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17971">
      <w:pPr>
        <w:adjustRightInd w:val="0"/>
        <w:snapToGrid w:val="0"/>
        <w:rPr>
          <w:rFonts w:hint="eastAsia" w:ascii="宋体"/>
          <w:b/>
          <w:bCs/>
          <w:color w:val="000000" w:themeColor="text1"/>
          <w:sz w:val="64"/>
          <w14:textFill>
            <w14:solidFill>
              <w14:schemeClr w14:val="tx1"/>
            </w14:solidFill>
          </w14:textFill>
        </w:rPr>
      </w:pPr>
    </w:p>
    <w:p w14:paraId="492FC110">
      <w:pPr>
        <w:pStyle w:val="85"/>
        <w:snapToGrid w:val="0"/>
        <w:spacing w:line="360" w:lineRule="auto"/>
        <w:jc w:val="center"/>
        <w:rPr>
          <w:rFonts w:hAnsi="宋体"/>
          <w:b/>
          <w:bCs/>
          <w:color w:val="000000" w:themeColor="text1"/>
          <w:sz w:val="52"/>
          <w:szCs w:val="52"/>
          <w14:textFill>
            <w14:solidFill>
              <w14:schemeClr w14:val="tx1"/>
            </w14:solidFill>
          </w14:textFill>
        </w:rPr>
      </w:pPr>
      <w:bookmarkStart w:id="0" w:name="_Toc7890"/>
      <w:bookmarkStart w:id="1" w:name="_Toc32497"/>
      <w:r>
        <w:rPr>
          <w:rFonts w:hint="eastAsia" w:hAnsi="宋体"/>
          <w:b/>
          <w:bCs/>
          <w:color w:val="000000" w:themeColor="text1"/>
          <w:sz w:val="52"/>
          <w:szCs w:val="52"/>
          <w14:textFill>
            <w14:solidFill>
              <w14:schemeClr w14:val="tx1"/>
            </w14:solidFill>
          </w14:textFill>
        </w:rPr>
        <w:t>云南省省级政府集中采购</w:t>
      </w:r>
      <w:bookmarkEnd w:id="0"/>
      <w:bookmarkEnd w:id="1"/>
    </w:p>
    <w:p w14:paraId="275F32CA">
      <w:pPr>
        <w:pStyle w:val="85"/>
        <w:snapToGrid w:val="0"/>
        <w:spacing w:line="360" w:lineRule="auto"/>
        <w:jc w:val="center"/>
        <w:rPr>
          <w:rFonts w:hAnsi="宋体"/>
          <w:b/>
          <w:bCs/>
          <w:color w:val="000000" w:themeColor="text1"/>
          <w:sz w:val="52"/>
          <w:szCs w:val="52"/>
          <w14:textFill>
            <w14:solidFill>
              <w14:schemeClr w14:val="tx1"/>
            </w14:solidFill>
          </w14:textFill>
        </w:rPr>
      </w:pPr>
    </w:p>
    <w:p w14:paraId="458E1B98">
      <w:pPr>
        <w:rPr>
          <w:color w:val="000000" w:themeColor="text1"/>
          <w14:textFill>
            <w14:solidFill>
              <w14:schemeClr w14:val="tx1"/>
            </w14:solidFill>
          </w14:textFill>
        </w:rPr>
      </w:pPr>
    </w:p>
    <w:p w14:paraId="1663E3C6">
      <w:pPr>
        <w:jc w:val="center"/>
        <w:rPr>
          <w:color w:val="000000" w:themeColor="text1"/>
          <w14:textFill>
            <w14:solidFill>
              <w14:schemeClr w14:val="tx1"/>
            </w14:solidFill>
          </w14:textFill>
        </w:rPr>
      </w:pPr>
      <w:r>
        <w:rPr>
          <w:rFonts w:hint="eastAsia" w:ascii="宋体" w:hAnsi="宋体"/>
          <w:b/>
          <w:bCs/>
          <w:color w:val="000000" w:themeColor="text1"/>
          <w:sz w:val="48"/>
          <w:szCs w:val="48"/>
          <w:lang w:eastAsia="zh-CN"/>
          <w14:textFill>
            <w14:solidFill>
              <w14:schemeClr w14:val="tx1"/>
            </w14:solidFill>
          </w14:textFill>
        </w:rPr>
        <w:t>云南开放大学2026年中国教育和科研计算机网专线服务采购</w:t>
      </w:r>
    </w:p>
    <w:p w14:paraId="5EC2EB59">
      <w:pPr>
        <w:rPr>
          <w:color w:val="000000" w:themeColor="text1"/>
          <w14:textFill>
            <w14:solidFill>
              <w14:schemeClr w14:val="tx1"/>
            </w14:solidFill>
          </w14:textFill>
        </w:rPr>
      </w:pPr>
    </w:p>
    <w:p w14:paraId="308E4A31">
      <w:pPr>
        <w:rPr>
          <w:color w:val="000000" w:themeColor="text1"/>
          <w14:textFill>
            <w14:solidFill>
              <w14:schemeClr w14:val="tx1"/>
            </w14:solidFill>
          </w14:textFill>
        </w:rPr>
      </w:pPr>
    </w:p>
    <w:p w14:paraId="5E2FFBCE">
      <w:pPr>
        <w:rPr>
          <w:color w:val="000000" w:themeColor="text1"/>
          <w14:textFill>
            <w14:solidFill>
              <w14:schemeClr w14:val="tx1"/>
            </w14:solidFill>
          </w14:textFill>
        </w:rPr>
      </w:pPr>
    </w:p>
    <w:p w14:paraId="769C5132">
      <w:pPr>
        <w:rPr>
          <w:color w:val="000000" w:themeColor="text1"/>
          <w14:textFill>
            <w14:solidFill>
              <w14:schemeClr w14:val="tx1"/>
            </w14:solidFill>
          </w14:textFill>
        </w:rPr>
      </w:pPr>
    </w:p>
    <w:p w14:paraId="5F53729C">
      <w:pPr>
        <w:adjustRightInd w:val="0"/>
        <w:snapToGrid w:val="0"/>
        <w:spacing w:line="360" w:lineRule="auto"/>
        <w:jc w:val="center"/>
        <w:rPr>
          <w:rFonts w:hint="eastAsia" w:ascii="宋体" w:hAnsi="宋体"/>
          <w:b/>
          <w:bCs/>
          <w:color w:val="000000" w:themeColor="text1"/>
          <w:sz w:val="52"/>
          <w:szCs w:val="52"/>
          <w14:textFill>
            <w14:solidFill>
              <w14:schemeClr w14:val="tx1"/>
            </w14:solidFill>
          </w14:textFill>
        </w:rPr>
      </w:pPr>
      <w:bookmarkStart w:id="2" w:name="_Toc15469"/>
      <w:bookmarkStart w:id="3" w:name="_Toc788"/>
      <w:r>
        <w:rPr>
          <w:rFonts w:hint="eastAsia" w:ascii="宋体" w:hAnsi="宋体"/>
          <w:b/>
          <w:bCs/>
          <w:color w:val="000000" w:themeColor="text1"/>
          <w:sz w:val="52"/>
          <w:szCs w:val="52"/>
          <w14:textFill>
            <w14:solidFill>
              <w14:schemeClr w14:val="tx1"/>
            </w14:solidFill>
          </w14:textFill>
        </w:rPr>
        <w:t>单一来源采购文件</w:t>
      </w:r>
      <w:bookmarkEnd w:id="2"/>
      <w:bookmarkEnd w:id="3"/>
    </w:p>
    <w:p w14:paraId="08C8E6F2">
      <w:pPr>
        <w:pStyle w:val="65"/>
        <w:rPr>
          <w:rFonts w:hint="eastAsia"/>
          <w:color w:val="000000" w:themeColor="text1"/>
          <w14:textFill>
            <w14:solidFill>
              <w14:schemeClr w14:val="tx1"/>
            </w14:solidFill>
          </w14:textFill>
        </w:rPr>
      </w:pPr>
    </w:p>
    <w:p w14:paraId="6532EA58">
      <w:pPr>
        <w:pStyle w:val="66"/>
        <w:rPr>
          <w:rFonts w:hint="eastAsia"/>
          <w:color w:val="000000" w:themeColor="text1"/>
          <w14:textFill>
            <w14:solidFill>
              <w14:schemeClr w14:val="tx1"/>
            </w14:solidFill>
          </w14:textFill>
        </w:rPr>
      </w:pPr>
    </w:p>
    <w:p w14:paraId="29BB19A3">
      <w:pPr>
        <w:pStyle w:val="85"/>
        <w:snapToGrid w:val="0"/>
        <w:spacing w:line="360" w:lineRule="auto"/>
        <w:jc w:val="center"/>
        <w:rPr>
          <w:rFonts w:hint="eastAsia" w:hAnsi="宋体" w:eastAsia="宋体"/>
          <w:b/>
          <w:bCs/>
          <w:color w:val="000000" w:themeColor="text1"/>
          <w:sz w:val="32"/>
          <w:szCs w:val="32"/>
          <w:lang w:eastAsia="zh-CN"/>
          <w14:textFill>
            <w14:solidFill>
              <w14:schemeClr w14:val="tx1"/>
            </w14:solidFill>
          </w14:textFill>
        </w:rPr>
      </w:pPr>
      <w:bookmarkStart w:id="4" w:name="_Toc29936"/>
      <w:bookmarkStart w:id="5" w:name="_Toc26454"/>
      <w:r>
        <w:rPr>
          <w:rFonts w:hint="eastAsia" w:hAnsi="宋体"/>
          <w:b/>
          <w:bCs/>
          <w:color w:val="000000" w:themeColor="text1"/>
          <w:sz w:val="32"/>
          <w:szCs w:val="32"/>
          <w14:textFill>
            <w14:solidFill>
              <w14:schemeClr w14:val="tx1"/>
            </w14:solidFill>
          </w14:textFill>
        </w:rPr>
        <w:t>项目编号：</w:t>
      </w:r>
      <w:bookmarkEnd w:id="4"/>
      <w:bookmarkEnd w:id="5"/>
      <w:r>
        <w:rPr>
          <w:rFonts w:hint="eastAsia" w:hAnsi="宋体"/>
          <w:b/>
          <w:bCs/>
          <w:color w:val="000000" w:themeColor="text1"/>
          <w:sz w:val="32"/>
          <w:szCs w:val="32"/>
          <w:lang w:eastAsia="zh-CN"/>
          <w14:textFill>
            <w14:solidFill>
              <w14:schemeClr w14:val="tx1"/>
            </w14:solidFill>
          </w14:textFill>
        </w:rPr>
        <w:t>YNZC2026-D3-04630-YNSZ-0261</w:t>
      </w:r>
    </w:p>
    <w:p w14:paraId="0C4F1462">
      <w:pPr>
        <w:adjustRightInd w:val="0"/>
        <w:snapToGrid w:val="0"/>
        <w:spacing w:line="360" w:lineRule="auto"/>
        <w:jc w:val="center"/>
        <w:rPr>
          <w:rFonts w:ascii="宋体" w:hAnsi="宋体"/>
          <w:color w:val="000000" w:themeColor="text1"/>
          <w14:textFill>
            <w14:solidFill>
              <w14:schemeClr w14:val="tx1"/>
            </w14:solidFill>
          </w14:textFill>
        </w:rPr>
      </w:pPr>
    </w:p>
    <w:p w14:paraId="0E69A485">
      <w:pPr>
        <w:rPr>
          <w:color w:val="000000" w:themeColor="text1"/>
          <w14:textFill>
            <w14:solidFill>
              <w14:schemeClr w14:val="tx1"/>
            </w14:solidFill>
          </w14:textFill>
        </w:rPr>
      </w:pPr>
    </w:p>
    <w:p w14:paraId="3918A660">
      <w:pPr>
        <w:rPr>
          <w:color w:val="000000" w:themeColor="text1"/>
          <w14:textFill>
            <w14:solidFill>
              <w14:schemeClr w14:val="tx1"/>
            </w14:solidFill>
          </w14:textFill>
        </w:rPr>
      </w:pPr>
    </w:p>
    <w:p w14:paraId="25D089D0">
      <w:pPr>
        <w:rPr>
          <w:color w:val="000000" w:themeColor="text1"/>
          <w14:textFill>
            <w14:solidFill>
              <w14:schemeClr w14:val="tx1"/>
            </w14:solidFill>
          </w14:textFill>
        </w:rPr>
      </w:pPr>
    </w:p>
    <w:p w14:paraId="418E8C2E">
      <w:pPr>
        <w:rPr>
          <w:color w:val="000000" w:themeColor="text1"/>
          <w14:textFill>
            <w14:solidFill>
              <w14:schemeClr w14:val="tx1"/>
            </w14:solidFill>
          </w14:textFill>
        </w:rPr>
      </w:pPr>
    </w:p>
    <w:p w14:paraId="61E67C11">
      <w:pPr>
        <w:rPr>
          <w:color w:val="000000" w:themeColor="text1"/>
          <w14:textFill>
            <w14:solidFill>
              <w14:schemeClr w14:val="tx1"/>
            </w14:solidFill>
          </w14:textFill>
        </w:rPr>
      </w:pPr>
    </w:p>
    <w:p w14:paraId="782616C3">
      <w:pPr>
        <w:rPr>
          <w:color w:val="000000" w:themeColor="text1"/>
          <w14:textFill>
            <w14:solidFill>
              <w14:schemeClr w14:val="tx1"/>
            </w14:solidFill>
          </w14:textFill>
        </w:rPr>
      </w:pPr>
    </w:p>
    <w:p w14:paraId="0719BDC8">
      <w:pPr>
        <w:adjustRightInd w:val="0"/>
        <w:snapToGrid w:val="0"/>
        <w:spacing w:line="360" w:lineRule="auto"/>
        <w:jc w:val="center"/>
        <w:rPr>
          <w:rFonts w:hint="eastAsia" w:ascii="宋体" w:hAnsi="宋体" w:eastAsia="宋体" w:cs="Times New Roman"/>
          <w:b/>
          <w:color w:val="000000" w:themeColor="text1"/>
          <w:sz w:val="32"/>
          <w:lang w:eastAsia="zh-CN"/>
          <w14:textFill>
            <w14:solidFill>
              <w14:schemeClr w14:val="tx1"/>
            </w14:solidFill>
          </w14:textFill>
        </w:rPr>
      </w:pPr>
      <w:r>
        <w:rPr>
          <w:rFonts w:hint="eastAsia" w:ascii="宋体" w:hAnsi="宋体"/>
          <w:b/>
          <w:color w:val="000000" w:themeColor="text1"/>
          <w:sz w:val="32"/>
          <w14:textFill>
            <w14:solidFill>
              <w14:schemeClr w14:val="tx1"/>
            </w14:solidFill>
          </w14:textFill>
        </w:rPr>
        <w:t>采购人：</w:t>
      </w:r>
      <w:r>
        <w:rPr>
          <w:rFonts w:hint="eastAsia" w:ascii="宋体" w:hAnsi="宋体"/>
          <w:b/>
          <w:color w:val="000000" w:themeColor="text1"/>
          <w:sz w:val="32"/>
          <w:lang w:eastAsia="zh-CN"/>
          <w14:textFill>
            <w14:solidFill>
              <w14:schemeClr w14:val="tx1"/>
            </w14:solidFill>
          </w14:textFill>
        </w:rPr>
        <w:t>云南开放大学</w:t>
      </w:r>
    </w:p>
    <w:p w14:paraId="6308041E">
      <w:pPr>
        <w:adjustRightInd w:val="0"/>
        <w:snapToGrid w:val="0"/>
        <w:spacing w:line="360" w:lineRule="auto"/>
        <w:jc w:val="center"/>
        <w:rPr>
          <w:rFonts w:ascii="宋体" w:hAnsi="宋体"/>
          <w:b/>
          <w:color w:val="000000" w:themeColor="text1"/>
          <w:sz w:val="32"/>
          <w14:textFill>
            <w14:solidFill>
              <w14:schemeClr w14:val="tx1"/>
            </w14:solidFill>
          </w14:textFill>
        </w:rPr>
      </w:pPr>
      <w:bookmarkStart w:id="6" w:name="_Toc16757"/>
      <w:bookmarkStart w:id="7" w:name="_Toc13987"/>
      <w:r>
        <w:rPr>
          <w:rFonts w:hint="eastAsia" w:ascii="宋体" w:hAnsi="宋体"/>
          <w:b/>
          <w:color w:val="000000" w:themeColor="text1"/>
          <w:sz w:val="32"/>
          <w14:textFill>
            <w14:solidFill>
              <w14:schemeClr w14:val="tx1"/>
            </w14:solidFill>
          </w14:textFill>
        </w:rPr>
        <w:t>采购代理机构：云南省政府采购和出让中心</w:t>
      </w:r>
      <w:bookmarkEnd w:id="6"/>
      <w:bookmarkEnd w:id="7"/>
    </w:p>
    <w:p w14:paraId="5A67B662">
      <w:pPr>
        <w:pStyle w:val="85"/>
        <w:snapToGrid w:val="0"/>
        <w:spacing w:line="360" w:lineRule="auto"/>
        <w:jc w:val="center"/>
        <w:rPr>
          <w:rFonts w:hAnsi="宋体"/>
          <w:b/>
          <w:bCs/>
          <w:color w:val="000000" w:themeColor="text1"/>
          <w:sz w:val="32"/>
          <w:szCs w:val="32"/>
          <w14:textFill>
            <w14:solidFill>
              <w14:schemeClr w14:val="tx1"/>
            </w14:solidFill>
          </w14:textFill>
        </w:rPr>
        <w:sectPr>
          <w:headerReference r:id="rId3" w:type="first"/>
          <w:footerReference r:id="rId6" w:type="first"/>
          <w:footerReference r:id="rId4" w:type="default"/>
          <w:footerReference r:id="rId5" w:type="even"/>
          <w:pgSz w:w="11906" w:h="16838"/>
          <w:pgMar w:top="1418" w:right="1134" w:bottom="1134" w:left="1418" w:header="510" w:footer="680" w:gutter="0"/>
          <w:pgNumType w:start="0"/>
          <w:cols w:space="720" w:num="1"/>
          <w:titlePg/>
          <w:docGrid w:linePitch="312" w:charSpace="-437"/>
        </w:sectPr>
      </w:pPr>
      <w:r>
        <w:rPr>
          <w:rFonts w:hint="eastAsia" w:hAnsi="宋体"/>
          <w:b/>
          <w:bCs/>
          <w:color w:val="000000" w:themeColor="text1"/>
          <w:sz w:val="32"/>
          <w:szCs w:val="32"/>
          <w14:textFill>
            <w14:solidFill>
              <w14:schemeClr w14:val="tx1"/>
            </w14:solidFill>
          </w14:textFill>
        </w:rPr>
        <w:t>二○二</w:t>
      </w:r>
      <w:r>
        <w:rPr>
          <w:rFonts w:hint="eastAsia" w:hAnsi="宋体"/>
          <w:b/>
          <w:bCs/>
          <w:color w:val="000000" w:themeColor="text1"/>
          <w:sz w:val="32"/>
          <w:szCs w:val="32"/>
          <w:lang w:val="en-US" w:eastAsia="zh-CN"/>
          <w14:textFill>
            <w14:solidFill>
              <w14:schemeClr w14:val="tx1"/>
            </w14:solidFill>
          </w14:textFill>
        </w:rPr>
        <w:t>六</w:t>
      </w:r>
      <w:r>
        <w:rPr>
          <w:rFonts w:hint="eastAsia" w:hAnsi="宋体"/>
          <w:b/>
          <w:bCs/>
          <w:color w:val="000000" w:themeColor="text1"/>
          <w:sz w:val="32"/>
          <w:szCs w:val="32"/>
          <w14:textFill>
            <w14:solidFill>
              <w14:schemeClr w14:val="tx1"/>
            </w14:solidFill>
          </w14:textFill>
        </w:rPr>
        <w:t>年</w:t>
      </w:r>
      <w:r>
        <w:rPr>
          <w:rFonts w:hint="eastAsia" w:hAnsi="宋体"/>
          <w:b/>
          <w:bCs/>
          <w:color w:val="000000" w:themeColor="text1"/>
          <w:sz w:val="32"/>
          <w:szCs w:val="32"/>
          <w:lang w:val="en-US" w:eastAsia="zh-CN"/>
          <w14:textFill>
            <w14:solidFill>
              <w14:schemeClr w14:val="tx1"/>
            </w14:solidFill>
          </w14:textFill>
        </w:rPr>
        <w:t>八</w:t>
      </w:r>
      <w:r>
        <w:rPr>
          <w:rFonts w:hint="eastAsia" w:hAnsi="宋体"/>
          <w:b/>
          <w:bCs/>
          <w:color w:val="000000" w:themeColor="text1"/>
          <w:sz w:val="32"/>
          <w:szCs w:val="32"/>
          <w14:textFill>
            <w14:solidFill>
              <w14:schemeClr w14:val="tx1"/>
            </w14:solidFill>
          </w14:textFill>
        </w:rPr>
        <w:t>月</w:t>
      </w:r>
    </w:p>
    <w:p w14:paraId="432A7664">
      <w:pPr>
        <w:pStyle w:val="69"/>
        <w:adjustRightInd w:val="0"/>
        <w:snapToGrid w:val="0"/>
        <w:spacing w:line="360" w:lineRule="auto"/>
        <w:ind w:firstLine="0" w:firstLineChars="0"/>
        <w:jc w:val="center"/>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目录</w:t>
      </w:r>
    </w:p>
    <w:p w14:paraId="501D8F10">
      <w:pPr>
        <w:tabs>
          <w:tab w:val="left" w:pos="8510"/>
        </w:tabs>
        <w:jc w:val="left"/>
        <w:rPr>
          <w:color w:val="000000" w:themeColor="text1"/>
          <w14:textFill>
            <w14:solidFill>
              <w14:schemeClr w14:val="tx1"/>
            </w14:solidFill>
          </w14:textFill>
        </w:rPr>
      </w:pPr>
      <w:bookmarkStart w:id="8" w:name="_Toc228242116"/>
    </w:p>
    <w:p w14:paraId="57B3E6E7">
      <w:pPr>
        <w:pStyle w:val="29"/>
        <w:tabs>
          <w:tab w:val="right" w:leader="dot" w:pos="9354"/>
        </w:tabs>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"1-3" \h \u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instrText xml:space="preserve"> HYPERLINK \l _Toc10576 </w:instrText>
      </w:r>
      <w:r>
        <w:fldChar w:fldCharType="separate"/>
      </w:r>
      <w:r>
        <w:rPr>
          <w:rFonts w:hint="eastAsia" w:ascii="宋体" w:hAnsi="宋体"/>
        </w:rPr>
        <w:t>第一章  协商邀请书</w:t>
      </w:r>
      <w:r>
        <w:tab/>
      </w:r>
      <w:r>
        <w:fldChar w:fldCharType="begin"/>
      </w:r>
      <w:r>
        <w:instrText xml:space="preserve"> PAGEREF _Toc10576 \h </w:instrText>
      </w:r>
      <w:r>
        <w:fldChar w:fldCharType="separate"/>
      </w:r>
      <w:r>
        <w:t>2</w:t>
      </w:r>
      <w:r>
        <w:fldChar w:fldCharType="end"/>
      </w:r>
      <w:r>
        <w:rPr>
          <w:color w:val="000000" w:themeColor="text1"/>
          <w14:textFill>
            <w14:solidFill>
              <w14:schemeClr w14:val="tx1"/>
            </w14:solidFill>
          </w14:textFill>
        </w:rPr>
        <w:fldChar w:fldCharType="end"/>
      </w:r>
    </w:p>
    <w:p w14:paraId="153CBD6E">
      <w:pPr>
        <w:pStyle w:val="33"/>
        <w:tabs>
          <w:tab w:val="right" w:leader="dot" w:pos="9354"/>
        </w:tabs>
      </w:pPr>
      <w:r>
        <w:rPr>
          <w:color w:val="000000" w:themeColor="text1"/>
          <w14:textFill>
            <w14:solidFill>
              <w14:schemeClr w14:val="tx1"/>
            </w14:solidFill>
          </w14:textFill>
        </w:rPr>
        <w:fldChar w:fldCharType="begin"/>
      </w:r>
      <w:r>
        <w:instrText xml:space="preserve"> HYPERLINK \l _Toc29966 </w:instrText>
      </w:r>
      <w:r>
        <w:fldChar w:fldCharType="separate"/>
      </w:r>
      <w:r>
        <w:rPr>
          <w:rFonts w:hint="eastAsia" w:ascii="宋体" w:hAnsi="宋体" w:eastAsia="宋体" w:cs="宋体"/>
          <w:szCs w:val="24"/>
        </w:rPr>
        <w:t>一、项目基本情况</w:t>
      </w:r>
      <w:r>
        <w:tab/>
      </w:r>
      <w:r>
        <w:fldChar w:fldCharType="begin"/>
      </w:r>
      <w:r>
        <w:instrText xml:space="preserve"> PAGEREF _Toc29966 \h </w:instrText>
      </w:r>
      <w:r>
        <w:fldChar w:fldCharType="separate"/>
      </w:r>
      <w:r>
        <w:t>2</w:t>
      </w:r>
      <w:r>
        <w:fldChar w:fldCharType="end"/>
      </w:r>
      <w:r>
        <w:rPr>
          <w:color w:val="000000" w:themeColor="text1"/>
          <w14:textFill>
            <w14:solidFill>
              <w14:schemeClr w14:val="tx1"/>
            </w14:solidFill>
          </w14:textFill>
        </w:rPr>
        <w:fldChar w:fldCharType="end"/>
      </w:r>
    </w:p>
    <w:p w14:paraId="77A56A8E">
      <w:pPr>
        <w:pStyle w:val="33"/>
        <w:tabs>
          <w:tab w:val="right" w:leader="dot" w:pos="9354"/>
        </w:tabs>
      </w:pPr>
      <w:r>
        <w:rPr>
          <w:color w:val="000000" w:themeColor="text1"/>
          <w14:textFill>
            <w14:solidFill>
              <w14:schemeClr w14:val="tx1"/>
            </w14:solidFill>
          </w14:textFill>
        </w:rPr>
        <w:fldChar w:fldCharType="begin"/>
      </w:r>
      <w:r>
        <w:instrText xml:space="preserve"> HYPERLINK \l _Toc3639 </w:instrText>
      </w:r>
      <w:r>
        <w:fldChar w:fldCharType="separate"/>
      </w:r>
      <w:r>
        <w:rPr>
          <w:rFonts w:hint="eastAsia" w:ascii="宋体" w:hAnsi="宋体" w:eastAsia="宋体" w:cs="宋体"/>
          <w:szCs w:val="24"/>
        </w:rPr>
        <w:t>二、申请人的资格要求</w:t>
      </w:r>
      <w:r>
        <w:tab/>
      </w:r>
      <w:r>
        <w:fldChar w:fldCharType="begin"/>
      </w:r>
      <w:r>
        <w:instrText xml:space="preserve"> PAGEREF _Toc3639 \h </w:instrText>
      </w:r>
      <w:r>
        <w:fldChar w:fldCharType="separate"/>
      </w:r>
      <w:r>
        <w:t>2</w:t>
      </w:r>
      <w:r>
        <w:fldChar w:fldCharType="end"/>
      </w:r>
      <w:r>
        <w:rPr>
          <w:color w:val="000000" w:themeColor="text1"/>
          <w14:textFill>
            <w14:solidFill>
              <w14:schemeClr w14:val="tx1"/>
            </w14:solidFill>
          </w14:textFill>
        </w:rPr>
        <w:fldChar w:fldCharType="end"/>
      </w:r>
    </w:p>
    <w:p w14:paraId="2CB6D97B">
      <w:pPr>
        <w:pStyle w:val="33"/>
        <w:tabs>
          <w:tab w:val="right" w:leader="dot" w:pos="9354"/>
        </w:tabs>
      </w:pPr>
      <w:r>
        <w:rPr>
          <w:color w:val="000000" w:themeColor="text1"/>
          <w14:textFill>
            <w14:solidFill>
              <w14:schemeClr w14:val="tx1"/>
            </w14:solidFill>
          </w14:textFill>
        </w:rPr>
        <w:fldChar w:fldCharType="begin"/>
      </w:r>
      <w:r>
        <w:instrText xml:space="preserve"> HYPERLINK \l _Toc29310 </w:instrText>
      </w:r>
      <w:r>
        <w:fldChar w:fldCharType="separate"/>
      </w:r>
      <w:r>
        <w:rPr>
          <w:rFonts w:hint="eastAsia" w:ascii="宋体" w:hAnsi="宋体" w:eastAsia="宋体" w:cs="宋体"/>
          <w:szCs w:val="24"/>
        </w:rPr>
        <w:t>三、获取采购文件</w:t>
      </w:r>
      <w:r>
        <w:tab/>
      </w:r>
      <w:r>
        <w:fldChar w:fldCharType="begin"/>
      </w:r>
      <w:r>
        <w:instrText xml:space="preserve"> PAGEREF _Toc29310 \h </w:instrText>
      </w:r>
      <w:r>
        <w:fldChar w:fldCharType="separate"/>
      </w:r>
      <w:r>
        <w:t>3</w:t>
      </w:r>
      <w:r>
        <w:fldChar w:fldCharType="end"/>
      </w:r>
      <w:r>
        <w:rPr>
          <w:color w:val="000000" w:themeColor="text1"/>
          <w14:textFill>
            <w14:solidFill>
              <w14:schemeClr w14:val="tx1"/>
            </w14:solidFill>
          </w14:textFill>
        </w:rPr>
        <w:fldChar w:fldCharType="end"/>
      </w:r>
    </w:p>
    <w:p w14:paraId="4E3AF6EE">
      <w:pPr>
        <w:pStyle w:val="33"/>
        <w:tabs>
          <w:tab w:val="right" w:leader="dot" w:pos="9354"/>
        </w:tabs>
      </w:pPr>
      <w:r>
        <w:rPr>
          <w:color w:val="000000" w:themeColor="text1"/>
          <w14:textFill>
            <w14:solidFill>
              <w14:schemeClr w14:val="tx1"/>
            </w14:solidFill>
          </w14:textFill>
        </w:rPr>
        <w:fldChar w:fldCharType="begin"/>
      </w:r>
      <w:r>
        <w:instrText xml:space="preserve"> HYPERLINK \l _Toc1937 </w:instrText>
      </w:r>
      <w:r>
        <w:fldChar w:fldCharType="separate"/>
      </w:r>
      <w:r>
        <w:rPr>
          <w:rFonts w:hint="eastAsia" w:ascii="宋体" w:hAnsi="宋体" w:eastAsia="宋体" w:cs="宋体"/>
          <w:szCs w:val="24"/>
        </w:rPr>
        <w:t>四、电子响应文件提交截止时间</w:t>
      </w:r>
      <w:r>
        <w:tab/>
      </w:r>
      <w:r>
        <w:fldChar w:fldCharType="begin"/>
      </w:r>
      <w:r>
        <w:instrText xml:space="preserve"> PAGEREF _Toc1937 \h </w:instrText>
      </w:r>
      <w:r>
        <w:fldChar w:fldCharType="separate"/>
      </w:r>
      <w:r>
        <w:t>3</w:t>
      </w:r>
      <w:r>
        <w:fldChar w:fldCharType="end"/>
      </w:r>
      <w:r>
        <w:rPr>
          <w:color w:val="000000" w:themeColor="text1"/>
          <w14:textFill>
            <w14:solidFill>
              <w14:schemeClr w14:val="tx1"/>
            </w14:solidFill>
          </w14:textFill>
        </w:rPr>
        <w:fldChar w:fldCharType="end"/>
      </w:r>
    </w:p>
    <w:p w14:paraId="0F3BAA71">
      <w:pPr>
        <w:pStyle w:val="33"/>
        <w:tabs>
          <w:tab w:val="right" w:leader="dot" w:pos="9354"/>
        </w:tabs>
      </w:pPr>
      <w:r>
        <w:rPr>
          <w:color w:val="000000" w:themeColor="text1"/>
          <w14:textFill>
            <w14:solidFill>
              <w14:schemeClr w14:val="tx1"/>
            </w14:solidFill>
          </w14:textFill>
        </w:rPr>
        <w:fldChar w:fldCharType="begin"/>
      </w:r>
      <w:r>
        <w:instrText xml:space="preserve"> HYPERLINK \l _Toc20240 </w:instrText>
      </w:r>
      <w:r>
        <w:fldChar w:fldCharType="separate"/>
      </w:r>
      <w:r>
        <w:rPr>
          <w:rFonts w:hint="eastAsia" w:ascii="宋体" w:hAnsi="宋体" w:eastAsia="宋体" w:cs="宋体"/>
          <w:szCs w:val="24"/>
        </w:rPr>
        <w:t>五、开启</w:t>
      </w:r>
      <w:r>
        <w:tab/>
      </w:r>
      <w:r>
        <w:fldChar w:fldCharType="begin"/>
      </w:r>
      <w:r>
        <w:instrText xml:space="preserve"> PAGEREF _Toc20240 \h </w:instrText>
      </w:r>
      <w:r>
        <w:fldChar w:fldCharType="separate"/>
      </w:r>
      <w:r>
        <w:t>4</w:t>
      </w:r>
      <w:r>
        <w:fldChar w:fldCharType="end"/>
      </w:r>
      <w:r>
        <w:rPr>
          <w:color w:val="000000" w:themeColor="text1"/>
          <w14:textFill>
            <w14:solidFill>
              <w14:schemeClr w14:val="tx1"/>
            </w14:solidFill>
          </w14:textFill>
        </w:rPr>
        <w:fldChar w:fldCharType="end"/>
      </w:r>
    </w:p>
    <w:p w14:paraId="2FD9438E">
      <w:pPr>
        <w:pStyle w:val="33"/>
        <w:tabs>
          <w:tab w:val="right" w:leader="dot" w:pos="9354"/>
        </w:tabs>
      </w:pPr>
      <w:r>
        <w:rPr>
          <w:color w:val="000000" w:themeColor="text1"/>
          <w14:textFill>
            <w14:solidFill>
              <w14:schemeClr w14:val="tx1"/>
            </w14:solidFill>
          </w14:textFill>
        </w:rPr>
        <w:fldChar w:fldCharType="begin"/>
      </w:r>
      <w:r>
        <w:instrText xml:space="preserve"> HYPERLINK \l _Toc16158 </w:instrText>
      </w:r>
      <w:r>
        <w:fldChar w:fldCharType="separate"/>
      </w:r>
      <w:r>
        <w:rPr>
          <w:rFonts w:hint="eastAsia" w:ascii="宋体" w:hAnsi="宋体" w:eastAsia="宋体" w:cs="宋体"/>
          <w:szCs w:val="24"/>
        </w:rPr>
        <w:t>六、其他补充事宜</w:t>
      </w:r>
      <w:r>
        <w:tab/>
      </w:r>
      <w:r>
        <w:fldChar w:fldCharType="begin"/>
      </w:r>
      <w:r>
        <w:instrText xml:space="preserve"> PAGEREF _Toc16158 \h </w:instrText>
      </w:r>
      <w:r>
        <w:fldChar w:fldCharType="separate"/>
      </w:r>
      <w:r>
        <w:t>4</w:t>
      </w:r>
      <w:r>
        <w:fldChar w:fldCharType="end"/>
      </w:r>
      <w:r>
        <w:rPr>
          <w:color w:val="000000" w:themeColor="text1"/>
          <w14:textFill>
            <w14:solidFill>
              <w14:schemeClr w14:val="tx1"/>
            </w14:solidFill>
          </w14:textFill>
        </w:rPr>
        <w:fldChar w:fldCharType="end"/>
      </w:r>
    </w:p>
    <w:p w14:paraId="005F8D5C">
      <w:pPr>
        <w:pStyle w:val="33"/>
        <w:tabs>
          <w:tab w:val="right" w:leader="dot" w:pos="9354"/>
        </w:tabs>
      </w:pPr>
      <w:r>
        <w:rPr>
          <w:color w:val="000000" w:themeColor="text1"/>
          <w14:textFill>
            <w14:solidFill>
              <w14:schemeClr w14:val="tx1"/>
            </w14:solidFill>
          </w14:textFill>
        </w:rPr>
        <w:fldChar w:fldCharType="begin"/>
      </w:r>
      <w:r>
        <w:instrText xml:space="preserve"> HYPERLINK \l _Toc19268 </w:instrText>
      </w:r>
      <w:r>
        <w:fldChar w:fldCharType="separate"/>
      </w:r>
      <w:r>
        <w:rPr>
          <w:rFonts w:hint="eastAsia" w:ascii="宋体" w:hAnsi="宋体" w:eastAsia="宋体" w:cs="宋体"/>
          <w:szCs w:val="24"/>
        </w:rPr>
        <w:t>七、联系方式</w:t>
      </w:r>
      <w:r>
        <w:tab/>
      </w:r>
      <w:r>
        <w:fldChar w:fldCharType="begin"/>
      </w:r>
      <w:r>
        <w:instrText xml:space="preserve"> PAGEREF _Toc19268 \h </w:instrText>
      </w:r>
      <w:r>
        <w:fldChar w:fldCharType="separate"/>
      </w:r>
      <w:r>
        <w:t>4</w:t>
      </w:r>
      <w:r>
        <w:fldChar w:fldCharType="end"/>
      </w:r>
      <w:r>
        <w:rPr>
          <w:color w:val="000000" w:themeColor="text1"/>
          <w14:textFill>
            <w14:solidFill>
              <w14:schemeClr w14:val="tx1"/>
            </w14:solidFill>
          </w14:textFill>
        </w:rPr>
        <w:fldChar w:fldCharType="end"/>
      </w:r>
    </w:p>
    <w:p w14:paraId="6DFB21C9">
      <w:pPr>
        <w:pStyle w:val="29"/>
        <w:tabs>
          <w:tab w:val="right" w:leader="dot" w:pos="9354"/>
        </w:tabs>
      </w:pPr>
      <w:r>
        <w:rPr>
          <w:color w:val="000000" w:themeColor="text1"/>
          <w14:textFill>
            <w14:solidFill>
              <w14:schemeClr w14:val="tx1"/>
            </w14:solidFill>
          </w14:textFill>
        </w:rPr>
        <w:fldChar w:fldCharType="begin"/>
      </w:r>
      <w:r>
        <w:instrText xml:space="preserve"> HYPERLINK \l _Toc16918 </w:instrText>
      </w:r>
      <w:r>
        <w:fldChar w:fldCharType="separate"/>
      </w:r>
      <w:r>
        <w:rPr>
          <w:rFonts w:hint="eastAsia" w:ascii="宋体" w:hAnsi="宋体"/>
          <w:szCs w:val="40"/>
        </w:rPr>
        <w:t>第二章  供应商须知</w:t>
      </w:r>
      <w:r>
        <w:tab/>
      </w:r>
      <w:r>
        <w:fldChar w:fldCharType="begin"/>
      </w:r>
      <w:r>
        <w:instrText xml:space="preserve"> PAGEREF _Toc16918 \h </w:instrText>
      </w:r>
      <w:r>
        <w:fldChar w:fldCharType="separate"/>
      </w:r>
      <w:r>
        <w:t>6</w:t>
      </w:r>
      <w:r>
        <w:fldChar w:fldCharType="end"/>
      </w:r>
      <w:r>
        <w:rPr>
          <w:color w:val="000000" w:themeColor="text1"/>
          <w14:textFill>
            <w14:solidFill>
              <w14:schemeClr w14:val="tx1"/>
            </w14:solidFill>
          </w14:textFill>
        </w:rPr>
        <w:fldChar w:fldCharType="end"/>
      </w:r>
    </w:p>
    <w:p w14:paraId="56A7B82E">
      <w:pPr>
        <w:pStyle w:val="33"/>
        <w:tabs>
          <w:tab w:val="right" w:leader="dot" w:pos="9354"/>
        </w:tabs>
      </w:pPr>
      <w:r>
        <w:rPr>
          <w:color w:val="000000" w:themeColor="text1"/>
          <w14:textFill>
            <w14:solidFill>
              <w14:schemeClr w14:val="tx1"/>
            </w14:solidFill>
          </w14:textFill>
        </w:rPr>
        <w:fldChar w:fldCharType="begin"/>
      </w:r>
      <w:r>
        <w:instrText xml:space="preserve"> HYPERLINK \l _Toc15169 </w:instrText>
      </w:r>
      <w:r>
        <w:fldChar w:fldCharType="separate"/>
      </w:r>
      <w:r>
        <w:rPr>
          <w:rFonts w:hint="eastAsia" w:ascii="宋体" w:hAnsi="宋体" w:eastAsia="宋体"/>
          <w:szCs w:val="28"/>
        </w:rPr>
        <w:t>一、总则</w:t>
      </w:r>
      <w:r>
        <w:tab/>
      </w:r>
      <w:r>
        <w:fldChar w:fldCharType="begin"/>
      </w:r>
      <w:r>
        <w:instrText xml:space="preserve"> PAGEREF _Toc15169 \h </w:instrText>
      </w:r>
      <w:r>
        <w:fldChar w:fldCharType="separate"/>
      </w:r>
      <w:r>
        <w:t>8</w:t>
      </w:r>
      <w:r>
        <w:fldChar w:fldCharType="end"/>
      </w:r>
      <w:r>
        <w:rPr>
          <w:color w:val="000000" w:themeColor="text1"/>
          <w14:textFill>
            <w14:solidFill>
              <w14:schemeClr w14:val="tx1"/>
            </w14:solidFill>
          </w14:textFill>
        </w:rPr>
        <w:fldChar w:fldCharType="end"/>
      </w:r>
    </w:p>
    <w:p w14:paraId="40CCDA78">
      <w:pPr>
        <w:pStyle w:val="23"/>
        <w:tabs>
          <w:tab w:val="right" w:leader="dot" w:pos="9354"/>
        </w:tabs>
      </w:pPr>
      <w:r>
        <w:rPr>
          <w:color w:val="000000" w:themeColor="text1"/>
          <w14:textFill>
            <w14:solidFill>
              <w14:schemeClr w14:val="tx1"/>
            </w14:solidFill>
          </w14:textFill>
        </w:rPr>
        <w:fldChar w:fldCharType="begin"/>
      </w:r>
      <w:r>
        <w:instrText xml:space="preserve"> HYPERLINK \l _Toc26765 </w:instrText>
      </w:r>
      <w:r>
        <w:fldChar w:fldCharType="separate"/>
      </w:r>
      <w:r>
        <w:rPr>
          <w:rFonts w:ascii="宋体" w:hAnsi="宋体"/>
          <w:szCs w:val="24"/>
        </w:rPr>
        <w:t>1.</w:t>
      </w:r>
      <w:r>
        <w:rPr>
          <w:rFonts w:hint="eastAsia" w:ascii="宋体" w:hAnsi="宋体"/>
          <w:szCs w:val="24"/>
        </w:rPr>
        <w:t>合格的供应商（以下简称供应商）</w:t>
      </w:r>
      <w:r>
        <w:tab/>
      </w:r>
      <w:r>
        <w:fldChar w:fldCharType="begin"/>
      </w:r>
      <w:r>
        <w:instrText xml:space="preserve"> PAGEREF _Toc26765 \h </w:instrText>
      </w:r>
      <w:r>
        <w:fldChar w:fldCharType="separate"/>
      </w:r>
      <w:r>
        <w:t>8</w:t>
      </w:r>
      <w:r>
        <w:fldChar w:fldCharType="end"/>
      </w:r>
      <w:r>
        <w:rPr>
          <w:color w:val="000000" w:themeColor="text1"/>
          <w14:textFill>
            <w14:solidFill>
              <w14:schemeClr w14:val="tx1"/>
            </w14:solidFill>
          </w14:textFill>
        </w:rPr>
        <w:fldChar w:fldCharType="end"/>
      </w:r>
    </w:p>
    <w:p w14:paraId="551A4E83">
      <w:pPr>
        <w:pStyle w:val="23"/>
        <w:tabs>
          <w:tab w:val="right" w:leader="dot" w:pos="9354"/>
        </w:tabs>
      </w:pPr>
      <w:r>
        <w:rPr>
          <w:color w:val="000000" w:themeColor="text1"/>
          <w14:textFill>
            <w14:solidFill>
              <w14:schemeClr w14:val="tx1"/>
            </w14:solidFill>
          </w14:textFill>
        </w:rPr>
        <w:fldChar w:fldCharType="begin"/>
      </w:r>
      <w:r>
        <w:instrText xml:space="preserve"> HYPERLINK \l _Toc16688 </w:instrText>
      </w:r>
      <w:r>
        <w:fldChar w:fldCharType="separate"/>
      </w:r>
      <w:r>
        <w:rPr>
          <w:rFonts w:ascii="宋体" w:hAnsi="宋体"/>
          <w:szCs w:val="24"/>
        </w:rPr>
        <w:t>2.</w:t>
      </w:r>
      <w:r>
        <w:rPr>
          <w:rFonts w:hint="eastAsia" w:ascii="宋体" w:hAnsi="宋体"/>
          <w:szCs w:val="24"/>
        </w:rPr>
        <w:t>协商费用</w:t>
      </w:r>
      <w:r>
        <w:tab/>
      </w:r>
      <w:r>
        <w:fldChar w:fldCharType="begin"/>
      </w:r>
      <w:r>
        <w:instrText xml:space="preserve"> PAGEREF _Toc16688 \h </w:instrText>
      </w:r>
      <w:r>
        <w:fldChar w:fldCharType="separate"/>
      </w:r>
      <w:r>
        <w:t>8</w:t>
      </w:r>
      <w:r>
        <w:fldChar w:fldCharType="end"/>
      </w:r>
      <w:r>
        <w:rPr>
          <w:color w:val="000000" w:themeColor="text1"/>
          <w14:textFill>
            <w14:solidFill>
              <w14:schemeClr w14:val="tx1"/>
            </w14:solidFill>
          </w14:textFill>
        </w:rPr>
        <w:fldChar w:fldCharType="end"/>
      </w:r>
    </w:p>
    <w:p w14:paraId="015933B9">
      <w:pPr>
        <w:pStyle w:val="33"/>
        <w:tabs>
          <w:tab w:val="right" w:leader="dot" w:pos="9354"/>
        </w:tabs>
      </w:pPr>
      <w:r>
        <w:rPr>
          <w:color w:val="000000" w:themeColor="text1"/>
          <w14:textFill>
            <w14:solidFill>
              <w14:schemeClr w14:val="tx1"/>
            </w14:solidFill>
          </w14:textFill>
        </w:rPr>
        <w:fldChar w:fldCharType="begin"/>
      </w:r>
      <w:r>
        <w:instrText xml:space="preserve"> HYPERLINK \l _Toc21731 </w:instrText>
      </w:r>
      <w:r>
        <w:fldChar w:fldCharType="separate"/>
      </w:r>
      <w:r>
        <w:rPr>
          <w:rFonts w:hint="eastAsia" w:ascii="宋体" w:hAnsi="宋体" w:eastAsia="宋体"/>
          <w:szCs w:val="28"/>
        </w:rPr>
        <w:t>二、采购文件</w:t>
      </w:r>
      <w:r>
        <w:tab/>
      </w:r>
      <w:r>
        <w:fldChar w:fldCharType="begin"/>
      </w:r>
      <w:r>
        <w:instrText xml:space="preserve"> PAGEREF _Toc21731 \h </w:instrText>
      </w:r>
      <w:r>
        <w:fldChar w:fldCharType="separate"/>
      </w:r>
      <w:r>
        <w:t>8</w:t>
      </w:r>
      <w:r>
        <w:fldChar w:fldCharType="end"/>
      </w:r>
      <w:r>
        <w:rPr>
          <w:color w:val="000000" w:themeColor="text1"/>
          <w14:textFill>
            <w14:solidFill>
              <w14:schemeClr w14:val="tx1"/>
            </w14:solidFill>
          </w14:textFill>
        </w:rPr>
        <w:fldChar w:fldCharType="end"/>
      </w:r>
    </w:p>
    <w:p w14:paraId="4779455F">
      <w:pPr>
        <w:pStyle w:val="23"/>
        <w:tabs>
          <w:tab w:val="right" w:leader="dot" w:pos="9354"/>
        </w:tabs>
      </w:pPr>
      <w:r>
        <w:rPr>
          <w:color w:val="000000" w:themeColor="text1"/>
          <w14:textFill>
            <w14:solidFill>
              <w14:schemeClr w14:val="tx1"/>
            </w14:solidFill>
          </w14:textFill>
        </w:rPr>
        <w:fldChar w:fldCharType="begin"/>
      </w:r>
      <w:r>
        <w:instrText xml:space="preserve"> HYPERLINK \l _Toc17249 </w:instrText>
      </w:r>
      <w:r>
        <w:fldChar w:fldCharType="separate"/>
      </w:r>
      <w:r>
        <w:rPr>
          <w:rFonts w:ascii="宋体" w:hAnsi="宋体"/>
          <w:szCs w:val="24"/>
        </w:rPr>
        <w:t>3.</w:t>
      </w:r>
      <w:r>
        <w:rPr>
          <w:rFonts w:hint="eastAsia" w:ascii="宋体" w:hAnsi="宋体"/>
          <w:szCs w:val="24"/>
        </w:rPr>
        <w:t>采购文件的组成</w:t>
      </w:r>
      <w:r>
        <w:tab/>
      </w:r>
      <w:r>
        <w:fldChar w:fldCharType="begin"/>
      </w:r>
      <w:r>
        <w:instrText xml:space="preserve"> PAGEREF _Toc17249 \h </w:instrText>
      </w:r>
      <w:r>
        <w:fldChar w:fldCharType="separate"/>
      </w:r>
      <w:r>
        <w:t>8</w:t>
      </w:r>
      <w:r>
        <w:fldChar w:fldCharType="end"/>
      </w:r>
      <w:r>
        <w:rPr>
          <w:color w:val="000000" w:themeColor="text1"/>
          <w14:textFill>
            <w14:solidFill>
              <w14:schemeClr w14:val="tx1"/>
            </w14:solidFill>
          </w14:textFill>
        </w:rPr>
        <w:fldChar w:fldCharType="end"/>
      </w:r>
    </w:p>
    <w:p w14:paraId="7940DFA8">
      <w:pPr>
        <w:pStyle w:val="23"/>
        <w:tabs>
          <w:tab w:val="right" w:leader="dot" w:pos="9354"/>
        </w:tabs>
      </w:pPr>
      <w:r>
        <w:rPr>
          <w:color w:val="000000" w:themeColor="text1"/>
          <w14:textFill>
            <w14:solidFill>
              <w14:schemeClr w14:val="tx1"/>
            </w14:solidFill>
          </w14:textFill>
        </w:rPr>
        <w:fldChar w:fldCharType="begin"/>
      </w:r>
      <w:r>
        <w:instrText xml:space="preserve"> HYPERLINK \l _Toc13267 </w:instrText>
      </w:r>
      <w:r>
        <w:fldChar w:fldCharType="separate"/>
      </w:r>
      <w:r>
        <w:rPr>
          <w:rFonts w:ascii="宋体" w:hAnsi="宋体"/>
          <w:szCs w:val="24"/>
        </w:rPr>
        <w:t>4</w:t>
      </w:r>
      <w:r>
        <w:rPr>
          <w:rFonts w:ascii="宋体"/>
          <w:szCs w:val="24"/>
        </w:rPr>
        <w:t>.</w:t>
      </w:r>
      <w:r>
        <w:rPr>
          <w:rFonts w:hint="eastAsia" w:ascii="宋体" w:hAnsi="宋体"/>
          <w:szCs w:val="24"/>
        </w:rPr>
        <w:t>采购文件的澄清</w:t>
      </w:r>
      <w:r>
        <w:tab/>
      </w:r>
      <w:r>
        <w:fldChar w:fldCharType="begin"/>
      </w:r>
      <w:r>
        <w:instrText xml:space="preserve"> PAGEREF _Toc13267 \h </w:instrText>
      </w:r>
      <w:r>
        <w:fldChar w:fldCharType="separate"/>
      </w:r>
      <w:r>
        <w:t>8</w:t>
      </w:r>
      <w:r>
        <w:fldChar w:fldCharType="end"/>
      </w:r>
      <w:r>
        <w:rPr>
          <w:color w:val="000000" w:themeColor="text1"/>
          <w14:textFill>
            <w14:solidFill>
              <w14:schemeClr w14:val="tx1"/>
            </w14:solidFill>
          </w14:textFill>
        </w:rPr>
        <w:fldChar w:fldCharType="end"/>
      </w:r>
    </w:p>
    <w:p w14:paraId="539381C2">
      <w:pPr>
        <w:pStyle w:val="23"/>
        <w:tabs>
          <w:tab w:val="right" w:leader="dot" w:pos="9354"/>
        </w:tabs>
      </w:pPr>
      <w:r>
        <w:rPr>
          <w:color w:val="000000" w:themeColor="text1"/>
          <w14:textFill>
            <w14:solidFill>
              <w14:schemeClr w14:val="tx1"/>
            </w14:solidFill>
          </w14:textFill>
        </w:rPr>
        <w:fldChar w:fldCharType="begin"/>
      </w:r>
      <w:r>
        <w:instrText xml:space="preserve"> HYPERLINK \l _Toc17575 </w:instrText>
      </w:r>
      <w:r>
        <w:fldChar w:fldCharType="separate"/>
      </w:r>
      <w:r>
        <w:rPr>
          <w:rFonts w:ascii="宋体" w:hAnsi="宋体"/>
          <w:szCs w:val="24"/>
        </w:rPr>
        <w:t>5.</w:t>
      </w:r>
      <w:r>
        <w:rPr>
          <w:rFonts w:hint="eastAsia" w:ascii="宋体" w:hAnsi="宋体"/>
          <w:szCs w:val="24"/>
        </w:rPr>
        <w:t>采购文件的修改</w:t>
      </w:r>
      <w:r>
        <w:tab/>
      </w:r>
      <w:r>
        <w:fldChar w:fldCharType="begin"/>
      </w:r>
      <w:r>
        <w:instrText xml:space="preserve"> PAGEREF _Toc17575 \h </w:instrText>
      </w:r>
      <w:r>
        <w:fldChar w:fldCharType="separate"/>
      </w:r>
      <w:r>
        <w:t>8</w:t>
      </w:r>
      <w:r>
        <w:fldChar w:fldCharType="end"/>
      </w:r>
      <w:r>
        <w:rPr>
          <w:color w:val="000000" w:themeColor="text1"/>
          <w14:textFill>
            <w14:solidFill>
              <w14:schemeClr w14:val="tx1"/>
            </w14:solidFill>
          </w14:textFill>
        </w:rPr>
        <w:fldChar w:fldCharType="end"/>
      </w:r>
    </w:p>
    <w:p w14:paraId="3328095A">
      <w:pPr>
        <w:pStyle w:val="33"/>
        <w:tabs>
          <w:tab w:val="right" w:leader="dot" w:pos="9354"/>
        </w:tabs>
      </w:pPr>
      <w:r>
        <w:rPr>
          <w:color w:val="000000" w:themeColor="text1"/>
          <w14:textFill>
            <w14:solidFill>
              <w14:schemeClr w14:val="tx1"/>
            </w14:solidFill>
          </w14:textFill>
        </w:rPr>
        <w:fldChar w:fldCharType="begin"/>
      </w:r>
      <w:r>
        <w:instrText xml:space="preserve"> HYPERLINK \l _Toc27103 </w:instrText>
      </w:r>
      <w:r>
        <w:fldChar w:fldCharType="separate"/>
      </w:r>
      <w:r>
        <w:rPr>
          <w:rFonts w:hint="eastAsia" w:ascii="宋体" w:hAnsi="宋体" w:eastAsia="宋体"/>
          <w:szCs w:val="28"/>
        </w:rPr>
        <w:t>三、响应文件的编制</w:t>
      </w:r>
      <w:r>
        <w:tab/>
      </w:r>
      <w:r>
        <w:fldChar w:fldCharType="begin"/>
      </w:r>
      <w:r>
        <w:instrText xml:space="preserve"> PAGEREF _Toc27103 \h </w:instrText>
      </w:r>
      <w:r>
        <w:fldChar w:fldCharType="separate"/>
      </w:r>
      <w:r>
        <w:t>9</w:t>
      </w:r>
      <w:r>
        <w:fldChar w:fldCharType="end"/>
      </w:r>
      <w:r>
        <w:rPr>
          <w:color w:val="000000" w:themeColor="text1"/>
          <w14:textFill>
            <w14:solidFill>
              <w14:schemeClr w14:val="tx1"/>
            </w14:solidFill>
          </w14:textFill>
        </w:rPr>
        <w:fldChar w:fldCharType="end"/>
      </w:r>
    </w:p>
    <w:p w14:paraId="203E4C5C">
      <w:pPr>
        <w:pStyle w:val="23"/>
        <w:tabs>
          <w:tab w:val="right" w:leader="dot" w:pos="9354"/>
        </w:tabs>
      </w:pPr>
      <w:r>
        <w:rPr>
          <w:color w:val="000000" w:themeColor="text1"/>
          <w14:textFill>
            <w14:solidFill>
              <w14:schemeClr w14:val="tx1"/>
            </w14:solidFill>
          </w14:textFill>
        </w:rPr>
        <w:fldChar w:fldCharType="begin"/>
      </w:r>
      <w:r>
        <w:instrText xml:space="preserve"> HYPERLINK \l _Toc14480 </w:instrText>
      </w:r>
      <w:r>
        <w:fldChar w:fldCharType="separate"/>
      </w:r>
      <w:r>
        <w:rPr>
          <w:rFonts w:ascii="宋体" w:hAnsi="宋体"/>
          <w:szCs w:val="24"/>
        </w:rPr>
        <w:t>6.</w:t>
      </w:r>
      <w:r>
        <w:rPr>
          <w:rFonts w:hint="eastAsia" w:ascii="宋体" w:hAnsi="宋体"/>
          <w:szCs w:val="24"/>
        </w:rPr>
        <w:t>响应文件编写注意事项</w:t>
      </w:r>
      <w:r>
        <w:tab/>
      </w:r>
      <w:r>
        <w:fldChar w:fldCharType="begin"/>
      </w:r>
      <w:r>
        <w:instrText xml:space="preserve"> PAGEREF _Toc14480 \h </w:instrText>
      </w:r>
      <w:r>
        <w:fldChar w:fldCharType="separate"/>
      </w:r>
      <w:r>
        <w:t>9</w:t>
      </w:r>
      <w:r>
        <w:fldChar w:fldCharType="end"/>
      </w:r>
      <w:r>
        <w:rPr>
          <w:color w:val="000000" w:themeColor="text1"/>
          <w14:textFill>
            <w14:solidFill>
              <w14:schemeClr w14:val="tx1"/>
            </w14:solidFill>
          </w14:textFill>
        </w:rPr>
        <w:fldChar w:fldCharType="end"/>
      </w:r>
    </w:p>
    <w:p w14:paraId="0527C390">
      <w:pPr>
        <w:pStyle w:val="23"/>
        <w:tabs>
          <w:tab w:val="right" w:leader="dot" w:pos="9354"/>
        </w:tabs>
      </w:pPr>
      <w:r>
        <w:rPr>
          <w:color w:val="000000" w:themeColor="text1"/>
          <w14:textFill>
            <w14:solidFill>
              <w14:schemeClr w14:val="tx1"/>
            </w14:solidFill>
          </w14:textFill>
        </w:rPr>
        <w:fldChar w:fldCharType="begin"/>
      </w:r>
      <w:r>
        <w:instrText xml:space="preserve"> HYPERLINK \l _Toc291 </w:instrText>
      </w:r>
      <w:r>
        <w:fldChar w:fldCharType="separate"/>
      </w:r>
      <w:r>
        <w:rPr>
          <w:rFonts w:ascii="宋体" w:hAnsi="宋体"/>
          <w:szCs w:val="24"/>
        </w:rPr>
        <w:t>7.</w:t>
      </w:r>
      <w:r>
        <w:rPr>
          <w:rFonts w:hint="eastAsia" w:ascii="宋体" w:hAnsi="宋体"/>
          <w:szCs w:val="24"/>
        </w:rPr>
        <w:t>响应文件构成</w:t>
      </w:r>
      <w:r>
        <w:tab/>
      </w:r>
      <w:r>
        <w:fldChar w:fldCharType="begin"/>
      </w:r>
      <w:r>
        <w:instrText xml:space="preserve"> PAGEREF _Toc291 \h </w:instrText>
      </w:r>
      <w:r>
        <w:fldChar w:fldCharType="separate"/>
      </w:r>
      <w:r>
        <w:t>9</w:t>
      </w:r>
      <w:r>
        <w:fldChar w:fldCharType="end"/>
      </w:r>
      <w:r>
        <w:rPr>
          <w:color w:val="000000" w:themeColor="text1"/>
          <w14:textFill>
            <w14:solidFill>
              <w14:schemeClr w14:val="tx1"/>
            </w14:solidFill>
          </w14:textFill>
        </w:rPr>
        <w:fldChar w:fldCharType="end"/>
      </w:r>
    </w:p>
    <w:p w14:paraId="73B78E1B">
      <w:pPr>
        <w:pStyle w:val="23"/>
        <w:tabs>
          <w:tab w:val="right" w:leader="dot" w:pos="9354"/>
        </w:tabs>
      </w:pPr>
      <w:r>
        <w:rPr>
          <w:color w:val="000000" w:themeColor="text1"/>
          <w14:textFill>
            <w14:solidFill>
              <w14:schemeClr w14:val="tx1"/>
            </w14:solidFill>
          </w14:textFill>
        </w:rPr>
        <w:fldChar w:fldCharType="begin"/>
      </w:r>
      <w:r>
        <w:instrText xml:space="preserve"> HYPERLINK \l _Toc31333 </w:instrText>
      </w:r>
      <w:r>
        <w:fldChar w:fldCharType="separate"/>
      </w:r>
      <w:r>
        <w:rPr>
          <w:rFonts w:ascii="宋体" w:hAnsi="宋体"/>
          <w:szCs w:val="24"/>
        </w:rPr>
        <w:t xml:space="preserve">8. </w:t>
      </w:r>
      <w:r>
        <w:rPr>
          <w:rFonts w:hint="eastAsia" w:ascii="宋体" w:hAnsi="宋体"/>
          <w:szCs w:val="24"/>
        </w:rPr>
        <w:t>报价</w:t>
      </w:r>
      <w:r>
        <w:tab/>
      </w:r>
      <w:r>
        <w:fldChar w:fldCharType="begin"/>
      </w:r>
      <w:r>
        <w:instrText xml:space="preserve"> PAGEREF _Toc31333 \h </w:instrText>
      </w:r>
      <w:r>
        <w:fldChar w:fldCharType="separate"/>
      </w:r>
      <w:r>
        <w:t>9</w:t>
      </w:r>
      <w:r>
        <w:fldChar w:fldCharType="end"/>
      </w:r>
      <w:r>
        <w:rPr>
          <w:color w:val="000000" w:themeColor="text1"/>
          <w14:textFill>
            <w14:solidFill>
              <w14:schemeClr w14:val="tx1"/>
            </w14:solidFill>
          </w14:textFill>
        </w:rPr>
        <w:fldChar w:fldCharType="end"/>
      </w:r>
    </w:p>
    <w:p w14:paraId="04B013A7">
      <w:pPr>
        <w:pStyle w:val="23"/>
        <w:tabs>
          <w:tab w:val="right" w:leader="dot" w:pos="9354"/>
        </w:tabs>
      </w:pPr>
      <w:r>
        <w:rPr>
          <w:color w:val="000000" w:themeColor="text1"/>
          <w14:textFill>
            <w14:solidFill>
              <w14:schemeClr w14:val="tx1"/>
            </w14:solidFill>
          </w14:textFill>
        </w:rPr>
        <w:fldChar w:fldCharType="begin"/>
      </w:r>
      <w:r>
        <w:instrText xml:space="preserve"> HYPERLINK \l _Toc738 </w:instrText>
      </w:r>
      <w:r>
        <w:fldChar w:fldCharType="separate"/>
      </w:r>
      <w:r>
        <w:rPr>
          <w:rFonts w:ascii="宋体" w:hAnsi="宋体"/>
          <w:szCs w:val="24"/>
        </w:rPr>
        <w:t>9.</w:t>
      </w:r>
      <w:r>
        <w:rPr>
          <w:rFonts w:hint="eastAsia" w:ascii="宋体" w:hAnsi="宋体"/>
          <w:szCs w:val="24"/>
        </w:rPr>
        <w:t>有效期</w:t>
      </w:r>
      <w:r>
        <w:tab/>
      </w:r>
      <w:r>
        <w:fldChar w:fldCharType="begin"/>
      </w:r>
      <w:r>
        <w:instrText xml:space="preserve"> PAGEREF _Toc738 \h </w:instrText>
      </w:r>
      <w:r>
        <w:fldChar w:fldCharType="separate"/>
      </w:r>
      <w:r>
        <w:t>10</w:t>
      </w:r>
      <w:r>
        <w:fldChar w:fldCharType="end"/>
      </w:r>
      <w:r>
        <w:rPr>
          <w:color w:val="000000" w:themeColor="text1"/>
          <w14:textFill>
            <w14:solidFill>
              <w14:schemeClr w14:val="tx1"/>
            </w14:solidFill>
          </w14:textFill>
        </w:rPr>
        <w:fldChar w:fldCharType="end"/>
      </w:r>
    </w:p>
    <w:p w14:paraId="7D9558F5">
      <w:pPr>
        <w:pStyle w:val="23"/>
        <w:tabs>
          <w:tab w:val="right" w:leader="dot" w:pos="9354"/>
        </w:tabs>
      </w:pPr>
      <w:r>
        <w:rPr>
          <w:color w:val="000000" w:themeColor="text1"/>
          <w14:textFill>
            <w14:solidFill>
              <w14:schemeClr w14:val="tx1"/>
            </w14:solidFill>
          </w14:textFill>
        </w:rPr>
        <w:fldChar w:fldCharType="begin"/>
      </w:r>
      <w:r>
        <w:instrText xml:space="preserve"> HYPERLINK \l _Toc1297 </w:instrText>
      </w:r>
      <w:r>
        <w:fldChar w:fldCharType="separate"/>
      </w:r>
      <w:r>
        <w:rPr>
          <w:rFonts w:ascii="宋体" w:hAnsi="宋体"/>
          <w:szCs w:val="24"/>
        </w:rPr>
        <w:t>1</w:t>
      </w:r>
      <w:r>
        <w:rPr>
          <w:rFonts w:ascii="宋体"/>
          <w:szCs w:val="24"/>
        </w:rPr>
        <w:t>0</w:t>
      </w:r>
      <w:r>
        <w:rPr>
          <w:rFonts w:ascii="宋体" w:hAnsi="宋体"/>
          <w:szCs w:val="24"/>
        </w:rPr>
        <w:t>.</w:t>
      </w:r>
      <w:r>
        <w:rPr>
          <w:rFonts w:hint="eastAsia" w:ascii="宋体" w:hAnsi="宋体"/>
          <w:szCs w:val="24"/>
        </w:rPr>
        <w:t>响应文件的签署要求</w:t>
      </w:r>
      <w:r>
        <w:tab/>
      </w:r>
      <w:r>
        <w:fldChar w:fldCharType="begin"/>
      </w:r>
      <w:r>
        <w:instrText xml:space="preserve"> PAGEREF _Toc1297 \h </w:instrText>
      </w:r>
      <w:r>
        <w:fldChar w:fldCharType="separate"/>
      </w:r>
      <w:r>
        <w:t>10</w:t>
      </w:r>
      <w:r>
        <w:fldChar w:fldCharType="end"/>
      </w:r>
      <w:r>
        <w:rPr>
          <w:color w:val="000000" w:themeColor="text1"/>
          <w14:textFill>
            <w14:solidFill>
              <w14:schemeClr w14:val="tx1"/>
            </w14:solidFill>
          </w14:textFill>
        </w:rPr>
        <w:fldChar w:fldCharType="end"/>
      </w:r>
    </w:p>
    <w:p w14:paraId="73B80455">
      <w:pPr>
        <w:pStyle w:val="23"/>
        <w:tabs>
          <w:tab w:val="right" w:leader="dot" w:pos="9354"/>
        </w:tabs>
      </w:pPr>
      <w:r>
        <w:rPr>
          <w:color w:val="000000" w:themeColor="text1"/>
          <w14:textFill>
            <w14:solidFill>
              <w14:schemeClr w14:val="tx1"/>
            </w14:solidFill>
          </w14:textFill>
        </w:rPr>
        <w:fldChar w:fldCharType="begin"/>
      </w:r>
      <w:r>
        <w:instrText xml:space="preserve"> HYPERLINK \l _Toc578 </w:instrText>
      </w:r>
      <w:r>
        <w:fldChar w:fldCharType="separate"/>
      </w:r>
      <w:r>
        <w:rPr>
          <w:rFonts w:ascii="宋体" w:hAnsi="宋体"/>
          <w:bCs w:val="0"/>
          <w:szCs w:val="24"/>
        </w:rPr>
        <w:t>11.</w:t>
      </w:r>
      <w:r>
        <w:rPr>
          <w:rFonts w:hint="eastAsia" w:ascii="宋体" w:hAnsi="宋体"/>
          <w:bCs w:val="0"/>
          <w:szCs w:val="24"/>
        </w:rPr>
        <w:t>保证金</w:t>
      </w:r>
      <w:r>
        <w:tab/>
      </w:r>
      <w:r>
        <w:fldChar w:fldCharType="begin"/>
      </w:r>
      <w:r>
        <w:instrText xml:space="preserve"> PAGEREF _Toc578 \h </w:instrText>
      </w:r>
      <w:r>
        <w:fldChar w:fldCharType="separate"/>
      </w:r>
      <w:r>
        <w:t>10</w:t>
      </w:r>
      <w:r>
        <w:fldChar w:fldCharType="end"/>
      </w:r>
      <w:r>
        <w:rPr>
          <w:color w:val="000000" w:themeColor="text1"/>
          <w14:textFill>
            <w14:solidFill>
              <w14:schemeClr w14:val="tx1"/>
            </w14:solidFill>
          </w14:textFill>
        </w:rPr>
        <w:fldChar w:fldCharType="end"/>
      </w:r>
    </w:p>
    <w:p w14:paraId="71A54626">
      <w:pPr>
        <w:pStyle w:val="33"/>
        <w:tabs>
          <w:tab w:val="right" w:leader="dot" w:pos="9354"/>
        </w:tabs>
      </w:pPr>
      <w:r>
        <w:rPr>
          <w:color w:val="000000" w:themeColor="text1"/>
          <w14:textFill>
            <w14:solidFill>
              <w14:schemeClr w14:val="tx1"/>
            </w14:solidFill>
          </w14:textFill>
        </w:rPr>
        <w:fldChar w:fldCharType="begin"/>
      </w:r>
      <w:r>
        <w:instrText xml:space="preserve"> HYPERLINK \l _Toc15204 </w:instrText>
      </w:r>
      <w:r>
        <w:fldChar w:fldCharType="separate"/>
      </w:r>
      <w:r>
        <w:rPr>
          <w:rFonts w:hint="eastAsia" w:ascii="宋体" w:hAnsi="宋体" w:eastAsia="宋体"/>
          <w:szCs w:val="28"/>
        </w:rPr>
        <w:t>四、响应文件的提交</w:t>
      </w:r>
      <w:r>
        <w:tab/>
      </w:r>
      <w:r>
        <w:fldChar w:fldCharType="begin"/>
      </w:r>
      <w:r>
        <w:instrText xml:space="preserve"> PAGEREF _Toc15204 \h </w:instrText>
      </w:r>
      <w:r>
        <w:fldChar w:fldCharType="separate"/>
      </w:r>
      <w:r>
        <w:t>10</w:t>
      </w:r>
      <w:r>
        <w:fldChar w:fldCharType="end"/>
      </w:r>
      <w:r>
        <w:rPr>
          <w:color w:val="000000" w:themeColor="text1"/>
          <w14:textFill>
            <w14:solidFill>
              <w14:schemeClr w14:val="tx1"/>
            </w14:solidFill>
          </w14:textFill>
        </w:rPr>
        <w:fldChar w:fldCharType="end"/>
      </w:r>
    </w:p>
    <w:p w14:paraId="0EB1E47A">
      <w:pPr>
        <w:pStyle w:val="23"/>
        <w:tabs>
          <w:tab w:val="right" w:leader="dot" w:pos="9354"/>
        </w:tabs>
      </w:pPr>
      <w:r>
        <w:rPr>
          <w:color w:val="000000" w:themeColor="text1"/>
          <w14:textFill>
            <w14:solidFill>
              <w14:schemeClr w14:val="tx1"/>
            </w14:solidFill>
          </w14:textFill>
        </w:rPr>
        <w:fldChar w:fldCharType="begin"/>
      </w:r>
      <w:r>
        <w:instrText xml:space="preserve"> HYPERLINK \l _Toc2575 </w:instrText>
      </w:r>
      <w:r>
        <w:fldChar w:fldCharType="separate"/>
      </w:r>
      <w:r>
        <w:rPr>
          <w:rFonts w:ascii="宋体" w:hAnsi="宋体"/>
          <w:szCs w:val="24"/>
        </w:rPr>
        <w:t>12.</w:t>
      </w:r>
      <w:r>
        <w:rPr>
          <w:rFonts w:hint="eastAsia" w:ascii="宋体" w:hAnsi="宋体"/>
          <w:szCs w:val="24"/>
        </w:rPr>
        <w:t>响应文件</w:t>
      </w:r>
      <w:r>
        <w:rPr>
          <w:rFonts w:hint="eastAsia" w:ascii="宋体"/>
          <w:szCs w:val="24"/>
        </w:rPr>
        <w:t>的密封与标记</w:t>
      </w:r>
      <w:r>
        <w:tab/>
      </w:r>
      <w:r>
        <w:fldChar w:fldCharType="begin"/>
      </w:r>
      <w:r>
        <w:instrText xml:space="preserve"> PAGEREF _Toc2575 \h </w:instrText>
      </w:r>
      <w:r>
        <w:fldChar w:fldCharType="separate"/>
      </w:r>
      <w:r>
        <w:t>10</w:t>
      </w:r>
      <w:r>
        <w:fldChar w:fldCharType="end"/>
      </w:r>
      <w:r>
        <w:rPr>
          <w:color w:val="000000" w:themeColor="text1"/>
          <w14:textFill>
            <w14:solidFill>
              <w14:schemeClr w14:val="tx1"/>
            </w14:solidFill>
          </w14:textFill>
        </w:rPr>
        <w:fldChar w:fldCharType="end"/>
      </w:r>
    </w:p>
    <w:p w14:paraId="78299F3E">
      <w:pPr>
        <w:pStyle w:val="33"/>
        <w:tabs>
          <w:tab w:val="right" w:leader="dot" w:pos="9354"/>
        </w:tabs>
      </w:pPr>
      <w:r>
        <w:rPr>
          <w:color w:val="000000" w:themeColor="text1"/>
          <w14:textFill>
            <w14:solidFill>
              <w14:schemeClr w14:val="tx1"/>
            </w14:solidFill>
          </w14:textFill>
        </w:rPr>
        <w:fldChar w:fldCharType="begin"/>
      </w:r>
      <w:r>
        <w:instrText xml:space="preserve"> HYPERLINK \l _Toc19277 </w:instrText>
      </w:r>
      <w:r>
        <w:fldChar w:fldCharType="separate"/>
      </w:r>
      <w:r>
        <w:rPr>
          <w:rFonts w:hint="eastAsia" w:ascii="宋体" w:hAnsi="宋体" w:eastAsia="宋体"/>
          <w:szCs w:val="28"/>
        </w:rPr>
        <w:t>五、协商</w:t>
      </w:r>
      <w:r>
        <w:tab/>
      </w:r>
      <w:r>
        <w:fldChar w:fldCharType="begin"/>
      </w:r>
      <w:r>
        <w:instrText xml:space="preserve"> PAGEREF _Toc19277 \h </w:instrText>
      </w:r>
      <w:r>
        <w:fldChar w:fldCharType="separate"/>
      </w:r>
      <w:r>
        <w:t>11</w:t>
      </w:r>
      <w:r>
        <w:fldChar w:fldCharType="end"/>
      </w:r>
      <w:r>
        <w:rPr>
          <w:color w:val="000000" w:themeColor="text1"/>
          <w14:textFill>
            <w14:solidFill>
              <w14:schemeClr w14:val="tx1"/>
            </w14:solidFill>
          </w14:textFill>
        </w:rPr>
        <w:fldChar w:fldCharType="end"/>
      </w:r>
    </w:p>
    <w:p w14:paraId="2445E015">
      <w:pPr>
        <w:pStyle w:val="23"/>
        <w:tabs>
          <w:tab w:val="right" w:leader="dot" w:pos="9354"/>
        </w:tabs>
      </w:pPr>
      <w:r>
        <w:rPr>
          <w:color w:val="000000" w:themeColor="text1"/>
          <w14:textFill>
            <w14:solidFill>
              <w14:schemeClr w14:val="tx1"/>
            </w14:solidFill>
          </w14:textFill>
        </w:rPr>
        <w:fldChar w:fldCharType="begin"/>
      </w:r>
      <w:r>
        <w:instrText xml:space="preserve"> HYPERLINK \l _Toc28035 </w:instrText>
      </w:r>
      <w:r>
        <w:fldChar w:fldCharType="separate"/>
      </w:r>
      <w:r>
        <w:rPr>
          <w:rFonts w:ascii="宋体" w:hAnsi="宋体"/>
          <w:szCs w:val="24"/>
        </w:rPr>
        <w:t>1</w:t>
      </w:r>
      <w:r>
        <w:rPr>
          <w:rFonts w:hint="eastAsia" w:ascii="宋体" w:hAnsi="宋体"/>
          <w:szCs w:val="24"/>
        </w:rPr>
        <w:t>3</w:t>
      </w:r>
      <w:r>
        <w:rPr>
          <w:rFonts w:ascii="宋体" w:hAnsi="宋体"/>
          <w:szCs w:val="24"/>
        </w:rPr>
        <w:t>.</w:t>
      </w:r>
      <w:r>
        <w:rPr>
          <w:rFonts w:hint="eastAsia" w:ascii="宋体" w:hAnsi="宋体"/>
          <w:szCs w:val="24"/>
        </w:rPr>
        <w:t>响应文件的解密</w:t>
      </w:r>
      <w:r>
        <w:tab/>
      </w:r>
      <w:r>
        <w:fldChar w:fldCharType="begin"/>
      </w:r>
      <w:r>
        <w:instrText xml:space="preserve"> PAGEREF _Toc28035 \h </w:instrText>
      </w:r>
      <w:r>
        <w:fldChar w:fldCharType="separate"/>
      </w:r>
      <w:r>
        <w:t>11</w:t>
      </w:r>
      <w:r>
        <w:fldChar w:fldCharType="end"/>
      </w:r>
      <w:r>
        <w:rPr>
          <w:color w:val="000000" w:themeColor="text1"/>
          <w14:textFill>
            <w14:solidFill>
              <w14:schemeClr w14:val="tx1"/>
            </w14:solidFill>
          </w14:textFill>
        </w:rPr>
        <w:fldChar w:fldCharType="end"/>
      </w:r>
    </w:p>
    <w:p w14:paraId="677AE695">
      <w:pPr>
        <w:pStyle w:val="23"/>
        <w:tabs>
          <w:tab w:val="right" w:leader="dot" w:pos="9354"/>
        </w:tabs>
      </w:pPr>
      <w:r>
        <w:rPr>
          <w:color w:val="000000" w:themeColor="text1"/>
          <w14:textFill>
            <w14:solidFill>
              <w14:schemeClr w14:val="tx1"/>
            </w14:solidFill>
          </w14:textFill>
        </w:rPr>
        <w:fldChar w:fldCharType="begin"/>
      </w:r>
      <w:r>
        <w:instrText xml:space="preserve"> HYPERLINK \l _Toc19455 </w:instrText>
      </w:r>
      <w:r>
        <w:fldChar w:fldCharType="separate"/>
      </w:r>
      <w:r>
        <w:rPr>
          <w:rFonts w:ascii="宋体" w:hAnsi="宋体"/>
          <w:szCs w:val="24"/>
        </w:rPr>
        <w:t>1</w:t>
      </w:r>
      <w:r>
        <w:rPr>
          <w:rFonts w:hint="eastAsia" w:ascii="宋体" w:hAnsi="宋体"/>
          <w:szCs w:val="24"/>
        </w:rPr>
        <w:t>4</w:t>
      </w:r>
      <w:r>
        <w:rPr>
          <w:rFonts w:ascii="宋体" w:hAnsi="宋体"/>
          <w:szCs w:val="24"/>
        </w:rPr>
        <w:t>.</w:t>
      </w:r>
      <w:r>
        <w:rPr>
          <w:rFonts w:hint="eastAsia" w:ascii="宋体" w:hAnsi="宋体"/>
          <w:szCs w:val="24"/>
        </w:rPr>
        <w:t>协商</w:t>
      </w:r>
      <w:r>
        <w:tab/>
      </w:r>
      <w:r>
        <w:fldChar w:fldCharType="begin"/>
      </w:r>
      <w:r>
        <w:instrText xml:space="preserve"> PAGEREF _Toc19455 \h </w:instrText>
      </w:r>
      <w:r>
        <w:fldChar w:fldCharType="separate"/>
      </w:r>
      <w:r>
        <w:t>11</w:t>
      </w:r>
      <w:r>
        <w:fldChar w:fldCharType="end"/>
      </w:r>
      <w:r>
        <w:rPr>
          <w:color w:val="000000" w:themeColor="text1"/>
          <w14:textFill>
            <w14:solidFill>
              <w14:schemeClr w14:val="tx1"/>
            </w14:solidFill>
          </w14:textFill>
        </w:rPr>
        <w:fldChar w:fldCharType="end"/>
      </w:r>
    </w:p>
    <w:p w14:paraId="7A937282">
      <w:pPr>
        <w:pStyle w:val="23"/>
        <w:tabs>
          <w:tab w:val="right" w:leader="dot" w:pos="9354"/>
        </w:tabs>
      </w:pPr>
      <w:r>
        <w:rPr>
          <w:color w:val="000000" w:themeColor="text1"/>
          <w14:textFill>
            <w14:solidFill>
              <w14:schemeClr w14:val="tx1"/>
            </w14:solidFill>
          </w14:textFill>
        </w:rPr>
        <w:fldChar w:fldCharType="begin"/>
      </w:r>
      <w:r>
        <w:instrText xml:space="preserve"> HYPERLINK \l _Toc15460 </w:instrText>
      </w:r>
      <w:r>
        <w:fldChar w:fldCharType="separate"/>
      </w:r>
      <w:r>
        <w:rPr>
          <w:rFonts w:ascii="宋体" w:hAnsi="宋体"/>
          <w:szCs w:val="24"/>
        </w:rPr>
        <w:t>1</w:t>
      </w:r>
      <w:r>
        <w:rPr>
          <w:rFonts w:hint="eastAsia" w:ascii="宋体" w:hAnsi="宋体"/>
          <w:szCs w:val="24"/>
        </w:rPr>
        <w:t>5</w:t>
      </w:r>
      <w:r>
        <w:rPr>
          <w:rFonts w:ascii="宋体" w:hAnsi="宋体"/>
          <w:szCs w:val="24"/>
        </w:rPr>
        <w:t>.</w:t>
      </w:r>
      <w:r>
        <w:rPr>
          <w:rFonts w:hint="eastAsia" w:ascii="宋体" w:hAnsi="宋体"/>
          <w:szCs w:val="24"/>
        </w:rPr>
        <w:t>协商过程的保密</w:t>
      </w:r>
      <w:r>
        <w:tab/>
      </w:r>
      <w:r>
        <w:fldChar w:fldCharType="begin"/>
      </w:r>
      <w:r>
        <w:instrText xml:space="preserve"> PAGEREF _Toc15460 \h </w:instrText>
      </w:r>
      <w:r>
        <w:fldChar w:fldCharType="separate"/>
      </w:r>
      <w:r>
        <w:t>11</w:t>
      </w:r>
      <w:r>
        <w:fldChar w:fldCharType="end"/>
      </w:r>
      <w:r>
        <w:rPr>
          <w:color w:val="000000" w:themeColor="text1"/>
          <w14:textFill>
            <w14:solidFill>
              <w14:schemeClr w14:val="tx1"/>
            </w14:solidFill>
          </w14:textFill>
        </w:rPr>
        <w:fldChar w:fldCharType="end"/>
      </w:r>
    </w:p>
    <w:p w14:paraId="2DE17B67">
      <w:pPr>
        <w:pStyle w:val="23"/>
        <w:tabs>
          <w:tab w:val="right" w:leader="dot" w:pos="9354"/>
        </w:tabs>
      </w:pPr>
      <w:r>
        <w:rPr>
          <w:color w:val="000000" w:themeColor="text1"/>
          <w14:textFill>
            <w14:solidFill>
              <w14:schemeClr w14:val="tx1"/>
            </w14:solidFill>
          </w14:textFill>
        </w:rPr>
        <w:fldChar w:fldCharType="begin"/>
      </w:r>
      <w:r>
        <w:instrText xml:space="preserve"> HYPERLINK \l _Toc30235 </w:instrText>
      </w:r>
      <w:r>
        <w:fldChar w:fldCharType="separate"/>
      </w:r>
      <w:r>
        <w:rPr>
          <w:rFonts w:ascii="宋体" w:hAnsi="宋体"/>
          <w:szCs w:val="24"/>
        </w:rPr>
        <w:t>1</w:t>
      </w:r>
      <w:r>
        <w:rPr>
          <w:rFonts w:hint="eastAsia" w:ascii="宋体" w:hAnsi="宋体"/>
          <w:szCs w:val="24"/>
        </w:rPr>
        <w:t>6</w:t>
      </w:r>
      <w:r>
        <w:rPr>
          <w:rFonts w:ascii="宋体" w:hAnsi="宋体"/>
          <w:szCs w:val="24"/>
        </w:rPr>
        <w:t>.</w:t>
      </w:r>
      <w:r>
        <w:rPr>
          <w:rFonts w:hint="eastAsia" w:ascii="宋体" w:hAnsi="宋体"/>
          <w:szCs w:val="24"/>
        </w:rPr>
        <w:t>出现下列情形之一的，项目终止：</w:t>
      </w:r>
      <w:r>
        <w:tab/>
      </w:r>
      <w:r>
        <w:fldChar w:fldCharType="begin"/>
      </w:r>
      <w:r>
        <w:instrText xml:space="preserve"> PAGEREF _Toc30235 \h </w:instrText>
      </w:r>
      <w:r>
        <w:fldChar w:fldCharType="separate"/>
      </w:r>
      <w:r>
        <w:t>11</w:t>
      </w:r>
      <w:r>
        <w:fldChar w:fldCharType="end"/>
      </w:r>
      <w:r>
        <w:rPr>
          <w:color w:val="000000" w:themeColor="text1"/>
          <w14:textFill>
            <w14:solidFill>
              <w14:schemeClr w14:val="tx1"/>
            </w14:solidFill>
          </w14:textFill>
        </w:rPr>
        <w:fldChar w:fldCharType="end"/>
      </w:r>
    </w:p>
    <w:p w14:paraId="1CD3B131">
      <w:pPr>
        <w:pStyle w:val="33"/>
        <w:tabs>
          <w:tab w:val="right" w:leader="dot" w:pos="9354"/>
        </w:tabs>
      </w:pPr>
      <w:r>
        <w:rPr>
          <w:color w:val="000000" w:themeColor="text1"/>
          <w14:textFill>
            <w14:solidFill>
              <w14:schemeClr w14:val="tx1"/>
            </w14:solidFill>
          </w14:textFill>
        </w:rPr>
        <w:fldChar w:fldCharType="begin"/>
      </w:r>
      <w:r>
        <w:instrText xml:space="preserve"> HYPERLINK \l _Toc23797 </w:instrText>
      </w:r>
      <w:r>
        <w:fldChar w:fldCharType="separate"/>
      </w:r>
      <w:r>
        <w:rPr>
          <w:rFonts w:hint="eastAsia" w:ascii="宋体" w:hAnsi="宋体" w:eastAsia="宋体"/>
          <w:szCs w:val="28"/>
        </w:rPr>
        <w:t>六、成交结果</w:t>
      </w:r>
      <w:r>
        <w:tab/>
      </w:r>
      <w:r>
        <w:fldChar w:fldCharType="begin"/>
      </w:r>
      <w:r>
        <w:instrText xml:space="preserve"> PAGEREF _Toc23797 \h </w:instrText>
      </w:r>
      <w:r>
        <w:fldChar w:fldCharType="separate"/>
      </w:r>
      <w:r>
        <w:t>11</w:t>
      </w:r>
      <w:r>
        <w:fldChar w:fldCharType="end"/>
      </w:r>
      <w:r>
        <w:rPr>
          <w:color w:val="000000" w:themeColor="text1"/>
          <w14:textFill>
            <w14:solidFill>
              <w14:schemeClr w14:val="tx1"/>
            </w14:solidFill>
          </w14:textFill>
        </w:rPr>
        <w:fldChar w:fldCharType="end"/>
      </w:r>
    </w:p>
    <w:p w14:paraId="32ED3FC8">
      <w:pPr>
        <w:pStyle w:val="23"/>
        <w:tabs>
          <w:tab w:val="right" w:leader="dot" w:pos="9354"/>
        </w:tabs>
      </w:pPr>
      <w:r>
        <w:rPr>
          <w:color w:val="000000" w:themeColor="text1"/>
          <w14:textFill>
            <w14:solidFill>
              <w14:schemeClr w14:val="tx1"/>
            </w14:solidFill>
          </w14:textFill>
        </w:rPr>
        <w:fldChar w:fldCharType="begin"/>
      </w:r>
      <w:r>
        <w:instrText xml:space="preserve"> HYPERLINK \l _Toc3671 </w:instrText>
      </w:r>
      <w:r>
        <w:fldChar w:fldCharType="separate"/>
      </w:r>
      <w:r>
        <w:rPr>
          <w:rFonts w:ascii="宋体" w:hAnsi="宋体"/>
          <w:szCs w:val="24"/>
        </w:rPr>
        <w:t>1</w:t>
      </w:r>
      <w:r>
        <w:rPr>
          <w:rFonts w:hint="eastAsia" w:ascii="宋体" w:hAnsi="宋体"/>
          <w:szCs w:val="24"/>
        </w:rPr>
        <w:t>7</w:t>
      </w:r>
      <w:r>
        <w:rPr>
          <w:rFonts w:ascii="宋体" w:hAnsi="宋体"/>
          <w:szCs w:val="24"/>
        </w:rPr>
        <w:t>.成交</w:t>
      </w:r>
      <w:r>
        <w:rPr>
          <w:rFonts w:hint="eastAsia" w:ascii="宋体" w:hAnsi="宋体"/>
          <w:szCs w:val="24"/>
        </w:rPr>
        <w:t>供应商的确定</w:t>
      </w:r>
      <w:r>
        <w:tab/>
      </w:r>
      <w:r>
        <w:fldChar w:fldCharType="begin"/>
      </w:r>
      <w:r>
        <w:instrText xml:space="preserve"> PAGEREF _Toc3671 \h </w:instrText>
      </w:r>
      <w:r>
        <w:fldChar w:fldCharType="separate"/>
      </w:r>
      <w:r>
        <w:t>11</w:t>
      </w:r>
      <w:r>
        <w:fldChar w:fldCharType="end"/>
      </w:r>
      <w:r>
        <w:rPr>
          <w:color w:val="000000" w:themeColor="text1"/>
          <w14:textFill>
            <w14:solidFill>
              <w14:schemeClr w14:val="tx1"/>
            </w14:solidFill>
          </w14:textFill>
        </w:rPr>
        <w:fldChar w:fldCharType="end"/>
      </w:r>
    </w:p>
    <w:p w14:paraId="6E218585">
      <w:pPr>
        <w:pStyle w:val="23"/>
        <w:tabs>
          <w:tab w:val="right" w:leader="dot" w:pos="9354"/>
        </w:tabs>
      </w:pPr>
      <w:r>
        <w:rPr>
          <w:color w:val="000000" w:themeColor="text1"/>
          <w14:textFill>
            <w14:solidFill>
              <w14:schemeClr w14:val="tx1"/>
            </w14:solidFill>
          </w14:textFill>
        </w:rPr>
        <w:fldChar w:fldCharType="begin"/>
      </w:r>
      <w:r>
        <w:instrText xml:space="preserve"> HYPERLINK \l _Toc8847 </w:instrText>
      </w:r>
      <w:r>
        <w:fldChar w:fldCharType="separate"/>
      </w:r>
      <w:r>
        <w:rPr>
          <w:rFonts w:ascii="宋体" w:hAnsi="宋体"/>
          <w:szCs w:val="24"/>
        </w:rPr>
        <w:t>1</w:t>
      </w:r>
      <w:r>
        <w:rPr>
          <w:rFonts w:hint="eastAsia" w:ascii="宋体" w:hAnsi="宋体"/>
          <w:szCs w:val="24"/>
        </w:rPr>
        <w:t>8</w:t>
      </w:r>
      <w:r>
        <w:rPr>
          <w:rFonts w:ascii="宋体" w:hAnsi="宋体"/>
          <w:szCs w:val="24"/>
        </w:rPr>
        <w:t>.</w:t>
      </w:r>
      <w:r>
        <w:rPr>
          <w:rFonts w:hint="eastAsia" w:ascii="宋体" w:hAnsi="宋体"/>
          <w:szCs w:val="24"/>
        </w:rPr>
        <w:t>成交通知书</w:t>
      </w:r>
      <w:r>
        <w:tab/>
      </w:r>
      <w:r>
        <w:fldChar w:fldCharType="begin"/>
      </w:r>
      <w:r>
        <w:instrText xml:space="preserve"> PAGEREF _Toc8847 \h </w:instrText>
      </w:r>
      <w:r>
        <w:fldChar w:fldCharType="separate"/>
      </w:r>
      <w:r>
        <w:t>12</w:t>
      </w:r>
      <w:r>
        <w:fldChar w:fldCharType="end"/>
      </w:r>
      <w:r>
        <w:rPr>
          <w:color w:val="000000" w:themeColor="text1"/>
          <w14:textFill>
            <w14:solidFill>
              <w14:schemeClr w14:val="tx1"/>
            </w14:solidFill>
          </w14:textFill>
        </w:rPr>
        <w:fldChar w:fldCharType="end"/>
      </w:r>
    </w:p>
    <w:p w14:paraId="62704D21">
      <w:pPr>
        <w:pStyle w:val="23"/>
        <w:tabs>
          <w:tab w:val="right" w:leader="dot" w:pos="9354"/>
        </w:tabs>
      </w:pPr>
      <w:r>
        <w:rPr>
          <w:color w:val="000000" w:themeColor="text1"/>
          <w14:textFill>
            <w14:solidFill>
              <w14:schemeClr w14:val="tx1"/>
            </w14:solidFill>
          </w14:textFill>
        </w:rPr>
        <w:fldChar w:fldCharType="begin"/>
      </w:r>
      <w:r>
        <w:instrText xml:space="preserve"> HYPERLINK \l _Toc7742 </w:instrText>
      </w:r>
      <w:r>
        <w:fldChar w:fldCharType="separate"/>
      </w:r>
      <w:r>
        <w:rPr>
          <w:rFonts w:hint="eastAsia" w:ascii="宋体" w:hAnsi="宋体"/>
          <w:szCs w:val="24"/>
        </w:rPr>
        <w:t>19</w:t>
      </w:r>
      <w:r>
        <w:rPr>
          <w:rFonts w:ascii="宋体" w:hAnsi="宋体"/>
          <w:szCs w:val="24"/>
        </w:rPr>
        <w:t>.</w:t>
      </w:r>
      <w:r>
        <w:rPr>
          <w:rFonts w:hint="eastAsia" w:ascii="宋体" w:hAnsi="宋体"/>
          <w:szCs w:val="24"/>
        </w:rPr>
        <w:t>签订合同</w:t>
      </w:r>
      <w:r>
        <w:tab/>
      </w:r>
      <w:r>
        <w:fldChar w:fldCharType="begin"/>
      </w:r>
      <w:r>
        <w:instrText xml:space="preserve"> PAGEREF _Toc7742 \h </w:instrText>
      </w:r>
      <w:r>
        <w:fldChar w:fldCharType="separate"/>
      </w:r>
      <w:r>
        <w:t>12</w:t>
      </w:r>
      <w:r>
        <w:fldChar w:fldCharType="end"/>
      </w:r>
      <w:r>
        <w:rPr>
          <w:color w:val="000000" w:themeColor="text1"/>
          <w14:textFill>
            <w14:solidFill>
              <w14:schemeClr w14:val="tx1"/>
            </w14:solidFill>
          </w14:textFill>
        </w:rPr>
        <w:fldChar w:fldCharType="end"/>
      </w:r>
    </w:p>
    <w:p w14:paraId="1CE1AB6C">
      <w:pPr>
        <w:pStyle w:val="23"/>
        <w:tabs>
          <w:tab w:val="right" w:leader="dot" w:pos="9354"/>
        </w:tabs>
      </w:pPr>
      <w:r>
        <w:rPr>
          <w:color w:val="000000" w:themeColor="text1"/>
          <w14:textFill>
            <w14:solidFill>
              <w14:schemeClr w14:val="tx1"/>
            </w14:solidFill>
          </w14:textFill>
        </w:rPr>
        <w:fldChar w:fldCharType="begin"/>
      </w:r>
      <w:r>
        <w:instrText xml:space="preserve"> HYPERLINK \l _Toc11739 </w:instrText>
      </w:r>
      <w:r>
        <w:fldChar w:fldCharType="separate"/>
      </w:r>
      <w:r>
        <w:rPr>
          <w:rFonts w:hint="eastAsia" w:ascii="宋体" w:hAnsi="宋体"/>
          <w:szCs w:val="24"/>
        </w:rPr>
        <w:t>20. 履约保证金：</w:t>
      </w:r>
      <w:r>
        <w:tab/>
      </w:r>
      <w:r>
        <w:fldChar w:fldCharType="begin"/>
      </w:r>
      <w:r>
        <w:instrText xml:space="preserve"> PAGEREF _Toc11739 \h </w:instrText>
      </w:r>
      <w:r>
        <w:fldChar w:fldCharType="separate"/>
      </w:r>
      <w:r>
        <w:t>12</w:t>
      </w:r>
      <w:r>
        <w:fldChar w:fldCharType="end"/>
      </w:r>
      <w:r>
        <w:rPr>
          <w:color w:val="000000" w:themeColor="text1"/>
          <w14:textFill>
            <w14:solidFill>
              <w14:schemeClr w14:val="tx1"/>
            </w14:solidFill>
          </w14:textFill>
        </w:rPr>
        <w:fldChar w:fldCharType="end"/>
      </w:r>
    </w:p>
    <w:p w14:paraId="2E8DD5B8">
      <w:pPr>
        <w:pStyle w:val="33"/>
        <w:tabs>
          <w:tab w:val="right" w:leader="dot" w:pos="9354"/>
        </w:tabs>
      </w:pPr>
      <w:r>
        <w:rPr>
          <w:color w:val="000000" w:themeColor="text1"/>
          <w14:textFill>
            <w14:solidFill>
              <w14:schemeClr w14:val="tx1"/>
            </w14:solidFill>
          </w14:textFill>
        </w:rPr>
        <w:fldChar w:fldCharType="begin"/>
      </w:r>
      <w:r>
        <w:instrText xml:space="preserve"> HYPERLINK \l _Toc13302 </w:instrText>
      </w:r>
      <w:r>
        <w:fldChar w:fldCharType="separate"/>
      </w:r>
      <w:r>
        <w:rPr>
          <w:rFonts w:hint="eastAsia" w:ascii="宋体" w:hAnsi="宋体" w:eastAsia="宋体"/>
          <w:szCs w:val="28"/>
        </w:rPr>
        <w:t>七、其他事项</w:t>
      </w:r>
      <w:r>
        <w:tab/>
      </w:r>
      <w:r>
        <w:fldChar w:fldCharType="begin"/>
      </w:r>
      <w:r>
        <w:instrText xml:space="preserve"> PAGEREF _Toc13302 \h </w:instrText>
      </w:r>
      <w:r>
        <w:fldChar w:fldCharType="separate"/>
      </w:r>
      <w:r>
        <w:t>12</w:t>
      </w:r>
      <w:r>
        <w:fldChar w:fldCharType="end"/>
      </w:r>
      <w:r>
        <w:rPr>
          <w:color w:val="000000" w:themeColor="text1"/>
          <w14:textFill>
            <w14:solidFill>
              <w14:schemeClr w14:val="tx1"/>
            </w14:solidFill>
          </w14:textFill>
        </w:rPr>
        <w:fldChar w:fldCharType="end"/>
      </w:r>
    </w:p>
    <w:p w14:paraId="6D3D9B87">
      <w:pPr>
        <w:pStyle w:val="23"/>
        <w:tabs>
          <w:tab w:val="right" w:leader="dot" w:pos="9354"/>
        </w:tabs>
      </w:pPr>
      <w:r>
        <w:rPr>
          <w:color w:val="000000" w:themeColor="text1"/>
          <w14:textFill>
            <w14:solidFill>
              <w14:schemeClr w14:val="tx1"/>
            </w14:solidFill>
          </w14:textFill>
        </w:rPr>
        <w:fldChar w:fldCharType="begin"/>
      </w:r>
      <w:r>
        <w:instrText xml:space="preserve"> HYPERLINK \l _Toc3075 </w:instrText>
      </w:r>
      <w:r>
        <w:fldChar w:fldCharType="separate"/>
      </w:r>
      <w:r>
        <w:rPr>
          <w:rFonts w:ascii="宋体" w:hAnsi="宋体"/>
          <w:szCs w:val="24"/>
        </w:rPr>
        <w:t>2</w:t>
      </w:r>
      <w:r>
        <w:rPr>
          <w:rFonts w:hint="eastAsia" w:ascii="宋体" w:hAnsi="宋体"/>
          <w:szCs w:val="24"/>
        </w:rPr>
        <w:t>1</w:t>
      </w:r>
      <w:r>
        <w:rPr>
          <w:rFonts w:ascii="宋体" w:hAnsi="宋体"/>
          <w:szCs w:val="24"/>
        </w:rPr>
        <w:t>.</w:t>
      </w:r>
      <w:r>
        <w:rPr>
          <w:rFonts w:hint="eastAsia" w:ascii="宋体" w:hAnsi="宋体"/>
          <w:szCs w:val="24"/>
        </w:rPr>
        <w:t>采购代理服务费</w:t>
      </w:r>
      <w:r>
        <w:tab/>
      </w:r>
      <w:r>
        <w:fldChar w:fldCharType="begin"/>
      </w:r>
      <w:r>
        <w:instrText xml:space="preserve"> PAGEREF _Toc3075 \h </w:instrText>
      </w:r>
      <w:r>
        <w:fldChar w:fldCharType="separate"/>
      </w:r>
      <w:r>
        <w:t>12</w:t>
      </w:r>
      <w:r>
        <w:fldChar w:fldCharType="end"/>
      </w:r>
      <w:r>
        <w:rPr>
          <w:color w:val="000000" w:themeColor="text1"/>
          <w14:textFill>
            <w14:solidFill>
              <w14:schemeClr w14:val="tx1"/>
            </w14:solidFill>
          </w14:textFill>
        </w:rPr>
        <w:fldChar w:fldCharType="end"/>
      </w:r>
    </w:p>
    <w:p w14:paraId="23604549">
      <w:pPr>
        <w:pStyle w:val="23"/>
        <w:tabs>
          <w:tab w:val="right" w:leader="dot" w:pos="9354"/>
        </w:tabs>
      </w:pPr>
      <w:r>
        <w:rPr>
          <w:color w:val="000000" w:themeColor="text1"/>
          <w14:textFill>
            <w14:solidFill>
              <w14:schemeClr w14:val="tx1"/>
            </w14:solidFill>
          </w14:textFill>
        </w:rPr>
        <w:fldChar w:fldCharType="begin"/>
      </w:r>
      <w:r>
        <w:instrText xml:space="preserve"> HYPERLINK \l _Toc26927 </w:instrText>
      </w:r>
      <w:r>
        <w:fldChar w:fldCharType="separate"/>
      </w:r>
      <w:r>
        <w:rPr>
          <w:rFonts w:ascii="宋体" w:hAnsi="宋体"/>
          <w:szCs w:val="24"/>
        </w:rPr>
        <w:t>2</w:t>
      </w:r>
      <w:r>
        <w:rPr>
          <w:rFonts w:hint="eastAsia" w:ascii="宋体" w:hAnsi="宋体"/>
          <w:szCs w:val="24"/>
        </w:rPr>
        <w:t>2</w:t>
      </w:r>
      <w:r>
        <w:rPr>
          <w:rFonts w:ascii="宋体" w:hAnsi="宋体"/>
          <w:szCs w:val="24"/>
        </w:rPr>
        <w:t>.</w:t>
      </w:r>
      <w:r>
        <w:rPr>
          <w:rFonts w:hint="eastAsia" w:ascii="宋体" w:hAnsi="宋体"/>
          <w:szCs w:val="24"/>
        </w:rPr>
        <w:t>解释权</w:t>
      </w:r>
      <w:r>
        <w:tab/>
      </w:r>
      <w:r>
        <w:fldChar w:fldCharType="begin"/>
      </w:r>
      <w:r>
        <w:instrText xml:space="preserve"> PAGEREF _Toc26927 \h </w:instrText>
      </w:r>
      <w:r>
        <w:fldChar w:fldCharType="separate"/>
      </w:r>
      <w:r>
        <w:t>12</w:t>
      </w:r>
      <w:r>
        <w:fldChar w:fldCharType="end"/>
      </w:r>
      <w:r>
        <w:rPr>
          <w:color w:val="000000" w:themeColor="text1"/>
          <w14:textFill>
            <w14:solidFill>
              <w14:schemeClr w14:val="tx1"/>
            </w14:solidFill>
          </w14:textFill>
        </w:rPr>
        <w:fldChar w:fldCharType="end"/>
      </w:r>
    </w:p>
    <w:p w14:paraId="54784873">
      <w:pPr>
        <w:pStyle w:val="23"/>
        <w:tabs>
          <w:tab w:val="right" w:leader="dot" w:pos="9354"/>
        </w:tabs>
      </w:pPr>
      <w:r>
        <w:rPr>
          <w:color w:val="000000" w:themeColor="text1"/>
          <w14:textFill>
            <w14:solidFill>
              <w14:schemeClr w14:val="tx1"/>
            </w14:solidFill>
          </w14:textFill>
        </w:rPr>
        <w:fldChar w:fldCharType="begin"/>
      </w:r>
      <w:r>
        <w:instrText xml:space="preserve"> HYPERLINK \l _Toc29788 </w:instrText>
      </w:r>
      <w:r>
        <w:fldChar w:fldCharType="separate"/>
      </w:r>
      <w:r>
        <w:rPr>
          <w:rFonts w:ascii="宋体" w:hAnsi="宋体"/>
          <w:szCs w:val="24"/>
        </w:rPr>
        <w:t>2</w:t>
      </w:r>
      <w:r>
        <w:rPr>
          <w:rFonts w:hint="eastAsia" w:ascii="宋体" w:hAnsi="宋体"/>
          <w:szCs w:val="24"/>
        </w:rPr>
        <w:t>3</w:t>
      </w:r>
      <w:r>
        <w:rPr>
          <w:rFonts w:ascii="宋体" w:hAnsi="宋体"/>
          <w:szCs w:val="24"/>
        </w:rPr>
        <w:t>.</w:t>
      </w:r>
      <w:r>
        <w:rPr>
          <w:rFonts w:hint="eastAsia" w:ascii="宋体" w:hAnsi="宋体"/>
          <w:szCs w:val="24"/>
        </w:rPr>
        <w:t>需要补充的其他内容</w:t>
      </w:r>
      <w:r>
        <w:tab/>
      </w:r>
      <w:r>
        <w:fldChar w:fldCharType="begin"/>
      </w:r>
      <w:r>
        <w:instrText xml:space="preserve"> PAGEREF _Toc29788 \h </w:instrText>
      </w:r>
      <w:r>
        <w:fldChar w:fldCharType="separate"/>
      </w:r>
      <w:r>
        <w:t>12</w:t>
      </w:r>
      <w:r>
        <w:fldChar w:fldCharType="end"/>
      </w:r>
      <w:r>
        <w:rPr>
          <w:color w:val="000000" w:themeColor="text1"/>
          <w14:textFill>
            <w14:solidFill>
              <w14:schemeClr w14:val="tx1"/>
            </w14:solidFill>
          </w14:textFill>
        </w:rPr>
        <w:fldChar w:fldCharType="end"/>
      </w:r>
    </w:p>
    <w:p w14:paraId="46AEF134">
      <w:pPr>
        <w:pStyle w:val="29"/>
        <w:tabs>
          <w:tab w:val="right" w:leader="dot" w:pos="9354"/>
        </w:tabs>
      </w:pPr>
      <w:r>
        <w:rPr>
          <w:color w:val="000000" w:themeColor="text1"/>
          <w14:textFill>
            <w14:solidFill>
              <w14:schemeClr w14:val="tx1"/>
            </w14:solidFill>
          </w14:textFill>
        </w:rPr>
        <w:fldChar w:fldCharType="begin"/>
      </w:r>
      <w:r>
        <w:instrText xml:space="preserve"> HYPERLINK \l _Toc12978 </w:instrText>
      </w:r>
      <w:r>
        <w:fldChar w:fldCharType="separate"/>
      </w:r>
      <w:r>
        <w:rPr>
          <w:rFonts w:hint="eastAsia" w:ascii="宋体" w:hAnsi="宋体"/>
        </w:rPr>
        <w:t>第三章合同书样式及主要条款</w:t>
      </w:r>
      <w:r>
        <w:tab/>
      </w:r>
      <w:r>
        <w:fldChar w:fldCharType="begin"/>
      </w:r>
      <w:r>
        <w:instrText xml:space="preserve"> PAGEREF _Toc12978 \h </w:instrText>
      </w:r>
      <w:r>
        <w:fldChar w:fldCharType="separate"/>
      </w:r>
      <w:r>
        <w:t>13</w:t>
      </w:r>
      <w:r>
        <w:fldChar w:fldCharType="end"/>
      </w:r>
      <w:r>
        <w:rPr>
          <w:color w:val="000000" w:themeColor="text1"/>
          <w14:textFill>
            <w14:solidFill>
              <w14:schemeClr w14:val="tx1"/>
            </w14:solidFill>
          </w14:textFill>
        </w:rPr>
        <w:fldChar w:fldCharType="end"/>
      </w:r>
    </w:p>
    <w:p w14:paraId="001267B6">
      <w:pPr>
        <w:pStyle w:val="29"/>
        <w:tabs>
          <w:tab w:val="right" w:leader="dot" w:pos="9354"/>
        </w:tabs>
      </w:pPr>
      <w:r>
        <w:rPr>
          <w:color w:val="000000" w:themeColor="text1"/>
          <w14:textFill>
            <w14:solidFill>
              <w14:schemeClr w14:val="tx1"/>
            </w14:solidFill>
          </w14:textFill>
        </w:rPr>
        <w:fldChar w:fldCharType="begin"/>
      </w:r>
      <w:r>
        <w:instrText xml:space="preserve"> HYPERLINK \l _Toc16460 </w:instrText>
      </w:r>
      <w:r>
        <w:fldChar w:fldCharType="separate"/>
      </w:r>
      <w:r>
        <w:rPr>
          <w:rFonts w:hint="eastAsia" w:ascii="宋体" w:hAnsi="宋体"/>
        </w:rPr>
        <w:t>第四章响应文件格式</w:t>
      </w:r>
      <w:r>
        <w:tab/>
      </w:r>
      <w:r>
        <w:fldChar w:fldCharType="begin"/>
      </w:r>
      <w:r>
        <w:instrText xml:space="preserve"> PAGEREF _Toc16460 \h </w:instrText>
      </w:r>
      <w:r>
        <w:fldChar w:fldCharType="separate"/>
      </w:r>
      <w:r>
        <w:t>20</w:t>
      </w:r>
      <w:r>
        <w:fldChar w:fldCharType="end"/>
      </w:r>
      <w:r>
        <w:rPr>
          <w:color w:val="000000" w:themeColor="text1"/>
          <w14:textFill>
            <w14:solidFill>
              <w14:schemeClr w14:val="tx1"/>
            </w14:solidFill>
          </w14:textFill>
        </w:rPr>
        <w:fldChar w:fldCharType="end"/>
      </w:r>
    </w:p>
    <w:p w14:paraId="27A8772A">
      <w:pPr>
        <w:pStyle w:val="33"/>
        <w:tabs>
          <w:tab w:val="right" w:leader="dot" w:pos="9354"/>
        </w:tabs>
      </w:pPr>
      <w:r>
        <w:rPr>
          <w:color w:val="000000" w:themeColor="text1"/>
          <w14:textFill>
            <w14:solidFill>
              <w14:schemeClr w14:val="tx1"/>
            </w14:solidFill>
          </w14:textFill>
        </w:rPr>
        <w:fldChar w:fldCharType="begin"/>
      </w:r>
      <w:r>
        <w:instrText xml:space="preserve"> HYPERLINK \l _Toc17694 </w:instrText>
      </w:r>
      <w:r>
        <w:fldChar w:fldCharType="separate"/>
      </w:r>
      <w:r>
        <w:rPr>
          <w:rFonts w:hint="eastAsia" w:ascii="宋体" w:hAnsi="宋体" w:cs="宋体"/>
          <w:kern w:val="0"/>
          <w:szCs w:val="28"/>
        </w:rPr>
        <w:t>格式1 响应文件（资格部分）</w:t>
      </w:r>
      <w:r>
        <w:tab/>
      </w:r>
      <w:r>
        <w:fldChar w:fldCharType="begin"/>
      </w:r>
      <w:r>
        <w:instrText xml:space="preserve"> PAGEREF _Toc17694 \h </w:instrText>
      </w:r>
      <w:r>
        <w:fldChar w:fldCharType="separate"/>
      </w:r>
      <w:r>
        <w:t>20</w:t>
      </w:r>
      <w:r>
        <w:fldChar w:fldCharType="end"/>
      </w:r>
      <w:r>
        <w:rPr>
          <w:color w:val="000000" w:themeColor="text1"/>
          <w14:textFill>
            <w14:solidFill>
              <w14:schemeClr w14:val="tx1"/>
            </w14:solidFill>
          </w14:textFill>
        </w:rPr>
        <w:fldChar w:fldCharType="end"/>
      </w:r>
    </w:p>
    <w:p w14:paraId="7631E1A6">
      <w:pPr>
        <w:pStyle w:val="33"/>
        <w:tabs>
          <w:tab w:val="right" w:leader="dot" w:pos="9354"/>
        </w:tabs>
      </w:pPr>
      <w:r>
        <w:rPr>
          <w:color w:val="000000" w:themeColor="text1"/>
          <w14:textFill>
            <w14:solidFill>
              <w14:schemeClr w14:val="tx1"/>
            </w14:solidFill>
          </w14:textFill>
        </w:rPr>
        <w:fldChar w:fldCharType="begin"/>
      </w:r>
      <w:r>
        <w:instrText xml:space="preserve"> HYPERLINK \l _Toc22396 </w:instrText>
      </w:r>
      <w:r>
        <w:fldChar w:fldCharType="separate"/>
      </w:r>
      <w:r>
        <w:rPr>
          <w:rFonts w:hint="eastAsia" w:ascii="宋体" w:hAnsi="宋体" w:cs="宋体"/>
          <w:kern w:val="0"/>
          <w:szCs w:val="28"/>
        </w:rPr>
        <w:t>格式2 响应文件（商务报价部分）</w:t>
      </w:r>
      <w:r>
        <w:tab/>
      </w:r>
      <w:r>
        <w:fldChar w:fldCharType="begin"/>
      </w:r>
      <w:r>
        <w:instrText xml:space="preserve"> PAGEREF _Toc22396 \h </w:instrText>
      </w:r>
      <w:r>
        <w:fldChar w:fldCharType="separate"/>
      </w:r>
      <w:r>
        <w:t>22</w:t>
      </w:r>
      <w:r>
        <w:fldChar w:fldCharType="end"/>
      </w:r>
      <w:r>
        <w:rPr>
          <w:color w:val="000000" w:themeColor="text1"/>
          <w14:textFill>
            <w14:solidFill>
              <w14:schemeClr w14:val="tx1"/>
            </w14:solidFill>
          </w14:textFill>
        </w:rPr>
        <w:fldChar w:fldCharType="end"/>
      </w:r>
    </w:p>
    <w:p w14:paraId="2B9B91CE">
      <w:pPr>
        <w:pStyle w:val="33"/>
        <w:tabs>
          <w:tab w:val="right" w:leader="dot" w:pos="9354"/>
        </w:tabs>
      </w:pPr>
      <w:r>
        <w:rPr>
          <w:color w:val="000000" w:themeColor="text1"/>
          <w14:textFill>
            <w14:solidFill>
              <w14:schemeClr w14:val="tx1"/>
            </w14:solidFill>
          </w14:textFill>
        </w:rPr>
        <w:fldChar w:fldCharType="begin"/>
      </w:r>
      <w:r>
        <w:instrText xml:space="preserve"> HYPERLINK \l _Toc212 </w:instrText>
      </w:r>
      <w:r>
        <w:fldChar w:fldCharType="separate"/>
      </w:r>
      <w:r>
        <w:rPr>
          <w:rFonts w:hint="eastAsia" w:ascii="宋体" w:hAnsi="宋体" w:cs="宋体"/>
          <w:kern w:val="0"/>
          <w:szCs w:val="28"/>
        </w:rPr>
        <w:t>格式3 响应文件（技术部分）</w:t>
      </w:r>
      <w:r>
        <w:tab/>
      </w:r>
      <w:r>
        <w:fldChar w:fldCharType="begin"/>
      </w:r>
      <w:r>
        <w:instrText xml:space="preserve"> PAGEREF _Toc212 \h </w:instrText>
      </w:r>
      <w:r>
        <w:fldChar w:fldCharType="separate"/>
      </w:r>
      <w:r>
        <w:t>30</w:t>
      </w:r>
      <w:r>
        <w:fldChar w:fldCharType="end"/>
      </w:r>
      <w:r>
        <w:rPr>
          <w:color w:val="000000" w:themeColor="text1"/>
          <w14:textFill>
            <w14:solidFill>
              <w14:schemeClr w14:val="tx1"/>
            </w14:solidFill>
          </w14:textFill>
        </w:rPr>
        <w:fldChar w:fldCharType="end"/>
      </w:r>
    </w:p>
    <w:p w14:paraId="2574FDDF">
      <w:pPr>
        <w:pStyle w:val="29"/>
        <w:tabs>
          <w:tab w:val="right" w:leader="dot" w:pos="9354"/>
        </w:tabs>
      </w:pPr>
      <w:r>
        <w:rPr>
          <w:color w:val="000000" w:themeColor="text1"/>
          <w14:textFill>
            <w14:solidFill>
              <w14:schemeClr w14:val="tx1"/>
            </w14:solidFill>
          </w14:textFill>
        </w:rPr>
        <w:fldChar w:fldCharType="begin"/>
      </w:r>
      <w:r>
        <w:instrText xml:space="preserve"> HYPERLINK \l _Toc23199 </w:instrText>
      </w:r>
      <w:r>
        <w:fldChar w:fldCharType="separate"/>
      </w:r>
      <w:r>
        <w:rPr>
          <w:rFonts w:hint="eastAsia" w:ascii="宋体" w:hAnsi="宋体"/>
          <w:szCs w:val="40"/>
        </w:rPr>
        <w:t>第五章</w:t>
      </w:r>
      <w:r>
        <w:rPr>
          <w:rFonts w:hint="eastAsia" w:ascii="宋体" w:hAnsi="宋体"/>
          <w:szCs w:val="40"/>
          <w:lang w:val="en-US" w:eastAsia="zh-CN"/>
        </w:rPr>
        <w:t xml:space="preserve"> </w:t>
      </w:r>
      <w:r>
        <w:rPr>
          <w:rFonts w:hint="eastAsia" w:ascii="宋体" w:hAnsi="宋体"/>
          <w:szCs w:val="40"/>
        </w:rPr>
        <w:t>服务需求</w:t>
      </w:r>
      <w:r>
        <w:tab/>
      </w:r>
      <w:r>
        <w:fldChar w:fldCharType="begin"/>
      </w:r>
      <w:r>
        <w:instrText xml:space="preserve"> PAGEREF _Toc23199 \h </w:instrText>
      </w:r>
      <w:r>
        <w:fldChar w:fldCharType="separate"/>
      </w:r>
      <w:r>
        <w:t>32</w:t>
      </w:r>
      <w:r>
        <w:fldChar w:fldCharType="end"/>
      </w:r>
      <w:r>
        <w:rPr>
          <w:color w:val="000000" w:themeColor="text1"/>
          <w14:textFill>
            <w14:solidFill>
              <w14:schemeClr w14:val="tx1"/>
            </w14:solidFill>
          </w14:textFill>
        </w:rPr>
        <w:fldChar w:fldCharType="end"/>
      </w:r>
    </w:p>
    <w:p w14:paraId="0ACADACB">
      <w:pPr>
        <w:rPr>
          <w:color w:val="000000" w:themeColor="text1"/>
          <w14:textFill>
            <w14:solidFill>
              <w14:schemeClr w14:val="tx1"/>
            </w14:solidFill>
          </w14:textFill>
        </w:rPr>
        <w:sectPr>
          <w:headerReference r:id="rId7" w:type="default"/>
          <w:footerReference r:id="rId8" w:type="default"/>
          <w:pgSz w:w="11906" w:h="16838"/>
          <w:pgMar w:top="1091" w:right="1134" w:bottom="1134" w:left="1418" w:header="779" w:footer="680" w:gutter="0"/>
          <w:pgNumType w:start="1"/>
          <w:cols w:space="720" w:num="1"/>
          <w:docGrid w:linePitch="312" w:charSpace="-437"/>
        </w:sectPr>
      </w:pPr>
      <w:r>
        <w:rPr>
          <w:color w:val="000000" w:themeColor="text1"/>
          <w14:textFill>
            <w14:solidFill>
              <w14:schemeClr w14:val="tx1"/>
            </w14:solidFill>
          </w14:textFill>
        </w:rPr>
        <w:fldChar w:fldCharType="end"/>
      </w:r>
    </w:p>
    <w:bookmarkEnd w:id="8"/>
    <w:p w14:paraId="43632AA8">
      <w:pPr>
        <w:pStyle w:val="2"/>
        <w:adjustRightInd w:val="0"/>
        <w:snapToGrid w:val="0"/>
        <w:spacing w:before="0" w:after="0" w:line="360" w:lineRule="auto"/>
        <w:jc w:val="center"/>
        <w:rPr>
          <w:rFonts w:ascii="宋体" w:hAnsi="宋体"/>
          <w:color w:val="000000" w:themeColor="text1"/>
          <w14:textFill>
            <w14:solidFill>
              <w14:schemeClr w14:val="tx1"/>
            </w14:solidFill>
          </w14:textFill>
        </w:rPr>
      </w:pPr>
      <w:bookmarkStart w:id="624" w:name="_GoBack"/>
      <w:bookmarkStart w:id="9" w:name="_Toc26912"/>
      <w:bookmarkStart w:id="10" w:name="_Toc2882"/>
      <w:bookmarkStart w:id="11" w:name="_Toc7511"/>
      <w:bookmarkStart w:id="12" w:name="_Toc4646"/>
      <w:bookmarkStart w:id="13" w:name="_Toc23133"/>
      <w:bookmarkStart w:id="14" w:name="_Toc31446"/>
      <w:bookmarkStart w:id="15" w:name="_Toc3631"/>
      <w:bookmarkStart w:id="16" w:name="_Toc31027"/>
      <w:bookmarkStart w:id="17" w:name="_Toc10576"/>
      <w:bookmarkStart w:id="18" w:name="_Toc21431"/>
      <w:bookmarkStart w:id="19" w:name="_Toc5445"/>
      <w:bookmarkStart w:id="20" w:name="_Toc32"/>
      <w:bookmarkStart w:id="21" w:name="_Toc209173829"/>
      <w:bookmarkStart w:id="22" w:name="_Toc228242123"/>
      <w:bookmarkStart w:id="23" w:name="_Toc86124039"/>
      <w:bookmarkStart w:id="24" w:name="_Toc139189622"/>
      <w:bookmarkStart w:id="25" w:name="_Toc139189620"/>
      <w:bookmarkStart w:id="26" w:name="_Toc106422665"/>
      <w:bookmarkStart w:id="27" w:name="_Toc106422663"/>
      <w:r>
        <w:rPr>
          <w:rFonts w:hint="eastAsia" w:ascii="宋体" w:hAnsi="宋体"/>
          <w:color w:val="000000" w:themeColor="text1"/>
          <w14:textFill>
            <w14:solidFill>
              <w14:schemeClr w14:val="tx1"/>
            </w14:solidFill>
          </w14:textFill>
        </w:rPr>
        <w:t>第一章  协商邀请书</w:t>
      </w:r>
      <w:bookmarkEnd w:id="9"/>
      <w:bookmarkEnd w:id="10"/>
      <w:bookmarkEnd w:id="11"/>
      <w:bookmarkEnd w:id="12"/>
      <w:bookmarkEnd w:id="13"/>
      <w:bookmarkEnd w:id="14"/>
      <w:bookmarkEnd w:id="15"/>
      <w:bookmarkEnd w:id="16"/>
      <w:bookmarkEnd w:id="17"/>
      <w:bookmarkEnd w:id="18"/>
      <w:bookmarkEnd w:id="19"/>
      <w:bookmarkEnd w:id="20"/>
      <w:bookmarkEnd w:id="21"/>
    </w:p>
    <w:p w14:paraId="5EF87824">
      <w:pPr>
        <w:ind w:firstLine="476" w:firstLineChars="200"/>
        <w:rPr>
          <w:rFonts w:hint="default" w:eastAsia="宋体"/>
          <w:b/>
          <w:bCs/>
          <w:color w:val="000000" w:themeColor="text1"/>
          <w:sz w:val="24"/>
          <w:lang w:val="en-US" w:eastAsia="zh-CN"/>
          <w14:textFill>
            <w14:solidFill>
              <w14:schemeClr w14:val="tx1"/>
            </w14:solidFill>
          </w14:textFill>
        </w:rPr>
      </w:pPr>
      <w:bookmarkStart w:id="28" w:name="_Toc10874"/>
      <w:bookmarkStart w:id="29" w:name="_Toc26497"/>
      <w:r>
        <w:rPr>
          <w:rFonts w:hint="eastAsia"/>
          <w:b/>
          <w:color w:val="000000" w:themeColor="text1"/>
          <w:sz w:val="24"/>
          <w14:textFill>
            <w14:solidFill>
              <w14:schemeClr w14:val="tx1"/>
            </w14:solidFill>
          </w14:textFill>
        </w:rPr>
        <w:t>致：</w:t>
      </w:r>
      <w:r>
        <w:rPr>
          <w:rFonts w:hint="eastAsia"/>
          <w:b/>
          <w:color w:val="000000" w:themeColor="text1"/>
          <w:sz w:val="24"/>
          <w:lang w:val="en-US" w:eastAsia="zh-CN"/>
          <w14:textFill>
            <w14:solidFill>
              <w14:schemeClr w14:val="tx1"/>
            </w14:solidFill>
          </w14:textFill>
        </w:rPr>
        <w:t>赛尔网络有限公司</w:t>
      </w:r>
    </w:p>
    <w:bookmarkEnd w:id="28"/>
    <w:bookmarkEnd w:id="29"/>
    <w:p w14:paraId="6A5B3152">
      <w:pPr>
        <w:pBdr>
          <w:top w:val="single" w:color="auto" w:sz="4" w:space="1"/>
          <w:left w:val="single" w:color="auto" w:sz="4" w:space="4"/>
          <w:bottom w:val="single" w:color="auto" w:sz="4" w:space="1"/>
          <w:right w:val="single" w:color="auto" w:sz="4" w:space="4"/>
        </w:pBd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项目概况</w:t>
      </w:r>
    </w:p>
    <w:p w14:paraId="65742A5C">
      <w:pPr>
        <w:pBdr>
          <w:top w:val="single" w:color="auto" w:sz="4" w:space="1"/>
          <w:left w:val="single" w:color="auto" w:sz="4" w:space="4"/>
          <w:bottom w:val="single" w:color="auto" w:sz="4" w:space="1"/>
          <w:right w:val="single" w:color="auto" w:sz="4" w:space="4"/>
        </w:pBdr>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lang w:eastAsia="zh-CN"/>
          <w14:textFill>
            <w14:solidFill>
              <w14:schemeClr w14:val="tx1"/>
            </w14:solidFill>
          </w14:textFill>
        </w:rPr>
        <w:t>云南开放大学2026年中国教育和科研计算机网专线服务采购</w:t>
      </w:r>
      <w:r>
        <w:rPr>
          <w:rFonts w:hint="eastAsia" w:ascii="宋体" w:hAnsi="宋体"/>
          <w:color w:val="000000" w:themeColor="text1"/>
          <w:sz w:val="24"/>
          <w14:textFill>
            <w14:solidFill>
              <w14:schemeClr w14:val="tx1"/>
            </w14:solidFill>
          </w14:textFill>
        </w:rPr>
        <w:t>的供应商应在</w:t>
      </w:r>
      <w:r>
        <w:rPr>
          <w:rFonts w:hint="eastAsia" w:ascii="宋体" w:hAnsi="宋体" w:cs="宋体"/>
          <w:color w:val="000000" w:themeColor="text1"/>
          <w:sz w:val="24"/>
          <w14:textFill>
            <w14:solidFill>
              <w14:schemeClr w14:val="tx1"/>
            </w14:solidFill>
          </w14:textFill>
        </w:rPr>
        <w:t>“政采云”平台（http：//www.zcygov.cn）</w:t>
      </w:r>
      <w:r>
        <w:rPr>
          <w:rFonts w:hint="eastAsia" w:ascii="宋体" w:hAnsi="宋体"/>
          <w:color w:val="000000" w:themeColor="text1"/>
          <w:sz w:val="24"/>
          <w14:textFill>
            <w14:solidFill>
              <w14:schemeClr w14:val="tx1"/>
            </w14:solidFill>
          </w14:textFill>
        </w:rPr>
        <w:t>获取（下载）单一来源采购文件，并</w:t>
      </w:r>
      <w:r>
        <w:rPr>
          <w:rFonts w:hint="eastAsia" w:ascii="宋体" w:hAnsi="宋体"/>
          <w:color w:val="000000" w:themeColor="text1"/>
          <w:sz w:val="24"/>
          <w:highlight w:val="none"/>
          <w14:textFill>
            <w14:solidFill>
              <w14:schemeClr w14:val="tx1"/>
            </w14:solidFill>
          </w14:textFill>
        </w:rPr>
        <w:t>于</w:t>
      </w:r>
      <w:r>
        <w:rPr>
          <w:rFonts w:hint="eastAsia" w:ascii="宋体" w:hAnsi="宋体"/>
          <w:bCs/>
          <w:color w:val="000000" w:themeColor="text1"/>
          <w:sz w:val="24"/>
          <w:highlight w:val="none"/>
          <w:u w:val="single"/>
          <w14:textFill>
            <w14:solidFill>
              <w14:schemeClr w14:val="tx1"/>
            </w14:solidFill>
          </w14:textFill>
        </w:rPr>
        <w:t>202</w:t>
      </w:r>
      <w:r>
        <w:rPr>
          <w:rFonts w:hint="eastAsia" w:ascii="宋体" w:hAnsi="宋体"/>
          <w:bCs/>
          <w:color w:val="000000" w:themeColor="text1"/>
          <w:sz w:val="24"/>
          <w:highlight w:val="none"/>
          <w:u w:val="single"/>
          <w:lang w:val="en-US" w:eastAsia="zh-CN"/>
          <w14:textFill>
            <w14:solidFill>
              <w14:schemeClr w14:val="tx1"/>
            </w14:solidFill>
          </w14:textFill>
        </w:rPr>
        <w:t>6</w:t>
      </w:r>
      <w:r>
        <w:rPr>
          <w:rFonts w:hint="eastAsia" w:ascii="宋体" w:hAnsi="宋体"/>
          <w:bCs/>
          <w:color w:val="000000" w:themeColor="text1"/>
          <w:sz w:val="24"/>
          <w:highlight w:val="none"/>
          <w:u w:val="single"/>
          <w14:textFill>
            <w14:solidFill>
              <w14:schemeClr w14:val="tx1"/>
            </w14:solidFill>
          </w14:textFill>
        </w:rPr>
        <w:t>年</w:t>
      </w:r>
      <w:r>
        <w:rPr>
          <w:rFonts w:hint="eastAsia" w:ascii="宋体" w:hAnsi="宋体"/>
          <w:bCs/>
          <w:color w:val="000000" w:themeColor="text1"/>
          <w:sz w:val="24"/>
          <w:highlight w:val="none"/>
          <w:u w:val="single"/>
          <w:lang w:val="en-US" w:eastAsia="zh-CN"/>
          <w14:textFill>
            <w14:solidFill>
              <w14:schemeClr w14:val="tx1"/>
            </w14:solidFill>
          </w14:textFill>
        </w:rPr>
        <w:t xml:space="preserve"> 8 </w:t>
      </w:r>
      <w:r>
        <w:rPr>
          <w:rFonts w:hint="eastAsia" w:ascii="宋体" w:hAnsi="宋体"/>
          <w:bCs/>
          <w:color w:val="000000" w:themeColor="text1"/>
          <w:sz w:val="24"/>
          <w:highlight w:val="none"/>
          <w:u w:val="single"/>
          <w14:textFill>
            <w14:solidFill>
              <w14:schemeClr w14:val="tx1"/>
            </w14:solidFill>
          </w14:textFill>
        </w:rPr>
        <w:t>月</w:t>
      </w:r>
      <w:r>
        <w:rPr>
          <w:rFonts w:hint="eastAsia" w:ascii="宋体" w:hAnsi="宋体"/>
          <w:bCs/>
          <w:color w:val="000000" w:themeColor="text1"/>
          <w:sz w:val="24"/>
          <w:highlight w:val="none"/>
          <w:u w:val="single"/>
          <w:lang w:val="en-US" w:eastAsia="zh-CN"/>
          <w14:textFill>
            <w14:solidFill>
              <w14:schemeClr w14:val="tx1"/>
            </w14:solidFill>
          </w14:textFill>
        </w:rPr>
        <w:t xml:space="preserve"> 26 </w:t>
      </w:r>
      <w:r>
        <w:rPr>
          <w:rFonts w:hint="eastAsia" w:ascii="宋体" w:hAnsi="宋体"/>
          <w:bCs/>
          <w:color w:val="000000" w:themeColor="text1"/>
          <w:sz w:val="24"/>
          <w:highlight w:val="none"/>
          <w:u w:val="single"/>
          <w14:textFill>
            <w14:solidFill>
              <w14:schemeClr w14:val="tx1"/>
            </w14:solidFill>
          </w14:textFill>
        </w:rPr>
        <w:t>日</w:t>
      </w:r>
      <w:r>
        <w:rPr>
          <w:rFonts w:hint="eastAsia" w:ascii="宋体" w:hAnsi="宋体"/>
          <w:bCs/>
          <w:color w:val="000000" w:themeColor="text1"/>
          <w:sz w:val="24"/>
          <w:highlight w:val="none"/>
          <w:u w:val="single"/>
          <w:lang w:val="en-US" w:eastAsia="zh-CN"/>
          <w14:textFill>
            <w14:solidFill>
              <w14:schemeClr w14:val="tx1"/>
            </w14:solidFill>
          </w14:textFill>
        </w:rPr>
        <w:t xml:space="preserve"> 14</w:t>
      </w:r>
      <w:r>
        <w:rPr>
          <w:rFonts w:hint="eastAsia" w:ascii="宋体" w:hAnsi="宋体"/>
          <w:color w:val="000000" w:themeColor="text1"/>
          <w:sz w:val="24"/>
          <w:highlight w:val="none"/>
          <w:u w:val="single"/>
          <w14:textFill>
            <w14:solidFill>
              <w14:schemeClr w14:val="tx1"/>
            </w14:solidFill>
          </w14:textFill>
        </w:rPr>
        <w:t>时</w:t>
      </w:r>
      <w:r>
        <w:rPr>
          <w:rFonts w:hint="eastAsia" w:ascii="宋体" w:hAnsi="宋体"/>
          <w:color w:val="000000" w:themeColor="text1"/>
          <w:sz w:val="24"/>
          <w:highlight w:val="none"/>
          <w:u w:val="single"/>
          <w:lang w:val="en-US" w:eastAsia="zh-CN"/>
          <w14:textFill>
            <w14:solidFill>
              <w14:schemeClr w14:val="tx1"/>
            </w14:solidFill>
          </w14:textFill>
        </w:rPr>
        <w:t>3</w:t>
      </w:r>
      <w:r>
        <w:rPr>
          <w:rFonts w:hint="eastAsia" w:ascii="宋体" w:hAnsi="宋体"/>
          <w:bCs/>
          <w:color w:val="000000" w:themeColor="text1"/>
          <w:sz w:val="24"/>
          <w:highlight w:val="none"/>
          <w:u w:val="single"/>
          <w14:textFill>
            <w14:solidFill>
              <w14:schemeClr w14:val="tx1"/>
            </w14:solidFill>
          </w14:textFill>
        </w:rPr>
        <w:t>0分</w:t>
      </w:r>
      <w:r>
        <w:rPr>
          <w:rFonts w:hint="eastAsia" w:ascii="宋体" w:hAnsi="宋体"/>
          <w:bCs/>
          <w:color w:val="000000" w:themeColor="text1"/>
          <w:sz w:val="24"/>
          <w:highlight w:val="none"/>
          <w14:textFill>
            <w14:solidFill>
              <w14:schemeClr w14:val="tx1"/>
            </w14:solidFill>
          </w14:textFill>
        </w:rPr>
        <w:t>（北京时间）前提交响应</w:t>
      </w:r>
      <w:r>
        <w:rPr>
          <w:rFonts w:ascii="宋体" w:hAnsi="宋体"/>
          <w:bCs/>
          <w:color w:val="000000" w:themeColor="text1"/>
          <w:sz w:val="24"/>
          <w:highlight w:val="none"/>
          <w14:textFill>
            <w14:solidFill>
              <w14:schemeClr w14:val="tx1"/>
            </w14:solidFill>
          </w14:textFill>
        </w:rPr>
        <w:t>文件</w:t>
      </w:r>
      <w:r>
        <w:rPr>
          <w:rFonts w:hint="eastAsia" w:ascii="宋体" w:hAnsi="宋体"/>
          <w:color w:val="000000" w:themeColor="text1"/>
          <w:sz w:val="24"/>
          <w:highlight w:val="none"/>
          <w14:textFill>
            <w14:solidFill>
              <w14:schemeClr w14:val="tx1"/>
            </w14:solidFill>
          </w14:textFill>
        </w:rPr>
        <w:t>。</w:t>
      </w:r>
    </w:p>
    <w:p w14:paraId="0C0BF30A">
      <w:pPr>
        <w:pStyle w:val="3"/>
        <w:tabs>
          <w:tab w:val="left" w:pos="360"/>
        </w:tabs>
        <w:spacing w:before="120" w:after="120" w:line="360" w:lineRule="auto"/>
        <w:rPr>
          <w:rFonts w:ascii="宋体" w:hAnsi="宋体" w:eastAsia="宋体" w:cs="宋体"/>
          <w:color w:val="000000" w:themeColor="text1"/>
          <w:sz w:val="24"/>
          <w:szCs w:val="24"/>
          <w14:textFill>
            <w14:solidFill>
              <w14:schemeClr w14:val="tx1"/>
            </w14:solidFill>
          </w14:textFill>
        </w:rPr>
      </w:pPr>
      <w:bookmarkStart w:id="30" w:name="_Toc35393629"/>
      <w:bookmarkStart w:id="31" w:name="_Toc5778"/>
      <w:bookmarkStart w:id="32" w:name="_Toc35393798"/>
      <w:bookmarkStart w:id="33" w:name="_Toc2387"/>
      <w:bookmarkStart w:id="34" w:name="_Toc1830"/>
      <w:bookmarkStart w:id="35" w:name="_Toc28359089"/>
      <w:bookmarkStart w:id="36" w:name="_Toc13406"/>
      <w:bookmarkStart w:id="37" w:name="_Toc6615"/>
      <w:bookmarkStart w:id="38" w:name="_Toc29966"/>
      <w:bookmarkStart w:id="39" w:name="_Toc31445"/>
      <w:bookmarkStart w:id="40" w:name="_Toc26049"/>
      <w:bookmarkStart w:id="41" w:name="_Toc28359012"/>
      <w:bookmarkStart w:id="42" w:name="_Toc16131"/>
      <w:bookmarkStart w:id="43" w:name="_Toc209173830"/>
      <w:bookmarkStart w:id="44" w:name="_Toc27845"/>
      <w:bookmarkStart w:id="45" w:name="_Toc4796"/>
      <w:bookmarkStart w:id="46" w:name="_Toc23808"/>
      <w:bookmarkStart w:id="47" w:name="_Toc18848"/>
      <w:r>
        <w:rPr>
          <w:rFonts w:hint="eastAsia" w:ascii="宋体" w:hAnsi="宋体" w:eastAsia="宋体" w:cs="宋体"/>
          <w:color w:val="000000" w:themeColor="text1"/>
          <w:sz w:val="24"/>
          <w:szCs w:val="24"/>
          <w14:textFill>
            <w14:solidFill>
              <w14:schemeClr w14:val="tx1"/>
            </w14:solidFill>
          </w14:textFill>
        </w:rPr>
        <w:t>一、项目基本情况</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49B984FF">
      <w:pPr>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1.项目编号：</w:t>
      </w:r>
      <w:r>
        <w:rPr>
          <w:rFonts w:hint="eastAsia" w:ascii="宋体" w:hAnsi="宋体"/>
          <w:color w:val="000000" w:themeColor="text1"/>
          <w:sz w:val="24"/>
          <w14:textFill>
            <w14:solidFill>
              <w14:schemeClr w14:val="tx1"/>
            </w14:solidFill>
          </w14:textFill>
        </w:rPr>
        <w:fldChar w:fldCharType="begin"/>
      </w:r>
      <w:r>
        <w:rPr>
          <w:rFonts w:hint="eastAsia" w:ascii="宋体" w:hAnsi="宋体"/>
          <w:color w:val="000000" w:themeColor="text1"/>
          <w:sz w:val="24"/>
          <w14:textFill>
            <w14:solidFill>
              <w14:schemeClr w14:val="tx1"/>
            </w14:solidFill>
          </w14:textFill>
        </w:rPr>
        <w:instrText xml:space="preserve"> HYPERLINK "https://www.zcygov.cn/gaea/api/project/flow/redirect?projectId=7320903100515221506&amp;newUrl=https://www.zcygov.cn/micro-app-back-index/blank?_flow_type_=agency&amp;_flow_projectId_=7320903100515221506&amp;_jump_page_type_=project_procurement_management_flow&amp;_app_=zcy.procurement&amp;oldUrl=https://www.zcygov.cn/project-center/_procurement_/project-result-detail/7320903100515221506" \t "https://www.zcygov.cn/project-center/_procurement_/self-project/_blank" </w:instrText>
      </w:r>
      <w:r>
        <w:rPr>
          <w:rFonts w:hint="eastAsia" w:ascii="宋体" w:hAnsi="宋体"/>
          <w:color w:val="000000" w:themeColor="text1"/>
          <w:sz w:val="24"/>
          <w14:textFill>
            <w14:solidFill>
              <w14:schemeClr w14:val="tx1"/>
            </w14:solidFill>
          </w14:textFill>
        </w:rPr>
        <w:fldChar w:fldCharType="separate"/>
      </w:r>
      <w:r>
        <w:rPr>
          <w:rFonts w:hint="eastAsia" w:ascii="宋体" w:hAnsi="宋体"/>
          <w:color w:val="000000" w:themeColor="text1"/>
          <w:sz w:val="24"/>
          <w:lang w:eastAsia="zh-CN"/>
          <w14:textFill>
            <w14:solidFill>
              <w14:schemeClr w14:val="tx1"/>
            </w14:solidFill>
          </w14:textFill>
        </w:rPr>
        <w:t>YNZC2026-D3-04630-YNSZ-0261</w:t>
      </w:r>
      <w:r>
        <w:rPr>
          <w:rFonts w:hint="eastAsia" w:ascii="宋体" w:hAnsi="宋体"/>
          <w:color w:val="000000" w:themeColor="text1"/>
          <w:sz w:val="24"/>
          <w14:textFill>
            <w14:solidFill>
              <w14:schemeClr w14:val="tx1"/>
            </w14:solidFill>
          </w14:textFill>
        </w:rPr>
        <w:fldChar w:fldCharType="end"/>
      </w:r>
    </w:p>
    <w:p w14:paraId="69364E88">
      <w:pPr>
        <w:spacing w:line="360" w:lineRule="auto"/>
        <w:ind w:firstLine="476" w:firstLineChars="200"/>
        <w:rPr>
          <w:rFonts w:hint="eastAsia" w:ascii="宋体" w:hAnsi="宋体" w:eastAsia="宋体"/>
          <w:color w:val="000000" w:themeColor="text1"/>
          <w:sz w:val="24"/>
          <w:lang w:val="en-US" w:eastAsia="zh-CN"/>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.项目名称：</w:t>
      </w:r>
      <w:r>
        <w:rPr>
          <w:rFonts w:hint="eastAsia" w:ascii="宋体" w:hAnsi="宋体"/>
          <w:color w:val="000000" w:themeColor="text1"/>
          <w:sz w:val="24"/>
          <w:lang w:eastAsia="zh-CN"/>
          <w14:textFill>
            <w14:solidFill>
              <w14:schemeClr w14:val="tx1"/>
            </w14:solidFill>
          </w14:textFill>
        </w:rPr>
        <w:t>云南开放大学2026年中国教育和科研计算机网专线服务采购</w:t>
      </w:r>
      <w:r>
        <w:rPr>
          <w:rFonts w:hint="eastAsia"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lang w:val="en-US" w:eastAsia="zh-CN"/>
          <w14:textFill>
            <w14:solidFill>
              <w14:schemeClr w14:val="tx1"/>
            </w14:solidFill>
          </w14:textFill>
        </w:rPr>
        <w:t xml:space="preserve"> </w:t>
      </w:r>
    </w:p>
    <w:p w14:paraId="5A8ECF37">
      <w:pPr>
        <w:spacing w:line="360" w:lineRule="auto"/>
        <w:ind w:firstLine="476" w:firstLineChars="200"/>
        <w:rPr>
          <w:rFonts w:hint="eastAsia" w:ascii="宋体" w:hAnsi="宋体" w:eastAsia="宋体"/>
          <w:color w:val="000000" w:themeColor="text1"/>
          <w:sz w:val="24"/>
          <w:lang w:val="en-US" w:eastAsia="zh-CN"/>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采购方式：单一来源。</w:t>
      </w:r>
      <w:r>
        <w:rPr>
          <w:rFonts w:hint="eastAsia" w:ascii="宋体" w:hAnsi="宋体"/>
          <w:color w:val="000000" w:themeColor="text1"/>
          <w:sz w:val="24"/>
          <w:lang w:val="en-US" w:eastAsia="zh-CN"/>
          <w14:textFill>
            <w14:solidFill>
              <w14:schemeClr w14:val="tx1"/>
            </w14:solidFill>
          </w14:textFill>
        </w:rPr>
        <w:t xml:space="preserve"> </w:t>
      </w:r>
    </w:p>
    <w:p w14:paraId="71B92887">
      <w:pPr>
        <w:spacing w:line="360" w:lineRule="auto"/>
        <w:ind w:firstLine="476"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w:t>
      </w:r>
      <w:r>
        <w:rPr>
          <w:rFonts w:hint="eastAsia" w:ascii="宋体" w:hAnsi="宋体"/>
          <w:color w:val="000000" w:themeColor="text1"/>
          <w:sz w:val="24"/>
          <w14:textFill>
            <w14:solidFill>
              <w14:schemeClr w14:val="tx1"/>
            </w14:solidFill>
          </w14:textFill>
        </w:rPr>
        <w:t>预算金额：300000.00元，最高限价：300000.00元。</w:t>
      </w:r>
    </w:p>
    <w:p w14:paraId="6C2C7EE2">
      <w:pPr>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5.采购需求：本项目不分包，</w:t>
      </w:r>
      <w:r>
        <w:rPr>
          <w:rFonts w:hint="eastAsia" w:ascii="宋体" w:hAnsi="宋体"/>
          <w:color w:val="000000" w:themeColor="text1"/>
          <w:sz w:val="24"/>
          <w:lang w:val="en-US" w:eastAsia="zh-CN"/>
          <w14:textFill>
            <w14:solidFill>
              <w14:schemeClr w14:val="tx1"/>
            </w14:solidFill>
          </w14:textFill>
        </w:rPr>
        <w:t>为</w:t>
      </w:r>
      <w:r>
        <w:rPr>
          <w:rFonts w:hint="eastAsia" w:ascii="宋体" w:hAnsi="宋体"/>
          <w:color w:val="000000" w:themeColor="text1"/>
          <w:sz w:val="24"/>
          <w:lang w:eastAsia="zh-CN"/>
          <w14:textFill>
            <w14:solidFill>
              <w14:schemeClr w14:val="tx1"/>
            </w14:solidFill>
          </w14:textFill>
        </w:rPr>
        <w:t>云南开放大学2026年中国教育和科研计算机网专线服务采购</w:t>
      </w:r>
      <w:r>
        <w:rPr>
          <w:rFonts w:hint="eastAsia" w:ascii="宋体" w:hAnsi="宋体"/>
          <w:color w:val="000000" w:themeColor="text1"/>
          <w:sz w:val="24"/>
          <w14:textFill>
            <w14:solidFill>
              <w14:schemeClr w14:val="tx1"/>
            </w14:solidFill>
          </w14:textFill>
        </w:rPr>
        <w:t>。</w:t>
      </w:r>
    </w:p>
    <w:p w14:paraId="03529D6A">
      <w:pPr>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6.服务期</w:t>
      </w:r>
      <w:r>
        <w:rPr>
          <w:rFonts w:hint="eastAsia" w:ascii="宋体" w:hAnsi="宋体"/>
          <w:color w:val="000000" w:themeColor="text1"/>
          <w:sz w:val="24"/>
          <w:lang w:val="en-US" w:eastAsia="zh-CN"/>
          <w14:textFill>
            <w14:solidFill>
              <w14:schemeClr w14:val="tx1"/>
            </w14:solidFill>
          </w14:textFill>
        </w:rPr>
        <w:t>限</w:t>
      </w:r>
      <w:r>
        <w:rPr>
          <w:rFonts w:hint="eastAsia" w:ascii="宋体" w:hAnsi="宋体"/>
          <w:color w:val="000000" w:themeColor="text1"/>
          <w:sz w:val="24"/>
          <w14:textFill>
            <w14:solidFill>
              <w14:schemeClr w14:val="tx1"/>
            </w14:solidFill>
          </w14:textFill>
        </w:rPr>
        <w:t>：2026年10月1日至2027年9月30日</w:t>
      </w:r>
      <w:r>
        <w:rPr>
          <w:rFonts w:hint="eastAsia" w:ascii="宋体" w:hAnsi="宋体"/>
          <w:color w:val="000000" w:themeColor="text1"/>
          <w:sz w:val="24"/>
          <w:lang w:val="en-US" w:eastAsia="zh-CN"/>
          <w14:textFill>
            <w14:solidFill>
              <w14:schemeClr w14:val="tx1"/>
            </w14:solidFill>
          </w14:textFill>
        </w:rPr>
        <w:t>。</w:t>
      </w:r>
    </w:p>
    <w:p w14:paraId="753B803B">
      <w:pPr>
        <w:spacing w:line="360" w:lineRule="auto"/>
        <w:ind w:left="416" w:left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服务地点</w:t>
      </w:r>
      <w:r>
        <w:rPr>
          <w:rFonts w:hint="eastAsia" w:ascii="宋体" w:hAnsi="宋体" w:eastAsia="宋体" w:cs="Times New Roman"/>
          <w:color w:val="000000" w:themeColor="text1"/>
          <w:sz w:val="24"/>
          <w:lang w:val="en-US"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云南开放大学呈贡校区</w:t>
      </w:r>
      <w:r>
        <w:rPr>
          <w:rFonts w:hint="eastAsia" w:ascii="宋体" w:hAnsi="宋体" w:eastAsia="宋体" w:cs="Times New Roman"/>
          <w:color w:val="000000" w:themeColor="text1"/>
          <w:sz w:val="24"/>
          <w:lang w:val="en-US" w:eastAsia="zh-CN"/>
          <w14:textFill>
            <w14:solidFill>
              <w14:schemeClr w14:val="tx1"/>
            </w14:solidFill>
          </w14:textFill>
        </w:rPr>
        <w:t>。</w:t>
      </w:r>
    </w:p>
    <w:p w14:paraId="1CA1C097">
      <w:pPr>
        <w:spacing w:line="360" w:lineRule="auto"/>
        <w:ind w:firstLine="476"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w:t>
      </w:r>
      <w:r>
        <w:rPr>
          <w:rFonts w:hint="eastAsia" w:ascii="宋体" w:hAnsi="宋体"/>
          <w:color w:val="000000" w:themeColor="text1"/>
          <w:sz w:val="24"/>
          <w14:textFill>
            <w14:solidFill>
              <w14:schemeClr w14:val="tx1"/>
            </w14:solidFill>
          </w14:textFill>
        </w:rPr>
        <w:t>.本项目不接受联合体。</w:t>
      </w:r>
    </w:p>
    <w:p w14:paraId="7D63E1B1">
      <w:pPr>
        <w:pStyle w:val="3"/>
        <w:tabs>
          <w:tab w:val="left" w:pos="360"/>
        </w:tabs>
        <w:spacing w:before="120" w:after="120" w:line="360" w:lineRule="auto"/>
        <w:rPr>
          <w:rFonts w:ascii="宋体" w:hAnsi="宋体" w:eastAsia="宋体" w:cs="宋体"/>
          <w:color w:val="000000" w:themeColor="text1"/>
          <w:sz w:val="24"/>
          <w:szCs w:val="24"/>
          <w14:textFill>
            <w14:solidFill>
              <w14:schemeClr w14:val="tx1"/>
            </w14:solidFill>
          </w14:textFill>
        </w:rPr>
      </w:pPr>
      <w:bookmarkStart w:id="48" w:name="_Toc15015"/>
      <w:bookmarkStart w:id="49" w:name="_Toc6647"/>
      <w:bookmarkStart w:id="50" w:name="_Toc24424"/>
      <w:bookmarkStart w:id="51" w:name="_Toc35393799"/>
      <w:bookmarkStart w:id="52" w:name="_Toc674"/>
      <w:bookmarkStart w:id="53" w:name="_Toc27377"/>
      <w:bookmarkStart w:id="54" w:name="_Toc28359090"/>
      <w:bookmarkStart w:id="55" w:name="_Toc10013"/>
      <w:bookmarkStart w:id="56" w:name="_Toc35393630"/>
      <w:bookmarkStart w:id="57" w:name="_Toc19976"/>
      <w:bookmarkStart w:id="58" w:name="_Toc12272"/>
      <w:bookmarkStart w:id="59" w:name="_Toc28359013"/>
      <w:bookmarkStart w:id="60" w:name="_Toc8021"/>
      <w:bookmarkStart w:id="61" w:name="_Toc4674"/>
      <w:bookmarkStart w:id="62" w:name="_Toc4935"/>
      <w:bookmarkStart w:id="63" w:name="_Toc30951"/>
      <w:bookmarkStart w:id="64" w:name="_Toc3639"/>
      <w:bookmarkStart w:id="65" w:name="_Toc209173831"/>
      <w:r>
        <w:rPr>
          <w:rFonts w:hint="eastAsia" w:ascii="宋体" w:hAnsi="宋体" w:eastAsia="宋体" w:cs="宋体"/>
          <w:color w:val="000000" w:themeColor="text1"/>
          <w:sz w:val="24"/>
          <w:szCs w:val="24"/>
          <w14:textFill>
            <w14:solidFill>
              <w14:schemeClr w14:val="tx1"/>
            </w14:solidFill>
          </w14:textFill>
        </w:rPr>
        <w:t>二、申请人的资格要求</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7634CA73">
      <w:pPr>
        <w:spacing w:line="360" w:lineRule="auto"/>
        <w:ind w:firstLine="476" w:firstLineChars="200"/>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14:textFill>
            <w14:solidFill>
              <w14:schemeClr w14:val="tx1"/>
            </w14:solidFill>
          </w14:textFill>
        </w:rPr>
        <w:t>1.满足《中华人民共和国政府采购法》第二十二条规定，并提供资格证明文件，详见</w:t>
      </w:r>
      <w:r>
        <w:rPr>
          <w:rFonts w:hint="eastAsia" w:ascii="宋体" w:hAnsi="宋体"/>
          <w:color w:val="000000" w:themeColor="text1"/>
          <w:sz w:val="24"/>
          <w:highlight w:val="none"/>
          <w14:textFill>
            <w14:solidFill>
              <w14:schemeClr w14:val="tx1"/>
            </w14:solidFill>
          </w14:textFill>
        </w:rPr>
        <w:t>“供应商须知前附表”。</w:t>
      </w:r>
    </w:p>
    <w:p w14:paraId="55BDE89E">
      <w:pPr>
        <w:spacing w:line="360" w:lineRule="auto"/>
        <w:ind w:firstLine="420"/>
        <w:rPr>
          <w:rFonts w:ascii="宋体" w:hAnsi="宋体"/>
          <w:color w:val="000000" w:themeColor="text1"/>
          <w:sz w:val="24"/>
          <w14:textFill>
            <w14:solidFill>
              <w14:schemeClr w14:val="tx1"/>
            </w14:solidFill>
          </w14:textFill>
        </w:rPr>
      </w:pPr>
      <w:bookmarkStart w:id="66" w:name="_Toc28359014"/>
      <w:bookmarkStart w:id="67" w:name="_Toc28359091"/>
      <w:r>
        <w:rPr>
          <w:rFonts w:hint="eastAsia" w:ascii="宋体" w:hAnsi="宋体"/>
          <w:color w:val="000000" w:themeColor="text1"/>
          <w:sz w:val="24"/>
          <w14:textFill>
            <w14:solidFill>
              <w14:schemeClr w14:val="tx1"/>
            </w14:solidFill>
          </w14:textFill>
        </w:rPr>
        <w:t>1.1如银行、保险、石油石化、电力、电信等行业的分支机构参加本项目，应提供该分支机构或其所属法人/其他组织的相应证明文件，同时还应提供其所属法人/其他组织出具的授权其参与本项目的授权书。</w:t>
      </w:r>
    </w:p>
    <w:p w14:paraId="45829A52">
      <w:pPr>
        <w:spacing w:line="360" w:lineRule="auto"/>
        <w:ind w:firstLine="420"/>
        <w:rPr>
          <w:rFonts w:hint="default" w:ascii="宋体" w:hAnsi="宋体" w:cs="宋体"/>
          <w:b/>
          <w:bCs/>
          <w:color w:val="000000" w:themeColor="text1"/>
          <w:szCs w:val="21"/>
          <w:lang w:val="en-US"/>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.落实政府采购政策需满足的资格要求</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无</w:t>
      </w:r>
    </w:p>
    <w:p w14:paraId="0B0FB966">
      <w:pPr>
        <w:spacing w:line="360" w:lineRule="auto"/>
        <w:ind w:firstLine="476" w:firstLineChars="200"/>
        <w:rPr>
          <w:rFonts w:hint="eastAsia" w:ascii="宋体" w:hAnsi="宋体"/>
          <w:b w:val="0"/>
          <w:bCs w:val="0"/>
          <w:color w:val="000000" w:themeColor="text1"/>
          <w:sz w:val="24"/>
          <w:lang w:val="en-US" w:eastAsia="zh-CN"/>
          <w14:textFill>
            <w14:solidFill>
              <w14:schemeClr w14:val="tx1"/>
            </w14:solidFill>
          </w14:textFill>
        </w:rPr>
      </w:pPr>
      <w:r>
        <w:rPr>
          <w:rFonts w:hint="eastAsia" w:ascii="宋体" w:hAnsi="宋体"/>
          <w:b w:val="0"/>
          <w:bCs w:val="0"/>
          <w:color w:val="000000" w:themeColor="text1"/>
          <w:sz w:val="24"/>
          <w14:textFill>
            <w14:solidFill>
              <w14:schemeClr w14:val="tx1"/>
            </w14:solidFill>
          </w14:textFill>
        </w:rPr>
        <w:t>3.本项目的特定资格要求：</w:t>
      </w:r>
      <w:r>
        <w:rPr>
          <w:rFonts w:hint="eastAsia" w:ascii="宋体" w:hAnsi="宋体"/>
          <w:b w:val="0"/>
          <w:bCs w:val="0"/>
          <w:color w:val="000000" w:themeColor="text1"/>
          <w:sz w:val="24"/>
          <w:lang w:val="en-US" w:eastAsia="zh-CN"/>
          <w14:textFill>
            <w14:solidFill>
              <w14:schemeClr w14:val="tx1"/>
            </w14:solidFill>
          </w14:textFill>
        </w:rPr>
        <w:t>无。</w:t>
      </w:r>
    </w:p>
    <w:p w14:paraId="024A33D2">
      <w:pPr>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参加的供应商在响应文件递交截止时间前未被列入“失信被执行人”“重大税收违法案件当事人名单”“政府采购严重违法失信名单”，采购人或采购代理机构将通过“信用中国”网站（www.creditchina.gov.cn)“中国政府采购网”网站（www.ccgp.gov.cn）查询供应商信用记录。</w:t>
      </w:r>
    </w:p>
    <w:p w14:paraId="6A41E6B7">
      <w:pPr>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5.为本项目提供整体设计、规范编制或者项目管理、监理、检测等服务的供应商：无。</w:t>
      </w:r>
    </w:p>
    <w:p w14:paraId="22B78D98">
      <w:pPr>
        <w:pStyle w:val="3"/>
        <w:tabs>
          <w:tab w:val="left" w:pos="360"/>
        </w:tabs>
        <w:spacing w:before="120" w:after="120" w:line="360" w:lineRule="auto"/>
        <w:rPr>
          <w:rFonts w:hint="eastAsia" w:ascii="宋体" w:hAnsi="宋体" w:eastAsia="宋体" w:cs="宋体"/>
          <w:color w:val="000000" w:themeColor="text1"/>
          <w:sz w:val="24"/>
          <w:szCs w:val="24"/>
          <w:highlight w:val="none"/>
          <w14:textFill>
            <w14:solidFill>
              <w14:schemeClr w14:val="tx1"/>
            </w14:solidFill>
          </w14:textFill>
        </w:rPr>
      </w:pPr>
      <w:bookmarkStart w:id="68" w:name="_Toc31794"/>
      <w:bookmarkStart w:id="69" w:name="_Toc15033"/>
      <w:bookmarkStart w:id="70" w:name="_Toc35393631"/>
      <w:bookmarkStart w:id="71" w:name="_Toc29310"/>
      <w:bookmarkStart w:id="72" w:name="_Toc457"/>
      <w:bookmarkStart w:id="73" w:name="_Toc209173832"/>
      <w:bookmarkStart w:id="74" w:name="_Toc1933"/>
      <w:bookmarkStart w:id="75" w:name="_Toc8694"/>
      <w:bookmarkStart w:id="76" w:name="_Toc17037"/>
      <w:bookmarkStart w:id="77" w:name="_Toc15005"/>
      <w:bookmarkStart w:id="78" w:name="_Toc27642"/>
      <w:bookmarkStart w:id="79" w:name="_Toc23221"/>
      <w:bookmarkStart w:id="80" w:name="_Toc24925"/>
      <w:bookmarkStart w:id="81" w:name="_Toc30900"/>
      <w:bookmarkStart w:id="82" w:name="_Toc26048"/>
      <w:bookmarkStart w:id="83" w:name="_Toc35393800"/>
      <w:r>
        <w:rPr>
          <w:rFonts w:hint="eastAsia" w:ascii="宋体" w:hAnsi="宋体" w:eastAsia="宋体" w:cs="宋体"/>
          <w:color w:val="000000" w:themeColor="text1"/>
          <w:sz w:val="24"/>
          <w:szCs w:val="24"/>
          <w14:textFill>
            <w14:solidFill>
              <w14:schemeClr w14:val="tx1"/>
            </w14:solidFill>
          </w14:textFill>
        </w:rPr>
        <w:t>三、获取采购文件</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2C95D487">
      <w:pPr>
        <w:wordWrap w:val="0"/>
        <w:spacing w:line="360" w:lineRule="auto"/>
        <w:ind w:firstLine="476"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时间：本邀请书发出之日起至</w:t>
      </w:r>
      <w:r>
        <w:rPr>
          <w:rFonts w:hint="eastAsia" w:ascii="宋体" w:hAnsi="宋体"/>
          <w:color w:val="000000" w:themeColor="text1"/>
          <w:sz w:val="24"/>
          <w:highlight w:val="none"/>
          <w:u w:val="single"/>
          <w14:textFill>
            <w14:solidFill>
              <w14:schemeClr w14:val="tx1"/>
            </w14:solidFill>
          </w14:textFill>
        </w:rPr>
        <w:t>202</w:t>
      </w:r>
      <w:r>
        <w:rPr>
          <w:rFonts w:hint="eastAsia" w:ascii="宋体" w:hAnsi="宋体"/>
          <w:color w:val="000000" w:themeColor="text1"/>
          <w:sz w:val="24"/>
          <w:highlight w:val="none"/>
          <w:u w:val="single"/>
          <w:lang w:val="en-US" w:eastAsia="zh-CN"/>
          <w14:textFill>
            <w14:solidFill>
              <w14:schemeClr w14:val="tx1"/>
            </w14:solidFill>
          </w14:textFill>
        </w:rPr>
        <w:t>6</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8 </w:t>
      </w:r>
      <w:r>
        <w:rPr>
          <w:rFonts w:hint="eastAsia" w:ascii="宋体" w:hAnsi="宋体"/>
          <w:color w:val="000000" w:themeColor="text1"/>
          <w:sz w:val="24"/>
          <w:highlight w:val="none"/>
          <w:u w:val="singl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25 </w:t>
      </w:r>
      <w:r>
        <w:rPr>
          <w:rFonts w:hint="eastAsia" w:ascii="宋体" w:hAnsi="宋体"/>
          <w:color w:val="000000" w:themeColor="text1"/>
          <w:sz w:val="24"/>
          <w:highlight w:val="none"/>
          <w:u w:val="single"/>
          <w14:textFill>
            <w14:solidFill>
              <w14:schemeClr w14:val="tx1"/>
            </w14:solidFill>
          </w14:textFill>
        </w:rPr>
        <w:t>日23时59分</w:t>
      </w:r>
      <w:r>
        <w:rPr>
          <w:rFonts w:hint="eastAsia" w:ascii="宋体" w:hAnsi="宋体"/>
          <w:color w:val="000000" w:themeColor="text1"/>
          <w:sz w:val="24"/>
          <w:highlight w:val="none"/>
          <w14:textFill>
            <w14:solidFill>
              <w14:schemeClr w14:val="tx1"/>
            </w14:solidFill>
          </w14:textFill>
        </w:rPr>
        <w:t>。（北京时间，法定节假日除外）。</w:t>
      </w:r>
    </w:p>
    <w:p w14:paraId="2F9BEBB1">
      <w:pPr>
        <w:spacing w:line="360" w:lineRule="auto"/>
        <w:ind w:firstLine="476"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平台：“政采云”平台（http：www.zcygov.cn）。</w:t>
      </w:r>
    </w:p>
    <w:p w14:paraId="10F7EEB8">
      <w:pPr>
        <w:spacing w:line="360" w:lineRule="auto"/>
        <w:ind w:firstLine="476" w:firstLineChars="200"/>
        <w:rPr>
          <w:rFonts w:hint="eastAsia" w:ascii="宋体" w:hAnsi="宋体" w:cs="宋体"/>
          <w:color w:val="000000" w:themeColor="text1"/>
          <w:sz w:val="24"/>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方式：网上下载。</w:t>
      </w:r>
      <w:r>
        <w:rPr>
          <w:rFonts w:hint="eastAsia" w:ascii="宋体" w:hAnsi="宋体" w:cs="宋体"/>
          <w:color w:val="000000" w:themeColor="text1"/>
          <w:sz w:val="24"/>
          <w:highlight w:val="none"/>
          <w14:textFill>
            <w14:solidFill>
              <w14:schemeClr w14:val="tx1"/>
            </w14:solidFill>
          </w14:textFill>
        </w:rPr>
        <w:t>供应商可自行在“政采云”平台（http：//www.zcygov.cn）下载单一来源采购文件（操作路径：登录“政采云”平台－项目采购－获取采购文件－找到本项目－点击“申请获取采购文件”），电子响应文件制作需要</w:t>
      </w:r>
      <w:r>
        <w:rPr>
          <w:rFonts w:hint="eastAsia" w:ascii="宋体" w:hAnsi="宋体" w:cs="宋体"/>
          <w:color w:val="000000" w:themeColor="text1"/>
          <w:sz w:val="24"/>
          <w14:textFill>
            <w14:solidFill>
              <w14:schemeClr w14:val="tx1"/>
            </w14:solidFill>
          </w14:textFill>
        </w:rPr>
        <w:t>基于“政采云”平台（http：www.zcygov.cn）获取的采购文件编制。</w:t>
      </w:r>
    </w:p>
    <w:p w14:paraId="5F988FBF">
      <w:pPr>
        <w:numPr>
          <w:ilvl w:val="0"/>
          <w:numId w:val="8"/>
        </w:numPr>
        <w:spacing w:line="360" w:lineRule="auto"/>
        <w:ind w:firstLine="42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★未被邀请的供应商不能参与协商，未按规定时间及方式获取本项目采购文件参与本项目的供应商不得参与协商。</w:t>
      </w:r>
    </w:p>
    <w:p w14:paraId="0350B956">
      <w:pPr>
        <w:numPr>
          <w:ilvl w:val="0"/>
          <w:numId w:val="8"/>
        </w:numPr>
        <w:spacing w:line="360" w:lineRule="auto"/>
        <w:ind w:firstLine="42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售价：免费。</w:t>
      </w:r>
    </w:p>
    <w:p w14:paraId="2EF66A27">
      <w:pPr>
        <w:pStyle w:val="3"/>
        <w:tabs>
          <w:tab w:val="left" w:pos="360"/>
        </w:tabs>
        <w:spacing w:before="120" w:after="120" w:line="360" w:lineRule="auto"/>
        <w:rPr>
          <w:rFonts w:hint="eastAsia" w:ascii="宋体" w:hAnsi="宋体" w:eastAsia="宋体" w:cs="宋体"/>
          <w:color w:val="000000" w:themeColor="text1"/>
          <w:sz w:val="24"/>
          <w:szCs w:val="24"/>
          <w14:textFill>
            <w14:solidFill>
              <w14:schemeClr w14:val="tx1"/>
            </w14:solidFill>
          </w14:textFill>
        </w:rPr>
      </w:pPr>
      <w:bookmarkStart w:id="84" w:name="_Toc28359015"/>
      <w:bookmarkStart w:id="85" w:name="_Toc35393632"/>
      <w:bookmarkStart w:id="86" w:name="_Toc35393801"/>
      <w:bookmarkStart w:id="87" w:name="_Toc28359092"/>
      <w:bookmarkStart w:id="88" w:name="_Toc54095468"/>
      <w:bookmarkStart w:id="89" w:name="_Toc209173833"/>
      <w:bookmarkStart w:id="90" w:name="_Toc27029"/>
      <w:bookmarkStart w:id="91" w:name="_Toc11058"/>
      <w:bookmarkStart w:id="92" w:name="_Toc8846"/>
      <w:bookmarkStart w:id="93" w:name="_Toc10125"/>
      <w:bookmarkStart w:id="94" w:name="_Toc11005"/>
      <w:bookmarkStart w:id="95" w:name="_Toc13618"/>
      <w:bookmarkStart w:id="96" w:name="_Toc1937"/>
      <w:bookmarkStart w:id="97" w:name="_Toc5350"/>
      <w:bookmarkStart w:id="98" w:name="_Toc25127"/>
      <w:bookmarkStart w:id="99" w:name="_Toc21480"/>
      <w:bookmarkStart w:id="100" w:name="_Toc31227"/>
      <w:bookmarkStart w:id="101" w:name="_Toc8094"/>
      <w:bookmarkStart w:id="102" w:name="_Toc26962"/>
      <w:bookmarkStart w:id="103" w:name="_Toc35393635"/>
      <w:bookmarkStart w:id="104" w:name="_Toc24604"/>
      <w:bookmarkStart w:id="105" w:name="_Toc35393804"/>
      <w:r>
        <w:rPr>
          <w:rFonts w:hint="eastAsia" w:ascii="宋体" w:hAnsi="宋体" w:eastAsia="宋体" w:cs="宋体"/>
          <w:color w:val="000000" w:themeColor="text1"/>
          <w:sz w:val="24"/>
          <w:szCs w:val="24"/>
          <w14:textFill>
            <w14:solidFill>
              <w14:schemeClr w14:val="tx1"/>
            </w14:solidFill>
          </w14:textFill>
        </w:rPr>
        <w:t>四、</w:t>
      </w:r>
      <w:bookmarkEnd w:id="84"/>
      <w:bookmarkEnd w:id="85"/>
      <w:bookmarkEnd w:id="86"/>
      <w:bookmarkEnd w:id="87"/>
      <w:bookmarkEnd w:id="88"/>
      <w:r>
        <w:rPr>
          <w:rFonts w:hint="eastAsia" w:ascii="宋体" w:hAnsi="宋体" w:eastAsia="宋体" w:cs="宋体"/>
          <w:color w:val="000000" w:themeColor="text1"/>
          <w:sz w:val="24"/>
          <w:szCs w:val="24"/>
          <w14:textFill>
            <w14:solidFill>
              <w14:schemeClr w14:val="tx1"/>
            </w14:solidFill>
          </w14:textFill>
        </w:rPr>
        <w:t>电子响应文件提交截止时间</w:t>
      </w:r>
      <w:bookmarkEnd w:id="89"/>
      <w:bookmarkEnd w:id="90"/>
      <w:bookmarkEnd w:id="91"/>
      <w:bookmarkEnd w:id="92"/>
      <w:bookmarkEnd w:id="93"/>
      <w:bookmarkEnd w:id="94"/>
      <w:bookmarkEnd w:id="95"/>
      <w:bookmarkEnd w:id="96"/>
      <w:bookmarkEnd w:id="97"/>
      <w:bookmarkEnd w:id="98"/>
      <w:bookmarkEnd w:id="99"/>
      <w:bookmarkEnd w:id="100"/>
      <w:bookmarkEnd w:id="101"/>
    </w:p>
    <w:p w14:paraId="1D5685C9">
      <w:pPr>
        <w:wordWrap w:val="0"/>
        <w:spacing w:line="360" w:lineRule="auto"/>
        <w:ind w:firstLine="476"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14:textFill>
            <w14:solidFill>
              <w14:schemeClr w14:val="tx1"/>
            </w14:solidFill>
          </w14:textFill>
        </w:rPr>
        <w:t>1.提交电子响应文件截止时</w:t>
      </w:r>
      <w:r>
        <w:rPr>
          <w:rFonts w:hint="eastAsia" w:ascii="宋体" w:hAnsi="宋体"/>
          <w:color w:val="000000" w:themeColor="text1"/>
          <w:sz w:val="24"/>
          <w:highlight w:val="none"/>
          <w14:textFill>
            <w14:solidFill>
              <w14:schemeClr w14:val="tx1"/>
            </w14:solidFill>
          </w14:textFill>
        </w:rPr>
        <w:t>间：</w:t>
      </w:r>
      <w:r>
        <w:rPr>
          <w:rFonts w:hint="eastAsia" w:ascii="宋体" w:hAnsi="宋体"/>
          <w:color w:val="000000" w:themeColor="text1"/>
          <w:sz w:val="24"/>
          <w:highlight w:val="none"/>
          <w:u w:val="single"/>
          <w14:textFill>
            <w14:solidFill>
              <w14:schemeClr w14:val="tx1"/>
            </w14:solidFill>
          </w14:textFill>
        </w:rPr>
        <w:t>202</w:t>
      </w:r>
      <w:r>
        <w:rPr>
          <w:rFonts w:hint="eastAsia" w:ascii="宋体" w:hAnsi="宋体"/>
          <w:color w:val="000000" w:themeColor="text1"/>
          <w:sz w:val="24"/>
          <w:highlight w:val="none"/>
          <w:u w:val="single"/>
          <w:lang w:val="en-US" w:eastAsia="zh-CN"/>
          <w14:textFill>
            <w14:solidFill>
              <w14:schemeClr w14:val="tx1"/>
            </w14:solidFill>
          </w14:textFill>
        </w:rPr>
        <w:t>6</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8 </w:t>
      </w:r>
      <w:r>
        <w:rPr>
          <w:rFonts w:hint="eastAsia" w:ascii="宋体" w:hAnsi="宋体"/>
          <w:color w:val="000000" w:themeColor="text1"/>
          <w:sz w:val="24"/>
          <w:highlight w:val="none"/>
          <w:u w:val="singl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26 </w:t>
      </w:r>
      <w:r>
        <w:rPr>
          <w:rFonts w:hint="eastAsia" w:ascii="宋体" w:hAnsi="宋体"/>
          <w:color w:val="000000" w:themeColor="text1"/>
          <w:sz w:val="24"/>
          <w:highlight w:val="none"/>
          <w:u w:val="singl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14</w:t>
      </w:r>
      <w:r>
        <w:rPr>
          <w:rFonts w:hint="eastAsia" w:ascii="宋体" w:hAnsi="宋体"/>
          <w:color w:val="000000" w:themeColor="text1"/>
          <w:sz w:val="24"/>
          <w:highlight w:val="none"/>
          <w:u w:val="single"/>
          <w14:textFill>
            <w14:solidFill>
              <w14:schemeClr w14:val="tx1"/>
            </w14:solidFill>
          </w14:textFill>
        </w:rPr>
        <w:t>时</w:t>
      </w:r>
      <w:r>
        <w:rPr>
          <w:rFonts w:hint="eastAsia" w:ascii="宋体" w:hAnsi="宋体"/>
          <w:color w:val="000000" w:themeColor="text1"/>
          <w:sz w:val="24"/>
          <w:highlight w:val="none"/>
          <w:u w:val="single"/>
          <w:lang w:val="en-US" w:eastAsia="zh-CN"/>
          <w14:textFill>
            <w14:solidFill>
              <w14:schemeClr w14:val="tx1"/>
            </w14:solidFill>
          </w14:textFill>
        </w:rPr>
        <w:t>3</w:t>
      </w:r>
      <w:r>
        <w:rPr>
          <w:rFonts w:hint="eastAsia" w:ascii="宋体" w:hAnsi="宋体"/>
          <w:color w:val="000000" w:themeColor="text1"/>
          <w:sz w:val="24"/>
          <w:highlight w:val="none"/>
          <w:u w:val="single"/>
          <w14:textFill>
            <w14:solidFill>
              <w14:schemeClr w14:val="tx1"/>
            </w14:solidFill>
          </w14:textFill>
        </w:rPr>
        <w:t>0分</w:t>
      </w:r>
      <w:r>
        <w:rPr>
          <w:rFonts w:hint="eastAsia" w:ascii="宋体" w:hAnsi="宋体"/>
          <w:color w:val="000000" w:themeColor="text1"/>
          <w:sz w:val="24"/>
          <w:highlight w:val="none"/>
          <w14:textFill>
            <w14:solidFill>
              <w14:schemeClr w14:val="tx1"/>
            </w14:solidFill>
          </w14:textFill>
        </w:rPr>
        <w:t>。</w:t>
      </w:r>
    </w:p>
    <w:p w14:paraId="1DB8BDB0">
      <w:pPr>
        <w:wordWrap w:val="0"/>
        <w:spacing w:line="360" w:lineRule="auto"/>
        <w:ind w:firstLine="476"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响应文件提交方式：本项目为全流程电子化项目，通过“政采云”平台（http：www.zcygov.cn）实行在线电子响应，供应商应先安装“政采云电子交易客户端”（请自行前往“政采云”平台进行下载），并按照本项目采购文件和“政采云”平台的要求编制、加密后在投标截止时间前通过网络上传至“政采云”平台，供应商在“政采云”平台提交电子版响应文件时，请填写参加远程采购活动经办人联系方式。具体操作请下载附件“供应商政府采购电子交易平台操作指南”。</w:t>
      </w:r>
    </w:p>
    <w:p w14:paraId="1FE7ABEF">
      <w:pPr>
        <w:wordWrap w:val="0"/>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（2）未进行网上注册并办理数字证书（CA认证）的供应商将无法参与本项目政府采购活动，供应商应尽早完成电子交易平台上的CA数字证书办理，并在首次响应文件提交截止时间前提交响应文件。</w:t>
      </w:r>
    </w:p>
    <w:p w14:paraId="22A2038F">
      <w:pPr>
        <w:wordWrap w:val="0"/>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（3）为确保网上操作合法、有效和安全，请供应商确保在电子响应过程中能够对相关数据电文进行加密和使用电子签章，妥善保管CA数字证书并使用有效的CA数字证书参与整个采购活动。</w:t>
      </w:r>
    </w:p>
    <w:p w14:paraId="2AB66217">
      <w:pPr>
        <w:wordWrap w:val="0"/>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政采云”平台将予以拒收。</w:t>
      </w:r>
      <w:bookmarkStart w:id="106" w:name="_Toc35393802"/>
      <w:bookmarkStart w:id="107" w:name="_Toc28359016"/>
      <w:bookmarkStart w:id="108" w:name="_Toc35393633"/>
      <w:bookmarkStart w:id="109" w:name="_Toc54095469"/>
      <w:bookmarkStart w:id="110" w:name="_Toc7817"/>
      <w:bookmarkStart w:id="111" w:name="_Toc28359093"/>
    </w:p>
    <w:p w14:paraId="00E8DE33">
      <w:pPr>
        <w:pStyle w:val="3"/>
        <w:tabs>
          <w:tab w:val="left" w:pos="360"/>
        </w:tabs>
        <w:spacing w:before="120" w:after="120" w:line="360" w:lineRule="auto"/>
        <w:rPr>
          <w:rFonts w:hint="eastAsia" w:ascii="宋体" w:hAnsi="宋体" w:eastAsia="宋体" w:cs="宋体"/>
          <w:color w:val="000000" w:themeColor="text1"/>
          <w:sz w:val="24"/>
          <w:szCs w:val="24"/>
          <w14:textFill>
            <w14:solidFill>
              <w14:schemeClr w14:val="tx1"/>
            </w14:solidFill>
          </w14:textFill>
        </w:rPr>
      </w:pPr>
      <w:bookmarkStart w:id="112" w:name="_Toc16006"/>
      <w:bookmarkStart w:id="113" w:name="_Toc9269"/>
      <w:bookmarkStart w:id="114" w:name="_Toc30999"/>
      <w:bookmarkStart w:id="115" w:name="_Toc20240"/>
      <w:bookmarkStart w:id="116" w:name="_Toc12194"/>
      <w:bookmarkStart w:id="117" w:name="_Toc27325"/>
      <w:bookmarkStart w:id="118" w:name="_Toc32129"/>
      <w:bookmarkStart w:id="119" w:name="_Toc8104"/>
      <w:bookmarkStart w:id="120" w:name="_Toc8721"/>
      <w:bookmarkStart w:id="121" w:name="_Toc209173834"/>
      <w:bookmarkStart w:id="122" w:name="_Toc12355"/>
      <w:bookmarkStart w:id="123" w:name="_Toc1680"/>
      <w:r>
        <w:rPr>
          <w:rFonts w:hint="eastAsia" w:ascii="宋体" w:hAnsi="宋体" w:eastAsia="宋体" w:cs="宋体"/>
          <w:color w:val="000000" w:themeColor="text1"/>
          <w:sz w:val="24"/>
          <w:szCs w:val="24"/>
          <w14:textFill>
            <w14:solidFill>
              <w14:schemeClr w14:val="tx1"/>
            </w14:solidFill>
          </w14:textFill>
        </w:rPr>
        <w:t>五、开启</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7C1504F8">
      <w:pPr>
        <w:wordWrap w:val="0"/>
        <w:spacing w:line="360" w:lineRule="auto"/>
        <w:ind w:firstLine="42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解密方式：CA证书在线解密</w:t>
      </w:r>
    </w:p>
    <w:p w14:paraId="4CD021C6">
      <w:pPr>
        <w:wordWrap w:val="0"/>
        <w:spacing w:line="360" w:lineRule="auto"/>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14:textFill>
            <w14:solidFill>
              <w14:schemeClr w14:val="tx1"/>
            </w14:solidFill>
          </w14:textFill>
        </w:rPr>
        <w:t>解密时</w:t>
      </w:r>
      <w:r>
        <w:rPr>
          <w:rFonts w:hint="eastAsia" w:ascii="宋体" w:hAnsi="宋体"/>
          <w:color w:val="000000" w:themeColor="text1"/>
          <w:sz w:val="24"/>
          <w:highlight w:val="none"/>
          <w14:textFill>
            <w14:solidFill>
              <w14:schemeClr w14:val="tx1"/>
            </w14:solidFill>
          </w14:textFill>
        </w:rPr>
        <w:t>间：</w:t>
      </w:r>
      <w:r>
        <w:rPr>
          <w:rFonts w:hint="eastAsia" w:ascii="宋体" w:hAnsi="宋体"/>
          <w:color w:val="000000" w:themeColor="text1"/>
          <w:sz w:val="24"/>
          <w:highlight w:val="none"/>
          <w:u w:val="single"/>
          <w14:textFill>
            <w14:solidFill>
              <w14:schemeClr w14:val="tx1"/>
            </w14:solidFill>
          </w14:textFill>
        </w:rPr>
        <w:t>202</w:t>
      </w:r>
      <w:r>
        <w:rPr>
          <w:rFonts w:hint="eastAsia" w:ascii="宋体" w:hAnsi="宋体"/>
          <w:color w:val="000000" w:themeColor="text1"/>
          <w:sz w:val="24"/>
          <w:highlight w:val="none"/>
          <w:u w:val="single"/>
          <w:lang w:val="en-US" w:eastAsia="zh-CN"/>
          <w14:textFill>
            <w14:solidFill>
              <w14:schemeClr w14:val="tx1"/>
            </w14:solidFill>
          </w14:textFill>
        </w:rPr>
        <w:t>6</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8 </w:t>
      </w:r>
      <w:r>
        <w:rPr>
          <w:rFonts w:hint="eastAsia" w:ascii="宋体" w:hAnsi="宋体"/>
          <w:color w:val="000000" w:themeColor="text1"/>
          <w:sz w:val="24"/>
          <w:highlight w:val="none"/>
          <w:u w:val="singl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26 </w:t>
      </w:r>
      <w:r>
        <w:rPr>
          <w:rFonts w:hint="eastAsia" w:ascii="宋体" w:hAnsi="宋体"/>
          <w:color w:val="000000" w:themeColor="text1"/>
          <w:sz w:val="24"/>
          <w:highlight w:val="none"/>
          <w:u w:val="singl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 xml:space="preserve"> 14</w:t>
      </w:r>
      <w:r>
        <w:rPr>
          <w:rFonts w:hint="eastAsia" w:ascii="宋体" w:hAnsi="宋体"/>
          <w:color w:val="000000" w:themeColor="text1"/>
          <w:sz w:val="24"/>
          <w:highlight w:val="none"/>
          <w:u w:val="single"/>
          <w14:textFill>
            <w14:solidFill>
              <w14:schemeClr w14:val="tx1"/>
            </w14:solidFill>
          </w14:textFill>
        </w:rPr>
        <w:t>时</w:t>
      </w:r>
      <w:r>
        <w:rPr>
          <w:rFonts w:hint="eastAsia" w:ascii="宋体" w:hAnsi="宋体"/>
          <w:color w:val="000000" w:themeColor="text1"/>
          <w:sz w:val="24"/>
          <w:highlight w:val="none"/>
          <w:u w:val="single"/>
          <w:lang w:val="en-US" w:eastAsia="zh-CN"/>
          <w14:textFill>
            <w14:solidFill>
              <w14:schemeClr w14:val="tx1"/>
            </w14:solidFill>
          </w14:textFill>
        </w:rPr>
        <w:t>3</w:t>
      </w:r>
      <w:r>
        <w:rPr>
          <w:rFonts w:hint="eastAsia" w:ascii="宋体" w:hAnsi="宋体"/>
          <w:color w:val="000000" w:themeColor="text1"/>
          <w:sz w:val="24"/>
          <w:highlight w:val="none"/>
          <w:u w:val="single"/>
          <w14:textFill>
            <w14:solidFill>
              <w14:schemeClr w14:val="tx1"/>
            </w14:solidFill>
          </w14:textFill>
        </w:rPr>
        <w:t>0分开始</w:t>
      </w:r>
      <w:r>
        <w:rPr>
          <w:rFonts w:hint="eastAsia" w:ascii="宋体" w:hAnsi="宋体"/>
          <w:color w:val="000000" w:themeColor="text1"/>
          <w:sz w:val="24"/>
          <w:highlight w:val="none"/>
          <w14:textFill>
            <w14:solidFill>
              <w14:schemeClr w14:val="tx1"/>
            </w14:solidFill>
          </w14:textFill>
        </w:rPr>
        <w:t>（北京时间）</w:t>
      </w:r>
    </w:p>
    <w:p w14:paraId="5A5C6C75">
      <w:pPr>
        <w:wordWrap w:val="0"/>
        <w:spacing w:line="360" w:lineRule="auto"/>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解密地点：政府采购云平台开标大厅。“政采云”平台（http：//www.zcygov.cn）</w:t>
      </w:r>
    </w:p>
    <w:p w14:paraId="2F409EFD">
      <w:pPr>
        <w:wordWrap w:val="0"/>
        <w:spacing w:line="360" w:lineRule="auto"/>
        <w:ind w:firstLine="42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提交电子响应文件截止时间首次响应文件开启时，供应商需要在具备摄像头及语音功能且互联网网络状况良好的电脑登录“政采云”平台电子开标大厅，</w:t>
      </w:r>
      <w:r>
        <w:rPr>
          <w:rFonts w:hint="eastAsia" w:ascii="宋体" w:hAnsi="宋体"/>
          <w:color w:val="000000" w:themeColor="text1"/>
          <w:sz w:val="24"/>
          <w14:textFill>
            <w14:solidFill>
              <w14:schemeClr w14:val="tx1"/>
            </w14:solidFill>
          </w14:textFill>
        </w:rPr>
        <w:t>按规定时间（30分钟内）对加密的响应文件进行解密，否则后果自负。</w:t>
      </w:r>
    </w:p>
    <w:p w14:paraId="060AC22A">
      <w:pPr>
        <w:wordWrap w:val="0"/>
        <w:spacing w:line="360" w:lineRule="auto"/>
        <w:ind w:firstLine="42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电子响应文件解密后至项目评审结束，供应商需要在具备摄像头及语音功能且互联网网络状况良好的电脑登录“政采云”平台远程开标大厅参与本次协商（含二次报价），否则后果自负。</w:t>
      </w:r>
    </w:p>
    <w:p w14:paraId="6CFA9CFE">
      <w:pPr>
        <w:pStyle w:val="3"/>
        <w:tabs>
          <w:tab w:val="left" w:pos="360"/>
        </w:tabs>
        <w:spacing w:before="120" w:after="120" w:line="360" w:lineRule="auto"/>
        <w:rPr>
          <w:rFonts w:ascii="宋体" w:hAnsi="宋体" w:eastAsia="宋体" w:cs="宋体"/>
          <w:color w:val="000000" w:themeColor="text1"/>
          <w:sz w:val="24"/>
          <w:szCs w:val="24"/>
          <w14:textFill>
            <w14:solidFill>
              <w14:schemeClr w14:val="tx1"/>
            </w14:solidFill>
          </w14:textFill>
        </w:rPr>
      </w:pPr>
      <w:bookmarkStart w:id="124" w:name="_Toc18364"/>
      <w:bookmarkStart w:id="125" w:name="_Toc29219"/>
      <w:bookmarkStart w:id="126" w:name="_Toc22015"/>
      <w:bookmarkStart w:id="127" w:name="_Toc15863"/>
      <w:bookmarkStart w:id="128" w:name="_Toc209173835"/>
      <w:bookmarkStart w:id="129" w:name="_Toc590"/>
      <w:bookmarkStart w:id="130" w:name="_Toc16158"/>
      <w:bookmarkStart w:id="131" w:name="_Toc7970"/>
      <w:bookmarkStart w:id="132" w:name="_Toc18927"/>
      <w:bookmarkStart w:id="133" w:name="_Toc13494"/>
      <w:bookmarkStart w:id="134" w:name="_Toc24492"/>
      <w:bookmarkStart w:id="135" w:name="_Toc6177"/>
      <w:r>
        <w:rPr>
          <w:rFonts w:hint="eastAsia" w:ascii="宋体" w:hAnsi="宋体" w:eastAsia="宋体" w:cs="宋体"/>
          <w:color w:val="000000" w:themeColor="text1"/>
          <w:sz w:val="24"/>
          <w:szCs w:val="24"/>
          <w14:textFill>
            <w14:solidFill>
              <w14:schemeClr w14:val="tx1"/>
            </w14:solidFill>
          </w14:textFill>
        </w:rPr>
        <w:t>六、其他补充事宜</w:t>
      </w:r>
      <w:bookmarkEnd w:id="102"/>
      <w:bookmarkEnd w:id="103"/>
      <w:bookmarkEnd w:id="104"/>
      <w:bookmarkEnd w:id="105"/>
      <w:bookmarkEnd w:id="124"/>
      <w:bookmarkEnd w:id="125"/>
      <w:bookmarkEnd w:id="126"/>
      <w:bookmarkEnd w:id="127"/>
      <w:bookmarkEnd w:id="128"/>
      <w:bookmarkEnd w:id="129"/>
      <w:bookmarkEnd w:id="130"/>
      <w:bookmarkEnd w:id="131"/>
      <w:bookmarkEnd w:id="132"/>
      <w:bookmarkEnd w:id="133"/>
      <w:bookmarkEnd w:id="134"/>
      <w:bookmarkEnd w:id="135"/>
    </w:p>
    <w:p w14:paraId="64C73D66">
      <w:pPr>
        <w:spacing w:line="360" w:lineRule="auto"/>
        <w:ind w:firstLine="476" w:firstLineChars="20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1.采购信息发布媒体</w:t>
      </w:r>
    </w:p>
    <w:p w14:paraId="2492A034">
      <w:pPr>
        <w:spacing w:line="360" w:lineRule="auto"/>
        <w:ind w:firstLine="476" w:firstLineChars="2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采购信息、成交公告均在以下媒体发布：云南省政府采购网（</w:t>
      </w:r>
      <w:r>
        <w:rPr>
          <w:rFonts w:hint="eastAsia" w:ascii="宋体" w:hAnsi="宋体" w:cs="宋体"/>
          <w:color w:val="000000" w:themeColor="text1"/>
          <w:sz w:val="24"/>
          <w14:textFill>
            <w14:solidFill>
              <w14:schemeClr w14:val="tx1"/>
            </w14:solidFill>
          </w14:textFill>
        </w:rPr>
        <w:t>www.yngp.com</w:t>
      </w:r>
      <w:r>
        <w:rPr>
          <w:rFonts w:hint="eastAsia" w:ascii="宋体" w:hAnsi="宋体" w:cs="宋体"/>
          <w:bCs/>
          <w:color w:val="000000" w:themeColor="text1"/>
          <w:sz w:val="24"/>
          <w14:textFill>
            <w14:solidFill>
              <w14:schemeClr w14:val="tx1"/>
            </w14:solidFill>
          </w14:textFill>
        </w:rPr>
        <w:t>）</w:t>
      </w:r>
    </w:p>
    <w:p w14:paraId="4F648003">
      <w:pPr>
        <w:spacing w:line="360" w:lineRule="auto"/>
        <w:ind w:firstLine="476" w:firstLineChars="20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2.技术支持</w:t>
      </w:r>
    </w:p>
    <w:p w14:paraId="70E6AB2C">
      <w:pPr>
        <w:spacing w:line="360" w:lineRule="auto"/>
        <w:ind w:firstLine="476"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2.1联系方式：“政采云”平台技术支持电话：</w:t>
      </w:r>
      <w:r>
        <w:rPr>
          <w:rFonts w:hint="eastAsia" w:ascii="宋体" w:hAnsi="宋体"/>
          <w:color w:val="000000" w:themeColor="text1"/>
          <w:sz w:val="24"/>
          <w14:textFill>
            <w14:solidFill>
              <w14:schemeClr w14:val="tx1"/>
            </w14:solidFill>
          </w14:textFill>
        </w:rPr>
        <w:t>0871-63957340、95763</w:t>
      </w:r>
    </w:p>
    <w:p w14:paraId="508D4B4B">
      <w:pPr>
        <w:spacing w:line="360" w:lineRule="auto"/>
        <w:ind w:firstLine="476"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2.2数字证书（CA）办理：</w:t>
      </w:r>
    </w:p>
    <w:p w14:paraId="0992B10B">
      <w:pPr>
        <w:wordWrap w:val="0"/>
        <w:spacing w:line="360" w:lineRule="auto"/>
        <w:ind w:firstLine="476" w:firstLineChars="200"/>
        <w:rPr>
          <w:rFonts w:hint="eastAsia" w:ascii="宋体" w:hAnsi="宋体" w:cs="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供应商可登录“政采云”平台后，在【我的工作台-CA管理】（https://middle.zcygov.cn/ca/apply/choose）模块下</w:t>
      </w:r>
      <w:r>
        <w:rPr>
          <w:rFonts w:hint="eastAsia" w:ascii="宋体" w:hAnsi="宋体"/>
          <w:color w:val="000000" w:themeColor="text1"/>
          <w:sz w:val="24"/>
          <w14:textFill>
            <w14:solidFill>
              <w14:schemeClr w14:val="tx1"/>
            </w14:solidFill>
          </w14:textFill>
        </w:rPr>
        <w:t>进行</w:t>
      </w:r>
      <w:r>
        <w:rPr>
          <w:rFonts w:hint="eastAsia" w:ascii="宋体" w:hAnsi="宋体"/>
          <w:bCs/>
          <w:color w:val="000000" w:themeColor="text1"/>
          <w:sz w:val="24"/>
          <w14:textFill>
            <w14:solidFill>
              <w14:schemeClr w14:val="tx1"/>
            </w14:solidFill>
          </w14:textFill>
        </w:rPr>
        <w:t>CA申领</w:t>
      </w:r>
      <w:r>
        <w:rPr>
          <w:rFonts w:hint="eastAsia" w:ascii="宋体" w:hAnsi="宋体"/>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数字证书办理技术支持电话：云南CA：400-672-7666；云南壹证通：0871-67276028；汇信CA：400-888-4636；福建CA：0591-87760022</w:t>
      </w:r>
      <w:r>
        <w:rPr>
          <w:rFonts w:hint="eastAsia" w:ascii="宋体" w:hAnsi="宋体" w:cs="宋体"/>
          <w:color w:val="000000" w:themeColor="text1"/>
          <w:sz w:val="24"/>
          <w14:textFill>
            <w14:solidFill>
              <w14:schemeClr w14:val="tx1"/>
            </w14:solidFill>
          </w14:textFill>
        </w:rPr>
        <w:t>。</w:t>
      </w:r>
    </w:p>
    <w:p w14:paraId="0A655E83">
      <w:pPr>
        <w:pStyle w:val="3"/>
        <w:tabs>
          <w:tab w:val="left" w:pos="360"/>
        </w:tabs>
        <w:spacing w:before="120" w:after="120" w:line="360" w:lineRule="auto"/>
        <w:rPr>
          <w:rFonts w:ascii="宋体" w:hAnsi="宋体" w:eastAsia="宋体" w:cs="宋体"/>
          <w:color w:val="000000" w:themeColor="text1"/>
          <w:sz w:val="24"/>
          <w:szCs w:val="24"/>
          <w14:textFill>
            <w14:solidFill>
              <w14:schemeClr w14:val="tx1"/>
            </w14:solidFill>
          </w14:textFill>
        </w:rPr>
      </w:pPr>
      <w:bookmarkStart w:id="136" w:name="_Toc28359018"/>
      <w:bookmarkStart w:id="137" w:name="_Toc35393805"/>
      <w:bookmarkStart w:id="138" w:name="_Toc28359095"/>
      <w:bookmarkStart w:id="139" w:name="_Toc15853"/>
      <w:bookmarkStart w:id="140" w:name="_Toc3538"/>
      <w:bookmarkStart w:id="141" w:name="_Toc35393636"/>
      <w:bookmarkStart w:id="142" w:name="_Toc12298"/>
      <w:bookmarkStart w:id="143" w:name="_Toc11303"/>
      <w:bookmarkStart w:id="144" w:name="_Toc21478"/>
      <w:bookmarkStart w:id="145" w:name="_Toc29040"/>
      <w:bookmarkStart w:id="146" w:name="_Toc16265"/>
      <w:bookmarkStart w:id="147" w:name="_Toc19268"/>
      <w:bookmarkStart w:id="148" w:name="_Toc21592"/>
      <w:bookmarkStart w:id="149" w:name="_Toc30149"/>
      <w:bookmarkStart w:id="150" w:name="_Toc20495"/>
      <w:bookmarkStart w:id="151" w:name="_Toc12728"/>
      <w:bookmarkStart w:id="152" w:name="_Toc209173836"/>
      <w:bookmarkStart w:id="153" w:name="_Toc32256"/>
      <w:r>
        <w:rPr>
          <w:rFonts w:hint="eastAsia" w:ascii="宋体" w:hAnsi="宋体" w:eastAsia="宋体" w:cs="宋体"/>
          <w:color w:val="000000" w:themeColor="text1"/>
          <w:sz w:val="24"/>
          <w:szCs w:val="24"/>
          <w14:textFill>
            <w14:solidFill>
              <w14:schemeClr w14:val="tx1"/>
            </w14:solidFill>
          </w14:textFill>
        </w:rPr>
        <w:t>七、</w:t>
      </w:r>
      <w:bookmarkEnd w:id="136"/>
      <w:bookmarkEnd w:id="137"/>
      <w:bookmarkEnd w:id="138"/>
      <w:bookmarkEnd w:id="139"/>
      <w:bookmarkEnd w:id="140"/>
      <w:bookmarkEnd w:id="141"/>
      <w:r>
        <w:rPr>
          <w:rFonts w:hint="eastAsia" w:ascii="宋体" w:hAnsi="宋体" w:eastAsia="宋体" w:cs="宋体"/>
          <w:color w:val="000000" w:themeColor="text1"/>
          <w:sz w:val="24"/>
          <w:szCs w:val="24"/>
          <w14:textFill>
            <w14:solidFill>
              <w14:schemeClr w14:val="tx1"/>
            </w14:solidFill>
          </w14:textFill>
        </w:rPr>
        <w:t>联系方式</w:t>
      </w:r>
      <w:bookmarkEnd w:id="142"/>
      <w:bookmarkEnd w:id="143"/>
      <w:bookmarkEnd w:id="144"/>
      <w:bookmarkEnd w:id="145"/>
      <w:bookmarkEnd w:id="146"/>
      <w:bookmarkEnd w:id="147"/>
      <w:bookmarkEnd w:id="148"/>
      <w:bookmarkEnd w:id="149"/>
      <w:bookmarkEnd w:id="150"/>
      <w:bookmarkEnd w:id="151"/>
      <w:bookmarkEnd w:id="152"/>
      <w:bookmarkEnd w:id="153"/>
    </w:p>
    <w:p w14:paraId="794EEAD8">
      <w:pPr>
        <w:spacing w:line="360" w:lineRule="auto"/>
        <w:ind w:firstLine="476" w:firstLineChars="200"/>
        <w:rPr>
          <w:rFonts w:ascii="宋体" w:hAnsi="宋体" w:cs="宋体"/>
          <w:b/>
          <w:color w:val="000000" w:themeColor="text1"/>
          <w:sz w:val="24"/>
          <w14:textFill>
            <w14:solidFill>
              <w14:schemeClr w14:val="tx1"/>
            </w14:solidFill>
          </w14:textFill>
        </w:rPr>
      </w:pPr>
      <w:bookmarkStart w:id="154" w:name="_Toc35393806"/>
      <w:bookmarkStart w:id="155" w:name="_Toc28359019"/>
      <w:bookmarkStart w:id="156" w:name="_Toc28359096"/>
      <w:bookmarkStart w:id="157" w:name="_Toc35393637"/>
      <w:r>
        <w:rPr>
          <w:rFonts w:hint="eastAsia" w:ascii="宋体" w:hAnsi="宋体" w:cs="宋体"/>
          <w:b/>
          <w:color w:val="000000" w:themeColor="text1"/>
          <w:sz w:val="24"/>
          <w14:textFill>
            <w14:solidFill>
              <w14:schemeClr w14:val="tx1"/>
            </w14:solidFill>
          </w14:textFill>
        </w:rPr>
        <w:t>1.采购人信息</w:t>
      </w:r>
      <w:bookmarkEnd w:id="154"/>
      <w:bookmarkEnd w:id="155"/>
      <w:bookmarkEnd w:id="156"/>
      <w:bookmarkEnd w:id="157"/>
    </w:p>
    <w:p w14:paraId="29561EAC">
      <w:pPr>
        <w:spacing w:line="360" w:lineRule="auto"/>
        <w:ind w:firstLine="476" w:firstLineChars="200"/>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名    称：</w:t>
      </w:r>
      <w:r>
        <w:rPr>
          <w:rFonts w:hint="eastAsia" w:ascii="宋体" w:hAnsi="宋体" w:cs="Times New Roman"/>
          <w:color w:val="000000" w:themeColor="text1"/>
          <w:sz w:val="24"/>
          <w:lang w:eastAsia="zh-CN"/>
          <w14:textFill>
            <w14:solidFill>
              <w14:schemeClr w14:val="tx1"/>
            </w14:solidFill>
          </w14:textFill>
        </w:rPr>
        <w:t>云南开放大学</w:t>
      </w:r>
    </w:p>
    <w:p w14:paraId="53A885DD">
      <w:pPr>
        <w:spacing w:line="360" w:lineRule="auto"/>
        <w:ind w:firstLine="476" w:firstLineChars="200"/>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地    址：昆明市呈贡区启秀街318号</w:t>
      </w:r>
    </w:p>
    <w:p w14:paraId="18FB8875">
      <w:pPr>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 系 人：任伟誌</w:t>
      </w:r>
    </w:p>
    <w:p w14:paraId="15C4A8F6">
      <w:pPr>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联系方式：</w:t>
      </w:r>
      <w:bookmarkStart w:id="158" w:name="_Toc28359097"/>
      <w:bookmarkStart w:id="159" w:name="_Toc35393807"/>
      <w:bookmarkStart w:id="160" w:name="_Toc35393638"/>
      <w:bookmarkStart w:id="161" w:name="_Toc28359020"/>
      <w:r>
        <w:rPr>
          <w:rFonts w:hint="eastAsia" w:ascii="宋体" w:hAnsi="宋体"/>
          <w:color w:val="000000" w:themeColor="text1"/>
          <w:sz w:val="24"/>
          <w:lang w:val="en-US" w:eastAsia="zh-CN"/>
          <w14:textFill>
            <w14:solidFill>
              <w14:schemeClr w14:val="tx1"/>
            </w14:solidFill>
          </w14:textFill>
        </w:rPr>
        <w:t>0871-65196605</w:t>
      </w:r>
    </w:p>
    <w:p w14:paraId="16DB9B1F">
      <w:pPr>
        <w:spacing w:line="360" w:lineRule="auto"/>
        <w:ind w:firstLine="476"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2.采购代理机构信息</w:t>
      </w:r>
      <w:bookmarkEnd w:id="158"/>
      <w:bookmarkEnd w:id="159"/>
      <w:bookmarkEnd w:id="160"/>
      <w:bookmarkEnd w:id="161"/>
    </w:p>
    <w:p w14:paraId="099FD07D">
      <w:pPr>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名    称：云南省政府采购和出让中心</w:t>
      </w:r>
    </w:p>
    <w:p w14:paraId="1F074503">
      <w:pPr>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    址：昆明高新区科发路269号交易大厦</w:t>
      </w:r>
      <w:r>
        <w:rPr>
          <w:rFonts w:hint="eastAsia" w:ascii="宋体" w:hAnsi="宋体"/>
          <w:color w:val="000000" w:themeColor="text1"/>
          <w:sz w:val="24"/>
          <w:lang w:val="en-US" w:eastAsia="zh-CN"/>
          <w14:textFill>
            <w14:solidFill>
              <w14:schemeClr w14:val="tx1"/>
            </w14:solidFill>
          </w14:textFill>
        </w:rPr>
        <w:t>六</w:t>
      </w:r>
      <w:r>
        <w:rPr>
          <w:rFonts w:hint="eastAsia" w:ascii="宋体" w:hAnsi="宋体"/>
          <w:color w:val="000000" w:themeColor="text1"/>
          <w:sz w:val="24"/>
          <w14:textFill>
            <w14:solidFill>
              <w14:schemeClr w14:val="tx1"/>
            </w14:solidFill>
          </w14:textFill>
        </w:rPr>
        <w:t>楼</w:t>
      </w:r>
    </w:p>
    <w:p w14:paraId="4F84A28C">
      <w:pPr>
        <w:spacing w:line="360" w:lineRule="auto"/>
        <w:ind w:firstLine="476" w:firstLineChars="200"/>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联系方式：</w:t>
      </w:r>
      <w:r>
        <w:rPr>
          <w:rFonts w:ascii="宋体" w:hAnsi="宋体"/>
          <w:color w:val="000000" w:themeColor="text1"/>
          <w:sz w:val="24"/>
          <w14:textFill>
            <w14:solidFill>
              <w14:schemeClr w14:val="tx1"/>
            </w14:solidFill>
          </w14:textFill>
        </w:rPr>
        <w:t>0871-</w:t>
      </w:r>
      <w:r>
        <w:rPr>
          <w:rFonts w:hint="eastAsia" w:ascii="宋体" w:hAnsi="宋体"/>
          <w:color w:val="000000" w:themeColor="text1"/>
          <w:sz w:val="24"/>
          <w:lang w:val="en-US" w:eastAsia="zh-CN"/>
          <w14:textFill>
            <w14:solidFill>
              <w14:schemeClr w14:val="tx1"/>
            </w14:solidFill>
          </w14:textFill>
        </w:rPr>
        <w:t>65360873</w:t>
      </w:r>
    </w:p>
    <w:p w14:paraId="6178E708">
      <w:pPr>
        <w:spacing w:line="360" w:lineRule="auto"/>
        <w:ind w:firstLine="476" w:firstLineChars="200"/>
        <w:rPr>
          <w:rFonts w:ascii="宋体" w:hAnsi="宋体" w:cs="宋体"/>
          <w:b/>
          <w:color w:val="000000" w:themeColor="text1"/>
          <w:sz w:val="24"/>
          <w14:textFill>
            <w14:solidFill>
              <w14:schemeClr w14:val="tx1"/>
            </w14:solidFill>
          </w14:textFill>
        </w:rPr>
      </w:pPr>
      <w:bookmarkStart w:id="162" w:name="_Toc35393639"/>
      <w:bookmarkStart w:id="163" w:name="_Toc28359021"/>
      <w:bookmarkStart w:id="164" w:name="_Toc28359098"/>
      <w:bookmarkStart w:id="165" w:name="_Toc35393808"/>
      <w:r>
        <w:rPr>
          <w:rFonts w:hint="eastAsia" w:ascii="宋体" w:hAnsi="宋体" w:cs="宋体"/>
          <w:b/>
          <w:color w:val="000000" w:themeColor="text1"/>
          <w:sz w:val="24"/>
          <w14:textFill>
            <w14:solidFill>
              <w14:schemeClr w14:val="tx1"/>
            </w14:solidFill>
          </w14:textFill>
        </w:rPr>
        <w:t>3.项目联系</w:t>
      </w:r>
      <w:r>
        <w:rPr>
          <w:rFonts w:ascii="宋体" w:hAnsi="宋体" w:cs="宋体"/>
          <w:b/>
          <w:color w:val="000000" w:themeColor="text1"/>
          <w:sz w:val="24"/>
          <w14:textFill>
            <w14:solidFill>
              <w14:schemeClr w14:val="tx1"/>
            </w14:solidFill>
          </w14:textFill>
        </w:rPr>
        <w:t>方式</w:t>
      </w:r>
      <w:bookmarkEnd w:id="162"/>
      <w:bookmarkEnd w:id="163"/>
      <w:bookmarkEnd w:id="164"/>
      <w:bookmarkEnd w:id="165"/>
    </w:p>
    <w:p w14:paraId="177A5084">
      <w:pPr>
        <w:spacing w:line="360" w:lineRule="auto"/>
        <w:ind w:firstLine="476" w:firstLineChars="200"/>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项目联系人：</w:t>
      </w:r>
      <w:r>
        <w:rPr>
          <w:rFonts w:hint="eastAsia" w:ascii="宋体" w:hAnsi="宋体"/>
          <w:color w:val="000000" w:themeColor="text1"/>
          <w:sz w:val="24"/>
          <w:lang w:val="en-US" w:eastAsia="zh-CN"/>
          <w14:textFill>
            <w14:solidFill>
              <w14:schemeClr w14:val="tx1"/>
            </w14:solidFill>
          </w14:textFill>
        </w:rPr>
        <w:t>刘青</w:t>
      </w:r>
    </w:p>
    <w:p w14:paraId="657C9E6B">
      <w:pPr>
        <w:spacing w:line="360" w:lineRule="auto"/>
        <w:ind w:firstLine="476" w:firstLineChars="200"/>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电      话：</w:t>
      </w:r>
      <w:r>
        <w:rPr>
          <w:rFonts w:ascii="宋体" w:hAnsi="宋体"/>
          <w:color w:val="000000" w:themeColor="text1"/>
          <w:sz w:val="24"/>
          <w14:textFill>
            <w14:solidFill>
              <w14:schemeClr w14:val="tx1"/>
            </w14:solidFill>
          </w14:textFill>
        </w:rPr>
        <w:t>0871-</w:t>
      </w:r>
      <w:r>
        <w:rPr>
          <w:rFonts w:hint="eastAsia" w:ascii="宋体" w:hAnsi="宋体"/>
          <w:color w:val="000000" w:themeColor="text1"/>
          <w:sz w:val="24"/>
          <w:lang w:val="en-US" w:eastAsia="zh-CN"/>
          <w14:textFill>
            <w14:solidFill>
              <w14:schemeClr w14:val="tx1"/>
            </w14:solidFill>
          </w14:textFill>
        </w:rPr>
        <w:t>65360873</w:t>
      </w:r>
    </w:p>
    <w:p w14:paraId="53D6EF28">
      <w:pPr>
        <w:spacing w:line="360" w:lineRule="auto"/>
        <w:ind w:firstLine="476" w:firstLineChars="200"/>
        <w:jc w:val="right"/>
        <w:rPr>
          <w:rFonts w:hint="eastAsia" w:ascii="宋体" w:hAnsi="宋体" w:eastAsia="宋体" w:cs="Times New Roman"/>
          <w:color w:val="000000" w:themeColor="text1"/>
          <w:sz w:val="24"/>
          <w:u w:val="single"/>
          <w14:textFill>
            <w14:solidFill>
              <w14:schemeClr w14:val="tx1"/>
            </w14:solidFill>
          </w14:textFill>
        </w:rPr>
      </w:pPr>
      <w:r>
        <w:rPr>
          <w:rFonts w:hint="eastAsia" w:ascii="宋体" w:hAnsi="宋体" w:eastAsia="宋体" w:cs="Times New Roman"/>
          <w:color w:val="000000" w:themeColor="text1"/>
          <w:sz w:val="24"/>
          <w:u w:val="single"/>
          <w14:textFill>
            <w14:solidFill>
              <w14:schemeClr w14:val="tx1"/>
            </w14:solidFill>
          </w14:textFill>
        </w:rPr>
        <w:t>202</w:t>
      </w:r>
      <w:r>
        <w:rPr>
          <w:rFonts w:hint="eastAsia" w:ascii="宋体" w:hAnsi="宋体" w:eastAsia="宋体" w:cs="Times New Roman"/>
          <w:color w:val="000000" w:themeColor="text1"/>
          <w:sz w:val="24"/>
          <w:u w:val="single"/>
          <w:lang w:val="en-US" w:eastAsia="zh-CN"/>
          <w14:textFill>
            <w14:solidFill>
              <w14:schemeClr w14:val="tx1"/>
            </w14:solidFill>
          </w14:textFill>
        </w:rPr>
        <w:t>6</w:t>
      </w:r>
      <w:r>
        <w:rPr>
          <w:rFonts w:hint="eastAsia" w:ascii="宋体" w:hAnsi="宋体" w:eastAsia="宋体" w:cs="Times New Roman"/>
          <w:color w:val="000000" w:themeColor="text1"/>
          <w:sz w:val="24"/>
          <w:u w:val="single"/>
          <w14:textFill>
            <w14:solidFill>
              <w14:schemeClr w14:val="tx1"/>
            </w14:solidFill>
          </w14:textFill>
        </w:rPr>
        <w:t>年</w:t>
      </w:r>
      <w:r>
        <w:rPr>
          <w:rFonts w:hint="eastAsia" w:ascii="宋体" w:hAnsi="宋体" w:eastAsia="宋体" w:cs="Times New Roman"/>
          <w:color w:val="000000" w:themeColor="text1"/>
          <w:sz w:val="24"/>
          <w:u w:val="single"/>
          <w:lang w:val="en-US" w:eastAsia="zh-CN"/>
          <w14:textFill>
            <w14:solidFill>
              <w14:schemeClr w14:val="tx1"/>
            </w14:solidFill>
          </w14:textFill>
        </w:rPr>
        <w:t xml:space="preserve"> </w:t>
      </w:r>
      <w:r>
        <w:rPr>
          <w:rFonts w:hint="eastAsia" w:ascii="宋体" w:hAnsi="宋体" w:cs="Times New Roman"/>
          <w:color w:val="000000" w:themeColor="text1"/>
          <w:sz w:val="24"/>
          <w:u w:val="single"/>
          <w:lang w:val="en-US" w:eastAsia="zh-CN"/>
          <w14:textFill>
            <w14:solidFill>
              <w14:schemeClr w14:val="tx1"/>
            </w14:solidFill>
          </w14:textFill>
        </w:rPr>
        <w:t>8</w:t>
      </w:r>
      <w:r>
        <w:rPr>
          <w:rFonts w:hint="eastAsia" w:ascii="宋体" w:hAnsi="宋体" w:eastAsia="宋体" w:cs="Times New Roman"/>
          <w:color w:val="000000" w:themeColor="text1"/>
          <w:sz w:val="24"/>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u w:val="single"/>
          <w14:textFill>
            <w14:solidFill>
              <w14:schemeClr w14:val="tx1"/>
            </w14:solidFill>
          </w14:textFill>
        </w:rPr>
        <w:t>月</w:t>
      </w:r>
      <w:r>
        <w:rPr>
          <w:rFonts w:hint="eastAsia" w:ascii="宋体" w:hAnsi="宋体" w:eastAsia="宋体" w:cs="Times New Roman"/>
          <w:color w:val="000000" w:themeColor="text1"/>
          <w:sz w:val="24"/>
          <w:u w:val="single"/>
          <w:lang w:val="en-US" w:eastAsia="zh-CN"/>
          <w14:textFill>
            <w14:solidFill>
              <w14:schemeClr w14:val="tx1"/>
            </w14:solidFill>
          </w14:textFill>
        </w:rPr>
        <w:t xml:space="preserve"> </w:t>
      </w:r>
      <w:r>
        <w:rPr>
          <w:rFonts w:hint="eastAsia" w:ascii="宋体" w:hAnsi="宋体" w:cs="Times New Roman"/>
          <w:color w:val="000000" w:themeColor="text1"/>
          <w:sz w:val="24"/>
          <w:u w:val="single"/>
          <w:lang w:val="en-US" w:eastAsia="zh-CN"/>
          <w14:textFill>
            <w14:solidFill>
              <w14:schemeClr w14:val="tx1"/>
            </w14:solidFill>
          </w14:textFill>
        </w:rPr>
        <w:t>13</w:t>
      </w:r>
      <w:r>
        <w:rPr>
          <w:rFonts w:hint="eastAsia" w:ascii="宋体" w:hAnsi="宋体" w:eastAsia="宋体" w:cs="Times New Roman"/>
          <w:color w:val="000000" w:themeColor="text1"/>
          <w:sz w:val="24"/>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u w:val="single"/>
          <w14:textFill>
            <w14:solidFill>
              <w14:schemeClr w14:val="tx1"/>
            </w14:solidFill>
          </w14:textFill>
        </w:rPr>
        <w:t>日</w:t>
      </w:r>
    </w:p>
    <w:bookmarkEnd w:id="624"/>
    <w:p w14:paraId="42A2DAEF">
      <w:pPr>
        <w:pStyle w:val="2"/>
        <w:pageBreakBefore/>
        <w:adjustRightInd w:val="0"/>
        <w:snapToGrid w:val="0"/>
        <w:spacing w:before="0" w:after="0" w:line="360" w:lineRule="auto"/>
        <w:jc w:val="center"/>
        <w:rPr>
          <w:rFonts w:ascii="宋体" w:hAnsi="宋体"/>
          <w:color w:val="000000" w:themeColor="text1"/>
          <w:sz w:val="40"/>
          <w:szCs w:val="40"/>
          <w14:textFill>
            <w14:solidFill>
              <w14:schemeClr w14:val="tx1"/>
            </w14:solidFill>
          </w14:textFill>
        </w:rPr>
      </w:pPr>
      <w:bookmarkStart w:id="166" w:name="_Toc16509"/>
      <w:bookmarkStart w:id="167" w:name="_Toc17313"/>
      <w:bookmarkStart w:id="168" w:name="_Toc21891"/>
      <w:bookmarkStart w:id="169" w:name="_Toc22481"/>
      <w:bookmarkStart w:id="170" w:name="_Toc13954"/>
      <w:bookmarkStart w:id="171" w:name="_Toc16918"/>
      <w:bookmarkStart w:id="172" w:name="_Toc28663"/>
      <w:bookmarkStart w:id="173" w:name="_Toc8485"/>
      <w:bookmarkStart w:id="174" w:name="_Toc12725"/>
      <w:bookmarkStart w:id="175" w:name="_Toc209173837"/>
      <w:bookmarkStart w:id="176" w:name="_Toc26676"/>
      <w:bookmarkStart w:id="177" w:name="_Toc1152"/>
      <w:r>
        <w:rPr>
          <w:rFonts w:hint="eastAsia" w:ascii="宋体" w:hAnsi="宋体"/>
          <w:color w:val="000000" w:themeColor="text1"/>
          <w:sz w:val="40"/>
          <w:szCs w:val="40"/>
          <w14:textFill>
            <w14:solidFill>
              <w14:schemeClr w14:val="tx1"/>
            </w14:solidFill>
          </w14:textFill>
        </w:rPr>
        <w:t>第二章  供应商须知</w:t>
      </w:r>
      <w:bookmarkEnd w:id="166"/>
      <w:bookmarkEnd w:id="167"/>
      <w:bookmarkEnd w:id="168"/>
      <w:bookmarkEnd w:id="169"/>
      <w:bookmarkEnd w:id="170"/>
      <w:bookmarkEnd w:id="171"/>
      <w:bookmarkEnd w:id="172"/>
      <w:bookmarkEnd w:id="173"/>
      <w:bookmarkEnd w:id="174"/>
      <w:bookmarkEnd w:id="175"/>
      <w:bookmarkEnd w:id="176"/>
      <w:bookmarkEnd w:id="177"/>
    </w:p>
    <w:p w14:paraId="07844036">
      <w:pPr>
        <w:keepNext/>
        <w:keepLines/>
        <w:adjustRightInd w:val="0"/>
        <w:snapToGrid w:val="0"/>
        <w:spacing w:line="360" w:lineRule="auto"/>
        <w:jc w:val="center"/>
        <w:rPr>
          <w:rFonts w:ascii="宋体" w:hAnsi="宋体"/>
          <w:b/>
          <w:bCs/>
          <w:color w:val="000000" w:themeColor="text1"/>
          <w:sz w:val="28"/>
          <w:szCs w:val="28"/>
          <w14:textFill>
            <w14:solidFill>
              <w14:schemeClr w14:val="tx1"/>
            </w14:solidFill>
          </w14:textFill>
        </w:rPr>
      </w:pPr>
      <w:bookmarkStart w:id="178" w:name="_Toc10536"/>
      <w:bookmarkStart w:id="179" w:name="_Toc2558"/>
      <w:bookmarkStart w:id="180" w:name="_Toc28319"/>
      <w:bookmarkStart w:id="181" w:name="_Toc3617"/>
      <w:bookmarkStart w:id="182" w:name="_Toc3505"/>
      <w:r>
        <w:rPr>
          <w:rFonts w:hint="eastAsia" w:ascii="宋体" w:hAnsi="宋体"/>
          <w:b/>
          <w:bCs/>
          <w:color w:val="000000" w:themeColor="text1"/>
          <w:sz w:val="28"/>
          <w:szCs w:val="28"/>
          <w14:textFill>
            <w14:solidFill>
              <w14:schemeClr w14:val="tx1"/>
            </w14:solidFill>
          </w14:textFill>
        </w:rPr>
        <w:t>供应商须知前附表</w:t>
      </w:r>
      <w:bookmarkEnd w:id="22"/>
      <w:bookmarkEnd w:id="23"/>
      <w:bookmarkEnd w:id="178"/>
      <w:bookmarkEnd w:id="179"/>
      <w:bookmarkEnd w:id="180"/>
      <w:bookmarkEnd w:id="181"/>
      <w:bookmarkEnd w:id="182"/>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3072"/>
        <w:gridCol w:w="5116"/>
      </w:tblGrid>
      <w:tr w14:paraId="32FF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77" w:type="dxa"/>
            <w:noWrap w:val="0"/>
            <w:vAlign w:val="center"/>
          </w:tcPr>
          <w:p w14:paraId="1BE48020">
            <w:pPr>
              <w:pStyle w:val="85"/>
              <w:snapToGrid w:val="0"/>
              <w:spacing w:line="360" w:lineRule="auto"/>
              <w:jc w:val="both"/>
              <w:rPr>
                <w:rFonts w:hint="eastAsia" w:hAnsi="宋体" w:cs="宋体"/>
                <w:b/>
                <w:color w:val="000000" w:themeColor="text1"/>
                <w:kern w:val="2"/>
                <w:sz w:val="24"/>
                <w14:textFill>
                  <w14:solidFill>
                    <w14:schemeClr w14:val="tx1"/>
                  </w14:solidFill>
                </w14:textFill>
              </w:rPr>
            </w:pPr>
            <w:r>
              <w:rPr>
                <w:rFonts w:hint="eastAsia" w:hAnsi="宋体" w:cs="宋体"/>
                <w:b/>
                <w:color w:val="000000" w:themeColor="text1"/>
                <w:kern w:val="2"/>
                <w:sz w:val="24"/>
                <w14:textFill>
                  <w14:solidFill>
                    <w14:schemeClr w14:val="tx1"/>
                  </w14:solidFill>
                </w14:textFill>
              </w:rPr>
              <w:t>条款号</w:t>
            </w:r>
          </w:p>
        </w:tc>
        <w:tc>
          <w:tcPr>
            <w:tcW w:w="3072" w:type="dxa"/>
            <w:noWrap w:val="0"/>
            <w:vAlign w:val="center"/>
          </w:tcPr>
          <w:p w14:paraId="0AB85E18">
            <w:pPr>
              <w:pStyle w:val="85"/>
              <w:snapToGrid w:val="0"/>
              <w:spacing w:line="360" w:lineRule="auto"/>
              <w:jc w:val="both"/>
              <w:rPr>
                <w:rFonts w:hint="eastAsia" w:hAnsi="宋体" w:cs="宋体"/>
                <w:b/>
                <w:color w:val="000000" w:themeColor="text1"/>
                <w:kern w:val="2"/>
                <w:sz w:val="24"/>
                <w14:textFill>
                  <w14:solidFill>
                    <w14:schemeClr w14:val="tx1"/>
                  </w14:solidFill>
                </w14:textFill>
              </w:rPr>
            </w:pPr>
            <w:r>
              <w:rPr>
                <w:rFonts w:hint="eastAsia" w:hAnsi="宋体" w:cs="宋体"/>
                <w:b/>
                <w:color w:val="000000" w:themeColor="text1"/>
                <w:kern w:val="2"/>
                <w:sz w:val="24"/>
                <w14:textFill>
                  <w14:solidFill>
                    <w14:schemeClr w14:val="tx1"/>
                  </w14:solidFill>
                </w14:textFill>
              </w:rPr>
              <w:t>条款名称</w:t>
            </w:r>
          </w:p>
        </w:tc>
        <w:tc>
          <w:tcPr>
            <w:tcW w:w="5116" w:type="dxa"/>
            <w:noWrap w:val="0"/>
            <w:vAlign w:val="center"/>
          </w:tcPr>
          <w:p w14:paraId="3BB25F2E">
            <w:pPr>
              <w:pStyle w:val="85"/>
              <w:snapToGrid w:val="0"/>
              <w:spacing w:line="360" w:lineRule="auto"/>
              <w:jc w:val="both"/>
              <w:rPr>
                <w:rFonts w:hint="eastAsia" w:hAnsi="宋体" w:cs="宋体"/>
                <w:b/>
                <w:color w:val="000000" w:themeColor="text1"/>
                <w:kern w:val="2"/>
                <w:sz w:val="24"/>
                <w14:textFill>
                  <w14:solidFill>
                    <w14:schemeClr w14:val="tx1"/>
                  </w14:solidFill>
                </w14:textFill>
              </w:rPr>
            </w:pPr>
            <w:r>
              <w:rPr>
                <w:rFonts w:hint="eastAsia" w:hAnsi="宋体" w:cs="宋体"/>
                <w:b/>
                <w:color w:val="000000" w:themeColor="text1"/>
                <w:kern w:val="2"/>
                <w:sz w:val="24"/>
                <w14:textFill>
                  <w14:solidFill>
                    <w14:schemeClr w14:val="tx1"/>
                  </w14:solidFill>
                </w14:textFill>
              </w:rPr>
              <w:t>编列内容</w:t>
            </w:r>
          </w:p>
        </w:tc>
      </w:tr>
      <w:tr w14:paraId="1C7F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77" w:type="dxa"/>
            <w:noWrap w:val="0"/>
            <w:vAlign w:val="center"/>
          </w:tcPr>
          <w:p w14:paraId="229446C6">
            <w:pPr>
              <w:autoSpaceDE w:val="0"/>
              <w:autoSpaceDN w:val="0"/>
              <w:adjustRightInd w:val="0"/>
              <w:snapToGrid w:val="0"/>
              <w:spacing w:line="360" w:lineRule="auto"/>
              <w:textAlignment w:val="bottom"/>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w:t>
            </w:r>
          </w:p>
        </w:tc>
        <w:tc>
          <w:tcPr>
            <w:tcW w:w="3072" w:type="dxa"/>
            <w:noWrap w:val="0"/>
            <w:vAlign w:val="center"/>
          </w:tcPr>
          <w:p w14:paraId="6F1D923E">
            <w:pPr>
              <w:autoSpaceDE w:val="0"/>
              <w:autoSpaceDN w:val="0"/>
              <w:adjustRightInd w:val="0"/>
              <w:snapToGrid w:val="0"/>
              <w:spacing w:line="360" w:lineRule="auto"/>
              <w:textAlignment w:val="bottom"/>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供应商资格</w:t>
            </w:r>
          </w:p>
        </w:tc>
        <w:tc>
          <w:tcPr>
            <w:tcW w:w="5116" w:type="dxa"/>
            <w:noWrap w:val="0"/>
            <w:vAlign w:val="center"/>
          </w:tcPr>
          <w:p w14:paraId="25A10234">
            <w:pPr>
              <w:autoSpaceDE w:val="0"/>
              <w:autoSpaceDN w:val="0"/>
              <w:adjustRightInd w:val="0"/>
              <w:snapToGrid w:val="0"/>
              <w:spacing w:line="360" w:lineRule="auto"/>
              <w:textAlignment w:val="bottom"/>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见第一章“协商邀请书”</w:t>
            </w:r>
          </w:p>
        </w:tc>
      </w:tr>
      <w:tr w14:paraId="651B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77" w:type="dxa"/>
            <w:noWrap w:val="0"/>
            <w:vAlign w:val="center"/>
          </w:tcPr>
          <w:p w14:paraId="1DB1CB74">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4.1</w:t>
            </w:r>
          </w:p>
        </w:tc>
        <w:tc>
          <w:tcPr>
            <w:tcW w:w="3072" w:type="dxa"/>
            <w:noWrap w:val="0"/>
            <w:vAlign w:val="center"/>
          </w:tcPr>
          <w:p w14:paraId="4E666547">
            <w:pPr>
              <w:autoSpaceDE w:val="0"/>
              <w:autoSpaceDN w:val="0"/>
              <w:adjustRightInd w:val="0"/>
              <w:snapToGrid w:val="0"/>
              <w:spacing w:line="360" w:lineRule="auto"/>
              <w:textAlignment w:val="bottom"/>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澄清截止时间</w:t>
            </w:r>
          </w:p>
        </w:tc>
        <w:tc>
          <w:tcPr>
            <w:tcW w:w="5116" w:type="dxa"/>
            <w:noWrap w:val="0"/>
            <w:vAlign w:val="center"/>
          </w:tcPr>
          <w:p w14:paraId="080F6B6B">
            <w:pPr>
              <w:autoSpaceDE w:val="0"/>
              <w:autoSpaceDN w:val="0"/>
              <w:adjustRightInd w:val="0"/>
              <w:snapToGrid w:val="0"/>
              <w:spacing w:line="360" w:lineRule="auto"/>
              <w:textAlignment w:val="bottom"/>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提交响应文件的截止日期2日前</w:t>
            </w:r>
          </w:p>
        </w:tc>
      </w:tr>
      <w:tr w14:paraId="22B1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177" w:type="dxa"/>
            <w:noWrap w:val="0"/>
            <w:vAlign w:val="center"/>
          </w:tcPr>
          <w:p w14:paraId="79DBEA60">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4.3</w:t>
            </w:r>
          </w:p>
        </w:tc>
        <w:tc>
          <w:tcPr>
            <w:tcW w:w="3072" w:type="dxa"/>
            <w:noWrap w:val="0"/>
            <w:vAlign w:val="center"/>
          </w:tcPr>
          <w:p w14:paraId="4E7FF555">
            <w:pPr>
              <w:autoSpaceDE w:val="0"/>
              <w:autoSpaceDN w:val="0"/>
              <w:adjustRightInd w:val="0"/>
              <w:snapToGrid w:val="0"/>
              <w:spacing w:line="360" w:lineRule="auto"/>
              <w:textAlignment w:val="bottom"/>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澄清联系方式</w:t>
            </w:r>
          </w:p>
        </w:tc>
        <w:tc>
          <w:tcPr>
            <w:tcW w:w="5116" w:type="dxa"/>
            <w:noWrap w:val="0"/>
            <w:vAlign w:val="center"/>
          </w:tcPr>
          <w:p w14:paraId="7087FDBC">
            <w:pPr>
              <w:autoSpaceDE w:val="0"/>
              <w:autoSpaceDN w:val="0"/>
              <w:adjustRightInd w:val="0"/>
              <w:snapToGrid w:val="0"/>
              <w:spacing w:line="360" w:lineRule="auto"/>
              <w:textAlignment w:val="bottom"/>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 系 人：</w:t>
            </w:r>
            <w:r>
              <w:rPr>
                <w:rFonts w:hint="eastAsia" w:ascii="宋体" w:hAnsi="宋体" w:cs="宋体"/>
                <w:color w:val="000000" w:themeColor="text1"/>
                <w:kern w:val="0"/>
                <w:sz w:val="24"/>
                <w:lang w:val="en-US" w:eastAsia="zh-CN"/>
                <w14:textFill>
                  <w14:solidFill>
                    <w14:schemeClr w14:val="tx1"/>
                  </w14:solidFill>
                </w14:textFill>
              </w:rPr>
              <w:t>刘青</w:t>
            </w:r>
          </w:p>
          <w:p w14:paraId="4A04B227">
            <w:pPr>
              <w:autoSpaceDE w:val="0"/>
              <w:autoSpaceDN w:val="0"/>
              <w:adjustRightInd w:val="0"/>
              <w:snapToGrid w:val="0"/>
              <w:spacing w:line="360" w:lineRule="auto"/>
              <w:textAlignment w:val="bottom"/>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联系电话：0871-65360873</w:t>
            </w:r>
          </w:p>
        </w:tc>
      </w:tr>
      <w:tr w14:paraId="053F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1177" w:type="dxa"/>
            <w:noWrap w:val="0"/>
            <w:vAlign w:val="center"/>
          </w:tcPr>
          <w:p w14:paraId="1BB34641">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7.2</w:t>
            </w:r>
          </w:p>
        </w:tc>
        <w:tc>
          <w:tcPr>
            <w:tcW w:w="3072" w:type="dxa"/>
            <w:noWrap w:val="0"/>
            <w:vAlign w:val="center"/>
          </w:tcPr>
          <w:p w14:paraId="09878FFB">
            <w:pPr>
              <w:autoSpaceDE w:val="0"/>
              <w:autoSpaceDN w:val="0"/>
              <w:adjustRightInd w:val="0"/>
              <w:snapToGrid w:val="0"/>
              <w:spacing w:line="360" w:lineRule="auto"/>
              <w:textAlignment w:val="bottom"/>
              <w:rPr>
                <w:rFonts w:hint="default" w:ascii="宋体" w:hAnsi="宋体" w:eastAsia="宋体" w:cs="宋体"/>
                <w:b w:val="0"/>
                <w:bCs w:val="0"/>
                <w:color w:val="000000" w:themeColor="text1"/>
                <w:kern w:val="0"/>
                <w:sz w:val="24"/>
                <w:u w:val="none"/>
                <w:lang w:val="en-US" w:eastAsia="zh-CN"/>
                <w14:textFill>
                  <w14:solidFill>
                    <w14:schemeClr w14:val="tx1"/>
                  </w14:solidFill>
                </w14:textFill>
              </w:rPr>
            </w:pPr>
            <w:r>
              <w:rPr>
                <w:rFonts w:hint="eastAsia" w:ascii="宋体" w:hAnsi="宋体" w:cs="宋体"/>
                <w:b w:val="0"/>
                <w:bCs w:val="0"/>
                <w:color w:val="000000" w:themeColor="text1"/>
                <w:kern w:val="0"/>
                <w:sz w:val="24"/>
                <w:u w:val="none"/>
                <w14:textFill>
                  <w14:solidFill>
                    <w14:schemeClr w14:val="tx1"/>
                  </w14:solidFill>
                </w14:textFill>
              </w:rPr>
              <w:t>构成响应文件的</w:t>
            </w:r>
            <w:r>
              <w:rPr>
                <w:rFonts w:hint="eastAsia" w:ascii="宋体" w:hAnsi="宋体" w:cs="宋体"/>
                <w:b w:val="0"/>
                <w:bCs w:val="0"/>
                <w:color w:val="000000" w:themeColor="text1"/>
                <w:kern w:val="0"/>
                <w:sz w:val="24"/>
                <w:u w:val="none"/>
                <w:lang w:val="en-US" w:eastAsia="zh-CN"/>
                <w14:textFill>
                  <w14:solidFill>
                    <w14:schemeClr w14:val="tx1"/>
                  </w14:solidFill>
                </w14:textFill>
              </w:rPr>
              <w:t>资格证明文件</w:t>
            </w:r>
          </w:p>
        </w:tc>
        <w:tc>
          <w:tcPr>
            <w:tcW w:w="5116" w:type="dxa"/>
            <w:noWrap w:val="0"/>
            <w:vAlign w:val="center"/>
          </w:tcPr>
          <w:p w14:paraId="4378F509">
            <w:pPr>
              <w:autoSpaceDE w:val="0"/>
              <w:autoSpaceDN w:val="0"/>
              <w:adjustRightInd w:val="0"/>
              <w:snapToGrid w:val="0"/>
              <w:spacing w:line="360" w:lineRule="auto"/>
              <w:textAlignment w:val="bottom"/>
              <w:rPr>
                <w:rFonts w:hint="eastAsia" w:ascii="宋体" w:hAnsi="宋体"/>
                <w:b/>
                <w:bCs/>
                <w:color w:val="000000" w:themeColor="text1"/>
                <w:szCs w:val="21"/>
                <w:u w:val="none"/>
                <w:lang w:val="en-US" w:eastAsia="zh-CN"/>
                <w14:textFill>
                  <w14:solidFill>
                    <w14:schemeClr w14:val="tx1"/>
                  </w14:solidFill>
                </w14:textFill>
              </w:rPr>
            </w:pPr>
            <w:r>
              <w:rPr>
                <w:rFonts w:hint="eastAsia" w:ascii="宋体" w:hAnsi="宋体"/>
                <w:b/>
                <w:bCs/>
                <w:color w:val="000000" w:themeColor="text1"/>
                <w:szCs w:val="21"/>
                <w:u w:val="none"/>
                <w:lang w:val="en-US" w:eastAsia="zh-CN"/>
                <w14:textFill>
                  <w14:solidFill>
                    <w14:schemeClr w14:val="tx1"/>
                  </w14:solidFill>
                </w14:textFill>
              </w:rPr>
              <w:t>1.供应商为企业（包括合伙企业）的，应提供有效的“营业执照”；供应商为事业单位的，应提供有效的“事业单位法人证书”；供应商为非企业专业服务机构的，应提供有效的“执业许可证”“登记证书”等证明文件；供应商是个体工商户的，应提供有效的“个体工商户营业执照”；供应商是自然人的，应提供有效的自然人身份证明。分支机构参加投标的，应提供该分支机构或其所属法人/其他组织的相应证明文件，同时还应提供其所属法人/其他组织出具的授权其参与本项目的授权书（格式自拟，须加盖其所属法人/其他组织的公章）。</w:t>
            </w:r>
          </w:p>
          <w:p w14:paraId="6F4B9B72">
            <w:pPr>
              <w:autoSpaceDE w:val="0"/>
              <w:autoSpaceDN w:val="0"/>
              <w:adjustRightInd w:val="0"/>
              <w:snapToGrid w:val="0"/>
              <w:spacing w:line="360" w:lineRule="auto"/>
              <w:textAlignment w:val="bottom"/>
              <w:rPr>
                <w:rFonts w:hint="eastAsia" w:ascii="宋体" w:hAnsi="宋体"/>
                <w:b/>
                <w:bCs/>
                <w:color w:val="000000" w:themeColor="text1"/>
                <w:szCs w:val="21"/>
                <w:u w:val="none"/>
                <w:lang w:val="en-US" w:eastAsia="zh-CN"/>
                <w14:textFill>
                  <w14:solidFill>
                    <w14:schemeClr w14:val="tx1"/>
                  </w14:solidFill>
                </w14:textFill>
              </w:rPr>
            </w:pPr>
            <w:r>
              <w:rPr>
                <w:rFonts w:hint="eastAsia" w:ascii="宋体" w:hAnsi="宋体"/>
                <w:b/>
                <w:bCs/>
                <w:color w:val="000000" w:themeColor="text1"/>
                <w:szCs w:val="21"/>
                <w:u w:val="none"/>
                <w:lang w:val="en-US" w:eastAsia="zh-CN"/>
                <w14:textFill>
                  <w14:solidFill>
                    <w14:schemeClr w14:val="tx1"/>
                  </w14:solidFill>
                </w14:textFill>
              </w:rPr>
              <w:t>2.供应商应提供2024年1月至今期间（税款所属时期）任意1个月的税务局税收通用缴款书复印件或银行电子缴税凭证复印件或税务局出具的纳税情况相关证明复印件；依法免税的供应商，应提供相应文件证明其依法免税；新成立企业尚未缴纳税款的，应出具情况证明。</w:t>
            </w:r>
          </w:p>
          <w:p w14:paraId="7CD2401B">
            <w:pPr>
              <w:autoSpaceDE w:val="0"/>
              <w:autoSpaceDN w:val="0"/>
              <w:adjustRightInd w:val="0"/>
              <w:snapToGrid w:val="0"/>
              <w:spacing w:line="360" w:lineRule="auto"/>
              <w:textAlignment w:val="bottom"/>
              <w:rPr>
                <w:rFonts w:hint="eastAsia" w:ascii="宋体" w:hAnsi="宋体"/>
                <w:b/>
                <w:bCs/>
                <w:color w:val="000000" w:themeColor="text1"/>
                <w:szCs w:val="21"/>
                <w:u w:val="none"/>
                <w:lang w:val="en-US" w:eastAsia="zh-CN"/>
                <w14:textFill>
                  <w14:solidFill>
                    <w14:schemeClr w14:val="tx1"/>
                  </w14:solidFill>
                </w14:textFill>
              </w:rPr>
            </w:pPr>
            <w:r>
              <w:rPr>
                <w:rFonts w:hint="eastAsia" w:ascii="宋体" w:hAnsi="宋体"/>
                <w:b/>
                <w:bCs/>
                <w:color w:val="000000" w:themeColor="text1"/>
                <w:szCs w:val="21"/>
                <w:u w:val="none"/>
                <w:lang w:val="en-US" w:eastAsia="zh-CN"/>
                <w14:textFill>
                  <w14:solidFill>
                    <w14:schemeClr w14:val="tx1"/>
                  </w14:solidFill>
                </w14:textFill>
              </w:rPr>
              <w:t>3.供应商应提供2024年1月至今期间（费款所属时期）任意1个月的社会保险费缴款书复印件或银行电子缴费凭证复印件或社保管理部门出具的有效缴款证明复印件；依法不需要缴纳社会保障资金的供应商，应提供相应文件证明其不需要缴纳社会保障资金；新成立企业尚未缴纳社保的，应出具情况证明。</w:t>
            </w:r>
          </w:p>
          <w:p w14:paraId="4028D884">
            <w:pPr>
              <w:autoSpaceDE w:val="0"/>
              <w:autoSpaceDN w:val="0"/>
              <w:adjustRightInd w:val="0"/>
              <w:snapToGrid w:val="0"/>
              <w:spacing w:line="360" w:lineRule="auto"/>
              <w:textAlignment w:val="bottom"/>
              <w:rPr>
                <w:rFonts w:hint="eastAsia" w:ascii="宋体" w:hAnsi="宋体"/>
                <w:b/>
                <w:bCs/>
                <w:color w:val="000000" w:themeColor="text1"/>
                <w:szCs w:val="21"/>
                <w:u w:val="none"/>
                <w:lang w:val="en-US" w:eastAsia="zh-CN"/>
                <w14:textFill>
                  <w14:solidFill>
                    <w14:schemeClr w14:val="tx1"/>
                  </w14:solidFill>
                </w14:textFill>
              </w:rPr>
            </w:pPr>
            <w:r>
              <w:rPr>
                <w:rFonts w:hint="eastAsia" w:ascii="宋体" w:hAnsi="宋体"/>
                <w:b/>
                <w:bCs/>
                <w:color w:val="000000" w:themeColor="text1"/>
                <w:szCs w:val="21"/>
                <w:u w:val="none"/>
                <w:lang w:val="en-US" w:eastAsia="zh-CN"/>
                <w14:textFill>
                  <w14:solidFill>
                    <w14:schemeClr w14:val="tx1"/>
                  </w14:solidFill>
                </w14:textFill>
              </w:rPr>
              <w:t>4.供应商应提供财务状况报告，可提供以下(1）、(2）二者之一:</w:t>
            </w:r>
          </w:p>
          <w:p w14:paraId="7D74DD8B">
            <w:pPr>
              <w:autoSpaceDE w:val="0"/>
              <w:autoSpaceDN w:val="0"/>
              <w:adjustRightInd w:val="0"/>
              <w:snapToGrid w:val="0"/>
              <w:spacing w:line="360" w:lineRule="auto"/>
              <w:textAlignment w:val="bottom"/>
              <w:rPr>
                <w:rFonts w:hint="eastAsia" w:ascii="宋体" w:hAnsi="宋体"/>
                <w:b/>
                <w:bCs/>
                <w:color w:val="000000" w:themeColor="text1"/>
                <w:szCs w:val="21"/>
                <w:u w:val="none"/>
                <w:lang w:val="en-US" w:eastAsia="zh-CN"/>
                <w14:textFill>
                  <w14:solidFill>
                    <w14:schemeClr w14:val="tx1"/>
                  </w14:solidFill>
                </w14:textFill>
              </w:rPr>
            </w:pPr>
            <w:r>
              <w:rPr>
                <w:rFonts w:hint="eastAsia" w:ascii="宋体" w:hAnsi="宋体"/>
                <w:b/>
                <w:bCs/>
                <w:color w:val="000000" w:themeColor="text1"/>
                <w:szCs w:val="21"/>
                <w:u w:val="none"/>
                <w:lang w:val="en-US" w:eastAsia="zh-CN"/>
                <w14:textFill>
                  <w14:solidFill>
                    <w14:schemeClr w14:val="tx1"/>
                  </w14:solidFill>
                </w14:textFill>
              </w:rPr>
              <w:t>(1)提供2024年至今任意一年度经审计的财务审计报告扫描件（包括财务审计报告及“四表一注”，“四表一注”即资产负债表、利润表、现金流量表、所有者权益变动表及其附注；执行小企业会计准则的投标人可不提供所有者权益变动表。）【注：根据《关于加强审计报告查验工作的通知》（财会〔2023〕15号）规定，在2022年10月以后出具的审计报告须在注册会计师行业统一监管平台（网址：http://acc.mof.gov.cn）取得赋码，未取得赋码的财务报告视为无效】</w:t>
            </w:r>
          </w:p>
          <w:p w14:paraId="4CF749A1">
            <w:pPr>
              <w:autoSpaceDE w:val="0"/>
              <w:autoSpaceDN w:val="0"/>
              <w:adjustRightInd w:val="0"/>
              <w:snapToGrid w:val="0"/>
              <w:spacing w:line="360" w:lineRule="auto"/>
              <w:textAlignment w:val="bottom"/>
              <w:rPr>
                <w:rFonts w:hint="eastAsia" w:ascii="宋体" w:hAnsi="宋体"/>
                <w:b/>
                <w:bCs/>
                <w:color w:val="000000" w:themeColor="text1"/>
                <w:szCs w:val="21"/>
                <w:u w:val="none"/>
                <w:lang w:val="en-US" w:eastAsia="zh-CN"/>
                <w14:textFill>
                  <w14:solidFill>
                    <w14:schemeClr w14:val="tx1"/>
                  </w14:solidFill>
                </w14:textFill>
              </w:rPr>
            </w:pPr>
            <w:r>
              <w:rPr>
                <w:rFonts w:hint="eastAsia" w:ascii="宋体" w:hAnsi="宋体"/>
                <w:b/>
                <w:bCs/>
                <w:color w:val="000000" w:themeColor="text1"/>
                <w:szCs w:val="21"/>
                <w:u w:val="none"/>
                <w:lang w:val="en-US" w:eastAsia="zh-CN"/>
                <w14:textFill>
                  <w14:solidFill>
                    <w14:schemeClr w14:val="tx1"/>
                  </w14:solidFill>
                </w14:textFill>
              </w:rPr>
              <w:t>(2)提供响应文件提交截止时间前三个月内基本开户银行出具的资信证明。【注：资信证明中未明确为基本开户银行的，需同时提供《基本存款账号信息》或《开户许可证》】</w:t>
            </w:r>
          </w:p>
          <w:p w14:paraId="1E98E35E">
            <w:pPr>
              <w:autoSpaceDE w:val="0"/>
              <w:autoSpaceDN w:val="0"/>
              <w:adjustRightInd w:val="0"/>
              <w:snapToGrid w:val="0"/>
              <w:spacing w:line="360" w:lineRule="auto"/>
              <w:textAlignment w:val="bottom"/>
              <w:rPr>
                <w:rFonts w:hint="eastAsia" w:ascii="宋体" w:hAnsi="宋体" w:cs="宋体"/>
                <w:b w:val="0"/>
                <w:bCs w:val="0"/>
                <w:color w:val="000000" w:themeColor="text1"/>
                <w:kern w:val="0"/>
                <w:sz w:val="24"/>
                <w:u w:val="none"/>
                <w14:textFill>
                  <w14:solidFill>
                    <w14:schemeClr w14:val="tx1"/>
                  </w14:solidFill>
                </w14:textFill>
              </w:rPr>
            </w:pPr>
            <w:r>
              <w:rPr>
                <w:rFonts w:hint="eastAsia" w:ascii="宋体" w:hAnsi="宋体"/>
                <w:b/>
                <w:bCs/>
                <w:color w:val="000000" w:themeColor="text1"/>
                <w:szCs w:val="21"/>
                <w:u w:val="none"/>
                <w:lang w:val="en-US" w:eastAsia="zh-CN"/>
                <w14:textFill>
                  <w14:solidFill>
                    <w14:schemeClr w14:val="tx1"/>
                  </w14:solidFill>
                </w14:textFill>
              </w:rPr>
              <w:t>5.供应商的</w:t>
            </w:r>
            <w:r>
              <w:rPr>
                <w:rFonts w:hint="eastAsia" w:ascii="宋体" w:hAnsi="宋体"/>
                <w:b/>
                <w:bCs/>
                <w:color w:val="000000" w:themeColor="text1"/>
                <w:szCs w:val="21"/>
                <w:u w:val="none"/>
                <w14:textFill>
                  <w14:solidFill>
                    <w14:schemeClr w14:val="tx1"/>
                  </w14:solidFill>
                </w14:textFill>
              </w:rPr>
              <w:t>书面声明。</w:t>
            </w:r>
          </w:p>
        </w:tc>
      </w:tr>
      <w:tr w14:paraId="6338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77" w:type="dxa"/>
            <w:noWrap w:val="0"/>
            <w:vAlign w:val="center"/>
          </w:tcPr>
          <w:p w14:paraId="75F94002">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9.1</w:t>
            </w:r>
          </w:p>
        </w:tc>
        <w:tc>
          <w:tcPr>
            <w:tcW w:w="3072" w:type="dxa"/>
            <w:noWrap w:val="0"/>
            <w:vAlign w:val="center"/>
          </w:tcPr>
          <w:p w14:paraId="2CD87ED6">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有效期</w:t>
            </w:r>
          </w:p>
        </w:tc>
        <w:tc>
          <w:tcPr>
            <w:tcW w:w="5116" w:type="dxa"/>
            <w:noWrap w:val="0"/>
            <w:vAlign w:val="center"/>
          </w:tcPr>
          <w:p w14:paraId="577110DD">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递交响应文件截止日期后</w:t>
            </w:r>
            <w:r>
              <w:rPr>
                <w:rFonts w:hint="eastAsia" w:hAnsi="宋体" w:cs="宋体"/>
                <w:color w:val="000000" w:themeColor="text1"/>
                <w:kern w:val="2"/>
                <w:sz w:val="24"/>
                <w:u w:val="single"/>
                <w14:textFill>
                  <w14:solidFill>
                    <w14:schemeClr w14:val="tx1"/>
                  </w14:solidFill>
                </w14:textFill>
              </w:rPr>
              <w:t>90</w:t>
            </w:r>
            <w:r>
              <w:rPr>
                <w:rFonts w:hint="eastAsia" w:hAnsi="宋体" w:cs="宋体"/>
                <w:color w:val="000000" w:themeColor="text1"/>
                <w:kern w:val="2"/>
                <w:sz w:val="24"/>
                <w14:textFill>
                  <w14:solidFill>
                    <w14:schemeClr w14:val="tx1"/>
                  </w14:solidFill>
                </w14:textFill>
              </w:rPr>
              <w:t>天</w:t>
            </w:r>
          </w:p>
        </w:tc>
      </w:tr>
      <w:tr w14:paraId="1676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177" w:type="dxa"/>
            <w:noWrap w:val="0"/>
            <w:vAlign w:val="center"/>
          </w:tcPr>
          <w:p w14:paraId="64E554B0">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11.1</w:t>
            </w:r>
          </w:p>
        </w:tc>
        <w:tc>
          <w:tcPr>
            <w:tcW w:w="3072" w:type="dxa"/>
            <w:noWrap w:val="0"/>
            <w:vAlign w:val="center"/>
          </w:tcPr>
          <w:p w14:paraId="360D0F53">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保证金</w:t>
            </w:r>
          </w:p>
        </w:tc>
        <w:tc>
          <w:tcPr>
            <w:tcW w:w="5116" w:type="dxa"/>
            <w:noWrap w:val="0"/>
            <w:vAlign w:val="center"/>
          </w:tcPr>
          <w:p w14:paraId="760F3397">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无</w:t>
            </w:r>
          </w:p>
        </w:tc>
      </w:tr>
      <w:tr w14:paraId="57F7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177" w:type="dxa"/>
            <w:noWrap w:val="0"/>
            <w:vAlign w:val="center"/>
          </w:tcPr>
          <w:p w14:paraId="68C6A345">
            <w:pPr>
              <w:pStyle w:val="35"/>
              <w:spacing w:line="400" w:lineRule="exact"/>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13.1</w:t>
            </w:r>
          </w:p>
        </w:tc>
        <w:tc>
          <w:tcPr>
            <w:tcW w:w="3072" w:type="dxa"/>
            <w:noWrap w:val="0"/>
            <w:vAlign w:val="center"/>
          </w:tcPr>
          <w:p w14:paraId="03D6B09E">
            <w:pPr>
              <w:pStyle w:val="24"/>
              <w:spacing w:line="400" w:lineRule="exact"/>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sz w:val="24"/>
                <w14:textFill>
                  <w14:solidFill>
                    <w14:schemeClr w14:val="tx1"/>
                  </w14:solidFill>
                </w14:textFill>
              </w:rPr>
              <w:t>电子响应文件提交截止时间</w:t>
            </w:r>
          </w:p>
        </w:tc>
        <w:tc>
          <w:tcPr>
            <w:tcW w:w="5116" w:type="dxa"/>
            <w:noWrap w:val="0"/>
            <w:vAlign w:val="center"/>
          </w:tcPr>
          <w:p w14:paraId="1C07AEC8">
            <w:pPr>
              <w:pStyle w:val="24"/>
              <w:spacing w:line="400" w:lineRule="exact"/>
              <w:rPr>
                <w:rFonts w:hint="eastAsia" w:hAnsi="宋体" w:cs="宋体"/>
                <w:color w:val="000000" w:themeColor="text1"/>
                <w:kern w:val="2"/>
                <w:sz w:val="24"/>
                <w:highlight w:val="none"/>
                <w14:textFill>
                  <w14:solidFill>
                    <w14:schemeClr w14:val="tx1"/>
                  </w14:solidFill>
                </w14:textFill>
              </w:rPr>
            </w:pPr>
            <w:r>
              <w:rPr>
                <w:rFonts w:hint="eastAsia" w:hAnsi="宋体" w:cs="宋体"/>
                <w:color w:val="000000" w:themeColor="text1"/>
                <w:sz w:val="24"/>
                <w:highlight w:val="none"/>
                <w:u w:val="single"/>
                <w14:textFill>
                  <w14:solidFill>
                    <w14:schemeClr w14:val="tx1"/>
                  </w14:solidFill>
                </w14:textFill>
              </w:rPr>
              <w:t>202</w:t>
            </w:r>
            <w:r>
              <w:rPr>
                <w:rFonts w:hint="eastAsia" w:hAnsi="宋体" w:cs="宋体"/>
                <w:color w:val="000000" w:themeColor="text1"/>
                <w:sz w:val="24"/>
                <w:highlight w:val="none"/>
                <w:u w:val="single"/>
                <w:lang w:val="en-US" w:eastAsia="zh-CN"/>
                <w14:textFill>
                  <w14:solidFill>
                    <w14:schemeClr w14:val="tx1"/>
                  </w14:solidFill>
                </w14:textFill>
              </w:rPr>
              <w:t>6</w:t>
            </w:r>
            <w:r>
              <w:rPr>
                <w:rFonts w:hint="eastAsia" w:hAnsi="宋体" w:cs="宋体"/>
                <w:color w:val="000000" w:themeColor="text1"/>
                <w:sz w:val="24"/>
                <w:highlight w:val="none"/>
                <w:u w:val="single"/>
                <w14:textFill>
                  <w14:solidFill>
                    <w14:schemeClr w14:val="tx1"/>
                  </w14:solidFill>
                </w14:textFill>
              </w:rPr>
              <w:t>年</w:t>
            </w:r>
            <w:r>
              <w:rPr>
                <w:rFonts w:hint="eastAsia" w:hAnsi="宋体" w:cs="宋体"/>
                <w:color w:val="000000" w:themeColor="text1"/>
                <w:sz w:val="24"/>
                <w:highlight w:val="none"/>
                <w:u w:val="single"/>
                <w:lang w:val="en-US" w:eastAsia="zh-CN"/>
                <w14:textFill>
                  <w14:solidFill>
                    <w14:schemeClr w14:val="tx1"/>
                  </w14:solidFill>
                </w14:textFill>
              </w:rPr>
              <w:t xml:space="preserve"> 8 </w:t>
            </w:r>
            <w:r>
              <w:rPr>
                <w:rFonts w:hint="eastAsia" w:hAnsi="宋体" w:cs="宋体"/>
                <w:bCs/>
                <w:color w:val="000000" w:themeColor="text1"/>
                <w:sz w:val="24"/>
                <w:highlight w:val="none"/>
                <w:u w:val="single"/>
                <w14:textFill>
                  <w14:solidFill>
                    <w14:schemeClr w14:val="tx1"/>
                  </w14:solidFill>
                </w14:textFill>
              </w:rPr>
              <w:t>月</w:t>
            </w:r>
            <w:r>
              <w:rPr>
                <w:rFonts w:hint="eastAsia" w:hAnsi="宋体" w:cs="宋体"/>
                <w:bCs/>
                <w:color w:val="000000" w:themeColor="text1"/>
                <w:sz w:val="24"/>
                <w:highlight w:val="none"/>
                <w:u w:val="single"/>
                <w:lang w:val="en-US" w:eastAsia="zh-CN"/>
                <w14:textFill>
                  <w14:solidFill>
                    <w14:schemeClr w14:val="tx1"/>
                  </w14:solidFill>
                </w14:textFill>
              </w:rPr>
              <w:t xml:space="preserve"> 26 </w:t>
            </w:r>
            <w:r>
              <w:rPr>
                <w:rFonts w:hint="eastAsia" w:hAnsi="宋体" w:cs="宋体"/>
                <w:bCs/>
                <w:color w:val="000000" w:themeColor="text1"/>
                <w:sz w:val="24"/>
                <w:highlight w:val="none"/>
                <w:u w:val="single"/>
                <w14:textFill>
                  <w14:solidFill>
                    <w14:schemeClr w14:val="tx1"/>
                  </w14:solidFill>
                </w14:textFill>
              </w:rPr>
              <w:t>日</w:t>
            </w:r>
            <w:r>
              <w:rPr>
                <w:rFonts w:hint="eastAsia" w:hAnsi="宋体" w:cs="宋体"/>
                <w:bCs/>
                <w:color w:val="000000" w:themeColor="text1"/>
                <w:sz w:val="24"/>
                <w:highlight w:val="none"/>
                <w:u w:val="single"/>
                <w:lang w:val="en-US" w:eastAsia="zh-CN"/>
                <w14:textFill>
                  <w14:solidFill>
                    <w14:schemeClr w14:val="tx1"/>
                  </w14:solidFill>
                </w14:textFill>
              </w:rPr>
              <w:t xml:space="preserve">14 </w:t>
            </w:r>
            <w:r>
              <w:rPr>
                <w:rFonts w:hint="eastAsia" w:hAnsi="宋体" w:cs="宋体"/>
                <w:color w:val="000000" w:themeColor="text1"/>
                <w:sz w:val="24"/>
                <w:highlight w:val="none"/>
                <w:u w:val="single"/>
                <w14:textFill>
                  <w14:solidFill>
                    <w14:schemeClr w14:val="tx1"/>
                  </w14:solidFill>
                </w14:textFill>
              </w:rPr>
              <w:t>时</w:t>
            </w:r>
            <w:r>
              <w:rPr>
                <w:rFonts w:hint="eastAsia" w:hAnsi="宋体" w:cs="宋体"/>
                <w:color w:val="000000" w:themeColor="text1"/>
                <w:sz w:val="24"/>
                <w:highlight w:val="none"/>
                <w:u w:val="single"/>
                <w:lang w:val="en-US" w:eastAsia="zh-CN"/>
                <w14:textFill>
                  <w14:solidFill>
                    <w14:schemeClr w14:val="tx1"/>
                  </w14:solidFill>
                </w14:textFill>
              </w:rPr>
              <w:t>3</w:t>
            </w:r>
            <w:r>
              <w:rPr>
                <w:rFonts w:hint="eastAsia" w:hAnsi="宋体" w:cs="宋体"/>
                <w:color w:val="000000" w:themeColor="text1"/>
                <w:sz w:val="24"/>
                <w:highlight w:val="none"/>
                <w:u w:val="single"/>
                <w14:textFill>
                  <w14:solidFill>
                    <w14:schemeClr w14:val="tx1"/>
                  </w14:solidFill>
                </w14:textFill>
              </w:rPr>
              <w:t>0分</w:t>
            </w:r>
          </w:p>
        </w:tc>
      </w:tr>
      <w:tr w14:paraId="1B0A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7" w:type="dxa"/>
            <w:noWrap w:val="0"/>
            <w:vAlign w:val="center"/>
          </w:tcPr>
          <w:p w14:paraId="52587A5D">
            <w:pPr>
              <w:pStyle w:val="35"/>
              <w:spacing w:line="400" w:lineRule="exact"/>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14</w:t>
            </w:r>
          </w:p>
        </w:tc>
        <w:tc>
          <w:tcPr>
            <w:tcW w:w="3072" w:type="dxa"/>
            <w:noWrap w:val="0"/>
            <w:vAlign w:val="center"/>
          </w:tcPr>
          <w:p w14:paraId="036206D1">
            <w:pPr>
              <w:pStyle w:val="24"/>
              <w:spacing w:line="400" w:lineRule="exact"/>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sz w:val="24"/>
                <w14:textFill>
                  <w14:solidFill>
                    <w14:schemeClr w14:val="tx1"/>
                  </w14:solidFill>
                </w14:textFill>
              </w:rPr>
              <w:t>电子响应文件解密时间和地点</w:t>
            </w:r>
          </w:p>
        </w:tc>
        <w:tc>
          <w:tcPr>
            <w:tcW w:w="5116" w:type="dxa"/>
            <w:noWrap w:val="0"/>
            <w:vAlign w:val="center"/>
          </w:tcPr>
          <w:p w14:paraId="52175892">
            <w:pPr>
              <w:spacing w:line="360" w:lineRule="auto"/>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解密时间：</w:t>
            </w:r>
            <w:r>
              <w:rPr>
                <w:rFonts w:hint="eastAsia" w:ascii="宋体" w:hAnsi="宋体" w:cs="宋体"/>
                <w:color w:val="000000" w:themeColor="text1"/>
                <w:sz w:val="24"/>
                <w:highlight w:val="none"/>
                <w:u w:val="single"/>
                <w14:textFill>
                  <w14:solidFill>
                    <w14:schemeClr w14:val="tx1"/>
                  </w14:solidFill>
                </w14:textFill>
              </w:rPr>
              <w:t>202</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cs="宋体"/>
                <w:color w:val="000000" w:themeColor="text1"/>
                <w:sz w:val="24"/>
                <w:highlight w:val="none"/>
                <w:u w:val="singl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 xml:space="preserve"> 8 </w:t>
            </w:r>
            <w:r>
              <w:rPr>
                <w:rFonts w:hint="eastAsia" w:ascii="宋体" w:hAnsi="宋体" w:cs="宋体"/>
                <w:bCs/>
                <w:color w:val="000000" w:themeColor="text1"/>
                <w:sz w:val="24"/>
                <w:highlight w:val="none"/>
                <w:u w:val="single"/>
                <w14:textFill>
                  <w14:solidFill>
                    <w14:schemeClr w14:val="tx1"/>
                  </w14:solidFill>
                </w14:textFill>
              </w:rPr>
              <w:t>月</w:t>
            </w:r>
            <w:r>
              <w:rPr>
                <w:rFonts w:hint="eastAsia" w:ascii="宋体" w:hAnsi="宋体" w:cs="宋体"/>
                <w:bCs/>
                <w:color w:val="000000" w:themeColor="text1"/>
                <w:sz w:val="24"/>
                <w:highlight w:val="none"/>
                <w:u w:val="single"/>
                <w:lang w:val="en-US" w:eastAsia="zh-CN"/>
                <w14:textFill>
                  <w14:solidFill>
                    <w14:schemeClr w14:val="tx1"/>
                  </w14:solidFill>
                </w14:textFill>
              </w:rPr>
              <w:t xml:space="preserve"> 26 </w:t>
            </w:r>
            <w:r>
              <w:rPr>
                <w:rFonts w:hint="eastAsia" w:ascii="宋体" w:hAnsi="宋体" w:cs="宋体"/>
                <w:bCs/>
                <w:color w:val="000000" w:themeColor="text1"/>
                <w:sz w:val="24"/>
                <w:highlight w:val="none"/>
                <w:u w:val="single"/>
                <w14:textFill>
                  <w14:solidFill>
                    <w14:schemeClr w14:val="tx1"/>
                  </w14:solidFill>
                </w14:textFill>
              </w:rPr>
              <w:t>日</w:t>
            </w:r>
            <w:r>
              <w:rPr>
                <w:rFonts w:hint="eastAsia" w:ascii="宋体" w:hAnsi="宋体" w:cs="宋体"/>
                <w:bCs/>
                <w:color w:val="000000" w:themeColor="text1"/>
                <w:sz w:val="24"/>
                <w:highlight w:val="none"/>
                <w:u w:val="single"/>
                <w:lang w:val="en-US" w:eastAsia="zh-CN"/>
                <w14:textFill>
                  <w14:solidFill>
                    <w14:schemeClr w14:val="tx1"/>
                  </w14:solidFill>
                </w14:textFill>
              </w:rPr>
              <w:t xml:space="preserve">14 </w:t>
            </w:r>
            <w:r>
              <w:rPr>
                <w:rFonts w:hint="eastAsia" w:ascii="宋体" w:hAnsi="宋体" w:cs="宋体"/>
                <w:color w:val="000000" w:themeColor="text1"/>
                <w:sz w:val="24"/>
                <w:highlight w:val="none"/>
                <w:u w:val="single"/>
                <w14:textFill>
                  <w14:solidFill>
                    <w14:schemeClr w14:val="tx1"/>
                  </w14:solidFill>
                </w14:textFill>
              </w:rPr>
              <w:t>时</w:t>
            </w:r>
            <w:r>
              <w:rPr>
                <w:rFonts w:hint="eastAsia" w:ascii="宋体" w:hAnsi="宋体" w:cs="宋体"/>
                <w:color w:val="000000" w:themeColor="text1"/>
                <w:sz w:val="24"/>
                <w:highlight w:val="none"/>
                <w:u w:val="single"/>
                <w:lang w:val="en-US" w:eastAsia="zh-CN"/>
                <w14:textFill>
                  <w14:solidFill>
                    <w14:schemeClr w14:val="tx1"/>
                  </w14:solidFill>
                </w14:textFill>
              </w:rPr>
              <w:t>3</w:t>
            </w:r>
            <w:r>
              <w:rPr>
                <w:rFonts w:hint="eastAsia" w:ascii="宋体" w:hAnsi="宋体" w:cs="宋体"/>
                <w:color w:val="000000" w:themeColor="text1"/>
                <w:sz w:val="24"/>
                <w:highlight w:val="none"/>
                <w:u w:val="single"/>
                <w14:textFill>
                  <w14:solidFill>
                    <w14:schemeClr w14:val="tx1"/>
                  </w14:solidFill>
                </w14:textFill>
              </w:rPr>
              <w:t>0分（北京时间）</w:t>
            </w:r>
          </w:p>
          <w:p w14:paraId="13D37A75">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u w:val="single"/>
                <w14:textFill>
                  <w14:solidFill>
                    <w14:schemeClr w14:val="tx1"/>
                  </w14:solidFill>
                </w14:textFill>
              </w:rPr>
              <w:t>解密平台：政府采购云平台开标大厅，“政采云”平台（http：//www.zcygov.cn）。</w:t>
            </w:r>
          </w:p>
        </w:tc>
      </w:tr>
      <w:tr w14:paraId="5945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177" w:type="dxa"/>
            <w:noWrap w:val="0"/>
            <w:vAlign w:val="center"/>
          </w:tcPr>
          <w:p w14:paraId="11F819EB">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2</w:t>
            </w:r>
            <w:r>
              <w:rPr>
                <w:rFonts w:hint="eastAsia" w:hAnsi="宋体" w:cs="宋体"/>
                <w:color w:val="000000" w:themeColor="text1"/>
                <w:kern w:val="2"/>
                <w:sz w:val="24"/>
                <w:lang w:val="en-US" w:eastAsia="zh-CN"/>
                <w14:textFill>
                  <w14:solidFill>
                    <w14:schemeClr w14:val="tx1"/>
                  </w14:solidFill>
                </w14:textFill>
              </w:rPr>
              <w:t>0</w:t>
            </w:r>
            <w:r>
              <w:rPr>
                <w:rFonts w:hint="eastAsia" w:hAnsi="宋体" w:cs="宋体"/>
                <w:color w:val="000000" w:themeColor="text1"/>
                <w:kern w:val="2"/>
                <w:sz w:val="24"/>
                <w14:textFill>
                  <w14:solidFill>
                    <w14:schemeClr w14:val="tx1"/>
                  </w14:solidFill>
                </w14:textFill>
              </w:rPr>
              <w:t>.1</w:t>
            </w:r>
          </w:p>
        </w:tc>
        <w:tc>
          <w:tcPr>
            <w:tcW w:w="3072" w:type="dxa"/>
            <w:noWrap w:val="0"/>
            <w:vAlign w:val="center"/>
          </w:tcPr>
          <w:p w14:paraId="3C0B4DB9">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履约保证金金额</w:t>
            </w:r>
          </w:p>
        </w:tc>
        <w:tc>
          <w:tcPr>
            <w:tcW w:w="5116" w:type="dxa"/>
            <w:noWrap w:val="0"/>
            <w:vAlign w:val="center"/>
          </w:tcPr>
          <w:p w14:paraId="148F1F9A">
            <w:pPr>
              <w:pStyle w:val="85"/>
              <w:spacing w:line="360" w:lineRule="auto"/>
              <w:rPr>
                <w:rFonts w:hint="eastAsia" w:eastAsia="宋体"/>
                <w:color w:val="000000" w:themeColor="text1"/>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无</w:t>
            </w:r>
          </w:p>
        </w:tc>
      </w:tr>
      <w:tr w14:paraId="159A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177" w:type="dxa"/>
            <w:noWrap w:val="0"/>
            <w:vAlign w:val="center"/>
          </w:tcPr>
          <w:p w14:paraId="397DD36C">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2</w:t>
            </w:r>
            <w:r>
              <w:rPr>
                <w:rFonts w:hint="eastAsia" w:hAnsi="宋体" w:cs="宋体"/>
                <w:color w:val="000000" w:themeColor="text1"/>
                <w:kern w:val="2"/>
                <w:sz w:val="24"/>
                <w:lang w:val="en-US" w:eastAsia="zh-CN"/>
                <w14:textFill>
                  <w14:solidFill>
                    <w14:schemeClr w14:val="tx1"/>
                  </w14:solidFill>
                </w14:textFill>
              </w:rPr>
              <w:t>0</w:t>
            </w:r>
            <w:r>
              <w:rPr>
                <w:rFonts w:hint="eastAsia" w:hAnsi="宋体" w:cs="宋体"/>
                <w:color w:val="000000" w:themeColor="text1"/>
                <w:kern w:val="2"/>
                <w:sz w:val="24"/>
                <w14:textFill>
                  <w14:solidFill>
                    <w14:schemeClr w14:val="tx1"/>
                  </w14:solidFill>
                </w14:textFill>
              </w:rPr>
              <w:t>.3</w:t>
            </w:r>
          </w:p>
        </w:tc>
        <w:tc>
          <w:tcPr>
            <w:tcW w:w="3072" w:type="dxa"/>
            <w:noWrap w:val="0"/>
            <w:vAlign w:val="top"/>
          </w:tcPr>
          <w:p w14:paraId="01AE1319">
            <w:pPr>
              <w:pStyle w:val="85"/>
              <w:spacing w:line="360" w:lineRule="auto"/>
              <w:jc w:val="left"/>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履约保证金退还时间</w:t>
            </w:r>
          </w:p>
        </w:tc>
        <w:tc>
          <w:tcPr>
            <w:tcW w:w="5116" w:type="dxa"/>
            <w:noWrap w:val="0"/>
            <w:vAlign w:val="center"/>
          </w:tcPr>
          <w:p w14:paraId="648E45C6">
            <w:pPr>
              <w:pStyle w:val="85"/>
              <w:spacing w:line="360" w:lineRule="auto"/>
              <w:rPr>
                <w:rFonts w:hint="eastAsia" w:hAnsi="宋体" w:eastAsia="宋体" w:cs="宋体"/>
                <w:color w:val="000000" w:themeColor="text1"/>
                <w:kern w:val="2"/>
                <w:sz w:val="24"/>
                <w:lang w:val="en-US" w:eastAsia="zh-CN"/>
                <w14:textFill>
                  <w14:solidFill>
                    <w14:schemeClr w14:val="tx1"/>
                  </w14:solidFill>
                </w14:textFill>
              </w:rPr>
            </w:pPr>
            <w:r>
              <w:rPr>
                <w:rFonts w:hint="eastAsia" w:hAnsi="宋体" w:cs="宋体"/>
                <w:color w:val="000000" w:themeColor="text1"/>
                <w:kern w:val="2"/>
                <w:sz w:val="24"/>
                <w:lang w:val="en-US" w:eastAsia="zh-CN"/>
                <w14:textFill>
                  <w14:solidFill>
                    <w14:schemeClr w14:val="tx1"/>
                  </w14:solidFill>
                </w14:textFill>
              </w:rPr>
              <w:t>无</w:t>
            </w:r>
          </w:p>
        </w:tc>
      </w:tr>
      <w:tr w14:paraId="7E55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177" w:type="dxa"/>
            <w:noWrap w:val="0"/>
            <w:vAlign w:val="center"/>
          </w:tcPr>
          <w:p w14:paraId="3E6FB021">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22</w:t>
            </w:r>
          </w:p>
        </w:tc>
        <w:tc>
          <w:tcPr>
            <w:tcW w:w="3072" w:type="dxa"/>
            <w:noWrap w:val="0"/>
            <w:vAlign w:val="center"/>
          </w:tcPr>
          <w:p w14:paraId="01940F5C">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采购代理服务费</w:t>
            </w:r>
          </w:p>
        </w:tc>
        <w:tc>
          <w:tcPr>
            <w:tcW w:w="5116" w:type="dxa"/>
            <w:noWrap w:val="0"/>
            <w:vAlign w:val="center"/>
          </w:tcPr>
          <w:p w14:paraId="77FF0E90">
            <w:pPr>
              <w:pStyle w:val="85"/>
              <w:snapToGrid w:val="0"/>
              <w:spacing w:line="360" w:lineRule="auto"/>
              <w:jc w:val="both"/>
              <w:rPr>
                <w:rFonts w:hint="eastAsia" w:hAnsi="宋体" w:cs="宋体"/>
                <w:color w:val="000000" w:themeColor="text1"/>
                <w:kern w:val="2"/>
                <w:sz w:val="24"/>
                <w14:textFill>
                  <w14:solidFill>
                    <w14:schemeClr w14:val="tx1"/>
                  </w14:solidFill>
                </w14:textFill>
              </w:rPr>
            </w:pPr>
            <w:r>
              <w:rPr>
                <w:rFonts w:hint="eastAsia" w:hAnsi="宋体" w:cs="宋体"/>
                <w:color w:val="000000" w:themeColor="text1"/>
                <w:kern w:val="2"/>
                <w:sz w:val="24"/>
                <w14:textFill>
                  <w14:solidFill>
                    <w14:schemeClr w14:val="tx1"/>
                  </w14:solidFill>
                </w14:textFill>
              </w:rPr>
              <w:t>无</w:t>
            </w:r>
          </w:p>
        </w:tc>
      </w:tr>
    </w:tbl>
    <w:p w14:paraId="041A853D">
      <w:pPr>
        <w:pStyle w:val="3"/>
        <w:pageBreakBefore/>
        <w:adjustRightInd w:val="0"/>
        <w:snapToGrid w:val="0"/>
        <w:spacing w:before="0" w:after="0" w:line="360" w:lineRule="auto"/>
        <w:jc w:val="center"/>
        <w:rPr>
          <w:rFonts w:ascii="宋体" w:hAnsi="宋体" w:eastAsia="宋体"/>
          <w:color w:val="000000" w:themeColor="text1"/>
          <w:szCs w:val="28"/>
          <w14:textFill>
            <w14:solidFill>
              <w14:schemeClr w14:val="tx1"/>
            </w14:solidFill>
          </w14:textFill>
        </w:rPr>
      </w:pPr>
      <w:bookmarkStart w:id="183" w:name="_Toc209173838"/>
      <w:bookmarkStart w:id="184" w:name="_Toc12603"/>
      <w:bookmarkStart w:id="185" w:name="_Toc17484"/>
      <w:bookmarkStart w:id="186" w:name="_Toc23082"/>
      <w:bookmarkStart w:id="187" w:name="_Toc8016"/>
      <w:bookmarkStart w:id="188" w:name="_Toc17136"/>
      <w:bookmarkStart w:id="189" w:name="_Toc228242124"/>
      <w:bookmarkStart w:id="190" w:name="_Toc194"/>
      <w:bookmarkStart w:id="191" w:name="_Toc2764"/>
      <w:bookmarkStart w:id="192" w:name="_Toc30347"/>
      <w:bookmarkStart w:id="193" w:name="_Toc23706"/>
      <w:bookmarkStart w:id="194" w:name="_Toc5483"/>
      <w:bookmarkStart w:id="195" w:name="_Toc86124040"/>
      <w:bookmarkStart w:id="196" w:name="_Toc15169"/>
      <w:r>
        <w:rPr>
          <w:rFonts w:hint="eastAsia" w:ascii="宋体" w:hAnsi="宋体" w:eastAsia="宋体"/>
          <w:color w:val="000000" w:themeColor="text1"/>
          <w:szCs w:val="28"/>
          <w14:textFill>
            <w14:solidFill>
              <w14:schemeClr w14:val="tx1"/>
            </w14:solidFill>
          </w14:textFill>
        </w:rPr>
        <w:t>一、总则</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109461E3">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197" w:name="_Toc19575"/>
      <w:bookmarkStart w:id="198" w:name="_Toc16990"/>
      <w:bookmarkStart w:id="199" w:name="_Toc9239"/>
      <w:bookmarkStart w:id="200" w:name="_Toc26765"/>
      <w:bookmarkStart w:id="201" w:name="_Toc209173839"/>
      <w:bookmarkStart w:id="202" w:name="_Toc29709"/>
      <w:bookmarkStart w:id="203" w:name="_Toc228242125"/>
      <w:bookmarkStart w:id="204" w:name="_Toc26845"/>
      <w:bookmarkStart w:id="205" w:name="_Toc10838"/>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合格的供应商（以下简称供应商）</w:t>
      </w:r>
      <w:bookmarkEnd w:id="197"/>
      <w:bookmarkEnd w:id="198"/>
      <w:bookmarkEnd w:id="199"/>
      <w:bookmarkEnd w:id="200"/>
      <w:bookmarkEnd w:id="201"/>
      <w:bookmarkEnd w:id="202"/>
      <w:bookmarkEnd w:id="203"/>
      <w:bookmarkEnd w:id="204"/>
      <w:bookmarkEnd w:id="205"/>
    </w:p>
    <w:p w14:paraId="132FA2B6">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1.1</w:t>
      </w:r>
      <w:r>
        <w:rPr>
          <w:rFonts w:hint="eastAsia" w:ascii="宋体" w:hAnsi="宋体"/>
          <w:color w:val="000000" w:themeColor="text1"/>
          <w:sz w:val="24"/>
          <w14:textFill>
            <w14:solidFill>
              <w14:schemeClr w14:val="tx1"/>
            </w14:solidFill>
          </w14:textFill>
        </w:rPr>
        <w:t>供应商应符合“供应商须知前附表”中规定的资格条件。</w:t>
      </w:r>
    </w:p>
    <w:p w14:paraId="1513108C">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1.2</w:t>
      </w:r>
      <w:r>
        <w:rPr>
          <w:rFonts w:hint="eastAsia" w:ascii="宋体" w:hAnsi="宋体"/>
          <w:color w:val="000000" w:themeColor="text1"/>
          <w:sz w:val="24"/>
          <w14:textFill>
            <w14:solidFill>
              <w14:schemeClr w14:val="tx1"/>
            </w14:solidFill>
          </w14:textFill>
        </w:rPr>
        <w:t>具有良好的商业信誉和健全的财务会计制度；具有履行合同所必需的设备和专业技术能力；具有依法缴纳税收和社会保障资金的良好记录；参加政府采购活动前三年内，在经营活动中没有重大违法记录；法律、行政法规规定的其他条件。</w:t>
      </w:r>
    </w:p>
    <w:p w14:paraId="60D6DFF4">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1.3</w:t>
      </w:r>
      <w:r>
        <w:rPr>
          <w:rFonts w:hint="eastAsia" w:ascii="宋体" w:hAnsi="宋体"/>
          <w:color w:val="000000" w:themeColor="text1"/>
          <w:sz w:val="24"/>
          <w14:textFill>
            <w14:solidFill>
              <w14:schemeClr w14:val="tx1"/>
            </w14:solidFill>
          </w14:textFill>
        </w:rPr>
        <w:t>遵守有关的国家法律、法令、条例和政府采购有关制度。一旦参加，则应承担相关法律责任。</w:t>
      </w:r>
    </w:p>
    <w:p w14:paraId="046FF78F">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206" w:name="_Toc24073"/>
      <w:bookmarkStart w:id="207" w:name="_Toc10281"/>
      <w:bookmarkStart w:id="208" w:name="_Toc209173840"/>
      <w:bookmarkStart w:id="209" w:name="_Toc8595"/>
      <w:bookmarkStart w:id="210" w:name="_Toc9417"/>
      <w:bookmarkStart w:id="211" w:name="_Toc16688"/>
      <w:bookmarkStart w:id="212" w:name="_Toc228242126"/>
      <w:bookmarkStart w:id="213" w:name="_Toc32187"/>
      <w:bookmarkStart w:id="214" w:name="_Toc8596"/>
      <w:r>
        <w:rPr>
          <w:rFonts w:ascii="宋体" w:hAnsi="宋体"/>
          <w:color w:val="000000" w:themeColor="text1"/>
          <w:sz w:val="24"/>
          <w:szCs w:val="24"/>
          <w14:textFill>
            <w14:solidFill>
              <w14:schemeClr w14:val="tx1"/>
            </w14:solidFill>
          </w14:textFill>
        </w:rPr>
        <w:t>2</w:t>
      </w:r>
      <w:bookmarkStart w:id="215" w:name="_Hlt200176664"/>
      <w:bookmarkEnd w:id="215"/>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协商费用</w:t>
      </w:r>
      <w:bookmarkEnd w:id="206"/>
      <w:bookmarkEnd w:id="207"/>
      <w:bookmarkEnd w:id="208"/>
      <w:bookmarkEnd w:id="209"/>
      <w:bookmarkEnd w:id="210"/>
      <w:bookmarkEnd w:id="211"/>
      <w:bookmarkEnd w:id="212"/>
      <w:bookmarkEnd w:id="213"/>
      <w:bookmarkEnd w:id="214"/>
    </w:p>
    <w:p w14:paraId="7BD4F720">
      <w:pPr>
        <w:adjustRightInd w:val="0"/>
        <w:snapToGrid w:val="0"/>
        <w:spacing w:line="360" w:lineRule="auto"/>
        <w:ind w:firstLine="476"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 w:val="24"/>
          <w14:textFill>
            <w14:solidFill>
              <w14:schemeClr w14:val="tx1"/>
            </w14:solidFill>
          </w14:textFill>
        </w:rPr>
        <w:t>2.1</w:t>
      </w:r>
      <w:r>
        <w:rPr>
          <w:rFonts w:hint="eastAsia" w:ascii="宋体" w:hAnsi="宋体"/>
          <w:color w:val="000000" w:themeColor="text1"/>
          <w:sz w:val="24"/>
          <w14:textFill>
            <w14:solidFill>
              <w14:schemeClr w14:val="tx1"/>
            </w14:solidFill>
          </w14:textFill>
        </w:rPr>
        <w:t>无论是否成交，供应商自行承担所有与参加协商有关的全部费用。</w:t>
      </w:r>
      <w:bookmarkStart w:id="216" w:name="_Toc228242129"/>
      <w:bookmarkStart w:id="217" w:name="_Toc86124047"/>
    </w:p>
    <w:p w14:paraId="0A1494B9">
      <w:pPr>
        <w:pStyle w:val="3"/>
        <w:adjustRightInd w:val="0"/>
        <w:snapToGrid w:val="0"/>
        <w:spacing w:before="0" w:after="0" w:line="360" w:lineRule="auto"/>
        <w:jc w:val="center"/>
        <w:rPr>
          <w:rFonts w:ascii="宋体" w:hAnsi="宋体" w:eastAsia="宋体"/>
          <w:color w:val="000000" w:themeColor="text1"/>
          <w:szCs w:val="28"/>
          <w14:textFill>
            <w14:solidFill>
              <w14:schemeClr w14:val="tx1"/>
            </w14:solidFill>
          </w14:textFill>
        </w:rPr>
      </w:pPr>
      <w:bookmarkStart w:id="218" w:name="_Toc209173841"/>
      <w:bookmarkStart w:id="219" w:name="_Toc26865"/>
      <w:bookmarkStart w:id="220" w:name="_Toc10054"/>
      <w:bookmarkStart w:id="221" w:name="_Toc25670"/>
      <w:bookmarkStart w:id="222" w:name="_Toc11503"/>
      <w:bookmarkStart w:id="223" w:name="_Toc21731"/>
      <w:bookmarkStart w:id="224" w:name="_Toc11500"/>
      <w:bookmarkStart w:id="225" w:name="_Toc24794"/>
      <w:bookmarkStart w:id="226" w:name="_Toc3949"/>
      <w:bookmarkStart w:id="227" w:name="_Toc13969"/>
      <w:bookmarkStart w:id="228" w:name="_Toc10948"/>
      <w:bookmarkStart w:id="229" w:name="_Toc2149"/>
      <w:r>
        <w:rPr>
          <w:rFonts w:hint="eastAsia" w:ascii="宋体" w:hAnsi="宋体" w:eastAsia="宋体"/>
          <w:color w:val="000000" w:themeColor="text1"/>
          <w:szCs w:val="28"/>
          <w14:textFill>
            <w14:solidFill>
              <w14:schemeClr w14:val="tx1"/>
            </w14:solidFill>
          </w14:textFill>
        </w:rPr>
        <w:t>二、</w:t>
      </w:r>
      <w:bookmarkEnd w:id="216"/>
      <w:bookmarkEnd w:id="217"/>
      <w:r>
        <w:rPr>
          <w:rFonts w:hint="eastAsia" w:ascii="宋体" w:hAnsi="宋体" w:eastAsia="宋体"/>
          <w:color w:val="000000" w:themeColor="text1"/>
          <w:szCs w:val="28"/>
          <w14:textFill>
            <w14:solidFill>
              <w14:schemeClr w14:val="tx1"/>
            </w14:solidFill>
          </w14:textFill>
        </w:rPr>
        <w:t>采购文件</w:t>
      </w:r>
      <w:bookmarkEnd w:id="218"/>
      <w:bookmarkEnd w:id="219"/>
      <w:bookmarkEnd w:id="220"/>
      <w:bookmarkEnd w:id="221"/>
      <w:bookmarkEnd w:id="222"/>
      <w:bookmarkEnd w:id="223"/>
      <w:bookmarkEnd w:id="224"/>
      <w:bookmarkEnd w:id="225"/>
      <w:bookmarkEnd w:id="226"/>
      <w:bookmarkEnd w:id="227"/>
      <w:bookmarkEnd w:id="228"/>
      <w:bookmarkEnd w:id="229"/>
    </w:p>
    <w:p w14:paraId="557C0577">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230" w:name="_Toc10504"/>
      <w:bookmarkStart w:id="231" w:name="_Toc228242130"/>
      <w:bookmarkStart w:id="232" w:name="_Toc13759"/>
      <w:bookmarkStart w:id="233" w:name="_Toc28654"/>
      <w:bookmarkStart w:id="234" w:name="_Toc1626"/>
      <w:bookmarkStart w:id="235" w:name="_Toc23277"/>
      <w:bookmarkStart w:id="236" w:name="_Toc11243"/>
      <w:bookmarkStart w:id="237" w:name="_Toc17249"/>
      <w:bookmarkStart w:id="238" w:name="_Toc209173842"/>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采购文件的组成</w:t>
      </w:r>
      <w:bookmarkEnd w:id="230"/>
      <w:bookmarkEnd w:id="231"/>
      <w:bookmarkEnd w:id="232"/>
      <w:bookmarkEnd w:id="233"/>
      <w:bookmarkEnd w:id="234"/>
      <w:bookmarkEnd w:id="235"/>
      <w:bookmarkEnd w:id="236"/>
      <w:bookmarkEnd w:id="237"/>
      <w:bookmarkEnd w:id="238"/>
    </w:p>
    <w:p w14:paraId="48653B00">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要求提供的服务、采购过程及合同条款在采购文件中均有说明，本文件共五章，各章的内容如下：</w:t>
      </w:r>
    </w:p>
    <w:p w14:paraId="43E43FC8">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第一章协商邀请书</w:t>
      </w:r>
    </w:p>
    <w:p w14:paraId="4D7F7AC9">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第二章供应商须知</w:t>
      </w:r>
    </w:p>
    <w:p w14:paraId="5D2FBF35">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第三章合同书样式及主要条款</w:t>
      </w:r>
    </w:p>
    <w:p w14:paraId="1E762388">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第四章响应文件格式</w:t>
      </w:r>
    </w:p>
    <w:p w14:paraId="6EA48960">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第五章服务需求</w:t>
      </w:r>
    </w:p>
    <w:p w14:paraId="15B99381">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239" w:name="_Toc86124049"/>
      <w:bookmarkStart w:id="240" w:name="_Toc209173843"/>
      <w:bookmarkStart w:id="241" w:name="_Toc13267"/>
      <w:bookmarkStart w:id="242" w:name="_Toc27700"/>
      <w:bookmarkStart w:id="243" w:name="_Toc26294"/>
      <w:bookmarkStart w:id="244" w:name="_Toc28966"/>
      <w:bookmarkStart w:id="245" w:name="_Toc28276"/>
      <w:bookmarkStart w:id="246" w:name="_Toc228242131"/>
      <w:bookmarkStart w:id="247" w:name="_Toc3789"/>
      <w:bookmarkStart w:id="248" w:name="_Toc29658"/>
      <w:r>
        <w:rPr>
          <w:rFonts w:ascii="宋体" w:hAnsi="宋体"/>
          <w:color w:val="000000" w:themeColor="text1"/>
          <w:sz w:val="24"/>
          <w:szCs w:val="24"/>
          <w14:textFill>
            <w14:solidFill>
              <w14:schemeClr w14:val="tx1"/>
            </w14:solidFill>
          </w14:textFill>
        </w:rPr>
        <w:t>4</w:t>
      </w:r>
      <w:r>
        <w:rPr>
          <w:rFonts w:asci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采购文件的澄清</w:t>
      </w:r>
      <w:bookmarkEnd w:id="239"/>
      <w:bookmarkEnd w:id="240"/>
      <w:bookmarkEnd w:id="241"/>
      <w:bookmarkEnd w:id="242"/>
      <w:bookmarkEnd w:id="243"/>
      <w:bookmarkEnd w:id="244"/>
      <w:bookmarkEnd w:id="245"/>
      <w:bookmarkEnd w:id="246"/>
      <w:bookmarkEnd w:id="247"/>
      <w:bookmarkEnd w:id="248"/>
    </w:p>
    <w:p w14:paraId="1EE3C5AA">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4.1</w:t>
      </w:r>
      <w:r>
        <w:rPr>
          <w:rFonts w:hint="eastAsia" w:ascii="宋体" w:hAnsi="宋体"/>
          <w:color w:val="000000" w:themeColor="text1"/>
          <w:sz w:val="24"/>
          <w14:textFill>
            <w14:solidFill>
              <w14:schemeClr w14:val="tx1"/>
            </w14:solidFill>
          </w14:textFill>
        </w:rPr>
        <w:t>供应商应认真审核第五章“服务需求”中的相关要求，如发现其中要求有误或不合理的，供应商应在“供应商须知前附表”规定截止时间前以书面形式（加盖公章）要求采购代理机构澄清，截止时间后送达的澄清要求概不接受，由此产生的后果由供应商负责。</w:t>
      </w:r>
    </w:p>
    <w:p w14:paraId="2AFB5E86">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4.2</w:t>
      </w:r>
      <w:r>
        <w:rPr>
          <w:rFonts w:hint="eastAsia" w:ascii="宋体" w:hAnsi="宋体"/>
          <w:color w:val="000000" w:themeColor="text1"/>
          <w:sz w:val="24"/>
          <w14:textFill>
            <w14:solidFill>
              <w14:schemeClr w14:val="tx1"/>
            </w14:solidFill>
          </w14:textFill>
        </w:rPr>
        <w:t>采购代理机构将以书面形式答复供应商要求澄清的问题，其他澄清方式无效。</w:t>
      </w:r>
    </w:p>
    <w:p w14:paraId="68B847D2">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4.3</w:t>
      </w:r>
      <w:r>
        <w:rPr>
          <w:rFonts w:hint="eastAsia" w:ascii="宋体" w:hAnsi="宋体"/>
          <w:color w:val="000000" w:themeColor="text1"/>
          <w:sz w:val="24"/>
          <w14:textFill>
            <w14:solidFill>
              <w14:schemeClr w14:val="tx1"/>
            </w14:solidFill>
          </w14:textFill>
        </w:rPr>
        <w:t>采购文件澄清联系方式见“供应商须知前附表”。</w:t>
      </w:r>
    </w:p>
    <w:p w14:paraId="27534A99">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249" w:name="_Toc209173844"/>
      <w:bookmarkStart w:id="250" w:name="_Toc21085"/>
      <w:bookmarkStart w:id="251" w:name="_Toc21961"/>
      <w:bookmarkStart w:id="252" w:name="_Toc17575"/>
      <w:bookmarkStart w:id="253" w:name="_Toc13672"/>
      <w:bookmarkStart w:id="254" w:name="_Toc86124050"/>
      <w:bookmarkStart w:id="255" w:name="_Toc228242132"/>
      <w:bookmarkStart w:id="256" w:name="_Toc27438"/>
      <w:bookmarkStart w:id="257" w:name="_Toc12348"/>
      <w:bookmarkStart w:id="258" w:name="_Toc18341"/>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采购文件的修改</w:t>
      </w:r>
      <w:bookmarkEnd w:id="249"/>
      <w:bookmarkEnd w:id="250"/>
      <w:bookmarkEnd w:id="251"/>
      <w:bookmarkEnd w:id="252"/>
      <w:bookmarkEnd w:id="253"/>
      <w:bookmarkEnd w:id="254"/>
      <w:bookmarkEnd w:id="255"/>
      <w:bookmarkEnd w:id="256"/>
      <w:bookmarkEnd w:id="257"/>
      <w:bookmarkEnd w:id="258"/>
    </w:p>
    <w:p w14:paraId="1DB52A46">
      <w:pPr>
        <w:adjustRightInd w:val="0"/>
        <w:snapToGrid w:val="0"/>
        <w:spacing w:line="360" w:lineRule="auto"/>
        <w:ind w:firstLine="476" w:firstLineChars="200"/>
        <w:rPr>
          <w:rFonts w:ascii="宋体" w:hAnsi="宋体"/>
          <w:color w:val="000000" w:themeColor="text1"/>
          <w:szCs w:val="21"/>
          <w14:textFill>
            <w14:solidFill>
              <w14:schemeClr w14:val="tx1"/>
            </w14:solidFill>
          </w14:textFill>
        </w:rPr>
      </w:pPr>
      <w:r>
        <w:rPr>
          <w:rFonts w:ascii="宋体" w:hAnsi="宋体"/>
          <w:color w:val="000000" w:themeColor="text1"/>
          <w:sz w:val="24"/>
          <w14:textFill>
            <w14:solidFill>
              <w14:schemeClr w14:val="tx1"/>
            </w14:solidFill>
          </w14:textFill>
        </w:rPr>
        <w:t>5.1</w:t>
      </w:r>
      <w:r>
        <w:rPr>
          <w:rFonts w:hint="eastAsia" w:ascii="宋体" w:hAnsi="宋体"/>
          <w:color w:val="000000" w:themeColor="text1"/>
          <w:sz w:val="24"/>
          <w14:textFill>
            <w14:solidFill>
              <w14:schemeClr w14:val="tx1"/>
            </w14:solidFill>
          </w14:textFill>
        </w:rPr>
        <w:t>采购代理机构对已发出的采购文件进行必要澄清或者修改的，将以书面形式通知采购文件收受人，该澄清或者修改的内容为本文件的组成部分。</w:t>
      </w:r>
    </w:p>
    <w:p w14:paraId="7E66FBBC">
      <w:pPr>
        <w:pStyle w:val="3"/>
        <w:adjustRightInd w:val="0"/>
        <w:snapToGrid w:val="0"/>
        <w:spacing w:before="0" w:after="0" w:line="360" w:lineRule="auto"/>
        <w:jc w:val="center"/>
        <w:rPr>
          <w:rFonts w:ascii="宋体" w:hAnsi="宋体" w:eastAsia="宋体"/>
          <w:color w:val="000000" w:themeColor="text1"/>
          <w:szCs w:val="28"/>
          <w14:textFill>
            <w14:solidFill>
              <w14:schemeClr w14:val="tx1"/>
            </w14:solidFill>
          </w14:textFill>
        </w:rPr>
      </w:pPr>
      <w:bookmarkStart w:id="259" w:name="_Toc20072"/>
      <w:bookmarkStart w:id="260" w:name="_Toc17531"/>
      <w:bookmarkStart w:id="261" w:name="_Toc27103"/>
      <w:bookmarkStart w:id="262" w:name="_Toc2037"/>
      <w:bookmarkStart w:id="263" w:name="_Toc228242133"/>
      <w:bookmarkStart w:id="264" w:name="_Toc3750"/>
      <w:bookmarkStart w:id="265" w:name="_Toc86124051"/>
      <w:bookmarkStart w:id="266" w:name="_Toc22625"/>
      <w:bookmarkStart w:id="267" w:name="_Toc32296"/>
      <w:bookmarkStart w:id="268" w:name="_Toc13761"/>
      <w:bookmarkStart w:id="269" w:name="_Toc209173845"/>
      <w:bookmarkStart w:id="270" w:name="_Toc703"/>
      <w:bookmarkStart w:id="271" w:name="_Toc20502"/>
      <w:bookmarkStart w:id="272" w:name="_Toc28766"/>
      <w:r>
        <w:rPr>
          <w:rFonts w:hint="eastAsia" w:ascii="宋体" w:hAnsi="宋体" w:eastAsia="宋体"/>
          <w:color w:val="000000" w:themeColor="text1"/>
          <w:szCs w:val="28"/>
          <w14:textFill>
            <w14:solidFill>
              <w14:schemeClr w14:val="tx1"/>
            </w14:solidFill>
          </w14:textFill>
        </w:rPr>
        <w:t>三、响应文件的编制</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108FB00D">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273" w:name="_Toc488740345"/>
      <w:bookmarkStart w:id="274" w:name="_Toc28937"/>
      <w:bookmarkStart w:id="275" w:name="_Toc86124052"/>
      <w:bookmarkStart w:id="276" w:name="_Toc209173846"/>
      <w:bookmarkStart w:id="277" w:name="_Toc13083"/>
      <w:bookmarkStart w:id="278" w:name="_Toc228242134"/>
      <w:bookmarkStart w:id="279" w:name="_Toc24806"/>
      <w:bookmarkStart w:id="280" w:name="_Toc25126"/>
      <w:bookmarkStart w:id="281" w:name="_Toc26924"/>
      <w:bookmarkStart w:id="282" w:name="_Toc14480"/>
      <w:bookmarkStart w:id="283" w:name="_Toc15504"/>
      <w:r>
        <w:rPr>
          <w:rFonts w:ascii="宋体" w:hAnsi="宋体"/>
          <w:color w:val="000000" w:themeColor="text1"/>
          <w:sz w:val="24"/>
          <w:szCs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响应文件编写注意事项</w:t>
      </w:r>
      <w:bookmarkEnd w:id="273"/>
      <w:bookmarkEnd w:id="274"/>
      <w:bookmarkEnd w:id="275"/>
      <w:bookmarkEnd w:id="276"/>
      <w:bookmarkEnd w:id="277"/>
      <w:bookmarkEnd w:id="278"/>
      <w:bookmarkEnd w:id="279"/>
      <w:bookmarkEnd w:id="280"/>
      <w:bookmarkEnd w:id="281"/>
      <w:bookmarkEnd w:id="282"/>
      <w:bookmarkEnd w:id="283"/>
    </w:p>
    <w:p w14:paraId="10E2E294">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6.1</w:t>
      </w:r>
      <w:r>
        <w:rPr>
          <w:rFonts w:hint="eastAsia" w:ascii="宋体" w:hAnsi="宋体"/>
          <w:color w:val="000000" w:themeColor="text1"/>
          <w:sz w:val="24"/>
          <w14:textFill>
            <w14:solidFill>
              <w14:schemeClr w14:val="tx1"/>
            </w14:solidFill>
          </w14:textFill>
        </w:rPr>
        <w:t>供应商应仔细阅读采购文件，在完全了解采购内容、服务要求和商务条件后，编写响应文件。</w:t>
      </w:r>
    </w:p>
    <w:p w14:paraId="2678ACEC">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6.2</w:t>
      </w:r>
      <w:r>
        <w:rPr>
          <w:rFonts w:hint="eastAsia" w:ascii="宋体" w:hAnsi="宋体"/>
          <w:color w:val="000000" w:themeColor="text1"/>
          <w:sz w:val="24"/>
          <w14:textFill>
            <w14:solidFill>
              <w14:schemeClr w14:val="tx1"/>
            </w14:solidFill>
          </w14:textFill>
        </w:rPr>
        <w:t>对采购文件提出的实质性要求作出响应是指供应商必须对采购文件中规定的实质性要求作出满足或者优于原要求的承诺。</w:t>
      </w:r>
    </w:p>
    <w:p w14:paraId="53C5ED81">
      <w:pPr>
        <w:adjustRightInd w:val="0"/>
        <w:snapToGrid w:val="0"/>
        <w:spacing w:line="360" w:lineRule="auto"/>
        <w:ind w:firstLine="467" w:firstLineChars="196"/>
        <w:rPr>
          <w:rFonts w:ascii="宋体" w:hAnsi="宋体"/>
          <w:b/>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6.3</w:t>
      </w:r>
      <w:r>
        <w:rPr>
          <w:rFonts w:hint="eastAsia" w:ascii="宋体" w:hAnsi="宋体"/>
          <w:b/>
          <w:bCs/>
          <w:color w:val="000000" w:themeColor="text1"/>
          <w:sz w:val="24"/>
          <w14:textFill>
            <w14:solidFill>
              <w14:schemeClr w14:val="tx1"/>
            </w14:solidFill>
          </w14:textFill>
        </w:rPr>
        <w:t>采购文件中注★号的部分为实质性要求和条件。</w:t>
      </w:r>
    </w:p>
    <w:p w14:paraId="76BB6DB7">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284" w:name="_Toc488740346"/>
      <w:bookmarkStart w:id="285" w:name="_Toc6295"/>
      <w:bookmarkStart w:id="286" w:name="_Toc27940"/>
      <w:bookmarkStart w:id="287" w:name="_Toc15737"/>
      <w:bookmarkStart w:id="288" w:name="_Toc86124054"/>
      <w:bookmarkStart w:id="289" w:name="_Toc6415"/>
      <w:bookmarkStart w:id="290" w:name="_Toc228242135"/>
      <w:bookmarkStart w:id="291" w:name="_Toc291"/>
      <w:bookmarkStart w:id="292" w:name="_Toc4331"/>
      <w:bookmarkStart w:id="293" w:name="_Toc209173847"/>
      <w:bookmarkStart w:id="294" w:name="_Toc28117"/>
      <w:r>
        <w:rPr>
          <w:rFonts w:ascii="宋体" w:hAnsi="宋体"/>
          <w:color w:val="000000" w:themeColor="text1"/>
          <w:sz w:val="24"/>
          <w:szCs w:val="24"/>
          <w14:textFill>
            <w14:solidFill>
              <w14:schemeClr w14:val="tx1"/>
            </w14:solidFill>
          </w14:textFill>
        </w:rPr>
        <w:t>7.</w:t>
      </w:r>
      <w:r>
        <w:rPr>
          <w:rFonts w:hint="eastAsia" w:ascii="宋体" w:hAnsi="宋体"/>
          <w:color w:val="000000" w:themeColor="text1"/>
          <w:sz w:val="24"/>
          <w:szCs w:val="24"/>
          <w14:textFill>
            <w14:solidFill>
              <w14:schemeClr w14:val="tx1"/>
            </w14:solidFill>
          </w14:textFill>
        </w:rPr>
        <w:t>响应文件构成</w:t>
      </w:r>
      <w:bookmarkEnd w:id="284"/>
      <w:bookmarkEnd w:id="285"/>
      <w:bookmarkEnd w:id="286"/>
      <w:bookmarkEnd w:id="287"/>
      <w:bookmarkEnd w:id="288"/>
      <w:bookmarkEnd w:id="289"/>
      <w:bookmarkEnd w:id="290"/>
      <w:bookmarkEnd w:id="291"/>
      <w:bookmarkEnd w:id="292"/>
      <w:bookmarkEnd w:id="293"/>
      <w:bookmarkEnd w:id="294"/>
    </w:p>
    <w:p w14:paraId="68226ECC">
      <w:pPr>
        <w:adjustRightInd w:val="0"/>
        <w:snapToGrid w:val="0"/>
        <w:spacing w:line="360" w:lineRule="auto"/>
        <w:ind w:firstLine="467" w:firstLineChars="196"/>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7.1</w:t>
      </w:r>
      <w:r>
        <w:rPr>
          <w:rFonts w:hint="eastAsia" w:ascii="宋体" w:hAnsi="宋体"/>
          <w:color w:val="000000" w:themeColor="text1"/>
          <w:sz w:val="24"/>
          <w14:textFill>
            <w14:solidFill>
              <w14:schemeClr w14:val="tx1"/>
            </w14:solidFill>
          </w14:textFill>
        </w:rPr>
        <w:t>供应商编写的响应文件应由第四章“响应文件格式”要求的“格式1”至“格式6”构成，并按第四章顺序装订成册。有关文件的提交如未特别注明需提供原件的，可提供复印件。</w:t>
      </w:r>
    </w:p>
    <w:p w14:paraId="7EEB240C">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7.2构成响应文件的其他资料：详见“</w:t>
      </w:r>
      <w:r>
        <w:rPr>
          <w:rFonts w:hint="eastAsia" w:ascii="宋体" w:hAnsi="宋体"/>
          <w:bCs/>
          <w:color w:val="000000" w:themeColor="text1"/>
          <w:sz w:val="24"/>
          <w14:textFill>
            <w14:solidFill>
              <w14:schemeClr w14:val="tx1"/>
            </w14:solidFill>
          </w14:textFill>
        </w:rPr>
        <w:t>供应商须知前附表</w:t>
      </w:r>
      <w:r>
        <w:rPr>
          <w:rFonts w:hint="eastAsia" w:ascii="宋体" w:hAnsi="宋体"/>
          <w:color w:val="000000" w:themeColor="text1"/>
          <w:sz w:val="24"/>
          <w14:textFill>
            <w14:solidFill>
              <w14:schemeClr w14:val="tx1"/>
            </w14:solidFill>
          </w14:textFill>
        </w:rPr>
        <w:t>”要求。</w:t>
      </w:r>
    </w:p>
    <w:p w14:paraId="5E0B2F3D">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295" w:name="_Toc86124056"/>
      <w:bookmarkStart w:id="296" w:name="_Toc30436"/>
      <w:bookmarkStart w:id="297" w:name="_Toc5092"/>
      <w:bookmarkStart w:id="298" w:name="_Toc228242136"/>
      <w:bookmarkStart w:id="299" w:name="_Toc4713"/>
      <w:bookmarkStart w:id="300" w:name="_Toc17916"/>
      <w:bookmarkStart w:id="301" w:name="_Toc31333"/>
      <w:bookmarkStart w:id="302" w:name="_Toc488740347"/>
      <w:bookmarkStart w:id="303" w:name="_Toc22384"/>
      <w:bookmarkStart w:id="304" w:name="_Toc209173848"/>
      <w:bookmarkStart w:id="305" w:name="_Toc21834"/>
      <w:r>
        <w:rPr>
          <w:rFonts w:ascii="宋体" w:hAnsi="宋体"/>
          <w:color w:val="000000" w:themeColor="text1"/>
          <w:sz w:val="24"/>
          <w:szCs w:val="24"/>
          <w14:textFill>
            <w14:solidFill>
              <w14:schemeClr w14:val="tx1"/>
            </w14:solidFill>
          </w14:textFill>
        </w:rPr>
        <w:t xml:space="preserve">8. </w:t>
      </w:r>
      <w:r>
        <w:rPr>
          <w:rFonts w:hint="eastAsia" w:ascii="宋体" w:hAnsi="宋体"/>
          <w:color w:val="000000" w:themeColor="text1"/>
          <w:sz w:val="24"/>
          <w:szCs w:val="24"/>
          <w14:textFill>
            <w14:solidFill>
              <w14:schemeClr w14:val="tx1"/>
            </w14:solidFill>
          </w14:textFill>
        </w:rPr>
        <w:t>报价</w:t>
      </w:r>
      <w:bookmarkEnd w:id="295"/>
      <w:bookmarkEnd w:id="296"/>
      <w:bookmarkEnd w:id="297"/>
      <w:bookmarkEnd w:id="298"/>
      <w:bookmarkEnd w:id="299"/>
      <w:bookmarkEnd w:id="300"/>
      <w:bookmarkEnd w:id="301"/>
      <w:bookmarkEnd w:id="302"/>
      <w:bookmarkEnd w:id="303"/>
      <w:bookmarkEnd w:id="304"/>
      <w:bookmarkEnd w:id="305"/>
    </w:p>
    <w:p w14:paraId="0EBC4519">
      <w:pPr>
        <w:adjustRightInd w:val="0"/>
        <w:snapToGrid w:val="0"/>
        <w:spacing w:line="360" w:lineRule="auto"/>
        <w:ind w:firstLine="476" w:firstLineChars="200"/>
        <w:rPr>
          <w:rFonts w:asci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8.1</w:t>
      </w:r>
      <w:r>
        <w:rPr>
          <w:rFonts w:hint="eastAsia" w:hAnsi="宋体"/>
          <w:color w:val="000000" w:themeColor="text1"/>
          <w:sz w:val="24"/>
          <w14:textFill>
            <w14:solidFill>
              <w14:schemeClr w14:val="tx1"/>
            </w14:solidFill>
          </w14:textFill>
        </w:rPr>
        <w:t>报价要求包括完成本项目服务所需的各种费用及必要的保险费用和各项税金等所有费用的总和。</w:t>
      </w:r>
    </w:p>
    <w:p w14:paraId="712A5C32">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8.2</w:t>
      </w:r>
      <w:r>
        <w:rPr>
          <w:rFonts w:hint="eastAsia" w:ascii="宋体" w:hAnsi="宋体"/>
          <w:b/>
          <w:color w:val="000000" w:themeColor="text1"/>
          <w:sz w:val="24"/>
          <w14:textFill>
            <w14:solidFill>
              <w14:schemeClr w14:val="tx1"/>
            </w14:solidFill>
          </w14:textFill>
        </w:rPr>
        <w:t>供应商应就“服务需求”中的</w:t>
      </w:r>
      <w:r>
        <w:rPr>
          <w:rFonts w:hint="eastAsia" w:ascii="宋体" w:hAnsi="宋体"/>
          <w:b/>
          <w:bCs/>
          <w:color w:val="000000" w:themeColor="text1"/>
          <w:sz w:val="24"/>
          <w14:textFill>
            <w14:solidFill>
              <w14:schemeClr w14:val="tx1"/>
            </w14:solidFill>
          </w14:textFill>
        </w:rPr>
        <w:t>全部服务内容作完整唯一报价</w:t>
      </w:r>
      <w:r>
        <w:rPr>
          <w:rFonts w:hint="eastAsia" w:ascii="宋体" w:hAnsi="宋体"/>
          <w:b/>
          <w:color w:val="000000" w:themeColor="text1"/>
          <w:sz w:val="24"/>
          <w14:textFill>
            <w14:solidFill>
              <w14:schemeClr w14:val="tx1"/>
            </w14:solidFill>
          </w14:textFill>
        </w:rPr>
        <w:t>。</w:t>
      </w:r>
    </w:p>
    <w:p w14:paraId="647E7154">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8.3</w:t>
      </w:r>
      <w:r>
        <w:rPr>
          <w:rFonts w:hint="eastAsia" w:ascii="宋体" w:hAnsi="宋体"/>
          <w:color w:val="000000" w:themeColor="text1"/>
          <w:sz w:val="24"/>
          <w14:textFill>
            <w14:solidFill>
              <w14:schemeClr w14:val="tx1"/>
            </w14:solidFill>
          </w14:textFill>
        </w:rPr>
        <w:t>供应商的报价应符合国内行情并能保证供应商完成履行合同所需的一切工作。合同一旦签订，此合同价格在合同实施期间将不因工作量及市场设备材料价格的变化而调整。</w:t>
      </w:r>
    </w:p>
    <w:p w14:paraId="3C632939">
      <w:pPr>
        <w:adjustRightInd w:val="0"/>
        <w:snapToGrid w:val="0"/>
        <w:spacing w:line="360" w:lineRule="auto"/>
        <w:ind w:firstLine="476" w:firstLineChars="200"/>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8.4</w:t>
      </w:r>
      <w:r>
        <w:rPr>
          <w:rFonts w:hint="eastAsia" w:ascii="宋体" w:hAnsi="宋体"/>
          <w:color w:val="000000" w:themeColor="text1"/>
          <w:sz w:val="24"/>
          <w14:textFill>
            <w14:solidFill>
              <w14:schemeClr w14:val="tx1"/>
            </w14:solidFill>
          </w14:textFill>
        </w:rPr>
        <w:t>供应商不得哄抬报价，也不应低于成本价（或进价）报价，否则一经查实，其响应文件将可能被拒绝。</w:t>
      </w:r>
    </w:p>
    <w:p w14:paraId="5EB9A3AE">
      <w:pPr>
        <w:adjustRightInd w:val="0"/>
        <w:snapToGrid w:val="0"/>
        <w:spacing w:line="360" w:lineRule="auto"/>
        <w:ind w:firstLine="476" w:firstLineChars="200"/>
        <w:rPr>
          <w:rFonts w:hint="eastAsia" w:ascii="宋体" w:hAnsi="宋体"/>
          <w:b/>
          <w:bCs/>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8.5</w:t>
      </w:r>
      <w:r>
        <w:rPr>
          <w:rFonts w:hint="eastAsia" w:ascii="宋体" w:hAnsi="宋体"/>
          <w:b/>
          <w:bCs/>
          <w:color w:val="000000" w:themeColor="text1"/>
          <w:sz w:val="24"/>
          <w:lang w:val="en-US" w:eastAsia="zh-CN"/>
          <w14:textFill>
            <w14:solidFill>
              <w14:schemeClr w14:val="tx1"/>
            </w14:solidFill>
          </w14:textFill>
        </w:rPr>
        <w:t>根据《关于推动解决政府采购异常低价问题的通知》（财库〔2026〕2号），政府采购评审中出现下列情形之一的，评审委员会应当启动异常低价投标（响应）审查程序：</w:t>
      </w:r>
    </w:p>
    <w:p w14:paraId="329D18F4">
      <w:pPr>
        <w:adjustRightInd w:val="0"/>
        <w:snapToGrid w:val="0"/>
        <w:spacing w:line="360" w:lineRule="auto"/>
        <w:ind w:firstLine="476" w:firstLineChars="200"/>
        <w:rPr>
          <w:rFonts w:hint="eastAsia" w:ascii="宋体" w:hAnsi="宋体"/>
          <w:b/>
          <w:bCs/>
          <w:color w:val="000000" w:themeColor="text1"/>
          <w:sz w:val="24"/>
          <w:lang w:val="en-US" w:eastAsia="zh-CN"/>
          <w14:textFill>
            <w14:solidFill>
              <w14:schemeClr w14:val="tx1"/>
            </w14:solidFill>
          </w14:textFill>
        </w:rPr>
      </w:pPr>
      <w:r>
        <w:rPr>
          <w:rFonts w:hint="eastAsia" w:ascii="宋体" w:hAnsi="宋体"/>
          <w:b/>
          <w:bCs/>
          <w:color w:val="000000" w:themeColor="text1"/>
          <w:sz w:val="24"/>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5AFE619A">
      <w:pPr>
        <w:adjustRightInd w:val="0"/>
        <w:snapToGrid w:val="0"/>
        <w:spacing w:line="360" w:lineRule="auto"/>
        <w:ind w:firstLine="476" w:firstLineChars="200"/>
        <w:rPr>
          <w:rFonts w:hint="eastAsia" w:ascii="宋体" w:hAnsi="宋体"/>
          <w:b/>
          <w:bCs/>
          <w:color w:val="000000" w:themeColor="text1"/>
          <w:sz w:val="24"/>
          <w:lang w:val="en-US" w:eastAsia="zh-CN"/>
          <w14:textFill>
            <w14:solidFill>
              <w14:schemeClr w14:val="tx1"/>
            </w14:solidFill>
          </w14:textFill>
        </w:rPr>
      </w:pPr>
      <w:r>
        <w:rPr>
          <w:rFonts w:hint="eastAsia" w:ascii="宋体" w:hAnsi="宋体"/>
          <w:b/>
          <w:bCs/>
          <w:color w:val="000000" w:themeColor="text1"/>
          <w:sz w:val="24"/>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1848706A">
      <w:pPr>
        <w:adjustRightInd w:val="0"/>
        <w:snapToGrid w:val="0"/>
        <w:spacing w:line="360" w:lineRule="auto"/>
        <w:ind w:firstLine="476" w:firstLineChars="200"/>
        <w:rPr>
          <w:rFonts w:hint="eastAsia" w:ascii="宋体" w:hAnsi="宋体"/>
          <w:b/>
          <w:bCs/>
          <w:color w:val="000000" w:themeColor="text1"/>
          <w:sz w:val="24"/>
          <w:lang w:val="en-US" w:eastAsia="zh-CN"/>
          <w14:textFill>
            <w14:solidFill>
              <w14:schemeClr w14:val="tx1"/>
            </w14:solidFill>
          </w14:textFill>
        </w:rPr>
      </w:pPr>
      <w:r>
        <w:rPr>
          <w:rFonts w:hint="eastAsia" w:ascii="宋体" w:hAnsi="宋体"/>
          <w:b/>
          <w:bCs/>
          <w:color w:val="000000" w:themeColor="text1"/>
          <w:sz w:val="24"/>
          <w:lang w:val="en-US" w:eastAsia="zh-CN"/>
          <w14:textFill>
            <w14:solidFill>
              <w14:schemeClr w14:val="tx1"/>
            </w14:solidFill>
          </w14:textFill>
        </w:rPr>
        <w:t>（3）投标（响应）报价低于采购项目最高限价45%的，即投标（响应）报价&lt;采购项目最高限价×45%；</w:t>
      </w:r>
    </w:p>
    <w:p w14:paraId="6185C7B2">
      <w:pPr>
        <w:adjustRightInd w:val="0"/>
        <w:snapToGrid w:val="0"/>
        <w:spacing w:line="360" w:lineRule="auto"/>
        <w:ind w:firstLine="476" w:firstLineChars="200"/>
        <w:rPr>
          <w:rFonts w:hint="eastAsia" w:ascii="宋体" w:hAnsi="宋体"/>
          <w:b/>
          <w:bCs/>
          <w:color w:val="000000" w:themeColor="text1"/>
          <w:sz w:val="24"/>
          <w:lang w:val="en-US" w:eastAsia="zh-CN"/>
          <w14:textFill>
            <w14:solidFill>
              <w14:schemeClr w14:val="tx1"/>
            </w14:solidFill>
          </w14:textFill>
        </w:rPr>
      </w:pPr>
      <w:r>
        <w:rPr>
          <w:rFonts w:hint="eastAsia" w:ascii="宋体" w:hAnsi="宋体"/>
          <w:b/>
          <w:bCs/>
          <w:color w:val="000000" w:themeColor="text1"/>
          <w:sz w:val="24"/>
          <w:lang w:val="en-US" w:eastAsia="zh-CN"/>
          <w14:textFill>
            <w14:solidFill>
              <w14:schemeClr w14:val="tx1"/>
            </w14:solidFill>
          </w14:textFill>
        </w:rPr>
        <w:t>（4）评审委员会基于专业判断，认为供应商报价过低，有可能影响产品质量或者不能诚信履约的其他情形。</w:t>
      </w:r>
    </w:p>
    <w:p w14:paraId="58851F10">
      <w:pPr>
        <w:adjustRightInd w:val="0"/>
        <w:snapToGrid w:val="0"/>
        <w:spacing w:line="360" w:lineRule="auto"/>
        <w:ind w:firstLine="476" w:firstLineChars="200"/>
        <w:rPr>
          <w:rFonts w:hint="eastAsia" w:ascii="宋体" w:hAnsi="宋体"/>
          <w:color w:val="000000" w:themeColor="text1"/>
          <w:sz w:val="24"/>
          <w:lang w:val="en-US" w:eastAsia="zh-CN"/>
          <w14:textFill>
            <w14:solidFill>
              <w14:schemeClr w14:val="tx1"/>
            </w14:solidFill>
          </w14:textFill>
        </w:rPr>
      </w:pPr>
      <w:r>
        <w:rPr>
          <w:rFonts w:hint="eastAsia" w:ascii="宋体" w:hAnsi="宋体"/>
          <w:b/>
          <w:bCs/>
          <w:color w:val="000000" w:themeColor="text1"/>
          <w:sz w:val="24"/>
          <w:lang w:val="en-US" w:eastAsia="zh-CN"/>
          <w14:textFill>
            <w14:solidFill>
              <w14:schemeClr w14:val="tx1"/>
            </w14:solidFill>
          </w14:textFill>
        </w:rPr>
        <w:t>相关法律法规对供应商报价有规定的，从其规定。</w:t>
      </w:r>
    </w:p>
    <w:p w14:paraId="5C75B7C3">
      <w:pPr>
        <w:adjustRightInd w:val="0"/>
        <w:snapToGrid w:val="0"/>
        <w:spacing w:line="360" w:lineRule="auto"/>
        <w:ind w:firstLine="476" w:firstLineChars="200"/>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C5F746D">
      <w:pPr>
        <w:adjustRightInd w:val="0"/>
        <w:snapToGrid w:val="0"/>
        <w:spacing w:line="360" w:lineRule="auto"/>
        <w:ind w:firstLine="476" w:firstLineChars="200"/>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投标（响应）供应商不能提供书面说明、证明材料，或者提供的书面说明、证明材料不能证明其报价合理性的，评审委员会应当将其作为无效投标（响应）处理。</w:t>
      </w:r>
    </w:p>
    <w:p w14:paraId="48B234F4">
      <w:pPr>
        <w:adjustRightInd w:val="0"/>
        <w:snapToGrid w:val="0"/>
        <w:spacing w:line="360" w:lineRule="auto"/>
        <w:ind w:firstLine="476" w:firstLineChars="200"/>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异常低价投标（响应）审查的启动原因、审查意见和审查结果应当在评审报告中记录。</w:t>
      </w:r>
    </w:p>
    <w:p w14:paraId="1B6DB9C9">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306" w:name="_Toc228242137"/>
      <w:bookmarkStart w:id="307" w:name="_Toc19597"/>
      <w:bookmarkStart w:id="308" w:name="_Toc16389"/>
      <w:bookmarkStart w:id="309" w:name="_Toc16010"/>
      <w:bookmarkStart w:id="310" w:name="_Toc738"/>
      <w:bookmarkStart w:id="311" w:name="_Toc208"/>
      <w:bookmarkStart w:id="312" w:name="_Toc488740348"/>
      <w:bookmarkStart w:id="313" w:name="_Toc86124058"/>
      <w:bookmarkStart w:id="314" w:name="_Toc2979"/>
      <w:bookmarkStart w:id="315" w:name="_Toc209173849"/>
      <w:bookmarkStart w:id="316" w:name="_Toc2256"/>
      <w:r>
        <w:rPr>
          <w:rFonts w:ascii="宋体" w:hAnsi="宋体"/>
          <w:color w:val="000000" w:themeColor="text1"/>
          <w:sz w:val="24"/>
          <w:szCs w:val="24"/>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有效期</w:t>
      </w:r>
      <w:bookmarkEnd w:id="306"/>
      <w:bookmarkEnd w:id="307"/>
      <w:bookmarkEnd w:id="308"/>
      <w:bookmarkEnd w:id="309"/>
      <w:bookmarkEnd w:id="310"/>
      <w:bookmarkEnd w:id="311"/>
      <w:bookmarkEnd w:id="312"/>
      <w:bookmarkEnd w:id="313"/>
      <w:bookmarkEnd w:id="314"/>
      <w:bookmarkEnd w:id="315"/>
      <w:bookmarkEnd w:id="316"/>
    </w:p>
    <w:p w14:paraId="0B58B7CA">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9.1</w:t>
      </w:r>
      <w:r>
        <w:rPr>
          <w:rFonts w:hint="eastAsia" w:ascii="宋体" w:hAnsi="宋体"/>
          <w:color w:val="000000" w:themeColor="text1"/>
          <w:sz w:val="24"/>
          <w14:textFill>
            <w14:solidFill>
              <w14:schemeClr w14:val="tx1"/>
            </w14:solidFill>
          </w14:textFill>
        </w:rPr>
        <w:t>在“</w:t>
      </w:r>
      <w:r>
        <w:rPr>
          <w:rFonts w:hint="eastAsia" w:ascii="宋体" w:hAnsi="宋体"/>
          <w:bCs/>
          <w:color w:val="000000" w:themeColor="text1"/>
          <w:sz w:val="24"/>
          <w14:textFill>
            <w14:solidFill>
              <w14:schemeClr w14:val="tx1"/>
            </w14:solidFill>
          </w14:textFill>
        </w:rPr>
        <w:t>供应商须知前附表</w:t>
      </w:r>
      <w:r>
        <w:rPr>
          <w:rFonts w:hint="eastAsia" w:ascii="宋体" w:hAnsi="宋体"/>
          <w:color w:val="000000" w:themeColor="text1"/>
          <w:sz w:val="24"/>
          <w14:textFill>
            <w14:solidFill>
              <w14:schemeClr w14:val="tx1"/>
            </w14:solidFill>
          </w14:textFill>
        </w:rPr>
        <w:t>”规定的有效期内，供应商不得要求撤销或修改其响应文件。</w:t>
      </w:r>
    </w:p>
    <w:p w14:paraId="2373D12D">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9.2</w:t>
      </w:r>
      <w:r>
        <w:rPr>
          <w:rFonts w:hint="eastAsia" w:ascii="宋体" w:hAnsi="宋体"/>
          <w:color w:val="000000" w:themeColor="text1"/>
          <w:sz w:val="24"/>
          <w14:textFill>
            <w14:solidFill>
              <w14:schemeClr w14:val="tx1"/>
            </w14:solidFill>
          </w14:textFill>
        </w:rPr>
        <w:t>因特殊情况需要延长有效期的，采购代理机构以书面形式通知供应商延长有效期。供应商同意延长的，应相应延长其保证金的有效期，但不得要求或被允许修改或撤销其响应文件；供应商拒绝延长的，其协商申请失效，但供应商有权收回其保证金。</w:t>
      </w:r>
    </w:p>
    <w:p w14:paraId="2AD728FD">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317" w:name="_Toc228242138"/>
      <w:bookmarkStart w:id="318" w:name="_Toc86124059"/>
      <w:bookmarkStart w:id="319" w:name="_Toc8247"/>
      <w:bookmarkStart w:id="320" w:name="_Toc488740349"/>
      <w:bookmarkStart w:id="321" w:name="_Toc209173850"/>
      <w:bookmarkStart w:id="322" w:name="_Toc20888"/>
      <w:bookmarkStart w:id="323" w:name="_Toc18549"/>
      <w:bookmarkStart w:id="324" w:name="_Toc9340"/>
      <w:bookmarkStart w:id="325" w:name="_Toc1297"/>
      <w:bookmarkStart w:id="326" w:name="_Toc25981"/>
      <w:bookmarkStart w:id="327" w:name="_Toc30581"/>
      <w:r>
        <w:rPr>
          <w:rFonts w:ascii="宋体" w:hAnsi="宋体"/>
          <w:color w:val="000000" w:themeColor="text1"/>
          <w:sz w:val="24"/>
          <w:szCs w:val="24"/>
          <w14:textFill>
            <w14:solidFill>
              <w14:schemeClr w14:val="tx1"/>
            </w14:solidFill>
          </w14:textFill>
        </w:rPr>
        <w:t>1</w:t>
      </w:r>
      <w:r>
        <w:rPr>
          <w:rFonts w:ascii="宋体"/>
          <w:color w:val="000000" w:themeColor="text1"/>
          <w:sz w:val="24"/>
          <w:szCs w:val="24"/>
          <w14:textFill>
            <w14:solidFill>
              <w14:schemeClr w14:val="tx1"/>
            </w14:solidFill>
          </w14:textFill>
        </w:rPr>
        <w:t>0</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响应文件的</w:t>
      </w:r>
      <w:bookmarkEnd w:id="317"/>
      <w:bookmarkEnd w:id="318"/>
      <w:r>
        <w:rPr>
          <w:rFonts w:hint="eastAsia" w:ascii="宋体" w:hAnsi="宋体"/>
          <w:color w:val="000000" w:themeColor="text1"/>
          <w:sz w:val="24"/>
          <w:szCs w:val="24"/>
          <w14:textFill>
            <w14:solidFill>
              <w14:schemeClr w14:val="tx1"/>
            </w14:solidFill>
          </w14:textFill>
        </w:rPr>
        <w:t>签署要求</w:t>
      </w:r>
      <w:bookmarkEnd w:id="319"/>
      <w:bookmarkEnd w:id="320"/>
      <w:bookmarkEnd w:id="321"/>
      <w:bookmarkEnd w:id="322"/>
      <w:bookmarkEnd w:id="323"/>
      <w:bookmarkEnd w:id="324"/>
      <w:bookmarkEnd w:id="325"/>
      <w:bookmarkEnd w:id="326"/>
      <w:bookmarkEnd w:id="327"/>
    </w:p>
    <w:p w14:paraId="79B3ED76">
      <w:pPr>
        <w:widowControl/>
        <w:adjustRightInd w:val="0"/>
        <w:snapToGrid w:val="0"/>
        <w:spacing w:line="360" w:lineRule="auto"/>
        <w:ind w:firstLine="42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10.1电子响应文件的签章和签名要求：按照响应文件格式，采用单位和个人数字证书电子签章及电子签名：响应文件需要企业、法定代表人电子签章及电子签名。</w:t>
      </w:r>
    </w:p>
    <w:p w14:paraId="19235BBC">
      <w:pPr>
        <w:adjustRightInd w:val="0"/>
        <w:snapToGrid w:val="0"/>
        <w:spacing w:line="360" w:lineRule="auto"/>
        <w:ind w:firstLine="476" w:firstLineChars="200"/>
        <w:rPr>
          <w:rFonts w:asci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10.2因复印、扫描、拍摄模糊，字迹潦草，表达不清，未按要求填写而导致非唯一理解，造成未实质性响应采购文件的响应文件将会被认定为无效。</w:t>
      </w:r>
    </w:p>
    <w:p w14:paraId="2DE6FF73">
      <w:pPr>
        <w:pStyle w:val="4"/>
        <w:adjustRightInd w:val="0"/>
        <w:snapToGrid w:val="0"/>
        <w:spacing w:before="0" w:after="0" w:line="360" w:lineRule="auto"/>
        <w:rPr>
          <w:rFonts w:ascii="宋体" w:hAnsi="宋体"/>
          <w:bCs w:val="0"/>
          <w:color w:val="000000" w:themeColor="text1"/>
          <w:sz w:val="24"/>
          <w:szCs w:val="24"/>
          <w14:textFill>
            <w14:solidFill>
              <w14:schemeClr w14:val="tx1"/>
            </w14:solidFill>
          </w14:textFill>
        </w:rPr>
      </w:pPr>
      <w:bookmarkStart w:id="328" w:name="_Toc578"/>
      <w:bookmarkStart w:id="329" w:name="_Toc5678"/>
      <w:bookmarkStart w:id="330" w:name="_Toc488740350"/>
      <w:bookmarkStart w:id="331" w:name="_Toc4450"/>
      <w:bookmarkStart w:id="332" w:name="_Toc7826"/>
      <w:bookmarkStart w:id="333" w:name="_Toc209173851"/>
      <w:bookmarkStart w:id="334" w:name="_Toc31544"/>
      <w:bookmarkStart w:id="335" w:name="_Toc7527"/>
      <w:bookmarkStart w:id="336" w:name="_Toc5724"/>
      <w:r>
        <w:rPr>
          <w:rFonts w:ascii="宋体" w:hAnsi="宋体"/>
          <w:bCs w:val="0"/>
          <w:color w:val="000000" w:themeColor="text1"/>
          <w:sz w:val="24"/>
          <w:szCs w:val="24"/>
          <w14:textFill>
            <w14:solidFill>
              <w14:schemeClr w14:val="tx1"/>
            </w14:solidFill>
          </w14:textFill>
        </w:rPr>
        <w:t>11.</w:t>
      </w:r>
      <w:r>
        <w:rPr>
          <w:rFonts w:hint="eastAsia" w:ascii="宋体" w:hAnsi="宋体"/>
          <w:bCs w:val="0"/>
          <w:color w:val="000000" w:themeColor="text1"/>
          <w:sz w:val="24"/>
          <w:szCs w:val="24"/>
          <w14:textFill>
            <w14:solidFill>
              <w14:schemeClr w14:val="tx1"/>
            </w14:solidFill>
          </w14:textFill>
        </w:rPr>
        <w:t>保证金</w:t>
      </w:r>
      <w:bookmarkEnd w:id="328"/>
      <w:bookmarkEnd w:id="329"/>
      <w:bookmarkEnd w:id="330"/>
      <w:bookmarkEnd w:id="331"/>
      <w:bookmarkEnd w:id="332"/>
      <w:bookmarkEnd w:id="333"/>
      <w:bookmarkEnd w:id="334"/>
      <w:bookmarkEnd w:id="335"/>
      <w:bookmarkEnd w:id="336"/>
    </w:p>
    <w:p w14:paraId="1CBED916">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bookmarkStart w:id="337" w:name="_Toc228242140"/>
      <w:bookmarkStart w:id="338" w:name="_Toc86124061"/>
      <w:r>
        <w:rPr>
          <w:rFonts w:hint="eastAsia" w:ascii="宋体" w:hAnsi="宋体"/>
          <w:color w:val="000000" w:themeColor="text1"/>
          <w:sz w:val="24"/>
          <w14:textFill>
            <w14:solidFill>
              <w14:schemeClr w14:val="tx1"/>
            </w14:solidFill>
          </w14:textFill>
        </w:rPr>
        <w:t>无。</w:t>
      </w:r>
    </w:p>
    <w:p w14:paraId="020768D0">
      <w:pPr>
        <w:pStyle w:val="3"/>
        <w:adjustRightInd w:val="0"/>
        <w:snapToGrid w:val="0"/>
        <w:spacing w:before="0" w:after="0" w:line="360" w:lineRule="auto"/>
        <w:jc w:val="center"/>
        <w:rPr>
          <w:rFonts w:ascii="宋体" w:hAnsi="宋体" w:eastAsia="宋体"/>
          <w:color w:val="000000" w:themeColor="text1"/>
          <w:szCs w:val="28"/>
          <w14:textFill>
            <w14:solidFill>
              <w14:schemeClr w14:val="tx1"/>
            </w14:solidFill>
          </w14:textFill>
        </w:rPr>
      </w:pPr>
      <w:bookmarkStart w:id="339" w:name="_Toc26469"/>
      <w:bookmarkStart w:id="340" w:name="_Toc10718"/>
      <w:bookmarkStart w:id="341" w:name="_Toc6251"/>
      <w:bookmarkStart w:id="342" w:name="_Toc15204"/>
      <w:bookmarkStart w:id="343" w:name="_Toc6261"/>
      <w:bookmarkStart w:id="344" w:name="_Toc14732"/>
      <w:bookmarkStart w:id="345" w:name="_Toc12956"/>
      <w:bookmarkStart w:id="346" w:name="_Toc4999"/>
      <w:bookmarkStart w:id="347" w:name="_Toc3331"/>
      <w:bookmarkStart w:id="348" w:name="_Toc209173852"/>
      <w:bookmarkStart w:id="349" w:name="_Toc2571"/>
      <w:bookmarkStart w:id="350" w:name="_Toc27000"/>
      <w:r>
        <w:rPr>
          <w:rFonts w:hint="eastAsia" w:ascii="宋体" w:hAnsi="宋体" w:eastAsia="宋体"/>
          <w:color w:val="000000" w:themeColor="text1"/>
          <w:szCs w:val="28"/>
          <w14:textFill>
            <w14:solidFill>
              <w14:schemeClr w14:val="tx1"/>
            </w14:solidFill>
          </w14:textFill>
        </w:rPr>
        <w:t>四、响应文件的提交</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76221A5D">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351" w:name="_Toc228242141"/>
      <w:bookmarkStart w:id="352" w:name="_Toc86124062"/>
      <w:bookmarkStart w:id="353" w:name="_Toc13224"/>
      <w:bookmarkStart w:id="354" w:name="_Toc29284"/>
      <w:bookmarkStart w:id="355" w:name="_Toc2575"/>
      <w:bookmarkStart w:id="356" w:name="_Toc10362"/>
      <w:bookmarkStart w:id="357" w:name="_Toc209173853"/>
      <w:bookmarkStart w:id="358" w:name="_Toc31321"/>
      <w:bookmarkStart w:id="359" w:name="_Toc3547"/>
      <w:bookmarkStart w:id="360" w:name="_Toc488740352"/>
      <w:bookmarkStart w:id="361" w:name="_Toc2190"/>
      <w:r>
        <w:rPr>
          <w:rFonts w:ascii="宋体" w:hAnsi="宋体"/>
          <w:color w:val="000000" w:themeColor="text1"/>
          <w:sz w:val="24"/>
          <w:szCs w:val="24"/>
          <w14:textFill>
            <w14:solidFill>
              <w14:schemeClr w14:val="tx1"/>
            </w14:solidFill>
          </w14:textFill>
        </w:rPr>
        <w:t>12.</w:t>
      </w:r>
      <w:r>
        <w:rPr>
          <w:rFonts w:hint="eastAsia" w:ascii="宋体" w:hAnsi="宋体"/>
          <w:color w:val="000000" w:themeColor="text1"/>
          <w:sz w:val="24"/>
          <w:szCs w:val="24"/>
          <w14:textFill>
            <w14:solidFill>
              <w14:schemeClr w14:val="tx1"/>
            </w14:solidFill>
          </w14:textFill>
        </w:rPr>
        <w:t>响应文件</w:t>
      </w:r>
      <w:bookmarkEnd w:id="351"/>
      <w:bookmarkEnd w:id="352"/>
      <w:bookmarkStart w:id="362" w:name="_Toc484163940"/>
      <w:r>
        <w:rPr>
          <w:rFonts w:hint="eastAsia" w:ascii="宋体"/>
          <w:color w:val="000000" w:themeColor="text1"/>
          <w:sz w:val="24"/>
          <w:szCs w:val="24"/>
          <w14:textFill>
            <w14:solidFill>
              <w14:schemeClr w14:val="tx1"/>
            </w14:solidFill>
          </w14:textFill>
        </w:rPr>
        <w:t>的密封与标记</w:t>
      </w:r>
      <w:bookmarkEnd w:id="353"/>
      <w:bookmarkEnd w:id="354"/>
      <w:bookmarkEnd w:id="355"/>
      <w:bookmarkEnd w:id="356"/>
      <w:bookmarkEnd w:id="357"/>
      <w:bookmarkEnd w:id="358"/>
      <w:bookmarkEnd w:id="359"/>
      <w:bookmarkEnd w:id="360"/>
      <w:bookmarkEnd w:id="361"/>
      <w:bookmarkEnd w:id="362"/>
    </w:p>
    <w:p w14:paraId="68B90E23">
      <w:pPr>
        <w:adjustRightInd w:val="0"/>
        <w:snapToGrid w:val="0"/>
        <w:spacing w:line="360" w:lineRule="auto"/>
        <w:ind w:firstLine="476" w:firstLineChars="200"/>
        <w:rPr>
          <w:b/>
          <w:color w:val="000000" w:themeColor="text1"/>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12.1</w:t>
      </w:r>
      <w:r>
        <w:rPr>
          <w:rFonts w:hint="eastAsia"/>
          <w:b/>
          <w:color w:val="000000" w:themeColor="text1"/>
          <w:sz w:val="24"/>
          <w14:textFill>
            <w14:solidFill>
              <w14:schemeClr w14:val="tx1"/>
            </w14:solidFill>
          </w14:textFill>
        </w:rPr>
        <w:t>电子响应文件的密封、标记与提交</w:t>
      </w:r>
    </w:p>
    <w:p w14:paraId="3AC98DD6">
      <w:pPr>
        <w:numPr>
          <w:ilvl w:val="0"/>
          <w:numId w:val="9"/>
        </w:numPr>
        <w:autoSpaceDE w:val="0"/>
        <w:autoSpaceDN w:val="0"/>
        <w:adjustRightInd w:val="0"/>
        <w:snapToGrid w:val="0"/>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网上递交的电子响应文件须对文件进行加密。</w:t>
      </w:r>
    </w:p>
    <w:p w14:paraId="75A91C8B">
      <w:pPr>
        <w:numPr>
          <w:ilvl w:val="0"/>
          <w:numId w:val="9"/>
        </w:numPr>
        <w:autoSpaceDE w:val="0"/>
        <w:autoSpaceDN w:val="0"/>
        <w:adjustRightInd w:val="0"/>
        <w:snapToGrid w:val="0"/>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项目为全流程电子化项目，通过“政采云”平台（http：//www.zcygov.cn）实行在线电子响应，供应商应先安装“政采云电子交易客户端”（请自行前往“政采云”平台进行下载），并按照本项目采购文件和“政采云”平台的要求编制、加密后在投标截止时间前通过网络上传至“政采云”平台，供应商在“政采云”平台提交电子版响应文件时，请填写参加远程采购活动经办人联系方式。</w:t>
      </w:r>
    </w:p>
    <w:p w14:paraId="243BB854">
      <w:pPr>
        <w:numPr>
          <w:ilvl w:val="0"/>
          <w:numId w:val="9"/>
        </w:numPr>
        <w:autoSpaceDE w:val="0"/>
        <w:autoSpaceDN w:val="0"/>
        <w:adjustRightInd w:val="0"/>
        <w:snapToGrid w:val="0"/>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对网上提交的响应文件必须加密，如果供应商使用某个数字证书（CA）对响应文件进行了数字证书（CA）加密，需要在开标过程中使用该数字证书（CA）进行解密，才能读取或导入响应文件，因供应商原因造成投标文件未解密的，视为撤回其响应文件。</w:t>
      </w:r>
    </w:p>
    <w:p w14:paraId="7E43201A">
      <w:pPr>
        <w:numPr>
          <w:ilvl w:val="0"/>
          <w:numId w:val="9"/>
        </w:numPr>
        <w:autoSpaceDE w:val="0"/>
        <w:autoSpaceDN w:val="0"/>
        <w:adjustRightInd w:val="0"/>
        <w:snapToGrid w:val="0"/>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网上递交响应文件应根据文件要求，在提交电子响应文件截止时间前通过“政采云”平台（http：//www.zcygov.cn）上传相应项目的电子响应文件。</w:t>
      </w:r>
    </w:p>
    <w:p w14:paraId="19EACD91">
      <w:pPr>
        <w:pStyle w:val="3"/>
        <w:adjustRightInd w:val="0"/>
        <w:snapToGrid w:val="0"/>
        <w:spacing w:before="0" w:after="0" w:line="360" w:lineRule="auto"/>
        <w:jc w:val="center"/>
        <w:rPr>
          <w:rFonts w:ascii="宋体" w:hAnsi="宋体" w:eastAsia="宋体"/>
          <w:color w:val="000000" w:themeColor="text1"/>
          <w:szCs w:val="28"/>
          <w14:textFill>
            <w14:solidFill>
              <w14:schemeClr w14:val="tx1"/>
            </w14:solidFill>
          </w14:textFill>
        </w:rPr>
      </w:pPr>
      <w:bookmarkStart w:id="363" w:name="_Toc86124064"/>
      <w:bookmarkStart w:id="364" w:name="_Toc488740354"/>
      <w:bookmarkStart w:id="365" w:name="_Toc228242143"/>
      <w:bookmarkStart w:id="366" w:name="_Toc6369"/>
      <w:bookmarkStart w:id="367" w:name="_Toc23253"/>
      <w:bookmarkStart w:id="368" w:name="_Toc13004"/>
      <w:bookmarkStart w:id="369" w:name="_Toc209173854"/>
      <w:bookmarkStart w:id="370" w:name="_Toc1859"/>
      <w:bookmarkStart w:id="371" w:name="_Toc14649"/>
      <w:bookmarkStart w:id="372" w:name="_Toc7782"/>
      <w:bookmarkStart w:id="373" w:name="_Toc30479"/>
      <w:bookmarkStart w:id="374" w:name="_Toc8467"/>
      <w:bookmarkStart w:id="375" w:name="_Toc7623"/>
      <w:bookmarkStart w:id="376" w:name="_Toc19277"/>
      <w:bookmarkStart w:id="377" w:name="_Toc20701"/>
      <w:r>
        <w:rPr>
          <w:rFonts w:hint="eastAsia" w:ascii="宋体" w:hAnsi="宋体" w:eastAsia="宋体"/>
          <w:color w:val="000000" w:themeColor="text1"/>
          <w:szCs w:val="28"/>
          <w14:textFill>
            <w14:solidFill>
              <w14:schemeClr w14:val="tx1"/>
            </w14:solidFill>
          </w14:textFill>
        </w:rPr>
        <w:t>五、</w:t>
      </w:r>
      <w:bookmarkEnd w:id="363"/>
      <w:bookmarkEnd w:id="364"/>
      <w:bookmarkEnd w:id="365"/>
      <w:r>
        <w:rPr>
          <w:rFonts w:hint="eastAsia" w:ascii="宋体" w:hAnsi="宋体" w:eastAsia="宋体"/>
          <w:color w:val="000000" w:themeColor="text1"/>
          <w:szCs w:val="28"/>
          <w14:textFill>
            <w14:solidFill>
              <w14:schemeClr w14:val="tx1"/>
            </w14:solidFill>
          </w14:textFill>
        </w:rPr>
        <w:t>协商</w:t>
      </w:r>
      <w:bookmarkEnd w:id="366"/>
      <w:bookmarkEnd w:id="367"/>
      <w:bookmarkEnd w:id="368"/>
      <w:bookmarkEnd w:id="369"/>
      <w:bookmarkEnd w:id="370"/>
      <w:bookmarkEnd w:id="371"/>
      <w:bookmarkEnd w:id="372"/>
      <w:bookmarkEnd w:id="373"/>
      <w:bookmarkEnd w:id="374"/>
      <w:bookmarkEnd w:id="375"/>
      <w:bookmarkEnd w:id="376"/>
      <w:bookmarkEnd w:id="377"/>
    </w:p>
    <w:p w14:paraId="5DA08C6E">
      <w:pPr>
        <w:pStyle w:val="4"/>
        <w:adjustRightInd w:val="0"/>
        <w:snapToGrid w:val="0"/>
        <w:spacing w:before="0" w:after="0" w:line="360" w:lineRule="auto"/>
        <w:rPr>
          <w:rFonts w:hint="eastAsia" w:ascii="宋体" w:hAnsi="宋体"/>
          <w:color w:val="000000" w:themeColor="text1"/>
          <w:sz w:val="24"/>
          <w:szCs w:val="24"/>
          <w14:textFill>
            <w14:solidFill>
              <w14:schemeClr w14:val="tx1"/>
            </w14:solidFill>
          </w14:textFill>
        </w:rPr>
      </w:pPr>
      <w:bookmarkStart w:id="378" w:name="_Toc4925"/>
      <w:bookmarkStart w:id="379" w:name="_Toc31344"/>
      <w:bookmarkStart w:id="380" w:name="_Toc209173855"/>
      <w:bookmarkStart w:id="381" w:name="_Toc9769"/>
      <w:bookmarkStart w:id="382" w:name="_Toc431"/>
      <w:bookmarkStart w:id="383" w:name="_Toc488740355"/>
      <w:bookmarkStart w:id="384" w:name="_Toc3280"/>
      <w:bookmarkStart w:id="385" w:name="_Toc28035"/>
      <w:bookmarkStart w:id="386" w:name="_Toc25357"/>
      <w:bookmarkStart w:id="387" w:name="_Toc228242144"/>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3</w:t>
      </w:r>
      <w:r>
        <w:rPr>
          <w:rFonts w:ascii="宋体" w:hAnsi="宋体"/>
          <w:color w:val="000000" w:themeColor="text1"/>
          <w:sz w:val="24"/>
          <w:szCs w:val="24"/>
          <w14:textFill>
            <w14:solidFill>
              <w14:schemeClr w14:val="tx1"/>
            </w14:solidFill>
          </w14:textFill>
        </w:rPr>
        <w:t>.</w:t>
      </w:r>
      <w:bookmarkStart w:id="388" w:name="_Toc485043805"/>
      <w:r>
        <w:rPr>
          <w:rFonts w:hint="eastAsia" w:ascii="宋体" w:hAnsi="宋体"/>
          <w:color w:val="000000" w:themeColor="text1"/>
          <w:sz w:val="24"/>
          <w:szCs w:val="24"/>
          <w14:textFill>
            <w14:solidFill>
              <w14:schemeClr w14:val="tx1"/>
            </w14:solidFill>
          </w14:textFill>
        </w:rPr>
        <w:t>响应文件的解密</w:t>
      </w:r>
      <w:bookmarkEnd w:id="378"/>
      <w:bookmarkEnd w:id="379"/>
      <w:bookmarkEnd w:id="380"/>
      <w:bookmarkEnd w:id="381"/>
      <w:bookmarkEnd w:id="382"/>
      <w:bookmarkEnd w:id="383"/>
      <w:bookmarkEnd w:id="384"/>
      <w:bookmarkEnd w:id="385"/>
      <w:bookmarkEnd w:id="386"/>
      <w:bookmarkEnd w:id="388"/>
    </w:p>
    <w:p w14:paraId="17051DAB">
      <w:pPr>
        <w:adjustRightInd w:val="0"/>
        <w:snapToGrid w:val="0"/>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采购代理机构将在“供应商须知前附表”规定的时间和地点进行解密。</w:t>
      </w:r>
    </w:p>
    <w:p w14:paraId="69BC22E6">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389" w:name="_Toc488740356"/>
      <w:bookmarkStart w:id="390" w:name="_Toc209173856"/>
      <w:bookmarkStart w:id="391" w:name="_Toc18835"/>
      <w:bookmarkStart w:id="392" w:name="_Toc13323"/>
      <w:bookmarkStart w:id="393" w:name="_Toc18469"/>
      <w:bookmarkStart w:id="394" w:name="_Toc11722"/>
      <w:bookmarkStart w:id="395" w:name="_Toc19455"/>
      <w:bookmarkStart w:id="396" w:name="_Toc4961"/>
      <w:bookmarkStart w:id="397" w:name="_Toc19503"/>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bookmarkEnd w:id="387"/>
      <w:bookmarkEnd w:id="389"/>
      <w:r>
        <w:rPr>
          <w:rFonts w:hint="eastAsia" w:ascii="宋体" w:hAnsi="宋体"/>
          <w:color w:val="000000" w:themeColor="text1"/>
          <w:sz w:val="24"/>
          <w:szCs w:val="24"/>
          <w14:textFill>
            <w14:solidFill>
              <w14:schemeClr w14:val="tx1"/>
            </w14:solidFill>
          </w14:textFill>
        </w:rPr>
        <w:t>协商</w:t>
      </w:r>
      <w:bookmarkEnd w:id="390"/>
      <w:bookmarkEnd w:id="391"/>
      <w:bookmarkEnd w:id="392"/>
      <w:bookmarkEnd w:id="393"/>
      <w:bookmarkEnd w:id="394"/>
      <w:bookmarkEnd w:id="395"/>
      <w:bookmarkEnd w:id="396"/>
      <w:bookmarkEnd w:id="397"/>
    </w:p>
    <w:p w14:paraId="45B17EDD">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采购代理机构将在“</w:t>
      </w:r>
      <w:r>
        <w:rPr>
          <w:rFonts w:hint="eastAsia" w:ascii="宋体" w:hAnsi="宋体"/>
          <w:bCs/>
          <w:color w:val="000000" w:themeColor="text1"/>
          <w:sz w:val="24"/>
          <w14:textFill>
            <w14:solidFill>
              <w14:schemeClr w14:val="tx1"/>
            </w14:solidFill>
          </w14:textFill>
        </w:rPr>
        <w:t>供应商须知前附表</w:t>
      </w:r>
      <w:r>
        <w:rPr>
          <w:rFonts w:hint="eastAsia" w:ascii="宋体" w:hAnsi="宋体"/>
          <w:color w:val="000000" w:themeColor="text1"/>
          <w:sz w:val="24"/>
          <w14:textFill>
            <w14:solidFill>
              <w14:schemeClr w14:val="tx1"/>
            </w14:solidFill>
          </w14:textFill>
        </w:rPr>
        <w:t>”规定的时间和地点组织协商，供应商的法定代表人或其委托代理人应按时参加。</w:t>
      </w:r>
    </w:p>
    <w:p w14:paraId="00486E0C">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单一来源采购人员由采购人的代表和</w:t>
      </w:r>
      <w:r>
        <w:rPr>
          <w:rFonts w:ascii="宋体" w:hAnsi="宋体" w:cs="宋体"/>
          <w:color w:val="000000" w:themeColor="text1"/>
          <w:kern w:val="0"/>
          <w:sz w:val="24"/>
          <w14:textFill>
            <w14:solidFill>
              <w14:schemeClr w14:val="tx1"/>
            </w14:solidFill>
          </w14:textFill>
        </w:rPr>
        <w:t>具有相关经验的专业人员</w:t>
      </w:r>
      <w:r>
        <w:rPr>
          <w:rFonts w:hint="eastAsia" w:ascii="宋体" w:hAnsi="宋体"/>
          <w:color w:val="000000" w:themeColor="text1"/>
          <w:sz w:val="24"/>
          <w14:textFill>
            <w14:solidFill>
              <w14:schemeClr w14:val="tx1"/>
            </w14:solidFill>
          </w14:textFill>
        </w:rPr>
        <w:t>按相关规定组成，其中，技术、经济等方面的专家不少于成员总数的三分之二。</w:t>
      </w:r>
    </w:p>
    <w:p w14:paraId="508F240A">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单一来源采购原则</w:t>
      </w:r>
    </w:p>
    <w:p w14:paraId="3F587EF7">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单一来源采购人员与供应商均应当遵循《中华人民共和国政府采购法》规定的原则，在保证采购项目质量和双方商定合理价格的基础上进行采购。</w:t>
      </w:r>
    </w:p>
    <w:p w14:paraId="330EEC1B">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14.4协商内容包括但不限于：供应商提供的采购标的成本、同类项目合同价格以及相关专利、专有技术等情况说明、合同主要条款、价格商定等。</w:t>
      </w:r>
    </w:p>
    <w:p w14:paraId="0CAE48E4">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14.5单一来源采购人员编写协商情况记录，协商情况记录由采购全体人员签字认可。</w:t>
      </w:r>
    </w:p>
    <w:p w14:paraId="5703C835">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398" w:name="_Toc3678"/>
      <w:bookmarkStart w:id="399" w:name="_Toc23825"/>
      <w:bookmarkStart w:id="400" w:name="_Toc1919"/>
      <w:bookmarkStart w:id="401" w:name="_Toc488740357"/>
      <w:bookmarkStart w:id="402" w:name="_Toc15460"/>
      <w:bookmarkStart w:id="403" w:name="_Toc26031"/>
      <w:bookmarkStart w:id="404" w:name="_Toc86124067"/>
      <w:bookmarkStart w:id="405" w:name="_Toc24264"/>
      <w:bookmarkStart w:id="406" w:name="_Toc7024"/>
      <w:bookmarkStart w:id="407" w:name="_Toc228242146"/>
      <w:bookmarkStart w:id="408" w:name="_Toc209173857"/>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5</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协商过程的保密</w:t>
      </w:r>
      <w:bookmarkEnd w:id="398"/>
      <w:bookmarkEnd w:id="399"/>
      <w:bookmarkEnd w:id="400"/>
      <w:bookmarkEnd w:id="401"/>
      <w:bookmarkEnd w:id="402"/>
      <w:bookmarkEnd w:id="403"/>
      <w:bookmarkEnd w:id="404"/>
      <w:bookmarkEnd w:id="405"/>
      <w:bookmarkEnd w:id="406"/>
      <w:bookmarkEnd w:id="407"/>
      <w:bookmarkEnd w:id="408"/>
    </w:p>
    <w:p w14:paraId="48F4FADB">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单一来源采购人员以及与协商工作有关的人员不得泄露协商过程中获悉的国家秘密、商业秘密。</w:t>
      </w:r>
    </w:p>
    <w:p w14:paraId="323A3902">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409" w:name="_Toc228242147"/>
      <w:bookmarkStart w:id="410" w:name="_Toc86124068"/>
      <w:bookmarkStart w:id="411" w:name="_Toc12312"/>
      <w:bookmarkStart w:id="412" w:name="_Toc30235"/>
      <w:bookmarkStart w:id="413" w:name="_Toc3882"/>
      <w:bookmarkStart w:id="414" w:name="_Toc209173858"/>
      <w:bookmarkStart w:id="415" w:name="_Toc32724"/>
      <w:bookmarkStart w:id="416" w:name="_Toc488740358"/>
      <w:bookmarkStart w:id="417" w:name="_Toc13705"/>
      <w:bookmarkStart w:id="418" w:name="_Toc28470"/>
      <w:bookmarkStart w:id="419" w:name="_Toc25390"/>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6</w:t>
      </w:r>
      <w:r>
        <w:rPr>
          <w:rFonts w:ascii="宋体" w:hAnsi="宋体"/>
          <w:color w:val="000000" w:themeColor="text1"/>
          <w:sz w:val="24"/>
          <w:szCs w:val="24"/>
          <w14:textFill>
            <w14:solidFill>
              <w14:schemeClr w14:val="tx1"/>
            </w14:solidFill>
          </w14:textFill>
        </w:rPr>
        <w:t>.</w:t>
      </w:r>
      <w:bookmarkEnd w:id="409"/>
      <w:bookmarkEnd w:id="410"/>
      <w:r>
        <w:rPr>
          <w:rFonts w:hint="eastAsia" w:ascii="宋体" w:hAnsi="宋体"/>
          <w:color w:val="000000" w:themeColor="text1"/>
          <w:sz w:val="24"/>
          <w:szCs w:val="24"/>
          <w14:textFill>
            <w14:solidFill>
              <w14:schemeClr w14:val="tx1"/>
            </w14:solidFill>
          </w14:textFill>
        </w:rPr>
        <w:t>出现下列情形之一的，项目终止：</w:t>
      </w:r>
      <w:bookmarkEnd w:id="411"/>
      <w:bookmarkEnd w:id="412"/>
      <w:bookmarkEnd w:id="413"/>
      <w:bookmarkEnd w:id="414"/>
      <w:bookmarkEnd w:id="415"/>
      <w:bookmarkEnd w:id="416"/>
      <w:bookmarkEnd w:id="417"/>
      <w:bookmarkEnd w:id="418"/>
      <w:bookmarkEnd w:id="419"/>
    </w:p>
    <w:p w14:paraId="6B9D0C33">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（1）因情况变化，不再符合规定的单一来源采购方式适用情形的；</w:t>
      </w:r>
    </w:p>
    <w:p w14:paraId="4F16032E">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（2）出现影响采购公正的违法、违规行为的；</w:t>
      </w:r>
    </w:p>
    <w:p w14:paraId="3F2E1420">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（3）报价超过采购预算的。</w:t>
      </w:r>
    </w:p>
    <w:p w14:paraId="0154EF0B">
      <w:pPr>
        <w:adjustRightInd w:val="0"/>
        <w:snapToGrid w:val="0"/>
        <w:spacing w:line="360" w:lineRule="auto"/>
        <w:ind w:firstLine="476"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 w:val="24"/>
          <w14:textFill>
            <w14:solidFill>
              <w14:schemeClr w14:val="tx1"/>
            </w14:solidFill>
          </w14:textFill>
        </w:rPr>
        <w:t>注：在采购活动中因重大变故，采购任务取消的，采购活动终止。</w:t>
      </w:r>
    </w:p>
    <w:p w14:paraId="6B6078C3">
      <w:pPr>
        <w:pStyle w:val="3"/>
        <w:adjustRightInd w:val="0"/>
        <w:snapToGrid w:val="0"/>
        <w:spacing w:before="0" w:after="0" w:line="360" w:lineRule="auto"/>
        <w:jc w:val="center"/>
        <w:rPr>
          <w:rFonts w:ascii="宋体" w:hAnsi="宋体" w:eastAsia="宋体"/>
          <w:color w:val="000000" w:themeColor="text1"/>
          <w:szCs w:val="28"/>
          <w14:textFill>
            <w14:solidFill>
              <w14:schemeClr w14:val="tx1"/>
            </w14:solidFill>
          </w14:textFill>
        </w:rPr>
      </w:pPr>
      <w:bookmarkStart w:id="420" w:name="_Toc209173859"/>
      <w:bookmarkStart w:id="421" w:name="_Toc28935"/>
      <w:bookmarkStart w:id="422" w:name="_Toc17884"/>
      <w:bookmarkStart w:id="423" w:name="_Toc4427"/>
      <w:bookmarkStart w:id="424" w:name="_Toc16847"/>
      <w:bookmarkStart w:id="425" w:name="_Toc15159"/>
      <w:bookmarkStart w:id="426" w:name="_Toc488740359"/>
      <w:bookmarkStart w:id="427" w:name="_Toc29954"/>
      <w:bookmarkStart w:id="428" w:name="_Toc228242148"/>
      <w:bookmarkStart w:id="429" w:name="_Toc8742"/>
      <w:bookmarkStart w:id="430" w:name="_Toc86124069"/>
      <w:bookmarkStart w:id="431" w:name="_Toc11688"/>
      <w:bookmarkStart w:id="432" w:name="_Toc8738"/>
      <w:bookmarkStart w:id="433" w:name="_Toc7571"/>
      <w:bookmarkStart w:id="434" w:name="_Toc23797"/>
      <w:r>
        <w:rPr>
          <w:rFonts w:hint="eastAsia" w:ascii="宋体" w:hAnsi="宋体" w:eastAsia="宋体"/>
          <w:color w:val="000000" w:themeColor="text1"/>
          <w:szCs w:val="28"/>
          <w14:textFill>
            <w14:solidFill>
              <w14:schemeClr w14:val="tx1"/>
            </w14:solidFill>
          </w14:textFill>
        </w:rPr>
        <w:t>六、成交结果</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0AEDB235">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435" w:name="_Toc3671"/>
      <w:bookmarkStart w:id="436" w:name="_Toc228242149"/>
      <w:bookmarkStart w:id="437" w:name="_Toc7176"/>
      <w:bookmarkStart w:id="438" w:name="_Toc22061"/>
      <w:bookmarkStart w:id="439" w:name="_Toc86124070"/>
      <w:bookmarkStart w:id="440" w:name="_Toc488740360"/>
      <w:bookmarkStart w:id="441" w:name="_Toc4442"/>
      <w:bookmarkStart w:id="442" w:name="_Toc11201"/>
      <w:bookmarkStart w:id="443" w:name="_Toc7554"/>
      <w:bookmarkStart w:id="444" w:name="_Toc209173860"/>
      <w:bookmarkStart w:id="445" w:name="_Toc18556"/>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7</w:t>
      </w:r>
      <w:r>
        <w:rPr>
          <w:rFonts w:ascii="宋体" w:hAnsi="宋体"/>
          <w:color w:val="000000" w:themeColor="text1"/>
          <w:sz w:val="24"/>
          <w:szCs w:val="24"/>
          <w14:textFill>
            <w14:solidFill>
              <w14:schemeClr w14:val="tx1"/>
            </w14:solidFill>
          </w14:textFill>
        </w:rPr>
        <w:t>.成交</w:t>
      </w:r>
      <w:r>
        <w:rPr>
          <w:rFonts w:hint="eastAsia" w:ascii="宋体" w:hAnsi="宋体"/>
          <w:color w:val="000000" w:themeColor="text1"/>
          <w:sz w:val="24"/>
          <w:szCs w:val="24"/>
          <w14:textFill>
            <w14:solidFill>
              <w14:schemeClr w14:val="tx1"/>
            </w14:solidFill>
          </w14:textFill>
        </w:rPr>
        <w:t>供应商的确定</w:t>
      </w:r>
      <w:bookmarkEnd w:id="435"/>
      <w:bookmarkEnd w:id="436"/>
      <w:bookmarkEnd w:id="437"/>
      <w:bookmarkEnd w:id="438"/>
      <w:bookmarkEnd w:id="439"/>
      <w:bookmarkEnd w:id="440"/>
      <w:bookmarkEnd w:id="441"/>
      <w:bookmarkEnd w:id="442"/>
      <w:bookmarkEnd w:id="443"/>
      <w:bookmarkEnd w:id="444"/>
      <w:bookmarkEnd w:id="445"/>
    </w:p>
    <w:p w14:paraId="62CC4E73">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7</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采购代理机构在协商结束后两个工作日内将单一来源采购协商情况记录送采购人确认。</w:t>
      </w:r>
    </w:p>
    <w:p w14:paraId="35E7E25D">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7</w:t>
      </w: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采购人在收到协商情况记录后五个工作日内，按照协商情况记录确定成交供应商。</w:t>
      </w:r>
    </w:p>
    <w:p w14:paraId="6A9ACCC1">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446" w:name="_Toc86124071"/>
      <w:bookmarkStart w:id="447" w:name="_Toc228242150"/>
      <w:bookmarkStart w:id="448" w:name="_Toc12436"/>
      <w:bookmarkStart w:id="449" w:name="_Toc209173861"/>
      <w:bookmarkStart w:id="450" w:name="_Toc29314"/>
      <w:bookmarkStart w:id="451" w:name="_Toc2240"/>
      <w:bookmarkStart w:id="452" w:name="_Toc8847"/>
      <w:bookmarkStart w:id="453" w:name="_Toc17302"/>
      <w:bookmarkStart w:id="454" w:name="_Toc4662"/>
      <w:bookmarkStart w:id="455" w:name="_Toc25455"/>
      <w:bookmarkStart w:id="456" w:name="_Toc488740361"/>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8</w:t>
      </w:r>
      <w:r>
        <w:rPr>
          <w:rFonts w:ascii="宋体" w:hAnsi="宋体"/>
          <w:color w:val="000000" w:themeColor="text1"/>
          <w:sz w:val="24"/>
          <w:szCs w:val="24"/>
          <w14:textFill>
            <w14:solidFill>
              <w14:schemeClr w14:val="tx1"/>
            </w14:solidFill>
          </w14:textFill>
        </w:rPr>
        <w:t>.</w:t>
      </w:r>
      <w:bookmarkEnd w:id="446"/>
      <w:r>
        <w:rPr>
          <w:rFonts w:hint="eastAsia" w:ascii="宋体" w:hAnsi="宋体"/>
          <w:color w:val="000000" w:themeColor="text1"/>
          <w:sz w:val="24"/>
          <w:szCs w:val="24"/>
          <w14:textFill>
            <w14:solidFill>
              <w14:schemeClr w14:val="tx1"/>
            </w14:solidFill>
          </w14:textFill>
        </w:rPr>
        <w:t>成交通知书</w:t>
      </w:r>
      <w:bookmarkEnd w:id="447"/>
      <w:bookmarkEnd w:id="448"/>
      <w:bookmarkEnd w:id="449"/>
      <w:bookmarkEnd w:id="450"/>
      <w:bookmarkEnd w:id="451"/>
      <w:bookmarkEnd w:id="452"/>
      <w:bookmarkEnd w:id="453"/>
      <w:bookmarkEnd w:id="454"/>
      <w:bookmarkEnd w:id="455"/>
      <w:bookmarkEnd w:id="456"/>
    </w:p>
    <w:p w14:paraId="1286B95D">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8</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成交供应商确定后，成交结果由采购代理机构在云南省政府采购网发布公告并向成交供应商发出成交通知书。</w:t>
      </w:r>
    </w:p>
    <w:p w14:paraId="7023ABF2">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8</w:t>
      </w: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成交通知书是合同的一个组成部分。</w:t>
      </w:r>
    </w:p>
    <w:p w14:paraId="643A137E">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457" w:name="_Toc8666"/>
      <w:bookmarkStart w:id="458" w:name="_Toc86124072"/>
      <w:bookmarkStart w:id="459" w:name="_Toc209173862"/>
      <w:bookmarkStart w:id="460" w:name="_Toc228242151"/>
      <w:bookmarkStart w:id="461" w:name="_Toc13352"/>
      <w:bookmarkStart w:id="462" w:name="_Toc32377"/>
      <w:bookmarkStart w:id="463" w:name="_Toc19175"/>
      <w:bookmarkStart w:id="464" w:name="_Toc12116"/>
      <w:bookmarkStart w:id="465" w:name="_Toc488740362"/>
      <w:bookmarkStart w:id="466" w:name="_Toc7742"/>
      <w:bookmarkStart w:id="467" w:name="_Toc1718"/>
      <w:r>
        <w:rPr>
          <w:rFonts w:hint="eastAsia" w:ascii="宋体" w:hAnsi="宋体"/>
          <w:color w:val="000000" w:themeColor="text1"/>
          <w:sz w:val="24"/>
          <w:szCs w:val="24"/>
          <w14:textFill>
            <w14:solidFill>
              <w14:schemeClr w14:val="tx1"/>
            </w14:solidFill>
          </w14:textFill>
        </w:rPr>
        <w:t>19</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签订合同</w:t>
      </w:r>
      <w:bookmarkEnd w:id="457"/>
      <w:bookmarkEnd w:id="458"/>
      <w:bookmarkEnd w:id="459"/>
      <w:bookmarkEnd w:id="460"/>
      <w:bookmarkEnd w:id="461"/>
      <w:bookmarkEnd w:id="462"/>
      <w:bookmarkEnd w:id="463"/>
      <w:bookmarkEnd w:id="464"/>
      <w:bookmarkEnd w:id="465"/>
      <w:bookmarkEnd w:id="466"/>
      <w:bookmarkEnd w:id="467"/>
    </w:p>
    <w:p w14:paraId="65213F32">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成交供应商收到成交通知书后，按采购文件、响应文件及有关澄清承诺书的要求与采购人签订合同。</w:t>
      </w:r>
    </w:p>
    <w:p w14:paraId="4C8D89D9">
      <w:pPr>
        <w:pStyle w:val="4"/>
        <w:numPr>
          <w:ilvl w:val="0"/>
          <w:numId w:val="10"/>
        </w:numPr>
        <w:adjustRightInd w:val="0"/>
        <w:snapToGrid w:val="0"/>
        <w:spacing w:before="0" w:after="0" w:line="360" w:lineRule="auto"/>
        <w:rPr>
          <w:rFonts w:hint="eastAsia" w:ascii="宋体" w:hAnsi="宋体"/>
          <w:color w:val="000000" w:themeColor="text1"/>
          <w:sz w:val="24"/>
          <w:szCs w:val="24"/>
          <w14:textFill>
            <w14:solidFill>
              <w14:schemeClr w14:val="tx1"/>
            </w14:solidFill>
          </w14:textFill>
        </w:rPr>
      </w:pPr>
      <w:bookmarkStart w:id="468" w:name="_Toc22658"/>
      <w:bookmarkStart w:id="469" w:name="_Toc86124073"/>
      <w:bookmarkStart w:id="470" w:name="_Toc18387"/>
      <w:bookmarkStart w:id="471" w:name="_Toc488740363"/>
      <w:bookmarkStart w:id="472" w:name="_Toc16386"/>
      <w:bookmarkStart w:id="473" w:name="_Toc228242152"/>
      <w:bookmarkStart w:id="474" w:name="_Toc18109"/>
      <w:bookmarkStart w:id="475" w:name="_Toc209173863"/>
      <w:bookmarkStart w:id="476" w:name="_Toc11739"/>
      <w:bookmarkStart w:id="477" w:name="_Toc20957"/>
      <w:bookmarkStart w:id="478" w:name="_Toc1065"/>
      <w:r>
        <w:rPr>
          <w:rFonts w:hint="eastAsia" w:ascii="宋体" w:hAnsi="宋体"/>
          <w:color w:val="000000" w:themeColor="text1"/>
          <w:sz w:val="24"/>
          <w:szCs w:val="24"/>
          <w14:textFill>
            <w14:solidFill>
              <w14:schemeClr w14:val="tx1"/>
            </w14:solidFill>
          </w14:textFill>
        </w:rPr>
        <w:t>履约保证金</w:t>
      </w:r>
      <w:bookmarkEnd w:id="468"/>
      <w:bookmarkEnd w:id="469"/>
      <w:bookmarkEnd w:id="470"/>
      <w:bookmarkEnd w:id="471"/>
      <w:bookmarkEnd w:id="472"/>
      <w:bookmarkEnd w:id="473"/>
      <w:r>
        <w:rPr>
          <w:rFonts w:hint="eastAsia" w:ascii="宋体" w:hAnsi="宋体"/>
          <w:color w:val="000000" w:themeColor="text1"/>
          <w:sz w:val="24"/>
          <w:szCs w:val="24"/>
          <w14:textFill>
            <w14:solidFill>
              <w14:schemeClr w14:val="tx1"/>
            </w14:solidFill>
          </w14:textFill>
        </w:rPr>
        <w:t>：</w:t>
      </w:r>
      <w:bookmarkEnd w:id="474"/>
      <w:bookmarkEnd w:id="475"/>
      <w:bookmarkEnd w:id="476"/>
      <w:bookmarkEnd w:id="477"/>
      <w:bookmarkEnd w:id="478"/>
    </w:p>
    <w:p w14:paraId="4E493E30">
      <w:pPr>
        <w:adjustRightInd w:val="0"/>
        <w:snapToGrid w:val="0"/>
        <w:spacing w:line="360" w:lineRule="auto"/>
        <w:ind w:firstLine="476" w:firstLineChars="200"/>
        <w:rPr>
          <w:rFonts w:hint="eastAsia" w:ascii="宋体" w:hAnsi="宋体" w:eastAsia="宋体" w:cs="Times New Roman"/>
          <w:color w:val="000000" w:themeColor="text1"/>
          <w:sz w:val="24"/>
          <w14:textFill>
            <w14:solidFill>
              <w14:schemeClr w14:val="tx1"/>
            </w14:solidFill>
          </w14:textFill>
        </w:rPr>
      </w:pPr>
      <w:bookmarkStart w:id="479" w:name="_Toc9321"/>
      <w:bookmarkStart w:id="480" w:name="_Toc28304"/>
      <w:r>
        <w:rPr>
          <w:rFonts w:hint="eastAsia" w:ascii="宋体" w:hAnsi="宋体" w:eastAsia="宋体" w:cs="Times New Roman"/>
          <w:color w:val="000000" w:themeColor="text1"/>
          <w:sz w:val="24"/>
          <w:lang w:val="en-US" w:eastAsia="zh-CN"/>
          <w14:textFill>
            <w14:solidFill>
              <w14:schemeClr w14:val="tx1"/>
            </w14:solidFill>
          </w14:textFill>
        </w:rPr>
        <w:t>2</w:t>
      </w:r>
      <w:r>
        <w:rPr>
          <w:rFonts w:hint="eastAsia" w:ascii="宋体" w:hAnsi="宋体" w:eastAsia="宋体" w:cs="Times New Roman"/>
          <w:color w:val="000000" w:themeColor="text1"/>
          <w:sz w:val="24"/>
          <w14:textFill>
            <w14:solidFill>
              <w14:schemeClr w14:val="tx1"/>
            </w14:solidFill>
          </w14:textFill>
        </w:rPr>
        <w:t>0.1签订合同</w:t>
      </w:r>
      <w:r>
        <w:rPr>
          <w:rFonts w:hint="eastAsia" w:ascii="宋体" w:hAnsi="宋体" w:eastAsia="宋体" w:cs="Times New Roman"/>
          <w:color w:val="000000" w:themeColor="text1"/>
          <w:sz w:val="24"/>
          <w:lang w:val="en-US" w:eastAsia="zh-CN"/>
          <w14:textFill>
            <w14:solidFill>
              <w14:schemeClr w14:val="tx1"/>
            </w14:solidFill>
          </w14:textFill>
        </w:rPr>
        <w:t>后</w:t>
      </w:r>
      <w:r>
        <w:rPr>
          <w:rFonts w:hint="eastAsia" w:ascii="宋体" w:hAnsi="宋体" w:eastAsia="宋体" w:cs="Times New Roman"/>
          <w:color w:val="000000" w:themeColor="text1"/>
          <w:sz w:val="24"/>
          <w14:textFill>
            <w14:solidFill>
              <w14:schemeClr w14:val="tx1"/>
            </w14:solidFill>
          </w14:textFill>
        </w:rPr>
        <w:t>，</w:t>
      </w:r>
      <w:r>
        <w:rPr>
          <w:rFonts w:hint="eastAsia" w:ascii="宋体" w:hAnsi="宋体" w:eastAsia="宋体" w:cs="Times New Roman"/>
          <w:color w:val="000000" w:themeColor="text1"/>
          <w:sz w:val="24"/>
          <w:lang w:val="en-US" w:eastAsia="zh-CN"/>
          <w14:textFill>
            <w14:solidFill>
              <w14:schemeClr w14:val="tx1"/>
            </w14:solidFill>
          </w14:textFill>
        </w:rPr>
        <w:t>成交供应商</w:t>
      </w:r>
      <w:r>
        <w:rPr>
          <w:rFonts w:hint="eastAsia" w:ascii="宋体" w:hAnsi="宋体" w:eastAsia="宋体" w:cs="Times New Roman"/>
          <w:color w:val="000000" w:themeColor="text1"/>
          <w:sz w:val="24"/>
          <w14:textFill>
            <w14:solidFill>
              <w14:schemeClr w14:val="tx1"/>
            </w14:solidFill>
          </w14:textFill>
        </w:rPr>
        <w:t>应按“</w:t>
      </w:r>
      <w:r>
        <w:rPr>
          <w:rFonts w:hint="eastAsia" w:ascii="宋体" w:hAnsi="宋体" w:eastAsia="宋体" w:cs="Times New Roman"/>
          <w:color w:val="000000" w:themeColor="text1"/>
          <w:sz w:val="24"/>
          <w:lang w:val="en-US" w:eastAsia="zh-CN"/>
          <w14:textFill>
            <w14:solidFill>
              <w14:schemeClr w14:val="tx1"/>
            </w14:solidFill>
          </w14:textFill>
        </w:rPr>
        <w:t>供应商</w:t>
      </w:r>
      <w:r>
        <w:rPr>
          <w:rFonts w:hint="eastAsia" w:ascii="宋体" w:hAnsi="宋体" w:eastAsia="宋体" w:cs="Times New Roman"/>
          <w:color w:val="000000" w:themeColor="text1"/>
          <w:sz w:val="24"/>
          <w14:textFill>
            <w14:solidFill>
              <w14:schemeClr w14:val="tx1"/>
            </w14:solidFill>
          </w14:textFill>
        </w:rPr>
        <w:t>须知前附表”中确定的履约保证金的金额，向采购人交纳履约保证金，否则，视</w:t>
      </w:r>
      <w:r>
        <w:rPr>
          <w:rFonts w:hint="eastAsia" w:ascii="宋体" w:hAnsi="宋体" w:eastAsia="宋体" w:cs="Times New Roman"/>
          <w:color w:val="000000" w:themeColor="text1"/>
          <w:sz w:val="24"/>
          <w:lang w:val="en-US" w:eastAsia="zh-CN"/>
          <w14:textFill>
            <w14:solidFill>
              <w14:schemeClr w14:val="tx1"/>
            </w14:solidFill>
          </w14:textFill>
        </w:rPr>
        <w:t>成交供应商</w:t>
      </w:r>
      <w:r>
        <w:rPr>
          <w:rFonts w:hint="eastAsia" w:ascii="宋体" w:hAnsi="宋体" w:eastAsia="宋体" w:cs="Times New Roman"/>
          <w:color w:val="000000" w:themeColor="text1"/>
          <w:sz w:val="24"/>
          <w14:textFill>
            <w14:solidFill>
              <w14:schemeClr w14:val="tx1"/>
            </w14:solidFill>
          </w14:textFill>
        </w:rPr>
        <w:t>违约。</w:t>
      </w:r>
    </w:p>
    <w:p w14:paraId="36C4EE75">
      <w:pPr>
        <w:adjustRightInd w:val="0"/>
        <w:snapToGrid w:val="0"/>
        <w:spacing w:line="360" w:lineRule="auto"/>
        <w:ind w:firstLine="476" w:firstLineChars="200"/>
        <w:rPr>
          <w:rFonts w:hint="eastAsia" w:ascii="宋体" w:hAnsi="宋体" w:eastAsia="宋体" w:cs="Times New Roman"/>
          <w:color w:val="000000" w:themeColor="text1"/>
          <w:sz w:val="24"/>
          <w14:textFill>
            <w14:solidFill>
              <w14:schemeClr w14:val="tx1"/>
            </w14:solidFill>
          </w14:textFill>
        </w:rPr>
      </w:pPr>
      <w:r>
        <w:rPr>
          <w:rFonts w:hint="eastAsia" w:ascii="宋体" w:hAnsi="宋体" w:eastAsia="宋体" w:cs="Times New Roman"/>
          <w:color w:val="000000" w:themeColor="text1"/>
          <w:sz w:val="24"/>
          <w:lang w:val="en-US" w:eastAsia="zh-CN"/>
          <w14:textFill>
            <w14:solidFill>
              <w14:schemeClr w14:val="tx1"/>
            </w14:solidFill>
          </w14:textFill>
        </w:rPr>
        <w:t>2</w:t>
      </w:r>
      <w:r>
        <w:rPr>
          <w:rFonts w:hint="eastAsia" w:ascii="宋体" w:hAnsi="宋体" w:eastAsia="宋体" w:cs="Times New Roman"/>
          <w:color w:val="000000" w:themeColor="text1"/>
          <w:sz w:val="24"/>
          <w14:textFill>
            <w14:solidFill>
              <w14:schemeClr w14:val="tx1"/>
            </w14:solidFill>
          </w14:textFill>
        </w:rPr>
        <w:t>0.2 签订合同后，如</w:t>
      </w:r>
      <w:r>
        <w:rPr>
          <w:rFonts w:hint="eastAsia" w:ascii="宋体" w:hAnsi="宋体" w:eastAsia="宋体" w:cs="Times New Roman"/>
          <w:color w:val="000000" w:themeColor="text1"/>
          <w:sz w:val="24"/>
          <w:lang w:val="en-US" w:eastAsia="zh-CN"/>
          <w14:textFill>
            <w14:solidFill>
              <w14:schemeClr w14:val="tx1"/>
            </w14:solidFill>
          </w14:textFill>
        </w:rPr>
        <w:t>成交供应商</w:t>
      </w:r>
      <w:r>
        <w:rPr>
          <w:rFonts w:hint="eastAsia" w:ascii="宋体" w:hAnsi="宋体" w:eastAsia="宋体" w:cs="Times New Roman"/>
          <w:color w:val="000000" w:themeColor="text1"/>
          <w:sz w:val="24"/>
          <w14:textFill>
            <w14:solidFill>
              <w14:schemeClr w14:val="tx1"/>
            </w14:solidFill>
          </w14:textFill>
        </w:rPr>
        <w:t>不按双方签订合同约定履约，则没收其全部履约保证金，履约保证金不足以赔偿损失的，按实际损失赔偿。</w:t>
      </w:r>
    </w:p>
    <w:p w14:paraId="52189B75">
      <w:pPr>
        <w:adjustRightInd w:val="0"/>
        <w:snapToGrid w:val="0"/>
        <w:spacing w:line="360" w:lineRule="auto"/>
        <w:ind w:firstLine="476" w:firstLineChars="200"/>
        <w:rPr>
          <w:rFonts w:hint="eastAsia" w:ascii="宋体" w:hAnsi="宋体"/>
          <w:color w:val="000000" w:themeColor="text1"/>
          <w:sz w:val="24"/>
          <w14:textFill>
            <w14:solidFill>
              <w14:schemeClr w14:val="tx1"/>
            </w14:solidFill>
          </w14:textFill>
        </w:rPr>
      </w:pPr>
      <w:r>
        <w:rPr>
          <w:rFonts w:hint="eastAsia" w:ascii="宋体" w:hAnsi="宋体" w:eastAsia="宋体" w:cs="Times New Roman"/>
          <w:color w:val="000000" w:themeColor="text1"/>
          <w:sz w:val="24"/>
          <w:lang w:val="en-US" w:eastAsia="zh-CN"/>
          <w14:textFill>
            <w14:solidFill>
              <w14:schemeClr w14:val="tx1"/>
            </w14:solidFill>
          </w14:textFill>
        </w:rPr>
        <w:t>2</w:t>
      </w:r>
      <w:r>
        <w:rPr>
          <w:rFonts w:hint="eastAsia" w:ascii="宋体" w:hAnsi="宋体" w:eastAsia="宋体" w:cs="Times New Roman"/>
          <w:color w:val="000000" w:themeColor="text1"/>
          <w:sz w:val="24"/>
          <w14:textFill>
            <w14:solidFill>
              <w14:schemeClr w14:val="tx1"/>
            </w14:solidFill>
          </w14:textFill>
        </w:rPr>
        <w:t>0.3 履约保证金按“</w:t>
      </w:r>
      <w:r>
        <w:rPr>
          <w:rFonts w:hint="eastAsia" w:ascii="宋体" w:hAnsi="宋体" w:eastAsia="宋体" w:cs="Times New Roman"/>
          <w:color w:val="000000" w:themeColor="text1"/>
          <w:sz w:val="24"/>
          <w:lang w:val="en-US" w:eastAsia="zh-CN"/>
          <w14:textFill>
            <w14:solidFill>
              <w14:schemeClr w14:val="tx1"/>
            </w14:solidFill>
          </w14:textFill>
        </w:rPr>
        <w:t>供应商</w:t>
      </w:r>
      <w:r>
        <w:rPr>
          <w:rFonts w:hint="eastAsia" w:ascii="宋体" w:hAnsi="宋体" w:eastAsia="宋体" w:cs="Times New Roman"/>
          <w:color w:val="000000" w:themeColor="text1"/>
          <w:sz w:val="24"/>
          <w14:textFill>
            <w14:solidFill>
              <w14:schemeClr w14:val="tx1"/>
            </w14:solidFill>
          </w14:textFill>
        </w:rPr>
        <w:t>须知前附表”规定的履约保证金退还时间由采购人退还。</w:t>
      </w:r>
      <w:bookmarkEnd w:id="479"/>
      <w:bookmarkEnd w:id="480"/>
    </w:p>
    <w:p w14:paraId="3C0AE0CE">
      <w:pPr>
        <w:rPr>
          <w:color w:val="000000" w:themeColor="text1"/>
          <w14:textFill>
            <w14:solidFill>
              <w14:schemeClr w14:val="tx1"/>
            </w14:solidFill>
          </w14:textFill>
        </w:rPr>
      </w:pPr>
    </w:p>
    <w:p w14:paraId="0E13B44F">
      <w:pPr>
        <w:pStyle w:val="3"/>
        <w:adjustRightInd w:val="0"/>
        <w:snapToGrid w:val="0"/>
        <w:spacing w:before="0" w:after="0" w:line="360" w:lineRule="auto"/>
        <w:jc w:val="center"/>
        <w:rPr>
          <w:rFonts w:ascii="宋体" w:hAnsi="宋体" w:eastAsia="宋体"/>
          <w:color w:val="000000" w:themeColor="text1"/>
          <w:szCs w:val="28"/>
          <w14:textFill>
            <w14:solidFill>
              <w14:schemeClr w14:val="tx1"/>
            </w14:solidFill>
          </w14:textFill>
        </w:rPr>
      </w:pPr>
      <w:bookmarkStart w:id="481" w:name="_Toc12861"/>
      <w:bookmarkStart w:id="482" w:name="_Toc25231"/>
      <w:bookmarkStart w:id="483" w:name="_Toc10440"/>
      <w:bookmarkStart w:id="484" w:name="_Toc86124074"/>
      <w:bookmarkStart w:id="485" w:name="_Toc13302"/>
      <w:bookmarkStart w:id="486" w:name="_Toc24435"/>
      <w:bookmarkStart w:id="487" w:name="_Toc228242153"/>
      <w:bookmarkStart w:id="488" w:name="_Toc27604"/>
      <w:bookmarkStart w:id="489" w:name="_Toc29695"/>
      <w:bookmarkStart w:id="490" w:name="_Toc10314"/>
      <w:bookmarkStart w:id="491" w:name="_Toc209173864"/>
      <w:bookmarkStart w:id="492" w:name="_Toc29689"/>
      <w:bookmarkStart w:id="493" w:name="_Toc12271"/>
      <w:bookmarkStart w:id="494" w:name="_Toc13290"/>
      <w:bookmarkStart w:id="495" w:name="_Toc488740364"/>
      <w:r>
        <w:rPr>
          <w:rFonts w:hint="eastAsia" w:ascii="宋体" w:hAnsi="宋体" w:eastAsia="宋体"/>
          <w:color w:val="000000" w:themeColor="text1"/>
          <w:szCs w:val="28"/>
          <w14:textFill>
            <w14:solidFill>
              <w14:schemeClr w14:val="tx1"/>
            </w14:solidFill>
          </w14:textFill>
        </w:rPr>
        <w:t>七、其他事项</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20596299">
      <w:pPr>
        <w:pStyle w:val="4"/>
        <w:adjustRightInd w:val="0"/>
        <w:snapToGrid w:val="0"/>
        <w:spacing w:before="0" w:after="0" w:line="360" w:lineRule="auto"/>
        <w:rPr>
          <w:b w:val="0"/>
          <w:color w:val="000000" w:themeColor="text1"/>
          <w:sz w:val="24"/>
          <w:szCs w:val="24"/>
          <w14:textFill>
            <w14:solidFill>
              <w14:schemeClr w14:val="tx1"/>
            </w14:solidFill>
          </w14:textFill>
        </w:rPr>
      </w:pPr>
      <w:bookmarkStart w:id="496" w:name="_Toc12512"/>
      <w:bookmarkStart w:id="497" w:name="_Toc228242154"/>
      <w:bookmarkStart w:id="498" w:name="_Toc21261"/>
      <w:bookmarkStart w:id="499" w:name="_Toc209173865"/>
      <w:bookmarkStart w:id="500" w:name="_Toc32483"/>
      <w:bookmarkStart w:id="501" w:name="_Toc24572"/>
      <w:bookmarkStart w:id="502" w:name="_Toc24557"/>
      <w:bookmarkStart w:id="503" w:name="_Toc86124075"/>
      <w:bookmarkStart w:id="504" w:name="_Toc3075"/>
      <w:bookmarkStart w:id="505" w:name="_Toc29293"/>
      <w:bookmarkStart w:id="506" w:name="_Toc488740365"/>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1</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采购代理服务费</w:t>
      </w:r>
      <w:bookmarkEnd w:id="496"/>
      <w:bookmarkEnd w:id="497"/>
      <w:bookmarkEnd w:id="498"/>
      <w:bookmarkEnd w:id="499"/>
      <w:bookmarkEnd w:id="500"/>
      <w:bookmarkEnd w:id="501"/>
      <w:bookmarkEnd w:id="502"/>
      <w:bookmarkEnd w:id="503"/>
      <w:bookmarkEnd w:id="504"/>
      <w:bookmarkEnd w:id="505"/>
      <w:bookmarkEnd w:id="506"/>
    </w:p>
    <w:p w14:paraId="461FB8CC">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无。</w:t>
      </w:r>
    </w:p>
    <w:p w14:paraId="30C27656">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507" w:name="_Toc228242155"/>
      <w:bookmarkStart w:id="508" w:name="_Toc14339"/>
      <w:bookmarkStart w:id="509" w:name="_Toc8163"/>
      <w:bookmarkStart w:id="510" w:name="_Toc488740366"/>
      <w:bookmarkStart w:id="511" w:name="_Toc8488"/>
      <w:bookmarkStart w:id="512" w:name="_Toc26927"/>
      <w:bookmarkStart w:id="513" w:name="_Toc209173866"/>
      <w:bookmarkStart w:id="514" w:name="_Toc19012"/>
      <w:bookmarkStart w:id="515" w:name="_Toc742"/>
      <w:bookmarkStart w:id="516" w:name="_Toc6400"/>
      <w:bookmarkStart w:id="517" w:name="_Toc86124076"/>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2</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解释权</w:t>
      </w:r>
      <w:bookmarkEnd w:id="507"/>
      <w:bookmarkEnd w:id="508"/>
      <w:bookmarkEnd w:id="509"/>
      <w:bookmarkEnd w:id="510"/>
      <w:bookmarkEnd w:id="511"/>
      <w:bookmarkEnd w:id="512"/>
      <w:bookmarkEnd w:id="513"/>
      <w:bookmarkEnd w:id="514"/>
      <w:bookmarkEnd w:id="515"/>
      <w:bookmarkEnd w:id="516"/>
      <w:bookmarkEnd w:id="517"/>
    </w:p>
    <w:p w14:paraId="189F0E40">
      <w:pPr>
        <w:adjustRightInd w:val="0"/>
        <w:snapToGrid w:val="0"/>
        <w:spacing w:line="360" w:lineRule="auto"/>
        <w:ind w:firstLine="476" w:firstLineChars="200"/>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本采购文件是根据《中华人民共和国政府采购法》《中华人民共和国政府采购法实施条例》《政府采购非招标采购方式管理办法》等相关法律法规编制，解释权属采购代理机构。</w:t>
      </w:r>
    </w:p>
    <w:p w14:paraId="1EB93D8E">
      <w:pPr>
        <w:pStyle w:val="4"/>
        <w:adjustRightInd w:val="0"/>
        <w:snapToGrid w:val="0"/>
        <w:spacing w:before="0" w:after="0" w:line="360" w:lineRule="auto"/>
        <w:rPr>
          <w:rFonts w:ascii="宋体"/>
          <w:color w:val="000000" w:themeColor="text1"/>
          <w:sz w:val="24"/>
          <w:szCs w:val="24"/>
          <w14:textFill>
            <w14:solidFill>
              <w14:schemeClr w14:val="tx1"/>
            </w14:solidFill>
          </w14:textFill>
        </w:rPr>
      </w:pPr>
      <w:bookmarkStart w:id="518" w:name="_Toc24542"/>
      <w:bookmarkStart w:id="519" w:name="_Toc8053"/>
      <w:bookmarkStart w:id="520" w:name="_Toc488740367"/>
      <w:bookmarkStart w:id="521" w:name="_Toc29788"/>
      <w:bookmarkStart w:id="522" w:name="_Toc24057"/>
      <w:bookmarkStart w:id="523" w:name="_Toc86124077"/>
      <w:bookmarkStart w:id="524" w:name="_Toc24037"/>
      <w:bookmarkStart w:id="525" w:name="_Toc16236"/>
      <w:bookmarkStart w:id="526" w:name="_Toc209173867"/>
      <w:bookmarkStart w:id="527" w:name="_Toc228242156"/>
      <w:bookmarkStart w:id="528" w:name="_Toc86"/>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3</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需要补充的其他内容</w:t>
      </w:r>
      <w:bookmarkEnd w:id="518"/>
      <w:bookmarkEnd w:id="519"/>
      <w:bookmarkEnd w:id="520"/>
      <w:bookmarkEnd w:id="521"/>
      <w:bookmarkEnd w:id="522"/>
      <w:bookmarkEnd w:id="523"/>
      <w:bookmarkEnd w:id="524"/>
      <w:bookmarkEnd w:id="525"/>
      <w:bookmarkEnd w:id="526"/>
      <w:bookmarkEnd w:id="527"/>
      <w:bookmarkEnd w:id="528"/>
    </w:p>
    <w:p w14:paraId="1303F4E0">
      <w:pPr>
        <w:adjustRightInd w:val="0"/>
        <w:snapToGrid w:val="0"/>
        <w:spacing w:line="360" w:lineRule="auto"/>
        <w:ind w:firstLine="476"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无。</w:t>
      </w:r>
    </w:p>
    <w:bookmarkEnd w:id="24"/>
    <w:bookmarkEnd w:id="25"/>
    <w:bookmarkEnd w:id="26"/>
    <w:bookmarkEnd w:id="27"/>
    <w:p w14:paraId="22B61C23">
      <w:pPr>
        <w:pStyle w:val="2"/>
        <w:pageBreakBefore/>
        <w:adjustRightInd w:val="0"/>
        <w:snapToGrid w:val="0"/>
        <w:spacing w:before="0" w:after="0" w:line="360" w:lineRule="auto"/>
        <w:jc w:val="center"/>
        <w:rPr>
          <w:rFonts w:ascii="宋体"/>
          <w:color w:val="000000" w:themeColor="text1"/>
          <w14:textFill>
            <w14:solidFill>
              <w14:schemeClr w14:val="tx1"/>
            </w14:solidFill>
          </w14:textFill>
        </w:rPr>
      </w:pPr>
      <w:bookmarkStart w:id="529" w:name="_Toc20121"/>
      <w:bookmarkStart w:id="530" w:name="_Toc12978"/>
      <w:bookmarkStart w:id="531" w:name="_Toc21936"/>
      <w:bookmarkStart w:id="532" w:name="_Toc209173868"/>
      <w:bookmarkStart w:id="533" w:name="_Toc19389"/>
      <w:bookmarkStart w:id="534" w:name="_Toc28919"/>
      <w:bookmarkStart w:id="535" w:name="_Toc86124078"/>
      <w:bookmarkStart w:id="536" w:name="_Toc23383"/>
      <w:bookmarkStart w:id="537" w:name="_Toc14169"/>
      <w:bookmarkStart w:id="538" w:name="_Toc22514"/>
      <w:bookmarkStart w:id="539" w:name="_Toc6487"/>
      <w:bookmarkStart w:id="540" w:name="_Toc26666"/>
      <w:bookmarkStart w:id="541" w:name="_Toc228242157"/>
      <w:bookmarkStart w:id="542" w:name="_Toc15239"/>
      <w:r>
        <w:rPr>
          <w:rFonts w:hint="eastAsia" w:ascii="宋体" w:hAnsi="宋体"/>
          <w:color w:val="000000" w:themeColor="text1"/>
          <w14:textFill>
            <w14:solidFill>
              <w14:schemeClr w14:val="tx1"/>
            </w14:solidFill>
          </w14:textFill>
        </w:rPr>
        <w:t>第三章合同书样式及主要条款</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2C745738">
      <w:pPr>
        <w:keepNext/>
        <w:keepLines/>
        <w:adjustRightInd w:val="0"/>
        <w:snapToGrid w:val="0"/>
        <w:spacing w:line="360" w:lineRule="auto"/>
        <w:jc w:val="center"/>
        <w:rPr>
          <w:rFonts w:ascii="宋体" w:hAnsi="宋体"/>
          <w:color w:val="000000" w:themeColor="text1"/>
          <w:sz w:val="28"/>
          <w:szCs w:val="28"/>
          <w14:textFill>
            <w14:solidFill>
              <w14:schemeClr w14:val="tx1"/>
            </w14:solidFill>
          </w14:textFill>
        </w:rPr>
      </w:pPr>
      <w:bookmarkStart w:id="543" w:name="_Toc17168"/>
      <w:bookmarkStart w:id="544" w:name="_Toc23991"/>
      <w:bookmarkStart w:id="545" w:name="_Toc86124079"/>
      <w:bookmarkStart w:id="546" w:name="_Toc32471"/>
      <w:bookmarkStart w:id="547" w:name="_Toc228242158"/>
      <w:r>
        <w:rPr>
          <w:rFonts w:hint="eastAsia" w:ascii="宋体" w:hAnsi="宋体"/>
          <w:color w:val="000000" w:themeColor="text1"/>
          <w:sz w:val="28"/>
          <w:szCs w:val="28"/>
          <w14:textFill>
            <w14:solidFill>
              <w14:schemeClr w14:val="tx1"/>
            </w14:solidFill>
          </w14:textFill>
        </w:rPr>
        <w:t>合同条款前附表</w:t>
      </w:r>
      <w:bookmarkEnd w:id="543"/>
      <w:bookmarkEnd w:id="544"/>
      <w:bookmarkEnd w:id="545"/>
      <w:bookmarkEnd w:id="546"/>
      <w:bookmarkEnd w:id="547"/>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7853"/>
      </w:tblGrid>
      <w:tr w14:paraId="66CE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26" w:type="dxa"/>
            <w:noWrap w:val="0"/>
            <w:vAlign w:val="center"/>
          </w:tcPr>
          <w:p w14:paraId="2A581F7C">
            <w:pPr>
              <w:pStyle w:val="85"/>
              <w:snapToGrid w:val="0"/>
              <w:spacing w:line="360" w:lineRule="auto"/>
              <w:ind w:firstLine="2" w:firstLineChars="1"/>
              <w:jc w:val="both"/>
              <w:rPr>
                <w:rFonts w:hAnsi="宋体"/>
                <w:bCs/>
                <w:color w:val="000000" w:themeColor="text1"/>
                <w:kern w:val="2"/>
                <w:sz w:val="21"/>
                <w:szCs w:val="21"/>
                <w14:textFill>
                  <w14:solidFill>
                    <w14:schemeClr w14:val="tx1"/>
                  </w14:solidFill>
                </w14:textFill>
              </w:rPr>
            </w:pPr>
            <w:r>
              <w:rPr>
                <w:rFonts w:hint="eastAsia" w:hAnsi="宋体"/>
                <w:bCs/>
                <w:color w:val="000000" w:themeColor="text1"/>
                <w:kern w:val="2"/>
                <w:sz w:val="21"/>
                <w:szCs w:val="21"/>
                <w14:textFill>
                  <w14:solidFill>
                    <w14:schemeClr w14:val="tx1"/>
                  </w14:solidFill>
                </w14:textFill>
              </w:rPr>
              <w:t>序号</w:t>
            </w:r>
          </w:p>
        </w:tc>
        <w:tc>
          <w:tcPr>
            <w:tcW w:w="7853" w:type="dxa"/>
            <w:noWrap w:val="0"/>
            <w:vAlign w:val="center"/>
          </w:tcPr>
          <w:p w14:paraId="4FCBB77E">
            <w:pPr>
              <w:pStyle w:val="85"/>
              <w:snapToGrid w:val="0"/>
              <w:spacing w:line="360" w:lineRule="auto"/>
              <w:ind w:firstLine="2" w:firstLineChars="1"/>
              <w:jc w:val="center"/>
              <w:rPr>
                <w:rFonts w:hAnsi="宋体"/>
                <w:bCs/>
                <w:color w:val="000000" w:themeColor="text1"/>
                <w:kern w:val="2"/>
                <w:sz w:val="21"/>
                <w:szCs w:val="21"/>
                <w14:textFill>
                  <w14:solidFill>
                    <w14:schemeClr w14:val="tx1"/>
                  </w14:solidFill>
                </w14:textFill>
              </w:rPr>
            </w:pPr>
            <w:r>
              <w:rPr>
                <w:rFonts w:hint="eastAsia" w:hAnsi="宋体"/>
                <w:bCs/>
                <w:color w:val="000000" w:themeColor="text1"/>
                <w:kern w:val="2"/>
                <w:sz w:val="21"/>
                <w:szCs w:val="21"/>
                <w14:textFill>
                  <w14:solidFill>
                    <w14:schemeClr w14:val="tx1"/>
                  </w14:solidFill>
                </w14:textFill>
              </w:rPr>
              <w:t>内容</w:t>
            </w:r>
          </w:p>
        </w:tc>
      </w:tr>
      <w:tr w14:paraId="4339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jc w:val="center"/>
        </w:trPr>
        <w:tc>
          <w:tcPr>
            <w:tcW w:w="1126" w:type="dxa"/>
            <w:noWrap w:val="0"/>
            <w:vAlign w:val="center"/>
          </w:tcPr>
          <w:p w14:paraId="1343A0FA">
            <w:pPr>
              <w:pStyle w:val="85"/>
              <w:snapToGrid w:val="0"/>
              <w:spacing w:line="360" w:lineRule="auto"/>
              <w:ind w:firstLine="2" w:firstLineChars="1"/>
              <w:jc w:val="center"/>
              <w:rPr>
                <w:rFonts w:hint="eastAsia" w:hAnsi="宋体" w:cs="宋体"/>
                <w:bCs/>
                <w:color w:val="000000" w:themeColor="text1"/>
                <w:kern w:val="2"/>
                <w:sz w:val="24"/>
                <w14:textFill>
                  <w14:solidFill>
                    <w14:schemeClr w14:val="tx1"/>
                  </w14:solidFill>
                </w14:textFill>
              </w:rPr>
            </w:pPr>
            <w:r>
              <w:rPr>
                <w:rFonts w:hint="eastAsia" w:hAnsi="宋体" w:cs="宋体"/>
                <w:bCs/>
                <w:color w:val="000000" w:themeColor="text1"/>
                <w:kern w:val="2"/>
                <w:sz w:val="24"/>
                <w14:textFill>
                  <w14:solidFill>
                    <w14:schemeClr w14:val="tx1"/>
                  </w14:solidFill>
                </w14:textFill>
              </w:rPr>
              <w:t>1</w:t>
            </w:r>
          </w:p>
        </w:tc>
        <w:tc>
          <w:tcPr>
            <w:tcW w:w="7853" w:type="dxa"/>
            <w:noWrap w:val="0"/>
            <w:vAlign w:val="center"/>
          </w:tcPr>
          <w:p w14:paraId="3C73E278">
            <w:pPr>
              <w:adjustRightInd w:val="0"/>
              <w:snapToGrid w:val="0"/>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服务期及服务地点：</w:t>
            </w:r>
          </w:p>
          <w:p w14:paraId="6B8D5281">
            <w:pPr>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服务期限：2026年10月1日至2027年9月30日</w:t>
            </w:r>
            <w:r>
              <w:rPr>
                <w:rFonts w:hint="eastAsia" w:ascii="宋体" w:hAnsi="宋体" w:cs="宋体"/>
                <w:color w:val="000000" w:themeColor="text1"/>
                <w:sz w:val="24"/>
                <w:lang w:val="en-US" w:eastAsia="zh-CN"/>
                <w14:textFill>
                  <w14:solidFill>
                    <w14:schemeClr w14:val="tx1"/>
                  </w14:solidFill>
                </w14:textFill>
              </w:rPr>
              <w:t>。</w:t>
            </w:r>
          </w:p>
          <w:p w14:paraId="6A1CD280">
            <w:pPr>
              <w:rPr>
                <w:rFonts w:hint="eastAsia" w:ascii="宋体" w:hAnsi="宋体" w:cs="宋体"/>
                <w:color w:val="000000" w:themeColor="text1"/>
                <w:sz w:val="24"/>
                <w:lang w:val="en-US" w:eastAsia="zh-CN"/>
                <w14:textFill>
                  <w14:solidFill>
                    <w14:schemeClr w14:val="tx1"/>
                  </w14:solidFill>
                </w14:textFill>
              </w:rPr>
            </w:pPr>
          </w:p>
          <w:p w14:paraId="3CCAAFBB">
            <w:pPr>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服务</w:t>
            </w:r>
            <w:r>
              <w:rPr>
                <w:rFonts w:hint="eastAsia" w:ascii="宋体" w:hAnsi="宋体" w:cs="宋体"/>
                <w:color w:val="000000" w:themeColor="text1"/>
                <w:sz w:val="24"/>
                <w14:textFill>
                  <w14:solidFill>
                    <w14:schemeClr w14:val="tx1"/>
                  </w14:solidFill>
                </w14:textFill>
              </w:rPr>
              <w:t>地点：云南开放大学呈贡校区</w:t>
            </w:r>
            <w:r>
              <w:rPr>
                <w:rFonts w:hint="eastAsia" w:ascii="宋体" w:hAnsi="宋体" w:cs="宋体"/>
                <w:color w:val="000000" w:themeColor="text1"/>
                <w:sz w:val="24"/>
                <w:lang w:eastAsia="zh-CN"/>
                <w14:textFill>
                  <w14:solidFill>
                    <w14:schemeClr w14:val="tx1"/>
                  </w14:solidFill>
                </w14:textFill>
              </w:rPr>
              <w:t>。</w:t>
            </w:r>
          </w:p>
          <w:p w14:paraId="38D2667B">
            <w:pPr>
              <w:rPr>
                <w:rFonts w:hint="eastAsia" w:ascii="宋体" w:hAnsi="宋体" w:cs="宋体"/>
                <w:color w:val="000000" w:themeColor="text1"/>
                <w:sz w:val="24"/>
                <w14:textFill>
                  <w14:solidFill>
                    <w14:schemeClr w14:val="tx1"/>
                  </w14:solidFill>
                </w14:textFill>
              </w:rPr>
            </w:pPr>
          </w:p>
        </w:tc>
      </w:tr>
      <w:tr w14:paraId="46D7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jc w:val="center"/>
        </w:trPr>
        <w:tc>
          <w:tcPr>
            <w:tcW w:w="1126" w:type="dxa"/>
            <w:noWrap w:val="0"/>
            <w:vAlign w:val="center"/>
          </w:tcPr>
          <w:p w14:paraId="32981A83">
            <w:pPr>
              <w:pStyle w:val="85"/>
              <w:snapToGrid w:val="0"/>
              <w:spacing w:line="360" w:lineRule="auto"/>
              <w:ind w:firstLine="2" w:firstLineChars="1"/>
              <w:jc w:val="center"/>
              <w:rPr>
                <w:rFonts w:hint="eastAsia" w:hAnsi="宋体" w:cs="宋体"/>
                <w:bCs/>
                <w:color w:val="000000" w:themeColor="text1"/>
                <w:kern w:val="2"/>
                <w:sz w:val="24"/>
                <w14:textFill>
                  <w14:solidFill>
                    <w14:schemeClr w14:val="tx1"/>
                  </w14:solidFill>
                </w14:textFill>
              </w:rPr>
            </w:pPr>
            <w:r>
              <w:rPr>
                <w:rFonts w:hint="eastAsia" w:hAnsi="宋体" w:cs="宋体"/>
                <w:bCs/>
                <w:color w:val="000000" w:themeColor="text1"/>
                <w:kern w:val="2"/>
                <w:sz w:val="24"/>
                <w14:textFill>
                  <w14:solidFill>
                    <w14:schemeClr w14:val="tx1"/>
                  </w14:solidFill>
                </w14:textFill>
              </w:rPr>
              <w:t>2</w:t>
            </w:r>
          </w:p>
        </w:tc>
        <w:tc>
          <w:tcPr>
            <w:tcW w:w="7853" w:type="dxa"/>
            <w:noWrap w:val="0"/>
            <w:vAlign w:val="center"/>
          </w:tcPr>
          <w:p w14:paraId="032219E3">
            <w:pPr>
              <w:adjustRightInd w:val="0"/>
              <w:snapToGrid w:val="0"/>
              <w:rPr>
                <w:rFonts w:hint="eastAsia" w:ascii="宋体" w:hAnsi="宋体" w:eastAsia="宋体" w:cs="宋体"/>
                <w:b w:val="0"/>
                <w:bCs w:val="0"/>
                <w:color w:val="000000" w:themeColor="text1"/>
                <w:sz w:val="24"/>
                <w:lang w:eastAsia="zh-CN"/>
                <w14:textFill>
                  <w14:solidFill>
                    <w14:schemeClr w14:val="tx1"/>
                  </w14:solidFill>
                </w14:textFill>
              </w:rPr>
            </w:pPr>
            <w:r>
              <w:rPr>
                <w:rFonts w:hint="eastAsia" w:ascii="宋体" w:hAnsi="宋体" w:cs="宋体"/>
                <w:b w:val="0"/>
                <w:bCs w:val="0"/>
                <w:color w:val="000000" w:themeColor="text1"/>
                <w:sz w:val="24"/>
                <w14:textFill>
                  <w14:solidFill>
                    <w14:schemeClr w14:val="tx1"/>
                  </w14:solidFill>
                </w14:textFill>
              </w:rPr>
              <w:t>付款方式：</w:t>
            </w:r>
            <w:r>
              <w:rPr>
                <w:rFonts w:hint="eastAsia" w:ascii="宋体" w:hAnsi="宋体" w:cs="宋体"/>
                <w:color w:val="000000" w:themeColor="text1"/>
                <w:sz w:val="24"/>
                <w14:textFill>
                  <w14:solidFill>
                    <w14:schemeClr w14:val="tx1"/>
                  </w14:solidFill>
                </w14:textFill>
              </w:rPr>
              <w:t>项目验收合格后，乙方提供合同价款100%等额发票，甲方据此向乙方支付合同价款的100%。</w:t>
            </w:r>
          </w:p>
          <w:p w14:paraId="01731266">
            <w:pPr>
              <w:spacing w:line="240" w:lineRule="auto"/>
              <w:rPr>
                <w:rFonts w:hint="eastAsia" w:ascii="宋体" w:hAnsi="宋体" w:cs="宋体"/>
                <w:color w:val="000000" w:themeColor="text1"/>
                <w:sz w:val="24"/>
                <w14:textFill>
                  <w14:solidFill>
                    <w14:schemeClr w14:val="tx1"/>
                  </w14:solidFill>
                </w14:textFill>
              </w:rPr>
            </w:pPr>
          </w:p>
        </w:tc>
      </w:tr>
    </w:tbl>
    <w:p w14:paraId="611ABD2F">
      <w:pPr>
        <w:adjustRightInd w:val="0"/>
        <w:snapToGrid w:val="0"/>
        <w:spacing w:line="360" w:lineRule="auto"/>
        <w:rPr>
          <w:rFonts w:ascii="宋体"/>
          <w:b/>
          <w:bCs/>
          <w:color w:val="000000" w:themeColor="text1"/>
          <w:szCs w:val="21"/>
          <w14:textFill>
            <w14:solidFill>
              <w14:schemeClr w14:val="tx1"/>
            </w14:solidFill>
          </w14:textFill>
        </w:rPr>
      </w:pPr>
    </w:p>
    <w:p w14:paraId="45A1D451">
      <w:pPr>
        <w:adjustRightInd w:val="0"/>
        <w:snapToGrid w:val="0"/>
        <w:spacing w:line="360" w:lineRule="auto"/>
        <w:ind w:firstLine="416" w:firstLineChars="200"/>
        <w:rPr>
          <w:rFonts w:hint="eastAsia" w:ascii="宋体"/>
          <w:b/>
          <w:color w:val="000000" w:themeColor="text1"/>
          <w:szCs w:val="21"/>
          <w14:textFill>
            <w14:solidFill>
              <w14:schemeClr w14:val="tx1"/>
            </w14:solidFill>
          </w14:textFill>
        </w:rPr>
      </w:pPr>
    </w:p>
    <w:p w14:paraId="4267897E">
      <w:pPr>
        <w:rPr>
          <w:rFonts w:hint="eastAsia"/>
          <w:color w:val="000000" w:themeColor="text1"/>
          <w14:textFill>
            <w14:solidFill>
              <w14:schemeClr w14:val="tx1"/>
            </w14:solidFill>
          </w14:textFill>
        </w:rPr>
      </w:pPr>
    </w:p>
    <w:p w14:paraId="7CEECBEE">
      <w:pPr>
        <w:rPr>
          <w:color w:val="000000" w:themeColor="text1"/>
          <w14:textFill>
            <w14:solidFill>
              <w14:schemeClr w14:val="tx1"/>
            </w14:solidFill>
          </w14:textFill>
        </w:rPr>
      </w:pPr>
    </w:p>
    <w:p w14:paraId="2B672298">
      <w:pPr>
        <w:adjustRightInd w:val="0"/>
        <w:snapToGrid w:val="0"/>
        <w:spacing w:line="360" w:lineRule="auto"/>
        <w:rPr>
          <w:rFonts w:ascii="宋体"/>
          <w:b/>
          <w:color w:val="000000" w:themeColor="text1"/>
          <w:szCs w:val="21"/>
          <w14:textFill>
            <w14:solidFill>
              <w14:schemeClr w14:val="tx1"/>
            </w14:solidFill>
          </w14:textFill>
        </w:rPr>
      </w:pPr>
    </w:p>
    <w:p w14:paraId="58E24961">
      <w:pPr>
        <w:keepNext/>
        <w:keepLines/>
        <w:adjustRightInd w:val="0"/>
        <w:snapToGrid w:val="0"/>
        <w:spacing w:line="360" w:lineRule="auto"/>
        <w:rPr>
          <w:rFonts w:hint="eastAsia" w:ascii="宋体" w:hAnsi="宋体"/>
          <w:b/>
          <w:bCs/>
          <w:color w:val="000000" w:themeColor="text1"/>
          <w:sz w:val="28"/>
          <w:szCs w:val="28"/>
          <w14:textFill>
            <w14:solidFill>
              <w14:schemeClr w14:val="tx1"/>
            </w14:solidFill>
          </w14:textFill>
        </w:rPr>
      </w:pPr>
      <w:bookmarkStart w:id="548" w:name="_Toc29724"/>
      <w:bookmarkStart w:id="549" w:name="_Toc8127"/>
      <w:bookmarkStart w:id="550" w:name="_Toc228242159"/>
      <w:bookmarkStart w:id="551" w:name="_Toc86124080"/>
      <w:bookmarkStart w:id="552" w:name="_Toc17789"/>
    </w:p>
    <w:p w14:paraId="234E9686">
      <w:pPr>
        <w:pStyle w:val="38"/>
        <w:ind w:left="416" w:firstLine="400"/>
        <w:rPr>
          <w:rFonts w:hint="eastAsia"/>
          <w:color w:val="000000" w:themeColor="text1"/>
          <w14:textFill>
            <w14:solidFill>
              <w14:schemeClr w14:val="tx1"/>
            </w14:solidFill>
          </w14:textFill>
        </w:rPr>
      </w:pPr>
    </w:p>
    <w:p w14:paraId="6EB1734D">
      <w:pPr>
        <w:keepNext/>
        <w:keepLines/>
        <w:adjustRightInd w:val="0"/>
        <w:snapToGrid w:val="0"/>
        <w:spacing w:line="360" w:lineRule="auto"/>
        <w:jc w:val="center"/>
        <w:rPr>
          <w:rFonts w:hint="eastAsia" w:ascii="宋体" w:hAnsi="宋体"/>
          <w:b/>
          <w:bCs/>
          <w:color w:val="000000" w:themeColor="text1"/>
          <w:sz w:val="28"/>
          <w:szCs w:val="28"/>
          <w14:textFill>
            <w14:solidFill>
              <w14:schemeClr w14:val="tx1"/>
            </w14:solidFill>
          </w14:textFill>
        </w:rPr>
      </w:pPr>
    </w:p>
    <w:p w14:paraId="6F270706">
      <w:pPr>
        <w:keepNext/>
        <w:keepLines/>
        <w:adjustRightInd w:val="0"/>
        <w:snapToGrid w:val="0"/>
        <w:spacing w:line="360" w:lineRule="auto"/>
        <w:jc w:val="center"/>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云南省省级政府采购（服务类）合同书（格式）</w:t>
      </w:r>
      <w:bookmarkEnd w:id="548"/>
      <w:bookmarkEnd w:id="549"/>
      <w:bookmarkEnd w:id="550"/>
      <w:bookmarkEnd w:id="551"/>
      <w:bookmarkEnd w:id="552"/>
    </w:p>
    <w:p w14:paraId="1855ED88">
      <w:pPr>
        <w:rPr>
          <w:color w:val="000000" w:themeColor="text1"/>
          <w14:textFill>
            <w14:solidFill>
              <w14:schemeClr w14:val="tx1"/>
            </w14:solidFill>
          </w14:textFill>
        </w:rPr>
      </w:pPr>
    </w:p>
    <w:p w14:paraId="1136A859">
      <w:pPr>
        <w:autoSpaceDE w:val="0"/>
        <w:autoSpaceDN w:val="0"/>
        <w:adjustRightInd w:val="0"/>
        <w:spacing w:line="300" w:lineRule="auto"/>
        <w:ind w:right="-72"/>
        <w:rPr>
          <w:rFonts w:hint="eastAsia" w:ascii="仿宋_GB2312" w:eastAsia="仿宋_GB2312"/>
          <w:color w:val="000000" w:themeColor="text1"/>
          <w:kern w:val="0"/>
          <w:sz w:val="32"/>
          <w:szCs w:val="32"/>
          <w14:textFill>
            <w14:solidFill>
              <w14:schemeClr w14:val="tx1"/>
            </w14:solidFill>
          </w14:textFill>
        </w:rPr>
      </w:pPr>
    </w:p>
    <w:p w14:paraId="2AC8849F">
      <w:pPr>
        <w:autoSpaceDE w:val="0"/>
        <w:autoSpaceDN w:val="0"/>
        <w:adjustRightInd w:val="0"/>
        <w:spacing w:line="300" w:lineRule="auto"/>
        <w:ind w:right="-72"/>
        <w:rPr>
          <w:rFonts w:hint="eastAsia" w:ascii="仿宋_GB2312" w:eastAsia="仿宋_GB2312"/>
          <w:color w:val="000000" w:themeColor="text1"/>
          <w:kern w:val="0"/>
          <w:sz w:val="32"/>
          <w:szCs w:val="32"/>
          <w14:textFill>
            <w14:solidFill>
              <w14:schemeClr w14:val="tx1"/>
            </w14:solidFill>
          </w14:textFill>
        </w:rPr>
      </w:pPr>
    </w:p>
    <w:p w14:paraId="6554D440">
      <w:pPr>
        <w:autoSpaceDE w:val="0"/>
        <w:autoSpaceDN w:val="0"/>
        <w:adjustRightInd w:val="0"/>
        <w:spacing w:line="300" w:lineRule="auto"/>
        <w:ind w:right="-72"/>
        <w:rPr>
          <w:rFonts w:hint="eastAsia" w:ascii="仿宋_GB2312" w:eastAsia="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br w:type="page"/>
      </w:r>
    </w:p>
    <w:p w14:paraId="17F66DA3">
      <w:pPr>
        <w:autoSpaceDE w:val="0"/>
        <w:autoSpaceDN w:val="0"/>
        <w:adjustRightInd w:val="0"/>
        <w:spacing w:line="300" w:lineRule="auto"/>
        <w:ind w:right="-72"/>
        <w:rPr>
          <w:rFonts w:hint="eastAsia" w:ascii="宋体" w:hAnsi="宋体" w:cs="宋体"/>
          <w:color w:val="000000" w:themeColor="text1"/>
          <w:kern w:val="0"/>
          <w:sz w:val="28"/>
          <w:szCs w:val="28"/>
          <w:u w:val="single"/>
          <w14:textFill>
            <w14:solidFill>
              <w14:schemeClr w14:val="tx1"/>
            </w14:solidFill>
          </w14:textFill>
        </w:rPr>
      </w:pPr>
      <w:r>
        <w:rPr>
          <w:rFonts w:hint="eastAsia" w:ascii="仿宋_GB2312" w:eastAsia="仿宋_GB2312"/>
          <w:color w:val="000000" w:themeColor="text1"/>
          <w:kern w:val="0"/>
          <w:sz w:val="28"/>
          <w:szCs w:val="28"/>
          <w14:textFill>
            <w14:solidFill>
              <w14:schemeClr w14:val="tx1"/>
            </w14:solidFill>
          </w14:textFill>
        </w:rPr>
        <w:t>合同编号：***</w:t>
      </w:r>
      <w:r>
        <w:rPr>
          <w:rFonts w:hint="eastAsia" w:ascii="宋体" w:hAnsi="宋体" w:cs="宋体"/>
          <w:color w:val="000000" w:themeColor="text1"/>
          <w:kern w:val="0"/>
          <w:sz w:val="28"/>
          <w:szCs w:val="28"/>
          <w14:textFill>
            <w14:solidFill>
              <w14:schemeClr w14:val="tx1"/>
            </w14:solidFill>
          </w14:textFill>
        </w:rPr>
        <w:t xml:space="preserve">*** </w:t>
      </w:r>
    </w:p>
    <w:p w14:paraId="2BD1C28E">
      <w:pPr>
        <w:autoSpaceDE w:val="0"/>
        <w:autoSpaceDN w:val="0"/>
        <w:adjustRightInd w:val="0"/>
        <w:spacing w:line="300" w:lineRule="auto"/>
        <w:ind w:right="-72"/>
        <w:rPr>
          <w:rFonts w:ascii="仿宋_GB2312" w:eastAsia="仿宋_GB2312"/>
          <w:b/>
          <w:color w:val="000000" w:themeColor="text1"/>
          <w:kern w:val="0"/>
          <w:sz w:val="28"/>
          <w:szCs w:val="28"/>
          <w14:textFill>
            <w14:solidFill>
              <w14:schemeClr w14:val="tx1"/>
            </w14:solidFill>
          </w14:textFill>
        </w:rPr>
      </w:pPr>
      <w:r>
        <w:rPr>
          <w:rFonts w:hint="eastAsia" w:ascii="仿宋_GB2312" w:eastAsia="仿宋_GB2312"/>
          <w:color w:val="000000" w:themeColor="text1"/>
          <w:kern w:val="0"/>
          <w:sz w:val="28"/>
          <w:szCs w:val="28"/>
          <w14:textFill>
            <w14:solidFill>
              <w14:schemeClr w14:val="tx1"/>
            </w14:solidFill>
          </w14:textFill>
        </w:rPr>
        <w:t>合同自编号：***</w:t>
      </w:r>
      <w:r>
        <w:rPr>
          <w:rFonts w:hint="eastAsia" w:ascii="宋体" w:hAnsi="宋体" w:cs="宋体"/>
          <w:color w:val="000000" w:themeColor="text1"/>
          <w:kern w:val="0"/>
          <w:sz w:val="28"/>
          <w:szCs w:val="28"/>
          <w14:textFill>
            <w14:solidFill>
              <w14:schemeClr w14:val="tx1"/>
            </w14:solidFill>
          </w14:textFill>
        </w:rPr>
        <w:t>***                               项目编号：</w:t>
      </w:r>
      <w:r>
        <w:rPr>
          <w:rFonts w:hint="eastAsia" w:ascii="仿宋_GB2312" w:eastAsia="仿宋_GB2312"/>
          <w:color w:val="000000" w:themeColor="text1"/>
          <w:kern w:val="0"/>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w:t>
      </w:r>
    </w:p>
    <w:p w14:paraId="06AC7D76">
      <w:pPr>
        <w:autoSpaceDE w:val="0"/>
        <w:autoSpaceDN w:val="0"/>
        <w:adjustRightInd w:val="0"/>
        <w:spacing w:line="300" w:lineRule="auto"/>
        <w:ind w:right="568"/>
        <w:rPr>
          <w:rFonts w:ascii="仿宋_GB2312" w:eastAsia="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●本合同须加盖甲乙双方骑缝章有效</w:t>
      </w:r>
    </w:p>
    <w:p w14:paraId="26D855D1">
      <w:pPr>
        <w:autoSpaceDE w:val="0"/>
        <w:autoSpaceDN w:val="0"/>
        <w:adjustRightInd w:val="0"/>
        <w:spacing w:line="300" w:lineRule="auto"/>
        <w:jc w:val="center"/>
        <w:rPr>
          <w:rFonts w:ascii="黑体" w:eastAsia="黑体"/>
          <w:color w:val="000000" w:themeColor="text1"/>
          <w:kern w:val="0"/>
          <w:sz w:val="32"/>
          <w:szCs w:val="32"/>
          <w14:textFill>
            <w14:solidFill>
              <w14:schemeClr w14:val="tx1"/>
            </w14:solidFill>
          </w14:textFill>
        </w:rPr>
      </w:pPr>
    </w:p>
    <w:p w14:paraId="7C53E224">
      <w:pPr>
        <w:autoSpaceDE w:val="0"/>
        <w:autoSpaceDN w:val="0"/>
        <w:adjustRightInd w:val="0"/>
        <w:spacing w:line="300" w:lineRule="auto"/>
        <w:jc w:val="center"/>
        <w:rPr>
          <w:rFonts w:ascii="黑体" w:hAnsi="华文中宋" w:eastAsia="黑体"/>
          <w:color w:val="000000" w:themeColor="text1"/>
          <w:kern w:val="0"/>
          <w:sz w:val="52"/>
          <w:szCs w:val="52"/>
          <w14:textFill>
            <w14:solidFill>
              <w14:schemeClr w14:val="tx1"/>
            </w14:solidFill>
          </w14:textFill>
        </w:rPr>
      </w:pPr>
      <w:r>
        <w:rPr>
          <w:rFonts w:hint="eastAsia" w:ascii="黑体" w:hAnsi="华文中宋" w:eastAsia="黑体"/>
          <w:color w:val="000000" w:themeColor="text1"/>
          <w:kern w:val="0"/>
          <w:sz w:val="52"/>
          <w:szCs w:val="52"/>
          <w14:textFill>
            <w14:solidFill>
              <w14:schemeClr w14:val="tx1"/>
            </w14:solidFill>
          </w14:textFill>
        </w:rPr>
        <w:t>云南省省级政府集中采购</w:t>
      </w:r>
    </w:p>
    <w:p w14:paraId="7EE73512">
      <w:pPr>
        <w:autoSpaceDE w:val="0"/>
        <w:autoSpaceDN w:val="0"/>
        <w:adjustRightInd w:val="0"/>
        <w:spacing w:line="300" w:lineRule="auto"/>
        <w:jc w:val="center"/>
        <w:rPr>
          <w:rFonts w:ascii="仿宋_GB2312" w:eastAsia="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（委托采购）</w:t>
      </w:r>
    </w:p>
    <w:p w14:paraId="188FA1E2">
      <w:pPr>
        <w:autoSpaceDE w:val="0"/>
        <w:autoSpaceDN w:val="0"/>
        <w:adjustRightInd w:val="0"/>
        <w:spacing w:line="300" w:lineRule="auto"/>
        <w:jc w:val="center"/>
        <w:rPr>
          <w:rFonts w:ascii="楷体_GB2312" w:eastAsia="楷体_GB2312"/>
          <w:b/>
          <w:color w:val="000000" w:themeColor="text1"/>
          <w:kern w:val="0"/>
          <w:sz w:val="44"/>
          <w:szCs w:val="44"/>
          <w14:textFill>
            <w14:solidFill>
              <w14:schemeClr w14:val="tx1"/>
            </w14:solidFill>
          </w14:textFill>
        </w:rPr>
      </w:pPr>
      <w:r>
        <w:rPr>
          <w:rFonts w:hint="eastAsia" w:ascii="楷体_GB2312" w:eastAsia="楷体_GB2312"/>
          <w:b/>
          <w:color w:val="000000" w:themeColor="text1"/>
          <w:kern w:val="0"/>
          <w:sz w:val="44"/>
          <w:szCs w:val="44"/>
          <w14:textFill>
            <w14:solidFill>
              <w14:schemeClr w14:val="tx1"/>
            </w14:solidFill>
          </w14:textFill>
        </w:rPr>
        <w:t>服  务　类</w:t>
      </w:r>
    </w:p>
    <w:p w14:paraId="3F0536FC">
      <w:pPr>
        <w:autoSpaceDE w:val="0"/>
        <w:autoSpaceDN w:val="0"/>
        <w:adjustRightInd w:val="0"/>
        <w:spacing w:line="300" w:lineRule="auto"/>
        <w:jc w:val="center"/>
        <w:rPr>
          <w:rFonts w:ascii="黑体" w:eastAsia="黑体"/>
          <w:color w:val="000000" w:themeColor="text1"/>
          <w:kern w:val="0"/>
          <w:sz w:val="18"/>
          <w:szCs w:val="18"/>
          <w14:textFill>
            <w14:solidFill>
              <w14:schemeClr w14:val="tx1"/>
            </w14:solidFill>
          </w14:textFill>
        </w:rPr>
      </w:pPr>
    </w:p>
    <w:p w14:paraId="6E0C7642">
      <w:pPr>
        <w:autoSpaceDE w:val="0"/>
        <w:autoSpaceDN w:val="0"/>
        <w:adjustRightInd w:val="0"/>
        <w:spacing w:line="300" w:lineRule="auto"/>
        <w:jc w:val="center"/>
        <w:rPr>
          <w:rFonts w:ascii="黑体" w:eastAsia="黑体"/>
          <w:color w:val="000000" w:themeColor="text1"/>
          <w:kern w:val="0"/>
          <w:sz w:val="18"/>
          <w:szCs w:val="18"/>
          <w14:textFill>
            <w14:solidFill>
              <w14:schemeClr w14:val="tx1"/>
            </w14:solidFill>
          </w14:textFill>
        </w:rPr>
      </w:pPr>
    </w:p>
    <w:p w14:paraId="5F4D7284">
      <w:pPr>
        <w:autoSpaceDE w:val="0"/>
        <w:autoSpaceDN w:val="0"/>
        <w:adjustRightInd w:val="0"/>
        <w:spacing w:line="300" w:lineRule="auto"/>
        <w:jc w:val="center"/>
        <w:rPr>
          <w:rFonts w:ascii="黑体" w:eastAsia="黑体"/>
          <w:color w:val="000000" w:themeColor="text1"/>
          <w:kern w:val="0"/>
          <w:sz w:val="18"/>
          <w:szCs w:val="18"/>
          <w14:textFill>
            <w14:solidFill>
              <w14:schemeClr w14:val="tx1"/>
            </w14:solidFill>
          </w14:textFill>
        </w:rPr>
      </w:pPr>
    </w:p>
    <w:p w14:paraId="6B9124BF">
      <w:pPr>
        <w:autoSpaceDE w:val="0"/>
        <w:autoSpaceDN w:val="0"/>
        <w:adjustRightInd w:val="0"/>
        <w:spacing w:line="300" w:lineRule="auto"/>
        <w:jc w:val="center"/>
        <w:rPr>
          <w:rFonts w:ascii="黑体" w:eastAsia="黑体"/>
          <w:color w:val="000000" w:themeColor="text1"/>
          <w:kern w:val="0"/>
          <w:sz w:val="18"/>
          <w:szCs w:val="18"/>
          <w14:textFill>
            <w14:solidFill>
              <w14:schemeClr w14:val="tx1"/>
            </w14:solidFill>
          </w14:textFill>
        </w:rPr>
      </w:pPr>
    </w:p>
    <w:p w14:paraId="6F0EE1D8">
      <w:pPr>
        <w:autoSpaceDE w:val="0"/>
        <w:autoSpaceDN w:val="0"/>
        <w:adjustRightInd w:val="0"/>
        <w:spacing w:line="300" w:lineRule="auto"/>
        <w:jc w:val="center"/>
        <w:rPr>
          <w:rFonts w:ascii="黑体" w:eastAsia="黑体"/>
          <w:color w:val="000000" w:themeColor="text1"/>
          <w:kern w:val="0"/>
          <w:sz w:val="84"/>
          <w:szCs w:val="84"/>
          <w14:textFill>
            <w14:solidFill>
              <w14:schemeClr w14:val="tx1"/>
            </w14:solidFill>
          </w14:textFill>
        </w:rPr>
      </w:pPr>
      <w:r>
        <w:rPr>
          <w:rFonts w:hint="eastAsia" w:ascii="黑体" w:eastAsia="黑体"/>
          <w:color w:val="000000" w:themeColor="text1"/>
          <w:kern w:val="0"/>
          <w:sz w:val="84"/>
          <w:szCs w:val="84"/>
          <w14:textFill>
            <w14:solidFill>
              <w14:schemeClr w14:val="tx1"/>
            </w14:solidFill>
          </w14:textFill>
        </w:rPr>
        <w:t xml:space="preserve">合 </w:t>
      </w:r>
    </w:p>
    <w:p w14:paraId="6799A5B7">
      <w:pPr>
        <w:autoSpaceDE w:val="0"/>
        <w:autoSpaceDN w:val="0"/>
        <w:adjustRightInd w:val="0"/>
        <w:spacing w:line="300" w:lineRule="auto"/>
        <w:jc w:val="center"/>
        <w:rPr>
          <w:rFonts w:ascii="黑体" w:eastAsia="黑体"/>
          <w:color w:val="000000" w:themeColor="text1"/>
          <w:kern w:val="0"/>
          <w:sz w:val="72"/>
          <w:szCs w:val="72"/>
          <w14:textFill>
            <w14:solidFill>
              <w14:schemeClr w14:val="tx1"/>
            </w14:solidFill>
          </w14:textFill>
        </w:rPr>
      </w:pPr>
      <w:r>
        <w:rPr>
          <w:rFonts w:hint="eastAsia" w:ascii="黑体" w:eastAsia="黑体"/>
          <w:color w:val="000000" w:themeColor="text1"/>
          <w:kern w:val="0"/>
          <w:sz w:val="84"/>
          <w:szCs w:val="84"/>
          <w14:textFill>
            <w14:solidFill>
              <w14:schemeClr w14:val="tx1"/>
            </w14:solidFill>
          </w14:textFill>
        </w:rPr>
        <w:t xml:space="preserve">同 </w:t>
      </w:r>
    </w:p>
    <w:p w14:paraId="1ED00B00">
      <w:pPr>
        <w:autoSpaceDE w:val="0"/>
        <w:autoSpaceDN w:val="0"/>
        <w:adjustRightInd w:val="0"/>
        <w:spacing w:line="300" w:lineRule="auto"/>
        <w:jc w:val="center"/>
        <w:rPr>
          <w:rFonts w:ascii="黑体" w:eastAsia="黑体"/>
          <w:color w:val="000000" w:themeColor="text1"/>
          <w:kern w:val="0"/>
          <w:sz w:val="84"/>
          <w:szCs w:val="84"/>
          <w14:textFill>
            <w14:solidFill>
              <w14:schemeClr w14:val="tx1"/>
            </w14:solidFill>
          </w14:textFill>
        </w:rPr>
      </w:pPr>
      <w:r>
        <w:rPr>
          <w:rFonts w:hint="eastAsia" w:ascii="黑体" w:eastAsia="黑体"/>
          <w:color w:val="000000" w:themeColor="text1"/>
          <w:kern w:val="0"/>
          <w:sz w:val="84"/>
          <w:szCs w:val="84"/>
          <w14:textFill>
            <w14:solidFill>
              <w14:schemeClr w14:val="tx1"/>
            </w14:solidFill>
          </w14:textFill>
        </w:rPr>
        <w:t xml:space="preserve">书 </w:t>
      </w:r>
    </w:p>
    <w:p w14:paraId="45AFA1C5">
      <w:pPr>
        <w:autoSpaceDE w:val="0"/>
        <w:autoSpaceDN w:val="0"/>
        <w:adjustRightInd w:val="0"/>
        <w:spacing w:line="300" w:lineRule="auto"/>
        <w:jc w:val="center"/>
        <w:rPr>
          <w:rFonts w:ascii="黑体" w:eastAsia="黑体"/>
          <w:color w:val="000000" w:themeColor="text1"/>
          <w:kern w:val="0"/>
          <w:sz w:val="18"/>
          <w:szCs w:val="18"/>
          <w14:textFill>
            <w14:solidFill>
              <w14:schemeClr w14:val="tx1"/>
            </w14:solidFill>
          </w14:textFill>
        </w:rPr>
      </w:pPr>
    </w:p>
    <w:p w14:paraId="757E57B1">
      <w:pPr>
        <w:autoSpaceDE w:val="0"/>
        <w:autoSpaceDN w:val="0"/>
        <w:adjustRightInd w:val="0"/>
        <w:spacing w:line="300" w:lineRule="auto"/>
        <w:jc w:val="center"/>
        <w:rPr>
          <w:rFonts w:ascii="黑体" w:eastAsia="黑体"/>
          <w:color w:val="000000" w:themeColor="text1"/>
          <w:kern w:val="0"/>
          <w:sz w:val="18"/>
          <w:szCs w:val="18"/>
          <w14:textFill>
            <w14:solidFill>
              <w14:schemeClr w14:val="tx1"/>
            </w14:solidFill>
          </w14:textFill>
        </w:rPr>
      </w:pPr>
    </w:p>
    <w:p w14:paraId="2B1BE00D">
      <w:pPr>
        <w:pStyle w:val="66"/>
        <w:rPr>
          <w:rFonts w:ascii="黑体" w:eastAsia="黑体"/>
          <w:color w:val="000000" w:themeColor="text1"/>
          <w:sz w:val="18"/>
          <w:szCs w:val="18"/>
          <w14:textFill>
            <w14:solidFill>
              <w14:schemeClr w14:val="tx1"/>
            </w14:solidFill>
          </w14:textFill>
        </w:rPr>
      </w:pPr>
    </w:p>
    <w:p w14:paraId="26227378">
      <w:pPr>
        <w:pStyle w:val="66"/>
        <w:rPr>
          <w:rFonts w:ascii="黑体" w:eastAsia="黑体"/>
          <w:color w:val="000000" w:themeColor="text1"/>
          <w:sz w:val="18"/>
          <w:szCs w:val="18"/>
          <w14:textFill>
            <w14:solidFill>
              <w14:schemeClr w14:val="tx1"/>
            </w14:solidFill>
          </w14:textFill>
        </w:rPr>
      </w:pPr>
    </w:p>
    <w:p w14:paraId="065BA953">
      <w:pPr>
        <w:autoSpaceDE w:val="0"/>
        <w:autoSpaceDN w:val="0"/>
        <w:adjustRightInd w:val="0"/>
        <w:spacing w:line="300" w:lineRule="auto"/>
        <w:jc w:val="center"/>
        <w:rPr>
          <w:rFonts w:ascii="黑体" w:eastAsia="黑体"/>
          <w:color w:val="000000" w:themeColor="text1"/>
          <w:kern w:val="0"/>
          <w:sz w:val="18"/>
          <w:szCs w:val="18"/>
          <w14:textFill>
            <w14:solidFill>
              <w14:schemeClr w14:val="tx1"/>
            </w14:solidFill>
          </w14:textFill>
        </w:rPr>
      </w:pPr>
    </w:p>
    <w:p w14:paraId="4E49DE3C">
      <w:pPr>
        <w:autoSpaceDE w:val="0"/>
        <w:autoSpaceDN w:val="0"/>
        <w:adjustRightInd w:val="0"/>
        <w:spacing w:line="300" w:lineRule="auto"/>
        <w:jc w:val="center"/>
        <w:rPr>
          <w:rFonts w:ascii="楷体_GB2312" w:eastAsia="楷体_GB2312"/>
          <w:b/>
          <w:color w:val="000000" w:themeColor="text1"/>
          <w:kern w:val="0"/>
          <w:sz w:val="36"/>
          <w:szCs w:val="36"/>
          <w:lang w:val="zh-CN"/>
          <w14:textFill>
            <w14:solidFill>
              <w14:schemeClr w14:val="tx1"/>
            </w14:solidFill>
          </w14:textFill>
        </w:rPr>
      </w:pPr>
      <w:r>
        <w:rPr>
          <w:rFonts w:hint="eastAsia" w:ascii="楷体_GB2312" w:eastAsia="楷体_GB2312"/>
          <w:b/>
          <w:color w:val="000000" w:themeColor="text1"/>
          <w:kern w:val="0"/>
          <w:sz w:val="36"/>
          <w:szCs w:val="36"/>
          <w:lang w:val="zh-CN"/>
          <w14:textFill>
            <w14:solidFill>
              <w14:schemeClr w14:val="tx1"/>
            </w14:solidFill>
          </w14:textFill>
        </w:rPr>
        <w:t>签订地点：</w:t>
      </w:r>
      <w:r>
        <w:rPr>
          <w:rFonts w:hint="eastAsia" w:ascii="楷体_GB2312" w:eastAsia="楷体_GB2312"/>
          <w:b/>
          <w:color w:val="000000" w:themeColor="text1"/>
          <w:spacing w:val="40"/>
          <w:kern w:val="0"/>
          <w:sz w:val="36"/>
          <w:szCs w:val="36"/>
          <w:lang w:val="zh-CN"/>
          <w14:textFill>
            <w14:solidFill>
              <w14:schemeClr w14:val="tx1"/>
            </w14:solidFill>
          </w14:textFill>
        </w:rPr>
        <w:t>云南省昆明市</w:t>
      </w:r>
    </w:p>
    <w:p w14:paraId="346F0509">
      <w:pPr>
        <w:autoSpaceDE w:val="0"/>
        <w:autoSpaceDN w:val="0"/>
        <w:adjustRightInd w:val="0"/>
        <w:spacing w:line="300" w:lineRule="auto"/>
        <w:jc w:val="center"/>
        <w:rPr>
          <w:rFonts w:ascii="黑体" w:eastAsia="黑体"/>
          <w:color w:val="000000" w:themeColor="text1"/>
          <w:kern w:val="0"/>
          <w:sz w:val="18"/>
          <w:szCs w:val="18"/>
          <w14:textFill>
            <w14:solidFill>
              <w14:schemeClr w14:val="tx1"/>
            </w14:solidFill>
          </w14:textFill>
        </w:rPr>
      </w:pPr>
    </w:p>
    <w:p w14:paraId="07BFFC7C">
      <w:pPr>
        <w:autoSpaceDE w:val="0"/>
        <w:autoSpaceDN w:val="0"/>
        <w:adjustRightInd w:val="0"/>
        <w:spacing w:line="300" w:lineRule="auto"/>
        <w:jc w:val="center"/>
        <w:rPr>
          <w:rFonts w:ascii="楷体_GB2312" w:eastAsia="楷体_GB2312"/>
          <w:b/>
          <w:color w:val="000000" w:themeColor="text1"/>
          <w:kern w:val="0"/>
          <w:sz w:val="36"/>
          <w:szCs w:val="36"/>
          <w:lang w:val="zh-CN"/>
          <w14:textFill>
            <w14:solidFill>
              <w14:schemeClr w14:val="tx1"/>
            </w14:solidFill>
          </w14:textFill>
        </w:rPr>
      </w:pPr>
      <w:r>
        <w:rPr>
          <w:rFonts w:hint="eastAsia" w:ascii="楷体_GB2312" w:eastAsia="楷体_GB2312"/>
          <w:b/>
          <w:color w:val="000000" w:themeColor="text1"/>
          <w:kern w:val="0"/>
          <w:sz w:val="36"/>
          <w:szCs w:val="36"/>
          <w:lang w:val="zh-CN"/>
          <w14:textFill>
            <w14:solidFill>
              <w14:schemeClr w14:val="tx1"/>
            </w14:solidFill>
          </w14:textFill>
        </w:rPr>
        <w:t>云南省财政厅　制</w:t>
      </w:r>
    </w:p>
    <w:p w14:paraId="111615F5">
      <w:pPr>
        <w:widowControl/>
        <w:jc w:val="left"/>
        <w:rPr>
          <w:rFonts w:ascii="仿宋_GB2312" w:eastAsia="仿宋_GB2312"/>
          <w:bCs/>
          <w:color w:val="000000" w:themeColor="text1"/>
          <w:sz w:val="32"/>
          <w:szCs w:val="32"/>
          <w14:textFill>
            <w14:solidFill>
              <w14:schemeClr w14:val="tx1"/>
            </w14:solidFill>
          </w14:textFill>
        </w:rPr>
      </w:pPr>
      <w:r>
        <w:rPr>
          <w:rFonts w:ascii="仿宋_GB2312" w:eastAsia="仿宋_GB2312"/>
          <w:bCs/>
          <w:color w:val="000000" w:themeColor="text1"/>
          <w:sz w:val="32"/>
          <w:szCs w:val="32"/>
          <w14:textFill>
            <w14:solidFill>
              <w14:schemeClr w14:val="tx1"/>
            </w14:solidFill>
          </w14:textFill>
        </w:rPr>
        <w:br w:type="page"/>
      </w:r>
      <w:r>
        <w:rPr>
          <w:rFonts w:hint="eastAsia" w:ascii="仿宋_GB2312" w:eastAsia="仿宋_GB2312"/>
          <w:bCs/>
          <w:color w:val="000000" w:themeColor="text1"/>
          <w:sz w:val="32"/>
          <w:szCs w:val="32"/>
          <w14:textFill>
            <w14:solidFill>
              <w14:schemeClr w14:val="tx1"/>
            </w14:solidFill>
          </w14:textFill>
        </w:rPr>
        <w:t xml:space="preserve">   </w:t>
      </w:r>
      <w:bookmarkStart w:id="553" w:name="_Toc86124081"/>
      <w:bookmarkStart w:id="554" w:name="_Toc228242160"/>
      <w:r>
        <w:rPr>
          <w:rFonts w:hint="eastAsia" w:ascii="仿宋_GB2312" w:eastAsia="仿宋_GB2312"/>
          <w:bCs/>
          <w:color w:val="000000" w:themeColor="text1"/>
          <w:sz w:val="32"/>
          <w:szCs w:val="32"/>
          <w14:textFill>
            <w14:solidFill>
              <w14:schemeClr w14:val="tx1"/>
            </w14:solidFill>
          </w14:textFill>
        </w:rPr>
        <w:t xml:space="preserve"> 甲乙双方根据云南省政府采购和出让中心按照《中华人民共和国政府采购法》《中华人民共和国政府采购法实施条例》和有关制度规定纳入省级政府采购、编号为</w:t>
      </w:r>
      <w:r>
        <w:rPr>
          <w:rFonts w:hint="eastAsia" w:ascii="仿宋_GB2312" w:eastAsia="仿宋_GB2312"/>
          <w:bCs/>
          <w:color w:val="000000" w:themeColor="text1"/>
          <w:sz w:val="32"/>
          <w:szCs w:val="32"/>
          <w:u w:val="single"/>
          <w14:textFill>
            <w14:solidFill>
              <w14:schemeClr w14:val="tx1"/>
            </w14:solidFill>
          </w14:textFill>
        </w:rPr>
        <w:t>（项目编号）</w:t>
      </w:r>
      <w:r>
        <w:rPr>
          <w:rFonts w:hint="eastAsia" w:ascii="仿宋_GB2312" w:eastAsia="仿宋_GB2312"/>
          <w:bCs/>
          <w:color w:val="000000" w:themeColor="text1"/>
          <w:sz w:val="32"/>
          <w:szCs w:val="32"/>
          <w14:textFill>
            <w14:solidFill>
              <w14:schemeClr w14:val="tx1"/>
            </w14:solidFill>
          </w14:textFill>
        </w:rPr>
        <w:t>的“</w:t>
      </w:r>
      <w:r>
        <w:rPr>
          <w:rFonts w:hint="eastAsia" w:ascii="仿宋_GB2312" w:eastAsia="仿宋_GB2312"/>
          <w:bCs/>
          <w:color w:val="000000" w:themeColor="text1"/>
          <w:sz w:val="32"/>
          <w:szCs w:val="32"/>
          <w:u w:val="single"/>
          <w14:textFill>
            <w14:solidFill>
              <w14:schemeClr w14:val="tx1"/>
            </w14:solidFill>
          </w14:textFill>
        </w:rPr>
        <w:t>（项目名称）</w:t>
      </w:r>
      <w:r>
        <w:rPr>
          <w:rFonts w:hint="eastAsia" w:ascii="仿宋_GB2312" w:eastAsia="仿宋_GB2312"/>
          <w:bCs/>
          <w:color w:val="000000" w:themeColor="text1"/>
          <w:sz w:val="32"/>
          <w:szCs w:val="32"/>
          <w14:textFill>
            <w14:solidFill>
              <w14:schemeClr w14:val="tx1"/>
            </w14:solidFill>
          </w14:textFill>
        </w:rPr>
        <w:t>”</w:t>
      </w:r>
      <w:r>
        <w:rPr>
          <w:rFonts w:hint="eastAsia" w:ascii="仿宋_GB2312" w:eastAsia="仿宋_GB2312"/>
          <w:bCs/>
          <w:color w:val="000000" w:themeColor="text1"/>
          <w:sz w:val="32"/>
          <w:szCs w:val="32"/>
          <w:u w:val="single"/>
          <w14:textFill>
            <w14:solidFill>
              <w14:schemeClr w14:val="tx1"/>
            </w14:solidFill>
          </w14:textFill>
        </w:rPr>
        <w:t>（单一来源）</w:t>
      </w:r>
      <w:r>
        <w:rPr>
          <w:rFonts w:hint="eastAsia" w:ascii="仿宋_GB2312" w:eastAsia="仿宋_GB2312"/>
          <w:bCs/>
          <w:color w:val="000000" w:themeColor="text1"/>
          <w:sz w:val="32"/>
          <w:szCs w:val="32"/>
          <w14:textFill>
            <w14:solidFill>
              <w14:schemeClr w14:val="tx1"/>
            </w14:solidFill>
          </w14:textFill>
        </w:rPr>
        <w:t>采购结果，经双方协定达成一致，签订以下内容：</w:t>
      </w:r>
    </w:p>
    <w:p w14:paraId="31B53E6B">
      <w:pPr>
        <w:spacing w:line="600" w:lineRule="exact"/>
        <w:ind w:firstLine="636" w:firstLineChars="20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一、项目合作或服务内容：</w:t>
      </w:r>
    </w:p>
    <w:p w14:paraId="4AB0A5A7">
      <w:pPr>
        <w:spacing w:line="600" w:lineRule="exact"/>
        <w:ind w:firstLine="476" w:firstLineChars="200"/>
        <w:rPr>
          <w:rFonts w:ascii="黑体" w:eastAsia="黑体"/>
          <w:color w:val="000000" w:themeColor="text1"/>
          <w:sz w:val="24"/>
          <w14:textFill>
            <w14:solidFill>
              <w14:schemeClr w14:val="tx1"/>
            </w14:solidFill>
          </w14:textFill>
        </w:rPr>
      </w:pPr>
    </w:p>
    <w:p w14:paraId="7912C00C">
      <w:pPr>
        <w:spacing w:line="600" w:lineRule="exact"/>
        <w:ind w:firstLine="476" w:firstLineChars="200"/>
        <w:rPr>
          <w:rFonts w:ascii="黑体" w:eastAsia="黑体"/>
          <w:color w:val="000000" w:themeColor="text1"/>
          <w:sz w:val="24"/>
          <w14:textFill>
            <w14:solidFill>
              <w14:schemeClr w14:val="tx1"/>
            </w14:solidFill>
          </w14:textFill>
        </w:rPr>
      </w:pPr>
    </w:p>
    <w:p w14:paraId="6EC70172">
      <w:pPr>
        <w:spacing w:line="600" w:lineRule="exact"/>
        <w:ind w:firstLine="476" w:firstLineChars="200"/>
        <w:rPr>
          <w:rFonts w:ascii="黑体" w:eastAsia="黑体"/>
          <w:color w:val="000000" w:themeColor="text1"/>
          <w:sz w:val="24"/>
          <w14:textFill>
            <w14:solidFill>
              <w14:schemeClr w14:val="tx1"/>
            </w14:solidFill>
          </w14:textFill>
        </w:rPr>
      </w:pPr>
    </w:p>
    <w:p w14:paraId="43D5F72C">
      <w:pPr>
        <w:spacing w:line="600" w:lineRule="exact"/>
        <w:rPr>
          <w:rFonts w:ascii="楷体_GB2312" w:eastAsia="楷体_GB2312"/>
          <w:b/>
          <w:color w:val="000000" w:themeColor="text1"/>
          <w:sz w:val="32"/>
          <w:szCs w:val="32"/>
          <w14:textFill>
            <w14:solidFill>
              <w14:schemeClr w14:val="tx1"/>
            </w14:solidFill>
          </w14:textFill>
        </w:rPr>
      </w:pPr>
    </w:p>
    <w:p w14:paraId="469022DD">
      <w:pPr>
        <w:spacing w:line="600" w:lineRule="exact"/>
        <w:ind w:firstLine="636" w:firstLineChars="200"/>
        <w:rPr>
          <w:rFonts w:eastAsia="黑体"/>
          <w:color w:val="000000" w:themeColor="text1"/>
          <w:sz w:val="32"/>
          <w:szCs w:val="32"/>
          <w14:textFill>
            <w14:solidFill>
              <w14:schemeClr w14:val="tx1"/>
            </w14:solidFill>
          </w14:textFill>
        </w:rPr>
      </w:pPr>
      <w:r>
        <w:rPr>
          <w:rFonts w:hint="eastAsia" w:eastAsia="黑体"/>
          <w:color w:val="000000" w:themeColor="text1"/>
          <w:sz w:val="32"/>
          <w:szCs w:val="32"/>
          <w14:textFill>
            <w14:solidFill>
              <w14:schemeClr w14:val="tx1"/>
            </w14:solidFill>
          </w14:textFill>
        </w:rPr>
        <w:t>二、合同总价</w:t>
      </w:r>
    </w:p>
    <w:p w14:paraId="789C3D3D">
      <w:pPr>
        <w:spacing w:line="600" w:lineRule="exact"/>
        <w:ind w:firstLine="636" w:firstLineChars="200"/>
        <w:rPr>
          <w:rFonts w:ascii="仿宋_GB2312" w:hAnsi="宋体" w:eastAsia="仿宋_GB2312"/>
          <w:color w:val="000000" w:themeColor="text1"/>
          <w:kern w:val="0"/>
          <w:sz w:val="32"/>
          <w:szCs w:val="32"/>
          <w:lang w:val="zh-CN"/>
          <w14:textFill>
            <w14:solidFill>
              <w14:schemeClr w14:val="tx1"/>
            </w14:solidFill>
          </w14:textFill>
        </w:rPr>
      </w:pPr>
      <w:r>
        <w:rPr>
          <w:rFonts w:hint="eastAsia" w:ascii="仿宋_GB2312" w:hAnsi="宋体" w:eastAsia="仿宋_GB2312"/>
          <w:color w:val="000000" w:themeColor="text1"/>
          <w:kern w:val="0"/>
          <w:sz w:val="32"/>
          <w:szCs w:val="32"/>
          <w:lang w:val="zh-CN"/>
          <w14:textFill>
            <w14:solidFill>
              <w14:schemeClr w14:val="tx1"/>
            </w14:solidFill>
          </w14:textFill>
        </w:rPr>
        <w:t>人民币小写：</w:t>
      </w:r>
    </w:p>
    <w:p w14:paraId="01D6D96D">
      <w:pPr>
        <w:spacing w:line="600" w:lineRule="exact"/>
        <w:ind w:firstLine="1590" w:firstLineChars="500"/>
        <w:rPr>
          <w:rFonts w:ascii="仿宋_GB2312" w:eastAsia="仿宋_GB2312"/>
          <w:b/>
          <w:bCs/>
          <w:color w:val="000000" w:themeColor="text1"/>
          <w:sz w:val="32"/>
          <w:szCs w:val="32"/>
          <w14:textFill>
            <w14:solidFill>
              <w14:schemeClr w14:val="tx1"/>
            </w14:solidFill>
          </w14:textFill>
        </w:rPr>
      </w:pPr>
      <w:r>
        <w:rPr>
          <w:rFonts w:hint="eastAsia" w:ascii="仿宋_GB2312" w:hAnsi="宋体" w:eastAsia="仿宋_GB2312"/>
          <w:color w:val="000000" w:themeColor="text1"/>
          <w:kern w:val="0"/>
          <w:sz w:val="32"/>
          <w:szCs w:val="32"/>
          <w:lang w:val="zh-CN"/>
          <w14:textFill>
            <w14:solidFill>
              <w14:schemeClr w14:val="tx1"/>
            </w14:solidFill>
          </w14:textFill>
        </w:rPr>
        <w:t>大写：</w:t>
      </w:r>
    </w:p>
    <w:p w14:paraId="5A887759">
      <w:pPr>
        <w:autoSpaceDE w:val="0"/>
        <w:autoSpaceDN w:val="0"/>
        <w:adjustRightInd w:val="0"/>
        <w:spacing w:line="600" w:lineRule="exact"/>
        <w:ind w:firstLine="636" w:firstLineChars="200"/>
        <w:jc w:val="left"/>
        <w:rPr>
          <w:rFonts w:ascii="仿宋_GB2312" w:hAnsi="宋体" w:eastAsia="仿宋_GB2312"/>
          <w:color w:val="000000" w:themeColor="text1"/>
          <w:kern w:val="0"/>
          <w:sz w:val="32"/>
          <w:szCs w:val="32"/>
          <w:lang w:val="zh-CN"/>
          <w14:textFill>
            <w14:solidFill>
              <w14:schemeClr w14:val="tx1"/>
            </w14:solidFill>
          </w14:textFill>
        </w:rPr>
      </w:pPr>
      <w:r>
        <w:rPr>
          <w:rFonts w:hint="eastAsia" w:ascii="仿宋_GB2312" w:hAnsi="宋体" w:eastAsia="仿宋_GB2312"/>
          <w:color w:val="000000" w:themeColor="text1"/>
          <w:kern w:val="0"/>
          <w:sz w:val="32"/>
          <w:szCs w:val="32"/>
          <w:lang w:val="zh-CN"/>
          <w14:textFill>
            <w14:solidFill>
              <w14:schemeClr w14:val="tx1"/>
            </w14:solidFill>
          </w14:textFill>
        </w:rPr>
        <w:t>其中：</w:t>
      </w:r>
      <w:r>
        <w:rPr>
          <w:rFonts w:hint="eastAsia" w:ascii="仿宋_GB2312" w:hAnsi="宋体" w:eastAsia="仿宋_GB2312"/>
          <w:bCs/>
          <w:color w:val="000000" w:themeColor="text1"/>
          <w:kern w:val="0"/>
          <w:sz w:val="32"/>
          <w:szCs w:val="32"/>
          <w14:textFill>
            <w14:solidFill>
              <w14:schemeClr w14:val="tx1"/>
            </w14:solidFill>
          </w14:textFill>
        </w:rPr>
        <w:t>（请在</w:t>
      </w:r>
      <w:r>
        <w:rPr>
          <w:rFonts w:hint="eastAsia" w:ascii="仿宋_GB2312" w:hAnsi="宋体" w:eastAsia="仿宋_GB2312"/>
          <w:color w:val="000000" w:themeColor="text1"/>
          <w:kern w:val="0"/>
          <w:sz w:val="32"/>
          <w:szCs w:val="32"/>
          <w14:textFill>
            <w14:solidFill>
              <w14:schemeClr w14:val="tx1"/>
            </w14:solidFill>
          </w14:textFill>
        </w:rPr>
        <w:t>□内打√，其余打×）</w:t>
      </w:r>
    </w:p>
    <w:p w14:paraId="73CD5095">
      <w:pPr>
        <w:autoSpaceDE w:val="0"/>
        <w:autoSpaceDN w:val="0"/>
        <w:adjustRightInd w:val="0"/>
        <w:spacing w:line="560" w:lineRule="exact"/>
        <w:ind w:left="720"/>
        <w:jc w:val="left"/>
        <w:rPr>
          <w:rFonts w:ascii="仿宋_GB2312" w:hAnsi="宋体" w:eastAsia="仿宋_GB2312"/>
          <w:color w:val="000000" w:themeColor="text1"/>
          <w:kern w:val="0"/>
          <w:sz w:val="32"/>
          <w:szCs w:val="32"/>
          <w:lang w:val="zh-CN"/>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w:t>
      </w:r>
      <w:r>
        <w:rPr>
          <w:rFonts w:hint="eastAsia" w:ascii="仿宋_GB2312" w:hAnsi="宋体" w:eastAsia="仿宋_GB2312"/>
          <w:color w:val="000000" w:themeColor="text1"/>
          <w:kern w:val="0"/>
          <w:sz w:val="32"/>
          <w:szCs w:val="32"/>
          <w:lang w:val="zh-CN"/>
          <w14:textFill>
            <w14:solidFill>
              <w14:schemeClr w14:val="tx1"/>
            </w14:solidFill>
          </w14:textFill>
        </w:rPr>
        <w:t>财政资金：</w:t>
      </w:r>
    </w:p>
    <w:p w14:paraId="555F0124">
      <w:pPr>
        <w:autoSpaceDE w:val="0"/>
        <w:autoSpaceDN w:val="0"/>
        <w:adjustRightInd w:val="0"/>
        <w:spacing w:line="560" w:lineRule="exact"/>
        <w:ind w:left="713" w:leftChars="343" w:firstLine="954" w:firstLineChars="300"/>
        <w:jc w:val="left"/>
        <w:rPr>
          <w:rFonts w:ascii="仿宋_GB2312" w:hAnsi="宋体" w:eastAsia="仿宋_GB2312"/>
          <w:color w:val="000000" w:themeColor="text1"/>
          <w:kern w:val="0"/>
          <w:sz w:val="32"/>
          <w:szCs w:val="32"/>
          <w:lang w:val="zh-CN"/>
          <w14:textFill>
            <w14:solidFill>
              <w14:schemeClr w14:val="tx1"/>
            </w14:solidFill>
          </w14:textFill>
        </w:rPr>
      </w:pPr>
      <w:r>
        <w:rPr>
          <w:rFonts w:hint="eastAsia" w:ascii="仿宋_GB2312" w:hAnsi="宋体" w:eastAsia="仿宋_GB2312"/>
          <w:color w:val="000000" w:themeColor="text1"/>
          <w:kern w:val="0"/>
          <w:sz w:val="32"/>
          <w:szCs w:val="32"/>
          <w:lang w:val="zh-CN"/>
          <w14:textFill>
            <w14:solidFill>
              <w14:schemeClr w14:val="tx1"/>
            </w14:solidFill>
          </w14:textFill>
        </w:rPr>
        <w:t>小写：</w:t>
      </w:r>
    </w:p>
    <w:p w14:paraId="289B55F2">
      <w:pPr>
        <w:autoSpaceDE w:val="0"/>
        <w:autoSpaceDN w:val="0"/>
        <w:adjustRightInd w:val="0"/>
        <w:spacing w:line="560" w:lineRule="exact"/>
        <w:ind w:firstLine="1695" w:firstLineChars="533"/>
        <w:jc w:val="left"/>
        <w:rPr>
          <w:rFonts w:ascii="仿宋_GB2312" w:hAnsi="宋体" w:eastAsia="仿宋_GB2312"/>
          <w:color w:val="000000" w:themeColor="text1"/>
          <w:kern w:val="0"/>
          <w:sz w:val="32"/>
          <w:szCs w:val="32"/>
          <w:lang w:val="zh-CN"/>
          <w14:textFill>
            <w14:solidFill>
              <w14:schemeClr w14:val="tx1"/>
            </w14:solidFill>
          </w14:textFill>
        </w:rPr>
      </w:pPr>
      <w:r>
        <w:rPr>
          <w:rFonts w:hint="eastAsia" w:ascii="仿宋_GB2312" w:hAnsi="宋体" w:eastAsia="仿宋_GB2312"/>
          <w:color w:val="000000" w:themeColor="text1"/>
          <w:kern w:val="0"/>
          <w:sz w:val="32"/>
          <w:szCs w:val="32"/>
          <w:lang w:val="zh-CN"/>
          <w14:textFill>
            <w14:solidFill>
              <w14:schemeClr w14:val="tx1"/>
            </w14:solidFill>
          </w14:textFill>
        </w:rPr>
        <w:t>大写：</w:t>
      </w:r>
    </w:p>
    <w:p w14:paraId="5E925480">
      <w:pPr>
        <w:numPr>
          <w:ilvl w:val="0"/>
          <w:numId w:val="11"/>
        </w:numPr>
        <w:autoSpaceDE w:val="0"/>
        <w:autoSpaceDN w:val="0"/>
        <w:adjustRightInd w:val="0"/>
        <w:spacing w:line="560" w:lineRule="exact"/>
        <w:jc w:val="left"/>
        <w:rPr>
          <w:rFonts w:ascii="仿宋_GB2312" w:hAnsi="宋体" w:eastAsia="仿宋_GB2312"/>
          <w:color w:val="000000" w:themeColor="text1"/>
          <w:kern w:val="0"/>
          <w:sz w:val="32"/>
          <w:szCs w:val="32"/>
          <w:lang w:val="zh-CN"/>
          <w14:textFill>
            <w14:solidFill>
              <w14:schemeClr w14:val="tx1"/>
            </w14:solidFill>
          </w14:textFill>
        </w:rPr>
      </w:pPr>
      <w:r>
        <w:rPr>
          <w:rFonts w:hint="eastAsia" w:ascii="仿宋_GB2312" w:hAnsi="宋体" w:eastAsia="仿宋_GB2312"/>
          <w:color w:val="000000" w:themeColor="text1"/>
          <w:kern w:val="0"/>
          <w:sz w:val="32"/>
          <w:szCs w:val="32"/>
          <w:lang w:val="zh-CN"/>
          <w14:textFill>
            <w14:solidFill>
              <w14:schemeClr w14:val="tx1"/>
            </w14:solidFill>
          </w14:textFill>
        </w:rPr>
        <w:t>自筹资金：</w:t>
      </w:r>
    </w:p>
    <w:p w14:paraId="75D06213">
      <w:pPr>
        <w:autoSpaceDE w:val="0"/>
        <w:autoSpaceDN w:val="0"/>
        <w:adjustRightInd w:val="0"/>
        <w:spacing w:line="560" w:lineRule="exact"/>
        <w:ind w:firstLine="1711" w:firstLineChars="538"/>
        <w:jc w:val="left"/>
        <w:rPr>
          <w:rFonts w:ascii="仿宋_GB2312" w:hAnsi="宋体" w:eastAsia="仿宋_GB2312"/>
          <w:color w:val="000000" w:themeColor="text1"/>
          <w:kern w:val="0"/>
          <w:sz w:val="32"/>
          <w:szCs w:val="32"/>
          <w:lang w:val="zh-CN"/>
          <w14:textFill>
            <w14:solidFill>
              <w14:schemeClr w14:val="tx1"/>
            </w14:solidFill>
          </w14:textFill>
        </w:rPr>
      </w:pPr>
      <w:r>
        <w:rPr>
          <w:rFonts w:hint="eastAsia" w:ascii="仿宋_GB2312" w:hAnsi="宋体" w:eastAsia="仿宋_GB2312"/>
          <w:color w:val="000000" w:themeColor="text1"/>
          <w:kern w:val="0"/>
          <w:sz w:val="32"/>
          <w:szCs w:val="32"/>
          <w:lang w:val="zh-CN"/>
          <w14:textFill>
            <w14:solidFill>
              <w14:schemeClr w14:val="tx1"/>
            </w14:solidFill>
          </w14:textFill>
        </w:rPr>
        <w:t>小写：</w:t>
      </w:r>
    </w:p>
    <w:p w14:paraId="5E2313FB">
      <w:pPr>
        <w:autoSpaceDE w:val="0"/>
        <w:autoSpaceDN w:val="0"/>
        <w:adjustRightInd w:val="0"/>
        <w:spacing w:line="560" w:lineRule="exact"/>
        <w:ind w:firstLine="1711" w:firstLineChars="538"/>
        <w:jc w:val="left"/>
        <w:rPr>
          <w:rFonts w:ascii="仿宋_GB2312" w:hAnsi="宋体" w:eastAsia="仿宋_GB2312"/>
          <w:color w:val="000000" w:themeColor="text1"/>
          <w:kern w:val="0"/>
          <w:sz w:val="32"/>
          <w:szCs w:val="32"/>
          <w:lang w:val="zh-CN"/>
          <w14:textFill>
            <w14:solidFill>
              <w14:schemeClr w14:val="tx1"/>
            </w14:solidFill>
          </w14:textFill>
        </w:rPr>
      </w:pPr>
      <w:r>
        <w:rPr>
          <w:rFonts w:hint="eastAsia" w:ascii="仿宋_GB2312" w:hAnsi="宋体" w:eastAsia="仿宋_GB2312"/>
          <w:color w:val="000000" w:themeColor="text1"/>
          <w:kern w:val="0"/>
          <w:sz w:val="32"/>
          <w:szCs w:val="32"/>
          <w:lang w:val="zh-CN"/>
          <w14:textFill>
            <w14:solidFill>
              <w14:schemeClr w14:val="tx1"/>
            </w14:solidFill>
          </w14:textFill>
        </w:rPr>
        <w:t>大写：</w:t>
      </w:r>
    </w:p>
    <w:p w14:paraId="29306EFF">
      <w:pPr>
        <w:autoSpaceDE w:val="0"/>
        <w:autoSpaceDN w:val="0"/>
        <w:adjustRightInd w:val="0"/>
        <w:spacing w:line="60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以上价格应包含整个项目合作或服务的全部内容，不得再有其他费用。</w:t>
      </w:r>
    </w:p>
    <w:p w14:paraId="103E1936">
      <w:pPr>
        <w:autoSpaceDE w:val="0"/>
        <w:autoSpaceDN w:val="0"/>
        <w:adjustRightInd w:val="0"/>
        <w:spacing w:line="600" w:lineRule="exact"/>
        <w:ind w:firstLine="636" w:firstLineChars="200"/>
        <w:jc w:val="left"/>
        <w:rPr>
          <w:rFonts w:ascii="仿宋_GB2312" w:eastAsia="仿宋_GB2312"/>
          <w:color w:val="000000" w:themeColor="text1"/>
          <w:sz w:val="32"/>
          <w:szCs w:val="32"/>
          <w14:textFill>
            <w14:solidFill>
              <w14:schemeClr w14:val="tx1"/>
            </w14:solidFill>
          </w14:textFill>
        </w:rPr>
      </w:pPr>
    </w:p>
    <w:p w14:paraId="38390C60">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bookmarkStart w:id="555" w:name="_Toc13604"/>
      <w:bookmarkStart w:id="556" w:name="_Toc15421"/>
      <w:r>
        <w:rPr>
          <w:rFonts w:hint="eastAsia" w:ascii="黑体" w:eastAsia="黑体"/>
          <w:color w:val="000000" w:themeColor="text1"/>
          <w:sz w:val="32"/>
          <w:szCs w:val="32"/>
          <w14:textFill>
            <w14:solidFill>
              <w14:schemeClr w14:val="tx1"/>
            </w14:solidFill>
          </w14:textFill>
        </w:rPr>
        <w:t>三、甲乙双方的权利和义务</w:t>
      </w:r>
      <w:bookmarkEnd w:id="555"/>
      <w:bookmarkEnd w:id="556"/>
    </w:p>
    <w:p w14:paraId="49BEBCCB">
      <w:pPr>
        <w:autoSpaceDE w:val="0"/>
        <w:autoSpaceDN w:val="0"/>
        <w:adjustRightInd w:val="0"/>
        <w:spacing w:line="600" w:lineRule="exact"/>
        <w:ind w:firstLine="636" w:firstLineChars="200"/>
        <w:jc w:val="left"/>
        <w:rPr>
          <w:rFonts w:ascii="楷体_GB2312" w:hAnsi="宋体" w:eastAsia="楷体_GB2312"/>
          <w:b/>
          <w:bCs/>
          <w:color w:val="000000" w:themeColor="text1"/>
          <w:sz w:val="32"/>
          <w:szCs w:val="32"/>
          <w14:textFill>
            <w14:solidFill>
              <w14:schemeClr w14:val="tx1"/>
            </w14:solidFill>
          </w14:textFill>
        </w:rPr>
      </w:pPr>
      <w:r>
        <w:rPr>
          <w:rFonts w:hint="eastAsia" w:ascii="楷体_GB2312" w:hAnsi="宋体" w:eastAsia="楷体_GB2312"/>
          <w:b/>
          <w:bCs/>
          <w:color w:val="000000" w:themeColor="text1"/>
          <w:sz w:val="32"/>
          <w:szCs w:val="32"/>
          <w14:textFill>
            <w14:solidFill>
              <w14:schemeClr w14:val="tx1"/>
            </w14:solidFill>
          </w14:textFill>
        </w:rPr>
        <w:t>（一）甲方的权利和义务</w:t>
      </w:r>
    </w:p>
    <w:p w14:paraId="3EECBF9F">
      <w:pPr>
        <w:autoSpaceDE w:val="0"/>
        <w:autoSpaceDN w:val="0"/>
        <w:adjustRightInd w:val="0"/>
        <w:spacing w:line="600" w:lineRule="exact"/>
        <w:ind w:firstLine="636" w:firstLineChars="200"/>
        <w:jc w:val="left"/>
        <w:rPr>
          <w:rFonts w:ascii="仿宋_GB2312" w:eastAsia="仿宋_GB2312"/>
          <w:color w:val="000000" w:themeColor="text1"/>
          <w:kern w:val="0"/>
          <w:sz w:val="32"/>
          <w:szCs w:val="32"/>
          <w14:textFill>
            <w14:solidFill>
              <w14:schemeClr w14:val="tx1"/>
            </w14:solidFill>
          </w14:textFill>
        </w:rPr>
      </w:pPr>
    </w:p>
    <w:p w14:paraId="61A5FAC3">
      <w:pPr>
        <w:autoSpaceDE w:val="0"/>
        <w:autoSpaceDN w:val="0"/>
        <w:adjustRightInd w:val="0"/>
        <w:spacing w:line="600" w:lineRule="exact"/>
        <w:jc w:val="left"/>
        <w:rPr>
          <w:rFonts w:ascii="仿宋_GB2312" w:eastAsia="仿宋_GB2312"/>
          <w:color w:val="000000" w:themeColor="text1"/>
          <w:kern w:val="0"/>
          <w:sz w:val="32"/>
          <w:szCs w:val="32"/>
          <w14:textFill>
            <w14:solidFill>
              <w14:schemeClr w14:val="tx1"/>
            </w14:solidFill>
          </w14:textFill>
        </w:rPr>
      </w:pPr>
    </w:p>
    <w:p w14:paraId="71527CDE">
      <w:pPr>
        <w:autoSpaceDE w:val="0"/>
        <w:autoSpaceDN w:val="0"/>
        <w:adjustRightInd w:val="0"/>
        <w:spacing w:line="600" w:lineRule="exact"/>
        <w:ind w:firstLine="636" w:firstLineChars="200"/>
        <w:jc w:val="left"/>
        <w:rPr>
          <w:rFonts w:ascii="楷体_GB2312" w:hAnsi="宋体" w:eastAsia="楷体_GB2312"/>
          <w:b/>
          <w:bCs/>
          <w:color w:val="000000" w:themeColor="text1"/>
          <w:sz w:val="32"/>
          <w:szCs w:val="32"/>
          <w14:textFill>
            <w14:solidFill>
              <w14:schemeClr w14:val="tx1"/>
            </w14:solidFill>
          </w14:textFill>
        </w:rPr>
      </w:pPr>
      <w:r>
        <w:rPr>
          <w:rFonts w:hint="eastAsia" w:ascii="楷体_GB2312" w:hAnsi="宋体" w:eastAsia="楷体_GB2312"/>
          <w:b/>
          <w:bCs/>
          <w:color w:val="000000" w:themeColor="text1"/>
          <w:sz w:val="32"/>
          <w:szCs w:val="32"/>
          <w14:textFill>
            <w14:solidFill>
              <w14:schemeClr w14:val="tx1"/>
            </w14:solidFill>
          </w14:textFill>
        </w:rPr>
        <w:t>（二）乙方的权利和义务</w:t>
      </w:r>
    </w:p>
    <w:p w14:paraId="52CAF481">
      <w:pPr>
        <w:autoSpaceDE w:val="0"/>
        <w:autoSpaceDN w:val="0"/>
        <w:adjustRightInd w:val="0"/>
        <w:spacing w:line="600" w:lineRule="exact"/>
        <w:ind w:firstLine="636" w:firstLineChars="200"/>
        <w:jc w:val="left"/>
        <w:rPr>
          <w:rFonts w:ascii="楷体_GB2312" w:hAnsi="宋体" w:eastAsia="楷体_GB2312"/>
          <w:b/>
          <w:bCs/>
          <w:color w:val="000000" w:themeColor="text1"/>
          <w:sz w:val="32"/>
          <w:szCs w:val="32"/>
          <w14:textFill>
            <w14:solidFill>
              <w14:schemeClr w14:val="tx1"/>
            </w14:solidFill>
          </w14:textFill>
        </w:rPr>
      </w:pPr>
    </w:p>
    <w:p w14:paraId="74B3BDC6">
      <w:pPr>
        <w:autoSpaceDE w:val="0"/>
        <w:autoSpaceDN w:val="0"/>
        <w:adjustRightInd w:val="0"/>
        <w:spacing w:line="600" w:lineRule="exact"/>
        <w:jc w:val="left"/>
        <w:rPr>
          <w:rFonts w:ascii="楷体_GB2312" w:hAnsi="宋体" w:eastAsia="楷体_GB2312"/>
          <w:b/>
          <w:bCs/>
          <w:color w:val="000000" w:themeColor="text1"/>
          <w:sz w:val="32"/>
          <w:szCs w:val="32"/>
          <w14:textFill>
            <w14:solidFill>
              <w14:schemeClr w14:val="tx1"/>
            </w14:solidFill>
          </w14:textFill>
        </w:rPr>
      </w:pPr>
    </w:p>
    <w:p w14:paraId="7404FDCF">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四、以上内容与政府采购监督管理部门审核以及甲方确认采购和乙方成交承诺情况一致并不得改变或放弃。</w:t>
      </w:r>
    </w:p>
    <w:p w14:paraId="0432C0ED">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五、整体项目合作或服务的期限为</w:t>
      </w:r>
      <w:r>
        <w:rPr>
          <w:rFonts w:hint="eastAsia" w:ascii="黑体" w:eastAsia="黑体"/>
          <w:color w:val="000000" w:themeColor="text1"/>
          <w:sz w:val="32"/>
          <w:szCs w:val="32"/>
          <w:u w:val="single"/>
          <w14:textFill>
            <w14:solidFill>
              <w14:schemeClr w14:val="tx1"/>
            </w14:solidFill>
          </w14:textFill>
        </w:rPr>
        <w:t>1年</w:t>
      </w:r>
      <w:r>
        <w:rPr>
          <w:rFonts w:hint="eastAsia" w:ascii="黑体" w:eastAsia="黑体"/>
          <w:color w:val="000000" w:themeColor="text1"/>
          <w:sz w:val="32"/>
          <w:szCs w:val="32"/>
          <w14:textFill>
            <w14:solidFill>
              <w14:schemeClr w14:val="tx1"/>
            </w14:solidFill>
          </w14:textFill>
        </w:rPr>
        <w:t>。</w:t>
      </w:r>
    </w:p>
    <w:p w14:paraId="77A162F5">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六、验收及验收标准</w:t>
      </w:r>
    </w:p>
    <w:p w14:paraId="618E49C8">
      <w:pPr>
        <w:autoSpaceDE w:val="0"/>
        <w:autoSpaceDN w:val="0"/>
        <w:adjustRightInd w:val="0"/>
        <w:spacing w:line="600" w:lineRule="exact"/>
        <w:ind w:firstLine="636" w:firstLineChars="200"/>
        <w:jc w:val="left"/>
        <w:rPr>
          <w:rFonts w:ascii="华文仿宋" w:hAnsi="华文仿宋" w:eastAsia="华文仿宋"/>
          <w:color w:val="000000" w:themeColor="text1"/>
          <w:sz w:val="32"/>
          <w:szCs w:val="32"/>
          <w14:textFill>
            <w14:solidFill>
              <w14:schemeClr w14:val="tx1"/>
            </w14:solidFill>
          </w14:textFill>
        </w:rPr>
      </w:pPr>
      <w:r>
        <w:rPr>
          <w:rFonts w:ascii="华文仿宋" w:hAnsi="华文仿宋" w:eastAsia="华文仿宋"/>
          <w:color w:val="000000" w:themeColor="text1"/>
          <w:sz w:val="32"/>
          <w:szCs w:val="32"/>
          <w14:textFill>
            <w14:solidFill>
              <w14:schemeClr w14:val="tx1"/>
            </w14:solidFill>
          </w14:textFill>
        </w:rPr>
        <w:t>1.项目验收：</w:t>
      </w:r>
    </w:p>
    <w:p w14:paraId="18E95BBC">
      <w:pPr>
        <w:autoSpaceDE w:val="0"/>
        <w:autoSpaceDN w:val="0"/>
        <w:adjustRightInd w:val="0"/>
        <w:spacing w:line="560" w:lineRule="exact"/>
        <w:ind w:firstLine="636" w:firstLineChars="200"/>
        <w:jc w:val="left"/>
        <w:rPr>
          <w:rFonts w:ascii="华文仿宋" w:hAnsi="华文仿宋" w:eastAsia="华文仿宋"/>
          <w:color w:val="000000" w:themeColor="text1"/>
          <w:sz w:val="32"/>
          <w:szCs w:val="32"/>
          <w14:textFill>
            <w14:solidFill>
              <w14:schemeClr w14:val="tx1"/>
            </w14:solidFill>
          </w14:textFill>
        </w:rPr>
      </w:pPr>
    </w:p>
    <w:p w14:paraId="4D076258">
      <w:pPr>
        <w:autoSpaceDE w:val="0"/>
        <w:autoSpaceDN w:val="0"/>
        <w:adjustRightInd w:val="0"/>
        <w:spacing w:line="560" w:lineRule="exact"/>
        <w:ind w:firstLine="636" w:firstLineChars="200"/>
        <w:jc w:val="left"/>
        <w:rPr>
          <w:rFonts w:ascii="华文仿宋" w:hAnsi="华文仿宋" w:eastAsia="华文仿宋"/>
          <w:color w:val="000000" w:themeColor="text1"/>
          <w:sz w:val="32"/>
          <w:szCs w:val="32"/>
          <w14:textFill>
            <w14:solidFill>
              <w14:schemeClr w14:val="tx1"/>
            </w14:solidFill>
          </w14:textFill>
        </w:rPr>
      </w:pPr>
      <w:r>
        <w:rPr>
          <w:rFonts w:ascii="华文仿宋" w:hAnsi="华文仿宋" w:eastAsia="华文仿宋"/>
          <w:color w:val="000000" w:themeColor="text1"/>
          <w:sz w:val="32"/>
          <w:szCs w:val="32"/>
          <w14:textFill>
            <w14:solidFill>
              <w14:schemeClr w14:val="tx1"/>
            </w14:solidFill>
          </w14:textFill>
        </w:rPr>
        <w:t>具体的验收程序、标准和要求如下：</w:t>
      </w:r>
    </w:p>
    <w:p w14:paraId="0AD94308">
      <w:pPr>
        <w:autoSpaceDE w:val="0"/>
        <w:autoSpaceDN w:val="0"/>
        <w:adjustRightInd w:val="0"/>
        <w:spacing w:line="560" w:lineRule="exact"/>
        <w:ind w:firstLine="636" w:firstLineChars="200"/>
        <w:jc w:val="left"/>
        <w:rPr>
          <w:rFonts w:ascii="华文仿宋" w:hAnsi="华文仿宋" w:eastAsia="华文仿宋"/>
          <w:color w:val="000000" w:themeColor="text1"/>
          <w:sz w:val="32"/>
          <w:szCs w:val="32"/>
          <w14:textFill>
            <w14:solidFill>
              <w14:schemeClr w14:val="tx1"/>
            </w14:solidFill>
          </w14:textFill>
        </w:rPr>
      </w:pPr>
    </w:p>
    <w:p w14:paraId="4C3A25CB">
      <w:pPr>
        <w:autoSpaceDE w:val="0"/>
        <w:autoSpaceDN w:val="0"/>
        <w:adjustRightInd w:val="0"/>
        <w:spacing w:line="560" w:lineRule="exact"/>
        <w:ind w:firstLine="636" w:firstLineChars="200"/>
        <w:jc w:val="left"/>
        <w:rPr>
          <w:rFonts w:ascii="华文仿宋" w:hAnsi="华文仿宋" w:eastAsia="华文仿宋"/>
          <w:color w:val="000000" w:themeColor="text1"/>
          <w:sz w:val="32"/>
          <w:szCs w:val="32"/>
          <w14:textFill>
            <w14:solidFill>
              <w14:schemeClr w14:val="tx1"/>
            </w14:solidFill>
          </w14:textFill>
        </w:rPr>
      </w:pPr>
    </w:p>
    <w:p w14:paraId="080FF78C">
      <w:pPr>
        <w:autoSpaceDE w:val="0"/>
        <w:autoSpaceDN w:val="0"/>
        <w:adjustRightInd w:val="0"/>
        <w:spacing w:line="600" w:lineRule="exact"/>
        <w:ind w:firstLine="636" w:firstLineChars="200"/>
        <w:jc w:val="left"/>
        <w:rPr>
          <w:rFonts w:eastAsia="黑体"/>
          <w:color w:val="000000" w:themeColor="text1"/>
          <w:sz w:val="32"/>
          <w:szCs w:val="32"/>
          <w14:textFill>
            <w14:solidFill>
              <w14:schemeClr w14:val="tx1"/>
            </w14:solidFill>
          </w14:textFill>
        </w:rPr>
      </w:pPr>
      <w:bookmarkStart w:id="557" w:name="_Toc3244"/>
      <w:bookmarkStart w:id="558" w:name="_Toc30329"/>
      <w:r>
        <w:rPr>
          <w:rFonts w:hint="eastAsia" w:eastAsia="黑体"/>
          <w:color w:val="000000" w:themeColor="text1"/>
          <w:sz w:val="32"/>
          <w:szCs w:val="32"/>
          <w14:textFill>
            <w14:solidFill>
              <w14:schemeClr w14:val="tx1"/>
            </w14:solidFill>
          </w14:textFill>
        </w:rPr>
        <w:t>七、合同价款结算</w:t>
      </w:r>
      <w:bookmarkEnd w:id="557"/>
      <w:bookmarkEnd w:id="558"/>
    </w:p>
    <w:p w14:paraId="7B1D359D">
      <w:pPr>
        <w:autoSpaceDE w:val="0"/>
        <w:autoSpaceDN w:val="0"/>
        <w:adjustRightInd w:val="0"/>
        <w:spacing w:line="560" w:lineRule="exact"/>
        <w:ind w:firstLine="636" w:firstLineChars="200"/>
        <w:jc w:val="left"/>
        <w:rPr>
          <w:rFonts w:ascii="华文楷体" w:hAnsi="华文楷体" w:eastAsia="华文楷体"/>
          <w:b/>
          <w:bCs/>
          <w:color w:val="000000" w:themeColor="text1"/>
          <w:kern w:val="0"/>
          <w:sz w:val="32"/>
          <w:szCs w:val="32"/>
          <w14:textFill>
            <w14:solidFill>
              <w14:schemeClr w14:val="tx1"/>
            </w14:solidFill>
          </w14:textFill>
        </w:rPr>
      </w:pPr>
      <w:r>
        <w:rPr>
          <w:rFonts w:ascii="华文楷体" w:hAnsi="华文楷体" w:eastAsia="华文楷体"/>
          <w:b/>
          <w:color w:val="000000" w:themeColor="text1"/>
          <w:kern w:val="0"/>
          <w:sz w:val="32"/>
          <w:szCs w:val="32"/>
          <w14:textFill>
            <w14:solidFill>
              <w14:schemeClr w14:val="tx1"/>
            </w14:solidFill>
          </w14:textFill>
        </w:rPr>
        <w:t>（一）</w:t>
      </w:r>
      <w:r>
        <w:rPr>
          <w:rFonts w:ascii="华文楷体" w:hAnsi="华文楷体" w:eastAsia="华文楷体"/>
          <w:b/>
          <w:bCs/>
          <w:color w:val="000000" w:themeColor="text1"/>
          <w:kern w:val="0"/>
          <w:sz w:val="32"/>
          <w:szCs w:val="32"/>
          <w14:textFill>
            <w14:solidFill>
              <w14:schemeClr w14:val="tx1"/>
            </w14:solidFill>
          </w14:textFill>
        </w:rPr>
        <w:t>履约保证、费用支付和采购资金保证</w:t>
      </w:r>
    </w:p>
    <w:p w14:paraId="283A8B08">
      <w:pPr>
        <w:tabs>
          <w:tab w:val="left" w:pos="6930"/>
        </w:tabs>
        <w:autoSpaceDE w:val="0"/>
        <w:autoSpaceDN w:val="0"/>
        <w:adjustRightInd w:val="0"/>
        <w:spacing w:line="560" w:lineRule="exact"/>
        <w:ind w:right="-154"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乙方应根据采购文件要求按合同格式，甲乙双方签字盖章后合同才正式生效。</w:t>
      </w:r>
    </w:p>
    <w:p w14:paraId="50F27830">
      <w:pPr>
        <w:tabs>
          <w:tab w:val="left" w:pos="6930"/>
        </w:tabs>
        <w:autoSpaceDE w:val="0"/>
        <w:autoSpaceDN w:val="0"/>
        <w:adjustRightInd w:val="0"/>
        <w:spacing w:line="560" w:lineRule="exact"/>
        <w:ind w:right="-154"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合同签订时，甲方应保证采购资金已落实并按照合同约定的时间及时向乙方支付合同款项。否则，由此产生的一切后果和导致的法律责任、行政责任均由甲方自行承担。</w:t>
      </w:r>
    </w:p>
    <w:p w14:paraId="36F15EA2">
      <w:pPr>
        <w:autoSpaceDE w:val="0"/>
        <w:autoSpaceDN w:val="0"/>
        <w:adjustRightInd w:val="0"/>
        <w:spacing w:line="560" w:lineRule="exact"/>
        <w:ind w:firstLine="636" w:firstLineChars="200"/>
        <w:jc w:val="left"/>
        <w:rPr>
          <w:rFonts w:ascii="华文楷体" w:hAnsi="华文楷体" w:eastAsia="华文楷体"/>
          <w:b/>
          <w:color w:val="000000" w:themeColor="text1"/>
          <w:kern w:val="0"/>
          <w:sz w:val="32"/>
          <w:szCs w:val="32"/>
          <w14:textFill>
            <w14:solidFill>
              <w14:schemeClr w14:val="tx1"/>
            </w14:solidFill>
          </w14:textFill>
        </w:rPr>
      </w:pPr>
      <w:r>
        <w:rPr>
          <w:rFonts w:ascii="华文楷体" w:hAnsi="华文楷体" w:eastAsia="华文楷体"/>
          <w:b/>
          <w:color w:val="000000" w:themeColor="text1"/>
          <w:kern w:val="0"/>
          <w:sz w:val="32"/>
          <w:szCs w:val="32"/>
          <w14:textFill>
            <w14:solidFill>
              <w14:schemeClr w14:val="tx1"/>
            </w14:solidFill>
          </w14:textFill>
        </w:rPr>
        <w:t>（二）非国库支付</w:t>
      </w:r>
    </w:p>
    <w:p w14:paraId="2A97E2C5">
      <w:pPr>
        <w:tabs>
          <w:tab w:val="left" w:pos="6930"/>
        </w:tabs>
        <w:autoSpaceDE w:val="0"/>
        <w:autoSpaceDN w:val="0"/>
        <w:adjustRightInd w:val="0"/>
        <w:spacing w:line="560" w:lineRule="exact"/>
        <w:ind w:right="-154" w:firstLine="636" w:firstLineChars="200"/>
        <w:jc w:val="left"/>
        <w:rPr>
          <w:rFonts w:ascii="华文仿宋" w:hAnsi="华文仿宋" w:eastAsia="华文仿宋"/>
          <w:color w:val="000000" w:themeColor="text1"/>
          <w:sz w:val="32"/>
          <w:szCs w:val="32"/>
          <w14:textFill>
            <w14:solidFill>
              <w14:schemeClr w14:val="tx1"/>
            </w14:solidFill>
          </w14:textFill>
        </w:rPr>
      </w:pPr>
      <w:r>
        <w:rPr>
          <w:rFonts w:ascii="华文仿宋" w:hAnsi="华文仿宋" w:eastAsia="华文仿宋"/>
          <w:color w:val="000000" w:themeColor="text1"/>
          <w:sz w:val="32"/>
          <w:szCs w:val="32"/>
          <w14:textFill>
            <w14:solidFill>
              <w14:schemeClr w14:val="tx1"/>
            </w14:solidFill>
          </w14:textFill>
        </w:rPr>
        <w:t>按双方签订的合同规定日期项目执行完毕，甲方按合同规定的验收标准确认数量无误和质量合格后，按政府采购统一格式填写验收书；甲方财务部门见验收书、发票复印件并审查无误（即手续齐全）后按合同约定的付款方式支付合同款。</w:t>
      </w:r>
    </w:p>
    <w:p w14:paraId="06DD6CAC">
      <w:pPr>
        <w:autoSpaceDE w:val="0"/>
        <w:autoSpaceDN w:val="0"/>
        <w:adjustRightInd w:val="0"/>
        <w:spacing w:line="560" w:lineRule="exact"/>
        <w:ind w:firstLine="636" w:firstLineChars="200"/>
        <w:jc w:val="left"/>
        <w:rPr>
          <w:rFonts w:ascii="华文楷体" w:hAnsi="华文楷体" w:eastAsia="华文楷体"/>
          <w:b/>
          <w:color w:val="000000" w:themeColor="text1"/>
          <w:kern w:val="0"/>
          <w:sz w:val="32"/>
          <w:szCs w:val="32"/>
          <w14:textFill>
            <w14:solidFill>
              <w14:schemeClr w14:val="tx1"/>
            </w14:solidFill>
          </w14:textFill>
        </w:rPr>
      </w:pPr>
      <w:r>
        <w:rPr>
          <w:rFonts w:ascii="华文楷体" w:hAnsi="华文楷体" w:eastAsia="华文楷体"/>
          <w:b/>
          <w:color w:val="000000" w:themeColor="text1"/>
          <w:kern w:val="0"/>
          <w:sz w:val="32"/>
          <w:szCs w:val="32"/>
          <w14:textFill>
            <w14:solidFill>
              <w14:schemeClr w14:val="tx1"/>
            </w14:solidFill>
          </w14:textFill>
        </w:rPr>
        <w:t>（三）国库集中支付</w:t>
      </w:r>
    </w:p>
    <w:p w14:paraId="4A7BB0AE">
      <w:pPr>
        <w:autoSpaceDE w:val="0"/>
        <w:autoSpaceDN w:val="0"/>
        <w:adjustRightInd w:val="0"/>
        <w:spacing w:line="560" w:lineRule="exact"/>
        <w:ind w:firstLine="636"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甲方按合同规定审查无误后按国库支付规定的方式和比例向云南省财政厅国库处申请付款；</w:t>
      </w:r>
    </w:p>
    <w:p w14:paraId="6008A1D6">
      <w:pPr>
        <w:autoSpaceDE w:val="0"/>
        <w:autoSpaceDN w:val="0"/>
        <w:adjustRightInd w:val="0"/>
        <w:spacing w:line="600" w:lineRule="exact"/>
        <w:ind w:left="416" w:left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国库集中支付的有关规定和手续问题由财政国库部门负责解释。</w:t>
      </w:r>
    </w:p>
    <w:p w14:paraId="7C6BD14E">
      <w:pPr>
        <w:autoSpaceDE w:val="0"/>
        <w:autoSpaceDN w:val="0"/>
        <w:adjustRightInd w:val="0"/>
        <w:spacing w:line="600" w:lineRule="exact"/>
        <w:ind w:firstLine="636" w:firstLineChars="200"/>
        <w:jc w:val="left"/>
        <w:rPr>
          <w:rFonts w:ascii="华文楷体" w:hAnsi="华文楷体" w:eastAsia="华文楷体"/>
          <w:b/>
          <w:color w:val="000000" w:themeColor="text1"/>
          <w:kern w:val="0"/>
          <w:sz w:val="32"/>
          <w:szCs w:val="32"/>
          <w14:textFill>
            <w14:solidFill>
              <w14:schemeClr w14:val="tx1"/>
            </w14:solidFill>
          </w14:textFill>
        </w:rPr>
      </w:pPr>
      <w:r>
        <w:rPr>
          <w:rFonts w:hint="eastAsia" w:ascii="华文楷体" w:hAnsi="华文楷体" w:eastAsia="华文楷体"/>
          <w:b/>
          <w:color w:val="000000" w:themeColor="text1"/>
          <w:kern w:val="0"/>
          <w:sz w:val="32"/>
          <w:szCs w:val="32"/>
          <w14:textFill>
            <w14:solidFill>
              <w14:schemeClr w14:val="tx1"/>
            </w14:solidFill>
          </w14:textFill>
        </w:rPr>
        <w:t>（四）本合同价款的支付办法</w:t>
      </w:r>
    </w:p>
    <w:p w14:paraId="1A1FDBDE">
      <w:pPr>
        <w:autoSpaceDE w:val="0"/>
        <w:autoSpaceDN w:val="0"/>
        <w:adjustRightInd w:val="0"/>
        <w:spacing w:line="60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根据单一来源采购文件及成交供应商的响应文件承诺，本合同按以下方式支付合同款：</w:t>
      </w:r>
    </w:p>
    <w:p w14:paraId="62A572C2">
      <w:pPr>
        <w:autoSpaceDE w:val="0"/>
        <w:autoSpaceDN w:val="0"/>
        <w:adjustRightInd w:val="0"/>
        <w:spacing w:line="600" w:lineRule="exact"/>
        <w:ind w:firstLine="636" w:firstLineChars="200"/>
        <w:jc w:val="left"/>
        <w:rPr>
          <w:rFonts w:ascii="楷体_GB2312" w:eastAsia="楷体_GB2312"/>
          <w:b/>
          <w:color w:val="000000" w:themeColor="text1"/>
          <w:kern w:val="0"/>
          <w:sz w:val="32"/>
          <w:szCs w:val="32"/>
          <w14:textFill>
            <w14:solidFill>
              <w14:schemeClr w14:val="tx1"/>
            </w14:solidFill>
          </w14:textFill>
        </w:rPr>
      </w:pPr>
    </w:p>
    <w:p w14:paraId="62FB163C">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bookmarkStart w:id="559" w:name="_Toc149"/>
      <w:bookmarkStart w:id="560" w:name="_Toc25186"/>
      <w:r>
        <w:rPr>
          <w:rFonts w:hint="eastAsia" w:ascii="黑体" w:eastAsia="黑体"/>
          <w:color w:val="000000" w:themeColor="text1"/>
          <w:sz w:val="32"/>
          <w:szCs w:val="32"/>
          <w14:textFill>
            <w14:solidFill>
              <w14:schemeClr w14:val="tx1"/>
            </w14:solidFill>
          </w14:textFill>
        </w:rPr>
        <w:t>八、违约责任</w:t>
      </w:r>
      <w:bookmarkEnd w:id="559"/>
      <w:bookmarkEnd w:id="560"/>
    </w:p>
    <w:p w14:paraId="498C3626">
      <w:pPr>
        <w:autoSpaceDE w:val="0"/>
        <w:autoSpaceDN w:val="0"/>
        <w:adjustRightInd w:val="0"/>
        <w:spacing w:line="60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乙方未能履行合同义务，不能达到甲方要求的管理目标，甲方有权追究乙方违约与赔偿责任或终止合同。</w:t>
      </w:r>
    </w:p>
    <w:p w14:paraId="1957B187">
      <w:pPr>
        <w:autoSpaceDE w:val="0"/>
        <w:autoSpaceDN w:val="0"/>
        <w:adjustRightInd w:val="0"/>
        <w:spacing w:line="60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甲方违反本合同约定的义务，致使乙方不能完成本合同约定的服务内容和标准的，乙方有权要求甲方承担违约与赔偿责任或终止合同。</w:t>
      </w:r>
    </w:p>
    <w:p w14:paraId="52D3B4DC">
      <w:pPr>
        <w:autoSpaceDE w:val="0"/>
        <w:autoSpaceDN w:val="0"/>
        <w:adjustRightInd w:val="0"/>
        <w:spacing w:line="600" w:lineRule="exact"/>
        <w:ind w:firstLine="636" w:firstLineChars="200"/>
        <w:jc w:val="left"/>
        <w:rPr>
          <w:rFonts w:hint="eastAsia" w:ascii="黑体" w:eastAsia="黑体"/>
          <w:color w:val="000000" w:themeColor="text1"/>
          <w:sz w:val="32"/>
          <w:szCs w:val="32"/>
          <w14:textFill>
            <w14:solidFill>
              <w14:schemeClr w14:val="tx1"/>
            </w14:solidFill>
          </w14:textFill>
        </w:rPr>
      </w:pPr>
    </w:p>
    <w:p w14:paraId="7BE8899F">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九、甲方有权拒付合同价以外的任何费用；乙方有权拒绝合同整体范围以外的条件。</w:t>
      </w:r>
    </w:p>
    <w:p w14:paraId="0B60BC7C">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十、甲乙双方在履行合同过程中发生纠纷，应及时向财政有关监督管理部门举报（或投诉），以便相关部门进行协调或处理；或按以下方式处理：</w:t>
      </w:r>
      <w:r>
        <w:rPr>
          <w:rFonts w:hint="eastAsia" w:ascii="黑体" w:eastAsia="黑体"/>
          <w:bCs/>
          <w:color w:val="000000" w:themeColor="text1"/>
          <w:sz w:val="32"/>
          <w:szCs w:val="32"/>
          <w14:textFill>
            <w14:solidFill>
              <w14:schemeClr w14:val="tx1"/>
            </w14:solidFill>
          </w14:textFill>
        </w:rPr>
        <w:t>（请在</w:t>
      </w:r>
      <w:r>
        <w:rPr>
          <w:rFonts w:hint="eastAsia" w:ascii="黑体" w:eastAsia="黑体"/>
          <w:color w:val="000000" w:themeColor="text1"/>
          <w:sz w:val="32"/>
          <w:szCs w:val="32"/>
          <w14:textFill>
            <w14:solidFill>
              <w14:schemeClr w14:val="tx1"/>
            </w14:solidFill>
          </w14:textFill>
        </w:rPr>
        <w:t>□内打√，其余打×）</w:t>
      </w:r>
    </w:p>
    <w:p w14:paraId="6AB2FE1B">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□向合同签订地仲裁部门申请仲裁；</w:t>
      </w:r>
    </w:p>
    <w:p w14:paraId="085BD9DB">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□向合同签订地人民法院管辖提起诉讼。</w:t>
      </w:r>
    </w:p>
    <w:p w14:paraId="10C5C325">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十一、本合同其他未尽事宜，按《中华人民共和国民法典》有关规定处理。</w:t>
      </w:r>
    </w:p>
    <w:p w14:paraId="72357BF0">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十二、本合同一式四份，甲方二份（含监督管理部门备案的一份），乙方二份（含用于结算支付的一份）。</w:t>
      </w:r>
    </w:p>
    <w:p w14:paraId="35532B4B">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十三、本合同自甲乙双方共同签订之日起生效。</w:t>
      </w:r>
    </w:p>
    <w:p w14:paraId="01024EE2">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十四、本合同不可分割之部分及解释顺序</w:t>
      </w:r>
    </w:p>
    <w:p w14:paraId="37F82B47">
      <w:pPr>
        <w:autoSpaceDE w:val="0"/>
        <w:autoSpaceDN w:val="0"/>
        <w:adjustRightInd w:val="0"/>
        <w:spacing w:line="52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1.合同书及附件；</w:t>
      </w:r>
    </w:p>
    <w:p w14:paraId="28579553">
      <w:pPr>
        <w:autoSpaceDE w:val="0"/>
        <w:autoSpaceDN w:val="0"/>
        <w:adjustRightInd w:val="0"/>
        <w:spacing w:line="52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2.成交通知书；</w:t>
      </w:r>
    </w:p>
    <w:p w14:paraId="2B7725AA">
      <w:pPr>
        <w:autoSpaceDE w:val="0"/>
        <w:autoSpaceDN w:val="0"/>
        <w:adjustRightInd w:val="0"/>
        <w:spacing w:line="52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3.成交供应商响应文件及澄清或协商文件；</w:t>
      </w:r>
    </w:p>
    <w:p w14:paraId="0FB5B6C2">
      <w:pPr>
        <w:autoSpaceDE w:val="0"/>
        <w:autoSpaceDN w:val="0"/>
        <w:adjustRightInd w:val="0"/>
        <w:spacing w:line="52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4.单一来源采购文件。</w:t>
      </w:r>
    </w:p>
    <w:p w14:paraId="17F5DAF6">
      <w:pPr>
        <w:autoSpaceDE w:val="0"/>
        <w:autoSpaceDN w:val="0"/>
        <w:adjustRightInd w:val="0"/>
        <w:spacing w:line="600" w:lineRule="exact"/>
        <w:ind w:firstLine="636" w:firstLineChars="200"/>
        <w:jc w:val="left"/>
        <w:rPr>
          <w:rFonts w:ascii="黑体" w:eastAsia="黑体"/>
          <w:color w:val="000000" w:themeColor="text1"/>
          <w:sz w:val="32"/>
          <w:szCs w:val="32"/>
          <w14:textFill>
            <w14:solidFill>
              <w14:schemeClr w14:val="tx1"/>
            </w14:solidFill>
          </w14:textFill>
        </w:rPr>
      </w:pPr>
      <w:bookmarkStart w:id="561" w:name="_Toc5984"/>
      <w:bookmarkStart w:id="562" w:name="_Toc12396"/>
      <w:r>
        <w:rPr>
          <w:rFonts w:hint="eastAsia" w:ascii="黑体" w:eastAsia="黑体"/>
          <w:color w:val="000000" w:themeColor="text1"/>
          <w:sz w:val="32"/>
          <w:szCs w:val="32"/>
          <w14:textFill>
            <w14:solidFill>
              <w14:schemeClr w14:val="tx1"/>
            </w14:solidFill>
          </w14:textFill>
        </w:rPr>
        <w:t>十五、附件名称（如有请</w:t>
      </w:r>
      <w:r>
        <w:rPr>
          <w:rFonts w:hint="eastAsia" w:ascii="黑体" w:eastAsia="黑体"/>
          <w:bCs/>
          <w:color w:val="000000" w:themeColor="text1"/>
          <w:sz w:val="32"/>
          <w:szCs w:val="32"/>
          <w14:textFill>
            <w14:solidFill>
              <w14:schemeClr w14:val="tx1"/>
            </w14:solidFill>
          </w14:textFill>
        </w:rPr>
        <w:t>在</w:t>
      </w:r>
      <w:r>
        <w:rPr>
          <w:rFonts w:hint="eastAsia" w:ascii="黑体" w:eastAsia="黑体"/>
          <w:color w:val="000000" w:themeColor="text1"/>
          <w:sz w:val="32"/>
          <w:szCs w:val="32"/>
          <w14:textFill>
            <w14:solidFill>
              <w14:schemeClr w14:val="tx1"/>
            </w14:solidFill>
          </w14:textFill>
        </w:rPr>
        <w:t>□内打√，其余打×）</w:t>
      </w:r>
      <w:bookmarkEnd w:id="561"/>
      <w:bookmarkEnd w:id="562"/>
    </w:p>
    <w:p w14:paraId="1B29130B">
      <w:pPr>
        <w:autoSpaceDE w:val="0"/>
        <w:autoSpaceDN w:val="0"/>
        <w:adjustRightInd w:val="0"/>
        <w:spacing w:line="52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1.详细的项目合作或服务方案及计划        □</w:t>
      </w:r>
    </w:p>
    <w:p w14:paraId="14953E26">
      <w:pPr>
        <w:autoSpaceDE w:val="0"/>
        <w:autoSpaceDN w:val="0"/>
        <w:adjustRightInd w:val="0"/>
        <w:spacing w:line="52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2.乙方的服务网点信息</w:t>
      </w:r>
      <w:r>
        <w:rPr>
          <w:rFonts w:hint="eastAsia" w:ascii="仿宋_GB2312" w:hAnsi="宋体" w:eastAsia="仿宋_GB2312"/>
          <w:color w:val="000000" w:themeColor="text1"/>
          <w:sz w:val="32"/>
          <w:szCs w:val="32"/>
          <w14:textFill>
            <w14:solidFill>
              <w14:schemeClr w14:val="tx1"/>
            </w14:solidFill>
          </w14:textFill>
        </w:rPr>
        <w:t>及</w:t>
      </w:r>
      <w:r>
        <w:rPr>
          <w:rFonts w:hint="eastAsia" w:ascii="仿宋_GB2312" w:eastAsia="仿宋_GB2312"/>
          <w:color w:val="000000" w:themeColor="text1"/>
          <w:sz w:val="32"/>
          <w:szCs w:val="32"/>
          <w14:textFill>
            <w14:solidFill>
              <w14:schemeClr w14:val="tx1"/>
            </w14:solidFill>
          </w14:textFill>
        </w:rPr>
        <w:t>售后服务细则      □</w:t>
      </w:r>
    </w:p>
    <w:p w14:paraId="56832AD4">
      <w:pPr>
        <w:autoSpaceDE w:val="0"/>
        <w:autoSpaceDN w:val="0"/>
        <w:adjustRightInd w:val="0"/>
        <w:spacing w:line="520" w:lineRule="exact"/>
        <w:ind w:firstLine="636"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3.其他                                  □</w:t>
      </w:r>
    </w:p>
    <w:p w14:paraId="3C49E5BE">
      <w:pPr>
        <w:autoSpaceDE w:val="0"/>
        <w:autoSpaceDN w:val="0"/>
        <w:adjustRightInd w:val="0"/>
        <w:spacing w:line="440" w:lineRule="exact"/>
        <w:rPr>
          <w:rFonts w:ascii="仿宋_GB2312" w:eastAsia="仿宋_GB2312"/>
          <w:color w:val="000000" w:themeColor="text1"/>
          <w:kern w:val="0"/>
          <w:sz w:val="28"/>
          <w:szCs w:val="28"/>
          <w:lang w:val="zh-CN"/>
          <w14:textFill>
            <w14:solidFill>
              <w14:schemeClr w14:val="tx1"/>
            </w14:solidFill>
          </w14:textFill>
        </w:rPr>
      </w:pPr>
      <w:r>
        <w:rPr>
          <w:rFonts w:ascii="仿宋_GB2312" w:eastAsia="仿宋_GB2312"/>
          <w:color w:val="000000" w:themeColor="text1"/>
          <w:kern w:val="0"/>
          <w:sz w:val="28"/>
          <w:szCs w:val="28"/>
          <w:lang w:val="zh-CN"/>
          <w14:textFill>
            <w14:solidFill>
              <w14:schemeClr w14:val="tx1"/>
            </w14:solidFill>
          </w14:textFill>
        </w:rPr>
        <w:br w:type="page"/>
      </w:r>
      <w:r>
        <w:rPr>
          <w:rFonts w:hint="eastAsia" w:ascii="仿宋_GB2312" w:eastAsia="仿宋_GB2312"/>
          <w:color w:val="000000" w:themeColor="text1"/>
          <w:kern w:val="0"/>
          <w:sz w:val="28"/>
          <w:szCs w:val="28"/>
          <w:lang w:val="zh-CN"/>
          <w14:textFill>
            <w14:solidFill>
              <w14:schemeClr w14:val="tx1"/>
            </w14:solidFill>
          </w14:textFill>
        </w:rPr>
        <w:t>（此页无正文）</w:t>
      </w:r>
    </w:p>
    <w:p w14:paraId="41B8540A">
      <w:pPr>
        <w:autoSpaceDE w:val="0"/>
        <w:autoSpaceDN w:val="0"/>
        <w:adjustRightInd w:val="0"/>
        <w:spacing w:line="440" w:lineRule="exact"/>
        <w:rPr>
          <w:rFonts w:ascii="仿宋_GB2312" w:eastAsia="仿宋_GB2312"/>
          <w:color w:val="000000" w:themeColor="text1"/>
          <w:kern w:val="0"/>
          <w:sz w:val="28"/>
          <w:szCs w:val="28"/>
          <w:lang w:val="zh-CN"/>
          <w14:textFill>
            <w14:solidFill>
              <w14:schemeClr w14:val="tx1"/>
            </w14:solidFill>
          </w14:textFill>
        </w:rPr>
      </w:pPr>
    </w:p>
    <w:p w14:paraId="6C8D054B">
      <w:pPr>
        <w:autoSpaceDE w:val="0"/>
        <w:autoSpaceDN w:val="0"/>
        <w:adjustRightInd w:val="0"/>
        <w:spacing w:line="440" w:lineRule="exact"/>
        <w:rPr>
          <w:rFonts w:ascii="仿宋_GB2312" w:eastAsia="仿宋_GB2312"/>
          <w:color w:val="000000" w:themeColor="text1"/>
          <w:kern w:val="0"/>
          <w:sz w:val="28"/>
          <w:szCs w:val="28"/>
          <w:lang w:val="zh-CN"/>
          <w14:textFill>
            <w14:solidFill>
              <w14:schemeClr w14:val="tx1"/>
            </w14:solidFill>
          </w14:textFill>
        </w:rPr>
      </w:pPr>
    </w:p>
    <w:p w14:paraId="7FE88AA1">
      <w:pPr>
        <w:rPr>
          <w:color w:val="000000" w:themeColor="text1"/>
          <w:lang w:val="zh-CN"/>
          <w14:textFill>
            <w14:solidFill>
              <w14:schemeClr w14:val="tx1"/>
            </w14:solidFill>
          </w14:textFill>
        </w:rPr>
      </w:pPr>
    </w:p>
    <w:p w14:paraId="2414C26D">
      <w:pPr>
        <w:autoSpaceDE w:val="0"/>
        <w:autoSpaceDN w:val="0"/>
        <w:adjustRightInd w:val="0"/>
        <w:spacing w:line="440" w:lineRule="exact"/>
        <w:rPr>
          <w:rFonts w:ascii="仿宋_GB2312" w:eastAsia="仿宋_GB2312"/>
          <w:color w:val="000000" w:themeColor="text1"/>
          <w:kern w:val="0"/>
          <w:sz w:val="28"/>
          <w:szCs w:val="28"/>
          <w:lang w:val="zh-CN"/>
          <w14:textFill>
            <w14:solidFill>
              <w14:schemeClr w14:val="tx1"/>
            </w14:solidFill>
          </w14:textFill>
        </w:rPr>
      </w:pPr>
    </w:p>
    <w:p w14:paraId="68361F2E">
      <w:pPr>
        <w:autoSpaceDE w:val="0"/>
        <w:autoSpaceDN w:val="0"/>
        <w:adjustRightInd w:val="0"/>
        <w:spacing w:line="440" w:lineRule="exact"/>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甲方（采购人）名      称：</w:t>
      </w:r>
    </w:p>
    <w:p w14:paraId="0C9DC88B">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地      址：</w:t>
      </w:r>
    </w:p>
    <w:p w14:paraId="5917724C">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邮      编：</w:t>
      </w:r>
    </w:p>
    <w:p w14:paraId="6161154A">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法定代表人：</w:t>
      </w:r>
    </w:p>
    <w:p w14:paraId="681948FA">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委托代理人：</w:t>
      </w:r>
    </w:p>
    <w:p w14:paraId="6822EB42">
      <w:pPr>
        <w:autoSpaceDE w:val="0"/>
        <w:autoSpaceDN w:val="0"/>
        <w:adjustRightInd w:val="0"/>
        <w:spacing w:line="440" w:lineRule="exact"/>
        <w:ind w:firstLine="834" w:firstLineChars="3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项目（技术）负责人：</w:t>
      </w:r>
    </w:p>
    <w:p w14:paraId="2EC636EE">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电　　　话：</w:t>
      </w:r>
    </w:p>
    <w:p w14:paraId="3C16CF7B">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开户  银行：</w:t>
      </w:r>
    </w:p>
    <w:p w14:paraId="5656CA72">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账      号：</w:t>
      </w:r>
    </w:p>
    <w:p w14:paraId="6A41EC0F">
      <w:pPr>
        <w:autoSpaceDE w:val="0"/>
        <w:autoSpaceDN w:val="0"/>
        <w:adjustRightInd w:val="0"/>
        <w:spacing w:line="440" w:lineRule="exact"/>
        <w:ind w:firstLine="1946" w:firstLineChars="700"/>
        <w:rPr>
          <w:rFonts w:ascii="楷体_GB2312" w:eastAsia="楷体_GB2312"/>
          <w:b/>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签订</w:t>
      </w:r>
      <w:r>
        <w:rPr>
          <w:rFonts w:hint="eastAsia" w:ascii="仿宋_GB2312" w:eastAsia="仿宋_GB2312"/>
          <w:color w:val="000000" w:themeColor="text1"/>
          <w:kern w:val="0"/>
          <w:sz w:val="28"/>
          <w:szCs w:val="28"/>
          <w14:textFill>
            <w14:solidFill>
              <w14:schemeClr w14:val="tx1"/>
            </w14:solidFill>
          </w14:textFill>
        </w:rPr>
        <w:t xml:space="preserve">  </w:t>
      </w:r>
      <w:r>
        <w:rPr>
          <w:rFonts w:hint="eastAsia" w:ascii="仿宋_GB2312" w:eastAsia="仿宋_GB2312"/>
          <w:color w:val="000000" w:themeColor="text1"/>
          <w:kern w:val="0"/>
          <w:sz w:val="28"/>
          <w:szCs w:val="28"/>
          <w:lang w:val="zh-CN"/>
          <w14:textFill>
            <w14:solidFill>
              <w14:schemeClr w14:val="tx1"/>
            </w14:solidFill>
          </w14:textFill>
        </w:rPr>
        <w:t>日期：202</w:t>
      </w:r>
      <w:r>
        <w:rPr>
          <w:rFonts w:hint="eastAsia" w:ascii="仿宋_GB2312" w:eastAsia="仿宋_GB2312"/>
          <w:color w:val="000000" w:themeColor="text1"/>
          <w:kern w:val="0"/>
          <w:sz w:val="28"/>
          <w:szCs w:val="28"/>
          <w:lang w:val="en-US" w:eastAsia="zh-CN"/>
          <w14:textFill>
            <w14:solidFill>
              <w14:schemeClr w14:val="tx1"/>
            </w14:solidFill>
          </w14:textFill>
        </w:rPr>
        <w:t>6</w:t>
      </w:r>
      <w:r>
        <w:rPr>
          <w:rFonts w:hint="eastAsia" w:ascii="仿宋_GB2312" w:eastAsia="仿宋_GB2312"/>
          <w:color w:val="000000" w:themeColor="text1"/>
          <w:kern w:val="0"/>
          <w:sz w:val="28"/>
          <w:szCs w:val="28"/>
          <w:lang w:val="zh-CN"/>
          <w14:textFill>
            <w14:solidFill>
              <w14:schemeClr w14:val="tx1"/>
            </w14:solidFill>
          </w14:textFill>
        </w:rPr>
        <w:t>年  月  日</w:t>
      </w:r>
    </w:p>
    <w:p w14:paraId="2CECD454">
      <w:pPr>
        <w:autoSpaceDE w:val="0"/>
        <w:autoSpaceDN w:val="0"/>
        <w:adjustRightInd w:val="0"/>
        <w:spacing w:line="440" w:lineRule="exact"/>
        <w:rPr>
          <w:rFonts w:ascii="宋体" w:hAnsi="MS Sans Serif"/>
          <w:b/>
          <w:color w:val="000000" w:themeColor="text1"/>
          <w:kern w:val="0"/>
          <w:sz w:val="28"/>
          <w:szCs w:val="28"/>
          <w14:textFill>
            <w14:solidFill>
              <w14:schemeClr w14:val="tx1"/>
            </w14:solidFill>
          </w14:textFill>
        </w:rPr>
      </w:pPr>
    </w:p>
    <w:p w14:paraId="735F953F">
      <w:pPr>
        <w:autoSpaceDE w:val="0"/>
        <w:autoSpaceDN w:val="0"/>
        <w:adjustRightInd w:val="0"/>
        <w:spacing w:line="440" w:lineRule="exact"/>
        <w:rPr>
          <w:rFonts w:hint="eastAsia" w:ascii="仿宋_GB2312" w:eastAsia="仿宋_GB2312"/>
          <w:color w:val="000000" w:themeColor="text1"/>
          <w:kern w:val="0"/>
          <w:sz w:val="28"/>
          <w:szCs w:val="28"/>
          <w:lang w:val="zh-CN"/>
          <w14:textFill>
            <w14:solidFill>
              <w14:schemeClr w14:val="tx1"/>
            </w14:solidFill>
          </w14:textFill>
        </w:rPr>
      </w:pPr>
    </w:p>
    <w:p w14:paraId="3F22BF60">
      <w:pPr>
        <w:autoSpaceDE w:val="0"/>
        <w:autoSpaceDN w:val="0"/>
        <w:adjustRightInd w:val="0"/>
        <w:spacing w:line="440" w:lineRule="exact"/>
        <w:rPr>
          <w:rFonts w:hint="eastAsia" w:ascii="仿宋_GB2312" w:eastAsia="仿宋_GB2312"/>
          <w:color w:val="000000" w:themeColor="text1"/>
          <w:kern w:val="0"/>
          <w:sz w:val="28"/>
          <w:szCs w:val="28"/>
          <w:lang w:val="zh-CN"/>
          <w14:textFill>
            <w14:solidFill>
              <w14:schemeClr w14:val="tx1"/>
            </w14:solidFill>
          </w14:textFill>
        </w:rPr>
      </w:pPr>
    </w:p>
    <w:p w14:paraId="08FF711C">
      <w:pPr>
        <w:autoSpaceDE w:val="0"/>
        <w:autoSpaceDN w:val="0"/>
        <w:adjustRightInd w:val="0"/>
        <w:spacing w:line="440" w:lineRule="exact"/>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乙方（供应商）名      称：</w:t>
      </w:r>
    </w:p>
    <w:p w14:paraId="3763C22B">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地      址：</w:t>
      </w:r>
    </w:p>
    <w:p w14:paraId="251F8A8B">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邮      编：</w:t>
      </w:r>
    </w:p>
    <w:p w14:paraId="45D2213F">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法定代表人：</w:t>
      </w:r>
    </w:p>
    <w:p w14:paraId="5303B584">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委托代理人：</w:t>
      </w:r>
    </w:p>
    <w:p w14:paraId="14594E22">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电      话：</w:t>
      </w:r>
    </w:p>
    <w:p w14:paraId="466762B3">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开户  银行：</w:t>
      </w:r>
    </w:p>
    <w:p w14:paraId="506BCCC4">
      <w:pPr>
        <w:autoSpaceDE w:val="0"/>
        <w:autoSpaceDN w:val="0"/>
        <w:adjustRightInd w:val="0"/>
        <w:spacing w:line="440" w:lineRule="exact"/>
        <w:ind w:firstLine="1946" w:firstLineChars="700"/>
        <w:rPr>
          <w:rFonts w:ascii="仿宋_GB2312" w:eastAsia="仿宋_GB2312"/>
          <w:color w:val="000000" w:themeColor="text1"/>
          <w:kern w:val="0"/>
          <w:sz w:val="28"/>
          <w:szCs w:val="28"/>
          <w:lang w:val="zh-CN"/>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账      号：</w:t>
      </w:r>
    </w:p>
    <w:p w14:paraId="594E6CA1">
      <w:pPr>
        <w:ind w:firstLine="1946" w:firstLineChars="700"/>
        <w:rPr>
          <w:color w:val="000000" w:themeColor="text1"/>
          <w14:textFill>
            <w14:solidFill>
              <w14:schemeClr w14:val="tx1"/>
            </w14:solidFill>
          </w14:textFill>
        </w:rPr>
      </w:pPr>
      <w:r>
        <w:rPr>
          <w:rFonts w:hint="eastAsia" w:ascii="仿宋_GB2312" w:eastAsia="仿宋_GB2312"/>
          <w:color w:val="000000" w:themeColor="text1"/>
          <w:kern w:val="0"/>
          <w:sz w:val="28"/>
          <w:szCs w:val="28"/>
          <w:lang w:val="zh-CN"/>
          <w14:textFill>
            <w14:solidFill>
              <w14:schemeClr w14:val="tx1"/>
            </w14:solidFill>
          </w14:textFill>
        </w:rPr>
        <w:t>签订</w:t>
      </w:r>
      <w:r>
        <w:rPr>
          <w:rFonts w:hint="eastAsia" w:ascii="仿宋_GB2312" w:eastAsia="仿宋_GB2312"/>
          <w:color w:val="000000" w:themeColor="text1"/>
          <w:kern w:val="0"/>
          <w:sz w:val="28"/>
          <w:szCs w:val="28"/>
          <w14:textFill>
            <w14:solidFill>
              <w14:schemeClr w14:val="tx1"/>
            </w14:solidFill>
          </w14:textFill>
        </w:rPr>
        <w:t xml:space="preserve">  </w:t>
      </w:r>
      <w:r>
        <w:rPr>
          <w:rFonts w:hint="eastAsia" w:ascii="仿宋_GB2312" w:eastAsia="仿宋_GB2312"/>
          <w:color w:val="000000" w:themeColor="text1"/>
          <w:kern w:val="0"/>
          <w:sz w:val="28"/>
          <w:szCs w:val="28"/>
          <w:lang w:val="zh-CN"/>
          <w14:textFill>
            <w14:solidFill>
              <w14:schemeClr w14:val="tx1"/>
            </w14:solidFill>
          </w14:textFill>
        </w:rPr>
        <w:t>日期：202</w:t>
      </w:r>
      <w:r>
        <w:rPr>
          <w:rFonts w:hint="eastAsia" w:ascii="仿宋_GB2312" w:eastAsia="仿宋_GB2312"/>
          <w:color w:val="000000" w:themeColor="text1"/>
          <w:kern w:val="0"/>
          <w:sz w:val="28"/>
          <w:szCs w:val="28"/>
          <w:lang w:val="en-US" w:eastAsia="zh-CN"/>
          <w14:textFill>
            <w14:solidFill>
              <w14:schemeClr w14:val="tx1"/>
            </w14:solidFill>
          </w14:textFill>
        </w:rPr>
        <w:t>6</w:t>
      </w:r>
      <w:r>
        <w:rPr>
          <w:rFonts w:hint="eastAsia" w:ascii="仿宋_GB2312" w:eastAsia="仿宋_GB2312"/>
          <w:color w:val="000000" w:themeColor="text1"/>
          <w:kern w:val="0"/>
          <w:sz w:val="28"/>
          <w:szCs w:val="28"/>
          <w:lang w:val="zh-CN"/>
          <w14:textFill>
            <w14:solidFill>
              <w14:schemeClr w14:val="tx1"/>
            </w14:solidFill>
          </w14:textFill>
        </w:rPr>
        <w:t>年  月  日</w:t>
      </w:r>
    </w:p>
    <w:p w14:paraId="1639E696">
      <w:pPr>
        <w:autoSpaceDE w:val="0"/>
        <w:autoSpaceDN w:val="0"/>
        <w:adjustRightInd w:val="0"/>
        <w:spacing w:line="480" w:lineRule="exact"/>
        <w:ind w:firstLine="1960" w:firstLineChars="705"/>
        <w:rPr>
          <w:rFonts w:hint="eastAsia" w:ascii="宋体" w:hAnsi="宋体" w:cs="宋体"/>
          <w:color w:val="000000" w:themeColor="text1"/>
          <w:kern w:val="0"/>
          <w:sz w:val="28"/>
          <w:szCs w:val="28"/>
          <w:lang w:val="zh-CN"/>
          <w14:textFill>
            <w14:solidFill>
              <w14:schemeClr w14:val="tx1"/>
            </w14:solidFill>
          </w14:textFill>
        </w:rPr>
      </w:pPr>
    </w:p>
    <w:p w14:paraId="71672918">
      <w:pPr>
        <w:autoSpaceDE w:val="0"/>
        <w:autoSpaceDN w:val="0"/>
        <w:adjustRightInd w:val="0"/>
        <w:spacing w:line="480" w:lineRule="exact"/>
        <w:ind w:firstLine="1960" w:firstLineChars="705"/>
        <w:rPr>
          <w:rFonts w:hint="eastAsia" w:ascii="宋体" w:hAnsi="宋体" w:cs="宋体"/>
          <w:color w:val="000000" w:themeColor="text1"/>
          <w:kern w:val="0"/>
          <w:sz w:val="28"/>
          <w:szCs w:val="28"/>
          <w:lang w:val="zh-CN"/>
          <w14:textFill>
            <w14:solidFill>
              <w14:schemeClr w14:val="tx1"/>
            </w14:solidFill>
          </w14:textFill>
        </w:rPr>
      </w:pPr>
    </w:p>
    <w:bookmarkEnd w:id="553"/>
    <w:bookmarkEnd w:id="554"/>
    <w:p w14:paraId="63C80072">
      <w:pPr>
        <w:keepNext/>
        <w:keepLines/>
        <w:spacing w:line="360" w:lineRule="auto"/>
        <w:rPr>
          <w:rFonts w:hint="eastAsia" w:ascii="宋体" w:hAnsi="宋体"/>
          <w:color w:val="000000" w:themeColor="text1"/>
          <w:sz w:val="44"/>
          <w:szCs w:val="44"/>
          <w14:textFill>
            <w14:solidFill>
              <w14:schemeClr w14:val="tx1"/>
            </w14:solidFill>
          </w14:textFill>
        </w:rPr>
      </w:pPr>
      <w:bookmarkStart w:id="563" w:name="_Toc12812"/>
      <w:bookmarkStart w:id="564" w:name="_Toc13543"/>
      <w:bookmarkStart w:id="565" w:name="_Toc22499"/>
      <w:bookmarkStart w:id="566" w:name="_Toc19375"/>
      <w:bookmarkStart w:id="567" w:name="_Toc3236"/>
      <w:bookmarkStart w:id="568" w:name="_Toc22723"/>
      <w:bookmarkStart w:id="569" w:name="_Toc526778957"/>
      <w:bookmarkStart w:id="570" w:name="_Toc28307"/>
      <w:bookmarkStart w:id="571" w:name="_Toc86124091"/>
      <w:bookmarkStart w:id="572" w:name="_Toc228242170"/>
    </w:p>
    <w:p w14:paraId="0F3C2602">
      <w:pPr>
        <w:pStyle w:val="38"/>
        <w:ind w:left="416" w:firstLine="400"/>
        <w:rPr>
          <w:rFonts w:hint="eastAsia"/>
          <w:color w:val="000000" w:themeColor="text1"/>
          <w14:textFill>
            <w14:solidFill>
              <w14:schemeClr w14:val="tx1"/>
            </w14:solidFill>
          </w14:textFill>
        </w:rPr>
      </w:pPr>
    </w:p>
    <w:p w14:paraId="6A3A9B91">
      <w:pPr>
        <w:pStyle w:val="2"/>
        <w:spacing w:before="0" w:after="0" w:line="360" w:lineRule="auto"/>
        <w:jc w:val="center"/>
        <w:rPr>
          <w:rFonts w:ascii="宋体"/>
          <w:color w:val="000000" w:themeColor="text1"/>
          <w14:textFill>
            <w14:solidFill>
              <w14:schemeClr w14:val="tx1"/>
            </w14:solidFill>
          </w14:textFill>
        </w:rPr>
      </w:pPr>
      <w:bookmarkStart w:id="573" w:name="_Toc16460"/>
      <w:bookmarkStart w:id="574" w:name="_Toc892"/>
      <w:bookmarkStart w:id="575" w:name="_Toc32274"/>
      <w:bookmarkStart w:id="576" w:name="_Toc26684"/>
      <w:bookmarkStart w:id="577" w:name="_Toc209173869"/>
      <w:r>
        <w:rPr>
          <w:rFonts w:hint="eastAsia" w:ascii="宋体" w:hAnsi="宋体"/>
          <w:color w:val="000000" w:themeColor="text1"/>
          <w14:textFill>
            <w14:solidFill>
              <w14:schemeClr w14:val="tx1"/>
            </w14:solidFill>
          </w14:textFill>
        </w:rPr>
        <w:t>第四章响应文件格式</w:t>
      </w:r>
      <w:bookmarkEnd w:id="563"/>
      <w:bookmarkEnd w:id="564"/>
      <w:bookmarkEnd w:id="565"/>
      <w:bookmarkEnd w:id="566"/>
      <w:bookmarkEnd w:id="567"/>
      <w:bookmarkEnd w:id="568"/>
      <w:bookmarkEnd w:id="569"/>
      <w:bookmarkEnd w:id="570"/>
      <w:bookmarkEnd w:id="573"/>
      <w:bookmarkEnd w:id="574"/>
      <w:bookmarkEnd w:id="575"/>
      <w:bookmarkEnd w:id="576"/>
      <w:bookmarkEnd w:id="577"/>
    </w:p>
    <w:p w14:paraId="623D7E16">
      <w:pPr>
        <w:spacing w:line="360" w:lineRule="auto"/>
        <w:ind w:firstLine="556" w:firstLineChars="200"/>
        <w:jc w:val="center"/>
        <w:outlineLvl w:val="1"/>
        <w:rPr>
          <w:rFonts w:hint="eastAsia" w:ascii="宋体" w:hAnsi="宋体" w:cs="宋体"/>
          <w:b/>
          <w:color w:val="000000" w:themeColor="text1"/>
          <w:kern w:val="0"/>
          <w:sz w:val="28"/>
          <w:szCs w:val="28"/>
          <w14:textFill>
            <w14:solidFill>
              <w14:schemeClr w14:val="tx1"/>
            </w14:solidFill>
          </w14:textFill>
        </w:rPr>
      </w:pPr>
      <w:bookmarkStart w:id="578" w:name="_Toc209173870"/>
      <w:bookmarkStart w:id="579" w:name="_Toc11800"/>
      <w:bookmarkStart w:id="580" w:name="_Toc21882"/>
      <w:bookmarkStart w:id="581" w:name="_Toc30145"/>
      <w:bookmarkStart w:id="582" w:name="_Toc19050"/>
      <w:bookmarkStart w:id="583" w:name="_Toc27234"/>
      <w:bookmarkStart w:id="584" w:name="_Toc9292"/>
      <w:bookmarkStart w:id="585" w:name="_Toc17694"/>
      <w:bookmarkStart w:id="586" w:name="_Toc9602"/>
      <w:r>
        <w:rPr>
          <w:rFonts w:hint="eastAsia" w:ascii="宋体" w:hAnsi="宋体" w:cs="宋体"/>
          <w:b/>
          <w:color w:val="000000" w:themeColor="text1"/>
          <w:kern w:val="0"/>
          <w:sz w:val="28"/>
          <w:szCs w:val="28"/>
          <w14:textFill>
            <w14:solidFill>
              <w14:schemeClr w14:val="tx1"/>
            </w14:solidFill>
          </w14:textFill>
        </w:rPr>
        <w:t>格式1 响应文件（资格部分）</w:t>
      </w:r>
      <w:bookmarkEnd w:id="578"/>
      <w:bookmarkEnd w:id="579"/>
      <w:bookmarkEnd w:id="580"/>
      <w:bookmarkEnd w:id="581"/>
      <w:bookmarkEnd w:id="582"/>
      <w:bookmarkEnd w:id="583"/>
      <w:bookmarkEnd w:id="584"/>
      <w:bookmarkEnd w:id="585"/>
      <w:bookmarkEnd w:id="586"/>
    </w:p>
    <w:p w14:paraId="75137C08">
      <w:pPr>
        <w:spacing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格式1-1供应商主体资格证明材料（扫描件加盖公章）</w:t>
      </w:r>
    </w:p>
    <w:p w14:paraId="1AF2CA91">
      <w:pPr>
        <w:pStyle w:val="38"/>
        <w:ind w:left="0" w:leftChars="0" w:firstLine="4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供应商为企业（包括合伙企业）的，应提供有效的“营业执照”；供应商为事业单位的，应提供有效的“事业单位法人证书”；供应商为非企业专业服务机构的，应提供有效的“执业许可证”、“登记证书”等证明文件；供应商是个体工商户的，应提供有效的“个体工商户营业执照”；供应商是自然人的，应提供有效的自然人身份证明。分支机构参加投标的，应提供该分支机构或其所属法人/其他组织的相应证明文件，同时还应提供其所属法人/其他组织出具的授权其参与本项目的授权书（格式自拟，须加盖其所属法人/其他组织的公章）。</w:t>
      </w:r>
    </w:p>
    <w:p w14:paraId="737F6D81">
      <w:pPr>
        <w:rPr>
          <w:rFonts w:hint="eastAsia"/>
          <w:color w:val="000000" w:themeColor="text1"/>
          <w14:textFill>
            <w14:solidFill>
              <w14:schemeClr w14:val="tx1"/>
            </w14:solidFill>
          </w14:textFill>
        </w:rPr>
      </w:pPr>
    </w:p>
    <w:p w14:paraId="7983C7EC">
      <w:pPr>
        <w:spacing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格式1-2供应商缴纳税收证明材料</w:t>
      </w:r>
    </w:p>
    <w:p w14:paraId="37A05377">
      <w:pPr>
        <w:autoSpaceDE w:val="0"/>
        <w:autoSpaceDN w:val="0"/>
        <w:snapToGrid w:val="0"/>
        <w:spacing w:line="400" w:lineRule="exact"/>
        <w:ind w:firstLine="416" w:firstLineChars="200"/>
        <w:textAlignment w:val="bottom"/>
        <w:rPr>
          <w:rFonts w:hint="eastAsia" w:ascii="宋体" w:hAnsi="宋体"/>
          <w:b w:val="0"/>
          <w:bCs w:val="0"/>
          <w:color w:val="000000" w:themeColor="text1"/>
          <w:szCs w:val="21"/>
          <w:u w:val="none"/>
          <w14:textFill>
            <w14:solidFill>
              <w14:schemeClr w14:val="tx1"/>
            </w14:solidFill>
          </w14:textFill>
        </w:rPr>
      </w:pPr>
      <w:r>
        <w:rPr>
          <w:rFonts w:hint="eastAsia" w:ascii="宋体" w:hAnsi="宋体"/>
          <w:b w:val="0"/>
          <w:bCs w:val="0"/>
          <w:color w:val="000000" w:themeColor="text1"/>
          <w:szCs w:val="21"/>
          <w:u w:val="none"/>
          <w:lang w:val="en-US" w:eastAsia="zh-CN"/>
          <w14:textFill>
            <w14:solidFill>
              <w14:schemeClr w14:val="tx1"/>
            </w14:solidFill>
          </w14:textFill>
        </w:rPr>
        <w:t>供应商应提供2024年1月至今期间（税款所属时期）任意1个月的税务局税收通用缴款书复印件或银行电子缴税凭证复印件或税务局出具的纳税情况相关证明复印件；依法免税的供应商，应提供相应文件证明其依法免税；新成立企业尚未缴纳税款的，应出具情况证明。</w:t>
      </w:r>
    </w:p>
    <w:p w14:paraId="4C27594A">
      <w:pPr>
        <w:rPr>
          <w:rFonts w:hint="eastAsia" w:ascii="宋体" w:hAnsi="宋体" w:cs="宋体"/>
          <w:color w:val="000000" w:themeColor="text1"/>
          <w14:textFill>
            <w14:solidFill>
              <w14:schemeClr w14:val="tx1"/>
            </w14:solidFill>
          </w14:textFill>
        </w:rPr>
      </w:pPr>
    </w:p>
    <w:p w14:paraId="49863007">
      <w:pPr>
        <w:spacing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格式1-3供应商缴纳社保证明材料</w:t>
      </w:r>
    </w:p>
    <w:p w14:paraId="4A6AA7ED">
      <w:pPr>
        <w:ind w:firstLine="416" w:firstLineChars="200"/>
        <w:rPr>
          <w:rFonts w:hint="eastAsia" w:ascii="宋体" w:hAnsi="宋体"/>
          <w:b w:val="0"/>
          <w:bCs w:val="0"/>
          <w:color w:val="000000" w:themeColor="text1"/>
          <w:szCs w:val="21"/>
          <w:u w:val="none"/>
          <w:lang w:val="en-US" w:eastAsia="zh-CN"/>
          <w14:textFill>
            <w14:solidFill>
              <w14:schemeClr w14:val="tx1"/>
            </w14:solidFill>
          </w14:textFill>
        </w:rPr>
      </w:pPr>
      <w:r>
        <w:rPr>
          <w:rFonts w:hint="eastAsia" w:ascii="宋体" w:hAnsi="宋体"/>
          <w:b w:val="0"/>
          <w:bCs w:val="0"/>
          <w:color w:val="000000" w:themeColor="text1"/>
          <w:szCs w:val="21"/>
          <w:u w:val="none"/>
          <w:lang w:val="en-US" w:eastAsia="zh-CN"/>
          <w14:textFill>
            <w14:solidFill>
              <w14:schemeClr w14:val="tx1"/>
            </w14:solidFill>
          </w14:textFill>
        </w:rPr>
        <w:t>供应商应提供2024年1月至今期间（费款所属时期）任意1个月的社会保险费缴款书复印件或银行电子缴费凭证复印件或社保管理部门出具的有效缴款证明复印件；依法不需要缴纳社会保障资金的供应商，应提供相应文件证明其不需要缴纳社会保障资金；新成立企业尚未缴纳社保的，应出具情况证明。</w:t>
      </w:r>
    </w:p>
    <w:p w14:paraId="242F14F5">
      <w:pPr>
        <w:rPr>
          <w:rFonts w:hint="eastAsia" w:ascii="宋体" w:hAnsi="宋体"/>
          <w:b w:val="0"/>
          <w:bCs w:val="0"/>
          <w:color w:val="000000" w:themeColor="text1"/>
          <w:szCs w:val="21"/>
          <w:u w:val="none"/>
          <w:lang w:val="en-US" w:eastAsia="zh-CN"/>
          <w14:textFill>
            <w14:solidFill>
              <w14:schemeClr w14:val="tx1"/>
            </w14:solidFill>
          </w14:textFill>
        </w:rPr>
      </w:pPr>
    </w:p>
    <w:p w14:paraId="38D5DD16">
      <w:pPr>
        <w:spacing w:line="360" w:lineRule="auto"/>
        <w:rPr>
          <w:rFonts w:hint="eastAsia" w:ascii="宋体" w:hAnsi="宋体" w:cs="宋体"/>
          <w:color w:val="000000" w:themeColor="text1"/>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格式1-4供应商近期的财务状况报告</w:t>
      </w:r>
    </w:p>
    <w:p w14:paraId="12A8CAA5">
      <w:pPr>
        <w:ind w:firstLine="416" w:firstLineChars="200"/>
        <w:rPr>
          <w:rFonts w:hint="eastAsia" w:ascii="宋体" w:hAnsi="宋体"/>
          <w:b w:val="0"/>
          <w:bCs w:val="0"/>
          <w:color w:val="000000" w:themeColor="text1"/>
          <w:szCs w:val="21"/>
          <w:u w:val="none"/>
          <w:lang w:val="en-US" w:eastAsia="zh-CN"/>
          <w14:textFill>
            <w14:solidFill>
              <w14:schemeClr w14:val="tx1"/>
            </w14:solidFill>
          </w14:textFill>
        </w:rPr>
      </w:pPr>
      <w:r>
        <w:rPr>
          <w:rFonts w:hint="eastAsia" w:ascii="宋体" w:hAnsi="宋体"/>
          <w:b w:val="0"/>
          <w:bCs w:val="0"/>
          <w:color w:val="000000" w:themeColor="text1"/>
          <w:szCs w:val="21"/>
          <w:u w:val="none"/>
          <w:lang w:val="en-US" w:eastAsia="zh-CN"/>
          <w14:textFill>
            <w14:solidFill>
              <w14:schemeClr w14:val="tx1"/>
            </w14:solidFill>
          </w14:textFill>
        </w:rPr>
        <w:t>供应商应提供财务状况报告，可提供以下(1）、(2）二者之一:</w:t>
      </w:r>
    </w:p>
    <w:p w14:paraId="6C66ED5A">
      <w:pPr>
        <w:rPr>
          <w:rFonts w:hint="eastAsia" w:ascii="宋体" w:hAnsi="宋体"/>
          <w:b w:val="0"/>
          <w:bCs w:val="0"/>
          <w:color w:val="000000" w:themeColor="text1"/>
          <w:szCs w:val="21"/>
          <w:u w:val="none"/>
          <w:lang w:val="en-US" w:eastAsia="zh-CN"/>
          <w14:textFill>
            <w14:solidFill>
              <w14:schemeClr w14:val="tx1"/>
            </w14:solidFill>
          </w14:textFill>
        </w:rPr>
      </w:pPr>
      <w:r>
        <w:rPr>
          <w:rFonts w:hint="eastAsia" w:ascii="宋体" w:hAnsi="宋体"/>
          <w:b w:val="0"/>
          <w:bCs w:val="0"/>
          <w:color w:val="000000" w:themeColor="text1"/>
          <w:szCs w:val="21"/>
          <w:u w:val="none"/>
          <w:lang w:val="en-US" w:eastAsia="zh-CN"/>
          <w14:textFill>
            <w14:solidFill>
              <w14:schemeClr w14:val="tx1"/>
            </w14:solidFill>
          </w14:textFill>
        </w:rPr>
        <w:t>(1)提供2024年至今任意一年度经审计的财务审计报告扫描件（包括财务审计报告及“四表一注”，“四表一注”即资产负债表、利润表、现金流量表、所有者权益变动表及其附注；执行小企业会计准则的投标人可不提供所有者权益变动表。）【注：根据《关于加强审计报告查验工作的通知》（财会〔2023〕15号）规定，在2022年10月以后出具的审计报告须在注册会计师行业统一监管平台（网址：http://acc.mof.gov.cn）取得赋码，未取得赋码的财务报告视为无效】</w:t>
      </w:r>
    </w:p>
    <w:p w14:paraId="7411EED9">
      <w:pPr>
        <w:rPr>
          <w:rFonts w:hint="eastAsia" w:ascii="宋体" w:hAnsi="宋体"/>
          <w:b w:val="0"/>
          <w:bCs w:val="0"/>
          <w:color w:val="000000" w:themeColor="text1"/>
          <w:szCs w:val="21"/>
          <w:u w:val="none"/>
          <w:lang w:val="en-US" w:eastAsia="zh-CN"/>
          <w14:textFill>
            <w14:solidFill>
              <w14:schemeClr w14:val="tx1"/>
            </w14:solidFill>
          </w14:textFill>
        </w:rPr>
      </w:pPr>
      <w:r>
        <w:rPr>
          <w:rFonts w:hint="eastAsia" w:ascii="宋体" w:hAnsi="宋体"/>
          <w:b w:val="0"/>
          <w:bCs w:val="0"/>
          <w:color w:val="000000" w:themeColor="text1"/>
          <w:szCs w:val="21"/>
          <w:u w:val="none"/>
          <w:lang w:val="en-US" w:eastAsia="zh-CN"/>
          <w14:textFill>
            <w14:solidFill>
              <w14:schemeClr w14:val="tx1"/>
            </w14:solidFill>
          </w14:textFill>
        </w:rPr>
        <w:t>(2)提供响应文件提交截止时间前三个月内基本开户银行出具的资信证明。【注：资信证明中未明确为基本开户银行的，需同时提供《基本存款账号信息》或《开户许可证》】</w:t>
      </w:r>
    </w:p>
    <w:p w14:paraId="6B4D0CD4">
      <w:pPr>
        <w:rPr>
          <w:rFonts w:hint="eastAsia" w:ascii="宋体" w:hAnsi="宋体"/>
          <w:b w:val="0"/>
          <w:bCs w:val="0"/>
          <w:color w:val="000000" w:themeColor="text1"/>
          <w:szCs w:val="21"/>
          <w:u w:val="none"/>
          <w:lang w:val="en-US" w:eastAsia="zh-CN"/>
          <w14:textFill>
            <w14:solidFill>
              <w14:schemeClr w14:val="tx1"/>
            </w14:solidFill>
          </w14:textFill>
        </w:rPr>
      </w:pPr>
    </w:p>
    <w:p w14:paraId="6FDD340D">
      <w:pPr>
        <w:rPr>
          <w:rFonts w:hint="eastAsia" w:ascii="宋体" w:hAnsi="宋体"/>
          <w:b/>
          <w:bCs/>
          <w:color w:val="000000" w:themeColor="text1"/>
          <w:szCs w:val="21"/>
          <w:u w:val="none"/>
          <w:lang w:val="en-US" w:eastAsia="zh-CN"/>
          <w14:textFill>
            <w14:solidFill>
              <w14:schemeClr w14:val="tx1"/>
            </w14:solidFill>
          </w14:textFill>
        </w:rPr>
      </w:pPr>
      <w:r>
        <w:rPr>
          <w:rFonts w:hint="eastAsia" w:ascii="宋体" w:hAnsi="宋体"/>
          <w:b/>
          <w:bCs/>
          <w:color w:val="000000" w:themeColor="text1"/>
          <w:szCs w:val="21"/>
          <w:u w:val="none"/>
          <w:lang w:val="en-US" w:eastAsia="zh-CN"/>
          <w14:textFill>
            <w14:solidFill>
              <w14:schemeClr w14:val="tx1"/>
            </w14:solidFill>
          </w14:textFill>
        </w:rPr>
        <w:t>注：选择出具经审计的财务审计报告的投标人，应根据实际情况，勾选以下A、B选项，并后附经审计的财务审计报告。若选择提供资信证明的投标人则按招标文件要求提供材料即可，无需进行勾选。</w:t>
      </w:r>
    </w:p>
    <w:p w14:paraId="002B3975">
      <w:pPr>
        <w:rPr>
          <w:rFonts w:hint="eastAsia" w:ascii="宋体" w:hAnsi="宋体"/>
          <w:b/>
          <w:bCs/>
          <w:color w:val="000000" w:themeColor="text1"/>
          <w:szCs w:val="21"/>
          <w:u w:val="none"/>
          <w:lang w:val="en-US" w:eastAsia="zh-CN"/>
          <w14:textFill>
            <w14:solidFill>
              <w14:schemeClr w14:val="tx1"/>
            </w14:solidFill>
          </w14:textFill>
        </w:rPr>
      </w:pPr>
      <w:r>
        <w:rPr>
          <w:rFonts w:hint="eastAsia" w:ascii="宋体" w:hAnsi="宋体"/>
          <w:b/>
          <w:bCs/>
          <w:color w:val="000000" w:themeColor="text1"/>
          <w:szCs w:val="21"/>
          <w:u w:val="none"/>
          <w:lang w:val="en-US" w:eastAsia="zh-CN"/>
          <w14:textFill>
            <w14:solidFill>
              <w14:schemeClr w14:val="tx1"/>
            </w14:solidFill>
          </w14:textFill>
        </w:rPr>
        <w:t>A.口我公司适用于企业会计准则</w:t>
      </w:r>
    </w:p>
    <w:p w14:paraId="1D74102D">
      <w:pPr>
        <w:rPr>
          <w:rFonts w:hint="eastAsia" w:ascii="宋体" w:hAnsi="宋体" w:cs="宋体"/>
          <w:color w:val="000000" w:themeColor="text1"/>
          <w14:textFill>
            <w14:solidFill>
              <w14:schemeClr w14:val="tx1"/>
            </w14:solidFill>
          </w14:textFill>
        </w:rPr>
      </w:pPr>
      <w:r>
        <w:rPr>
          <w:rFonts w:hint="eastAsia" w:ascii="宋体" w:hAnsi="宋体"/>
          <w:b/>
          <w:bCs/>
          <w:color w:val="000000" w:themeColor="text1"/>
          <w:szCs w:val="21"/>
          <w:u w:val="none"/>
          <w:lang w:val="en-US" w:eastAsia="zh-CN"/>
          <w14:textFill>
            <w14:solidFill>
              <w14:schemeClr w14:val="tx1"/>
            </w14:solidFill>
          </w14:textFill>
        </w:rPr>
        <w:t>B.口我公司适用于小企业会计准则</w:t>
      </w:r>
    </w:p>
    <w:p w14:paraId="13A20733">
      <w:pPr>
        <w:spacing w:line="360" w:lineRule="auto"/>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格式1-5书面声明</w:t>
      </w:r>
    </w:p>
    <w:p w14:paraId="3F4EE3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4"/>
          <w:szCs w:val="24"/>
          <w:highlight w:val="none"/>
          <w:u w:val="single"/>
          <w14:textFill>
            <w14:solidFill>
              <w14:schemeClr w14:val="tx1"/>
            </w14:solidFill>
          </w14:textFill>
        </w:rPr>
        <w:t>（投标人名称）</w:t>
      </w:r>
      <w:r>
        <w:rPr>
          <w:rFonts w:hint="eastAsia" w:ascii="宋体" w:hAnsi="宋体" w:cs="宋体"/>
          <w:color w:val="000000" w:themeColor="text1"/>
          <w:sz w:val="21"/>
          <w:szCs w:val="21"/>
          <w:highlight w:val="none"/>
          <w14:textFill>
            <w14:solidFill>
              <w14:schemeClr w14:val="tx1"/>
            </w14:solidFill>
          </w14:textFill>
        </w:rPr>
        <w:t>在此声明，在参与本次项目投标中，我单位承诺：</w:t>
      </w:r>
    </w:p>
    <w:p w14:paraId="3B2886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Times New Roman" w:eastAsia="宋体" w:cs="Times New Roman"/>
          <w:color w:val="000000" w:themeColor="text1"/>
          <w:spacing w:val="-4"/>
          <w:kern w:val="2"/>
          <w:sz w:val="21"/>
          <w:szCs w:val="24"/>
          <w:lang w:val="en-US" w:eastAsia="zh-CN" w:bidi="ar-SA"/>
          <w14:textFill>
            <w14:solidFill>
              <w14:schemeClr w14:val="tx1"/>
            </w14:solidFill>
          </w14:textFill>
        </w:rPr>
      </w:pPr>
      <w:r>
        <w:rPr>
          <w:rFonts w:hint="eastAsia" w:ascii="宋体" w:hAnsi="Times New Roman" w:eastAsia="宋体" w:cs="Times New Roman"/>
          <w:color w:val="000000" w:themeColor="text1"/>
          <w:spacing w:val="-4"/>
          <w:kern w:val="2"/>
          <w:sz w:val="21"/>
          <w:szCs w:val="24"/>
          <w:lang w:val="en-US" w:eastAsia="zh-CN" w:bidi="ar-SA"/>
          <w14:textFill>
            <w14:solidFill>
              <w14:schemeClr w14:val="tx1"/>
            </w14:solidFill>
          </w14:textFill>
        </w:rPr>
        <w:t>（一）我单位具有履行合同所必需的设备和专业技术能力；</w:t>
      </w:r>
    </w:p>
    <w:p w14:paraId="3550BB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Times New Roman" w:eastAsia="宋体" w:cs="Times New Roman"/>
          <w:color w:val="000000" w:themeColor="text1"/>
          <w:spacing w:val="-4"/>
          <w:kern w:val="2"/>
          <w:sz w:val="21"/>
          <w:szCs w:val="24"/>
          <w:lang w:val="en-US" w:eastAsia="zh-CN" w:bidi="ar-SA"/>
          <w14:textFill>
            <w14:solidFill>
              <w14:schemeClr w14:val="tx1"/>
            </w14:solidFill>
          </w14:textFill>
        </w:rPr>
      </w:pPr>
      <w:r>
        <w:rPr>
          <w:rFonts w:hint="eastAsia" w:ascii="宋体" w:hAnsi="Times New Roman" w:eastAsia="宋体" w:cs="Times New Roman"/>
          <w:color w:val="000000" w:themeColor="text1"/>
          <w:spacing w:val="-4"/>
          <w:kern w:val="2"/>
          <w:sz w:val="21"/>
          <w:szCs w:val="24"/>
          <w:lang w:val="en-US" w:eastAsia="zh-CN" w:bidi="ar-SA"/>
          <w14:textFill>
            <w14:solidFill>
              <w14:schemeClr w14:val="tx1"/>
            </w14:solidFill>
          </w14:textFill>
        </w:rPr>
        <w:t>（二）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AA051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Times New Roman" w:eastAsia="宋体" w:cs="Times New Roman"/>
          <w:color w:val="000000" w:themeColor="text1"/>
          <w:spacing w:val="-4"/>
          <w:kern w:val="2"/>
          <w:sz w:val="21"/>
          <w:szCs w:val="24"/>
          <w:lang w:val="en-US" w:eastAsia="zh-CN" w:bidi="ar-SA"/>
          <w14:textFill>
            <w14:solidFill>
              <w14:schemeClr w14:val="tx1"/>
            </w14:solidFill>
          </w14:textFill>
        </w:rPr>
      </w:pPr>
      <w:r>
        <w:rPr>
          <w:rFonts w:hint="eastAsia" w:ascii="宋体" w:hAnsi="Times New Roman" w:eastAsia="宋体" w:cs="Times New Roman"/>
          <w:color w:val="000000" w:themeColor="text1"/>
          <w:spacing w:val="-4"/>
          <w:kern w:val="2"/>
          <w:sz w:val="21"/>
          <w:szCs w:val="24"/>
          <w:lang w:val="en-US" w:eastAsia="zh-CN" w:bidi="ar-SA"/>
          <w14:textFill>
            <w14:solidFill>
              <w14:schemeClr w14:val="tx1"/>
            </w14:solidFill>
          </w14:textFill>
        </w:rPr>
        <w:t>（三）我单位不存在为采购项目提供整体设计、规范编制或者项目管理、监理、检测等服务后，再参加该采购项目的其他采购活动的情形；</w:t>
      </w:r>
    </w:p>
    <w:p w14:paraId="57521F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Times New Roman" w:eastAsia="宋体" w:cs="Times New Roman"/>
          <w:color w:val="000000" w:themeColor="text1"/>
          <w:spacing w:val="-4"/>
          <w:kern w:val="2"/>
          <w:sz w:val="21"/>
          <w:szCs w:val="24"/>
          <w:lang w:val="en-US" w:eastAsia="zh-CN" w:bidi="ar-SA"/>
          <w14:textFill>
            <w14:solidFill>
              <w14:schemeClr w14:val="tx1"/>
            </w14:solidFill>
          </w14:textFill>
        </w:rPr>
      </w:pPr>
      <w:r>
        <w:rPr>
          <w:rFonts w:hint="eastAsia" w:ascii="宋体" w:hAnsi="Times New Roman" w:eastAsia="宋体" w:cs="Times New Roman"/>
          <w:color w:val="000000" w:themeColor="text1"/>
          <w:spacing w:val="-4"/>
          <w:kern w:val="2"/>
          <w:sz w:val="21"/>
          <w:szCs w:val="24"/>
          <w:lang w:val="en-US" w:eastAsia="zh-CN" w:bidi="ar-SA"/>
          <w14:textFill>
            <w14:solidFill>
              <w14:schemeClr w14:val="tx1"/>
            </w14:solidFill>
          </w14:textFill>
        </w:rPr>
        <w:t>（四）与我单位存在“单位负责人为同一人或者存在直接控股、管理关系”的其他法人单位，未参加同一合同项下的政府采购活动。</w:t>
      </w:r>
    </w:p>
    <w:p w14:paraId="024B102A">
      <w:pPr>
        <w:spacing w:line="360" w:lineRule="auto"/>
        <w:rPr>
          <w:rFonts w:hint="eastAsia" w:ascii="宋体" w:hAnsi="宋体" w:cs="宋体"/>
          <w:color w:val="000000" w:themeColor="text1"/>
          <w:sz w:val="24"/>
          <w:highlight w:val="none"/>
          <w14:textFill>
            <w14:solidFill>
              <w14:schemeClr w14:val="tx1"/>
            </w14:solidFill>
          </w14:textFill>
        </w:rPr>
      </w:pPr>
    </w:p>
    <w:p w14:paraId="3B407ABB">
      <w:pPr>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投标人：</w:t>
      </w:r>
      <w:r>
        <w:rPr>
          <w:rFonts w:hint="eastAsia" w:ascii="宋体" w:hAnsi="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（盖单位</w:t>
      </w:r>
      <w:r>
        <w:rPr>
          <w:rFonts w:hint="eastAsia" w:ascii="宋体" w:hAnsi="宋体" w:cs="宋体"/>
          <w:color w:val="000000" w:themeColor="text1"/>
          <w:sz w:val="21"/>
          <w:szCs w:val="21"/>
          <w:highlight w:val="none"/>
          <w:lang w:val="en-US" w:eastAsia="zh-CN"/>
          <w14:textFill>
            <w14:solidFill>
              <w14:schemeClr w14:val="tx1"/>
            </w14:solidFill>
          </w14:textFill>
        </w:rPr>
        <w:t>公</w:t>
      </w:r>
      <w:r>
        <w:rPr>
          <w:rFonts w:hint="eastAsia" w:ascii="宋体" w:hAnsi="宋体" w:cs="宋体"/>
          <w:color w:val="000000" w:themeColor="text1"/>
          <w:sz w:val="21"/>
          <w:szCs w:val="21"/>
          <w:highlight w:val="none"/>
          <w14:textFill>
            <w14:solidFill>
              <w14:schemeClr w14:val="tx1"/>
            </w14:solidFill>
          </w14:textFill>
        </w:rPr>
        <w:t>章）</w:t>
      </w:r>
    </w:p>
    <w:p w14:paraId="341A299E">
      <w:pPr>
        <w:spacing w:line="360" w:lineRule="auto"/>
        <w:ind w:firstLine="2" w:firstLineChars="1"/>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法定代表人或委托代理人：</w:t>
      </w:r>
      <w:r>
        <w:rPr>
          <w:rFonts w:hint="eastAsia" w:ascii="宋体" w:hAnsi="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（签名或签章）</w:t>
      </w:r>
    </w:p>
    <w:p w14:paraId="25602A65">
      <w:pPr>
        <w:spacing w:line="360" w:lineRule="auto"/>
        <w:rPr>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日</w:t>
      </w:r>
    </w:p>
    <w:p w14:paraId="2ACC2BB1">
      <w:pPr>
        <w:spacing w:line="360" w:lineRule="auto"/>
        <w:rPr>
          <w:rFonts w:hint="eastAsia" w:ascii="宋体" w:hAnsi="宋体" w:cs="宋体"/>
          <w:color w:val="000000" w:themeColor="text1"/>
          <w:szCs w:val="21"/>
          <w14:textFill>
            <w14:solidFill>
              <w14:schemeClr w14:val="tx1"/>
            </w14:solidFill>
          </w14:textFill>
        </w:rPr>
      </w:pPr>
    </w:p>
    <w:p w14:paraId="4E9AC662">
      <w:pPr>
        <w:spacing w:line="360" w:lineRule="auto"/>
        <w:jc w:val="left"/>
        <w:rPr>
          <w:rFonts w:hint="eastAsia" w:ascii="宋体" w:hAnsi="宋体" w:cs="宋体"/>
          <w:color w:val="000000" w:themeColor="text1"/>
          <w:spacing w:val="6"/>
          <w:sz w:val="24"/>
          <w:lang w:bidi="ar"/>
          <w14:textFill>
            <w14:solidFill>
              <w14:schemeClr w14:val="tx1"/>
            </w14:solidFill>
          </w14:textFill>
        </w:rPr>
      </w:pPr>
    </w:p>
    <w:p w14:paraId="0B69F651">
      <w:pPr>
        <w:pStyle w:val="18"/>
        <w:rPr>
          <w:rFonts w:hint="eastAsia"/>
          <w:color w:val="000000" w:themeColor="text1"/>
          <w14:textFill>
            <w14:solidFill>
              <w14:schemeClr w14:val="tx1"/>
            </w14:solidFill>
          </w14:textFill>
        </w:rPr>
      </w:pPr>
    </w:p>
    <w:p w14:paraId="35FAB5C6">
      <w:pPr>
        <w:spacing w:line="360" w:lineRule="auto"/>
        <w:ind w:firstLine="556" w:firstLineChars="200"/>
        <w:jc w:val="center"/>
        <w:outlineLvl w:val="1"/>
        <w:rPr>
          <w:rFonts w:hint="eastAsia"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br w:type="page"/>
      </w:r>
      <w:bookmarkStart w:id="587" w:name="_Toc209173871"/>
      <w:bookmarkStart w:id="588" w:name="_Toc6851"/>
      <w:bookmarkStart w:id="589" w:name="_Toc15110"/>
      <w:bookmarkStart w:id="590" w:name="_Toc11515"/>
      <w:bookmarkStart w:id="591" w:name="_Toc5226"/>
      <w:bookmarkStart w:id="592" w:name="_Toc13559"/>
      <w:bookmarkStart w:id="593" w:name="_Toc22396"/>
      <w:bookmarkStart w:id="594" w:name="_Toc18731"/>
      <w:bookmarkStart w:id="595" w:name="_Toc16335"/>
      <w:r>
        <w:rPr>
          <w:rFonts w:hint="eastAsia" w:ascii="宋体" w:hAnsi="宋体" w:cs="宋体"/>
          <w:b/>
          <w:color w:val="000000" w:themeColor="text1"/>
          <w:kern w:val="0"/>
          <w:sz w:val="28"/>
          <w:szCs w:val="28"/>
          <w14:textFill>
            <w14:solidFill>
              <w14:schemeClr w14:val="tx1"/>
            </w14:solidFill>
          </w14:textFill>
        </w:rPr>
        <w:t>格式2 响应文件（商务报价部分）</w:t>
      </w:r>
      <w:bookmarkEnd w:id="587"/>
      <w:bookmarkEnd w:id="588"/>
      <w:bookmarkEnd w:id="589"/>
      <w:bookmarkEnd w:id="590"/>
      <w:bookmarkEnd w:id="591"/>
      <w:bookmarkEnd w:id="592"/>
      <w:bookmarkEnd w:id="593"/>
      <w:bookmarkEnd w:id="594"/>
      <w:bookmarkEnd w:id="595"/>
    </w:p>
    <w:p w14:paraId="1A0CD758">
      <w:pPr>
        <w:spacing w:line="360" w:lineRule="auto"/>
        <w:jc w:val="left"/>
        <w:rPr>
          <w:rFonts w:hint="eastAsia" w:ascii="宋体" w:hAnsi="宋体" w:eastAsia="宋体" w:cs="宋体"/>
          <w:b/>
          <w:color w:val="000000" w:themeColor="text1"/>
          <w:sz w:val="28"/>
          <w:szCs w:val="28"/>
          <w:lang w:val="en-US" w:eastAsia="zh-CN"/>
          <w14:textFill>
            <w14:solidFill>
              <w14:schemeClr w14:val="tx1"/>
            </w14:solidFill>
          </w14:textFill>
        </w:rPr>
      </w:pPr>
      <w:bookmarkStart w:id="596" w:name="_Toc14839"/>
      <w:bookmarkStart w:id="597" w:name="_Toc337822252"/>
      <w:r>
        <w:rPr>
          <w:rFonts w:hint="eastAsia" w:ascii="宋体" w:hAnsi="宋体" w:cs="宋体"/>
          <w:b/>
          <w:color w:val="000000" w:themeColor="text1"/>
          <w:sz w:val="28"/>
          <w:szCs w:val="28"/>
          <w14:textFill>
            <w14:solidFill>
              <w14:schemeClr w14:val="tx1"/>
            </w14:solidFill>
          </w14:textFill>
        </w:rPr>
        <w:t>格式2-1</w:t>
      </w:r>
      <w:bookmarkEnd w:id="596"/>
      <w:bookmarkEnd w:id="597"/>
      <w:bookmarkStart w:id="598" w:name="_Toc16735"/>
      <w:bookmarkStart w:id="599" w:name="_Toc5455"/>
      <w:r>
        <w:rPr>
          <w:rFonts w:hint="eastAsia" w:ascii="宋体" w:hAnsi="宋体" w:cs="宋体"/>
          <w:b/>
          <w:color w:val="000000" w:themeColor="text1"/>
          <w:sz w:val="28"/>
          <w:szCs w:val="28"/>
          <w14:textFill>
            <w14:solidFill>
              <w14:schemeClr w14:val="tx1"/>
            </w14:solidFill>
          </w14:textFill>
        </w:rPr>
        <w:t xml:space="preserve"> 分</w:t>
      </w:r>
      <w:bookmarkEnd w:id="598"/>
      <w:r>
        <w:rPr>
          <w:rFonts w:hint="eastAsia" w:ascii="宋体" w:hAnsi="宋体" w:cs="宋体"/>
          <w:b/>
          <w:color w:val="000000" w:themeColor="text1"/>
          <w:sz w:val="28"/>
          <w:szCs w:val="28"/>
          <w14:textFill>
            <w14:solidFill>
              <w14:schemeClr w14:val="tx1"/>
            </w14:solidFill>
          </w14:textFill>
        </w:rPr>
        <w:t>项报价表</w:t>
      </w:r>
      <w:bookmarkEnd w:id="599"/>
    </w:p>
    <w:p w14:paraId="7452CDED">
      <w:pPr>
        <w:rPr>
          <w:rFonts w:ascii="宋体" w:hAnsi="宋体"/>
          <w:color w:val="000000" w:themeColor="text1"/>
          <w:szCs w:val="21"/>
          <w14:textFill>
            <w14:solidFill>
              <w14:schemeClr w14:val="tx1"/>
            </w14:solidFill>
          </w14:textFill>
        </w:rPr>
      </w:pPr>
    </w:p>
    <w:p w14:paraId="74DA7D94">
      <w:pPr>
        <w:spacing w:line="360" w:lineRule="auto"/>
        <w:ind w:firstLine="624" w:firstLineChars="3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                   项目编号：</w:t>
      </w:r>
      <w:r>
        <w:rPr>
          <w:rFonts w:hint="eastAsia" w:ascii="宋体" w:hAnsi="宋体" w:cs="宋体"/>
          <w:color w:val="000000" w:themeColor="text1"/>
          <w:szCs w:val="21"/>
          <w:u w:val="single"/>
          <w14:textFill>
            <w14:solidFill>
              <w14:schemeClr w14:val="tx1"/>
            </w14:solidFill>
          </w14:textFill>
        </w:rPr>
        <w:t xml:space="preserve">                                           </w:t>
      </w:r>
    </w:p>
    <w:tbl>
      <w:tblPr>
        <w:tblStyle w:val="39"/>
        <w:tblW w:w="9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578"/>
        <w:gridCol w:w="1480"/>
        <w:gridCol w:w="1346"/>
        <w:gridCol w:w="1539"/>
        <w:gridCol w:w="1276"/>
        <w:gridCol w:w="940"/>
      </w:tblGrid>
      <w:tr w14:paraId="4882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6EF469A4">
            <w:pPr>
              <w:pStyle w:val="24"/>
              <w:jc w:val="center"/>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序号</w:t>
            </w:r>
          </w:p>
        </w:tc>
        <w:tc>
          <w:tcPr>
            <w:tcW w:w="2578" w:type="dxa"/>
            <w:tcBorders>
              <w:top w:val="single" w:color="auto" w:sz="4" w:space="0"/>
              <w:left w:val="single" w:color="auto" w:sz="4" w:space="0"/>
              <w:bottom w:val="single" w:color="auto" w:sz="4" w:space="0"/>
              <w:right w:val="single" w:color="auto" w:sz="4" w:space="0"/>
            </w:tcBorders>
            <w:noWrap w:val="0"/>
            <w:vAlign w:val="center"/>
          </w:tcPr>
          <w:p w14:paraId="3C2CCDB3">
            <w:pPr>
              <w:pStyle w:val="24"/>
              <w:jc w:val="center"/>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产品（项目）名称</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2F3C3D97">
            <w:pPr>
              <w:pStyle w:val="24"/>
              <w:jc w:val="center"/>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数量</w:t>
            </w:r>
          </w:p>
        </w:tc>
        <w:tc>
          <w:tcPr>
            <w:tcW w:w="1346" w:type="dxa"/>
            <w:tcBorders>
              <w:top w:val="single" w:color="auto" w:sz="4" w:space="0"/>
              <w:left w:val="single" w:color="auto" w:sz="4" w:space="0"/>
              <w:bottom w:val="single" w:color="auto" w:sz="4" w:space="0"/>
              <w:right w:val="single" w:color="auto" w:sz="4" w:space="0"/>
            </w:tcBorders>
            <w:noWrap w:val="0"/>
            <w:vAlign w:val="center"/>
          </w:tcPr>
          <w:p w14:paraId="262C03FB">
            <w:pPr>
              <w:pStyle w:val="24"/>
              <w:jc w:val="center"/>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单位</w:t>
            </w:r>
          </w:p>
        </w:tc>
        <w:tc>
          <w:tcPr>
            <w:tcW w:w="1539" w:type="dxa"/>
            <w:tcBorders>
              <w:top w:val="single" w:color="auto" w:sz="4" w:space="0"/>
              <w:left w:val="single" w:color="auto" w:sz="4" w:space="0"/>
              <w:bottom w:val="single" w:color="auto" w:sz="4" w:space="0"/>
              <w:right w:val="single" w:color="auto" w:sz="4" w:space="0"/>
            </w:tcBorders>
            <w:noWrap w:val="0"/>
            <w:vAlign w:val="top"/>
          </w:tcPr>
          <w:p w14:paraId="6A931A04">
            <w:pPr>
              <w:pStyle w:val="24"/>
              <w:jc w:val="center"/>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单价</w:t>
            </w:r>
          </w:p>
          <w:p w14:paraId="3B06E95E">
            <w:pPr>
              <w:pStyle w:val="24"/>
              <w:jc w:val="center"/>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（元）</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E97C00C">
            <w:pPr>
              <w:pStyle w:val="24"/>
              <w:jc w:val="center"/>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总价</w:t>
            </w:r>
          </w:p>
          <w:p w14:paraId="1ACC5DFF">
            <w:pPr>
              <w:pStyle w:val="24"/>
              <w:jc w:val="center"/>
              <w:rPr>
                <w:rFonts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（元）</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2354AF26">
            <w:pPr>
              <w:pStyle w:val="24"/>
              <w:ind w:left="72"/>
              <w:jc w:val="center"/>
              <w:rPr>
                <w:rFonts w:hint="eastAsia" w:hAnsi="宋体" w:cs="宋体"/>
                <w:b/>
                <w:bCs/>
                <w:color w:val="000000" w:themeColor="text1"/>
                <w:sz w:val="21"/>
                <w:szCs w:val="21"/>
                <w14:textFill>
                  <w14:solidFill>
                    <w14:schemeClr w14:val="tx1"/>
                  </w14:solidFill>
                </w14:textFill>
              </w:rPr>
            </w:pPr>
            <w:r>
              <w:rPr>
                <w:rFonts w:hint="eastAsia" w:hAnsi="宋体" w:cs="宋体"/>
                <w:b/>
                <w:bCs/>
                <w:color w:val="000000" w:themeColor="text1"/>
                <w:sz w:val="21"/>
                <w:szCs w:val="21"/>
                <w14:textFill>
                  <w14:solidFill>
                    <w14:schemeClr w14:val="tx1"/>
                  </w14:solidFill>
                </w14:textFill>
              </w:rPr>
              <w:t>备注</w:t>
            </w:r>
          </w:p>
        </w:tc>
      </w:tr>
      <w:tr w14:paraId="08A3E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3D7BD5BE">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578" w:type="dxa"/>
            <w:tcBorders>
              <w:top w:val="single" w:color="auto" w:sz="4" w:space="0"/>
              <w:left w:val="single" w:color="auto" w:sz="4" w:space="0"/>
              <w:bottom w:val="single" w:color="auto" w:sz="4" w:space="0"/>
              <w:right w:val="single" w:color="auto" w:sz="4" w:space="0"/>
            </w:tcBorders>
            <w:noWrap w:val="0"/>
            <w:vAlign w:val="center"/>
          </w:tcPr>
          <w:p w14:paraId="7666193C">
            <w:pPr>
              <w:keepNext w:val="0"/>
              <w:keepLines w:val="0"/>
              <w:widowControl/>
              <w:suppressLineNumbers w:val="0"/>
              <w:jc w:val="both"/>
              <w:textAlignment w:val="center"/>
              <w:rPr>
                <w:rFonts w:hint="eastAsia" w:ascii="宋体" w:hAnsi="宋体" w:eastAsia="宋体" w:cs="宋体"/>
                <w:i w:val="0"/>
                <w:color w:val="000000" w:themeColor="text1"/>
                <w:kern w:val="2"/>
                <w:sz w:val="21"/>
                <w:szCs w:val="21"/>
                <w:u w:val="none"/>
                <w:lang w:val="en-US" w:eastAsia="zh-CN" w:bidi="ar-SA"/>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7049BA18">
            <w:pPr>
              <w:keepNext w:val="0"/>
              <w:keepLines w:val="0"/>
              <w:widowControl/>
              <w:suppressLineNumbers w:val="0"/>
              <w:jc w:val="center"/>
              <w:textAlignment w:val="center"/>
              <w:rPr>
                <w:rFonts w:hint="eastAsia" w:ascii="宋体" w:hAnsi="宋体" w:cs="宋体"/>
                <w:color w:val="000000" w:themeColor="text1"/>
                <w:szCs w:val="21"/>
                <w14:textFill>
                  <w14:solidFill>
                    <w14:schemeClr w14:val="tx1"/>
                  </w14:solidFill>
                </w14:textFill>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14:paraId="55316DEF">
            <w:pPr>
              <w:keepNext w:val="0"/>
              <w:keepLines w:val="0"/>
              <w:widowControl/>
              <w:suppressLineNumbers w:val="0"/>
              <w:jc w:val="center"/>
              <w:textAlignment w:val="center"/>
              <w:rPr>
                <w:rFonts w:hint="eastAsia" w:ascii="宋体" w:hAnsi="宋体" w:cs="宋体"/>
                <w:color w:val="000000" w:themeColor="text1"/>
                <w:szCs w:val="21"/>
                <w14:textFill>
                  <w14:solidFill>
                    <w14:schemeClr w14:val="tx1"/>
                  </w14:solidFill>
                </w14:textFill>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36BBB58C">
            <w:pPr>
              <w:jc w:val="center"/>
              <w:rPr>
                <w:rFonts w:hint="eastAsia" w:ascii="宋体" w:hAnsi="宋体" w:cs="宋体"/>
                <w:color w:val="000000" w:themeColor="text1"/>
                <w:szCs w:val="21"/>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C557F4C">
            <w:pPr>
              <w:jc w:val="center"/>
              <w:rPr>
                <w:rFonts w:hint="eastAsia" w:ascii="宋体" w:hAnsi="宋体" w:cs="宋体"/>
                <w:color w:val="000000" w:themeColor="text1"/>
                <w:szCs w:val="21"/>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6FD4DC4C">
            <w:pPr>
              <w:pStyle w:val="24"/>
              <w:jc w:val="center"/>
              <w:rPr>
                <w:rFonts w:hint="eastAsia" w:hAnsi="宋体" w:cs="宋体"/>
                <w:color w:val="000000" w:themeColor="text1"/>
                <w:sz w:val="21"/>
                <w:szCs w:val="21"/>
                <w14:textFill>
                  <w14:solidFill>
                    <w14:schemeClr w14:val="tx1"/>
                  </w14:solidFill>
                </w14:textFill>
              </w:rPr>
            </w:pPr>
          </w:p>
        </w:tc>
      </w:tr>
      <w:tr w14:paraId="437C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43E25AC1">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578" w:type="dxa"/>
            <w:tcBorders>
              <w:top w:val="single" w:color="auto" w:sz="4" w:space="0"/>
              <w:left w:val="single" w:color="auto" w:sz="4" w:space="0"/>
              <w:bottom w:val="single" w:color="auto" w:sz="4" w:space="0"/>
              <w:right w:val="single" w:color="auto" w:sz="4" w:space="0"/>
            </w:tcBorders>
            <w:noWrap w:val="0"/>
            <w:vAlign w:val="center"/>
          </w:tcPr>
          <w:p w14:paraId="72173310">
            <w:pPr>
              <w:keepNext w:val="0"/>
              <w:keepLines w:val="0"/>
              <w:widowControl/>
              <w:suppressLineNumbers w:val="0"/>
              <w:jc w:val="both"/>
              <w:textAlignment w:val="center"/>
              <w:rPr>
                <w:rFonts w:hint="eastAsia" w:ascii="宋体" w:hAnsi="宋体" w:eastAsia="宋体" w:cs="宋体"/>
                <w:i w:val="0"/>
                <w:color w:val="000000" w:themeColor="text1"/>
                <w:kern w:val="2"/>
                <w:sz w:val="21"/>
                <w:szCs w:val="21"/>
                <w:u w:val="none"/>
                <w:lang w:val="en-US" w:eastAsia="zh-CN" w:bidi="ar-SA"/>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3334E31C">
            <w:pPr>
              <w:keepNext w:val="0"/>
              <w:keepLines w:val="0"/>
              <w:widowControl/>
              <w:suppressLineNumbers w:val="0"/>
              <w:jc w:val="center"/>
              <w:textAlignment w:val="center"/>
              <w:rPr>
                <w:rFonts w:hint="eastAsia" w:ascii="宋体" w:hAnsi="宋体" w:cs="宋体"/>
                <w:color w:val="000000" w:themeColor="text1"/>
                <w:szCs w:val="21"/>
                <w14:textFill>
                  <w14:solidFill>
                    <w14:schemeClr w14:val="tx1"/>
                  </w14:solidFill>
                </w14:textFill>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14:paraId="3C0AA72E">
            <w:pPr>
              <w:keepNext w:val="0"/>
              <w:keepLines w:val="0"/>
              <w:widowControl/>
              <w:suppressLineNumbers w:val="0"/>
              <w:jc w:val="center"/>
              <w:textAlignment w:val="center"/>
              <w:rPr>
                <w:rFonts w:hint="eastAsia" w:ascii="宋体" w:hAnsi="宋体" w:cs="宋体"/>
                <w:color w:val="000000" w:themeColor="text1"/>
                <w:szCs w:val="21"/>
                <w14:textFill>
                  <w14:solidFill>
                    <w14:schemeClr w14:val="tx1"/>
                  </w14:solidFill>
                </w14:textFill>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7952961">
            <w:pPr>
              <w:jc w:val="center"/>
              <w:rPr>
                <w:rFonts w:hint="eastAsia" w:ascii="宋体" w:hAnsi="宋体" w:cs="宋体"/>
                <w:color w:val="000000" w:themeColor="text1"/>
                <w:szCs w:val="21"/>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CB166FB">
            <w:pPr>
              <w:jc w:val="center"/>
              <w:rPr>
                <w:rFonts w:hint="eastAsia" w:ascii="宋体" w:hAnsi="宋体" w:cs="宋体"/>
                <w:color w:val="000000" w:themeColor="text1"/>
                <w:szCs w:val="21"/>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4A009630">
            <w:pPr>
              <w:pStyle w:val="24"/>
              <w:jc w:val="center"/>
              <w:rPr>
                <w:rFonts w:hint="eastAsia" w:hAnsi="宋体" w:cs="宋体"/>
                <w:color w:val="000000" w:themeColor="text1"/>
                <w:sz w:val="21"/>
                <w:szCs w:val="21"/>
                <w14:textFill>
                  <w14:solidFill>
                    <w14:schemeClr w14:val="tx1"/>
                  </w14:solidFill>
                </w14:textFill>
              </w:rPr>
            </w:pPr>
          </w:p>
        </w:tc>
      </w:tr>
      <w:tr w14:paraId="151F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1B8D15FB">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578" w:type="dxa"/>
            <w:tcBorders>
              <w:top w:val="single" w:color="auto" w:sz="4" w:space="0"/>
              <w:left w:val="single" w:color="auto" w:sz="4" w:space="0"/>
              <w:bottom w:val="single" w:color="auto" w:sz="4" w:space="0"/>
              <w:right w:val="single" w:color="auto" w:sz="4" w:space="0"/>
            </w:tcBorders>
            <w:noWrap w:val="0"/>
            <w:vAlign w:val="center"/>
          </w:tcPr>
          <w:p w14:paraId="410DDFD7">
            <w:pPr>
              <w:keepNext w:val="0"/>
              <w:keepLines w:val="0"/>
              <w:widowControl/>
              <w:suppressLineNumbers w:val="0"/>
              <w:jc w:val="both"/>
              <w:textAlignment w:val="center"/>
              <w:rPr>
                <w:rFonts w:hint="eastAsia" w:ascii="宋体" w:hAnsi="宋体" w:eastAsia="宋体" w:cs="宋体"/>
                <w:i w:val="0"/>
                <w:color w:val="000000" w:themeColor="text1"/>
                <w:kern w:val="2"/>
                <w:sz w:val="21"/>
                <w:szCs w:val="21"/>
                <w:u w:val="none"/>
                <w:lang w:val="en-US" w:eastAsia="zh-CN" w:bidi="ar-SA"/>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7F332184">
            <w:pPr>
              <w:keepNext w:val="0"/>
              <w:keepLines w:val="0"/>
              <w:widowControl/>
              <w:suppressLineNumbers w:val="0"/>
              <w:jc w:val="center"/>
              <w:textAlignment w:val="center"/>
              <w:rPr>
                <w:rFonts w:hint="eastAsia" w:ascii="宋体" w:hAnsi="宋体" w:cs="宋体"/>
                <w:color w:val="000000" w:themeColor="text1"/>
                <w:szCs w:val="21"/>
                <w14:textFill>
                  <w14:solidFill>
                    <w14:schemeClr w14:val="tx1"/>
                  </w14:solidFill>
                </w14:textFill>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14:paraId="23ABE494">
            <w:pPr>
              <w:keepNext w:val="0"/>
              <w:keepLines w:val="0"/>
              <w:widowControl/>
              <w:suppressLineNumbers w:val="0"/>
              <w:jc w:val="center"/>
              <w:textAlignment w:val="center"/>
              <w:rPr>
                <w:rFonts w:hint="eastAsia" w:ascii="宋体" w:hAnsi="宋体" w:cs="宋体"/>
                <w:color w:val="000000" w:themeColor="text1"/>
                <w:szCs w:val="21"/>
                <w14:textFill>
                  <w14:solidFill>
                    <w14:schemeClr w14:val="tx1"/>
                  </w14:solidFill>
                </w14:textFill>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132D4C1">
            <w:pPr>
              <w:jc w:val="center"/>
              <w:rPr>
                <w:rFonts w:hint="eastAsia" w:ascii="宋体" w:hAnsi="宋体" w:cs="宋体"/>
                <w:color w:val="000000" w:themeColor="text1"/>
                <w:szCs w:val="21"/>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1732D3A">
            <w:pPr>
              <w:jc w:val="center"/>
              <w:rPr>
                <w:rFonts w:hint="eastAsia" w:ascii="宋体" w:hAnsi="宋体" w:cs="宋体"/>
                <w:color w:val="000000" w:themeColor="text1"/>
                <w:szCs w:val="21"/>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10786A47">
            <w:pPr>
              <w:pStyle w:val="24"/>
              <w:jc w:val="center"/>
              <w:rPr>
                <w:rFonts w:hint="eastAsia" w:hAnsi="宋体" w:cs="宋体"/>
                <w:color w:val="000000" w:themeColor="text1"/>
                <w:sz w:val="21"/>
                <w:szCs w:val="21"/>
                <w14:textFill>
                  <w14:solidFill>
                    <w14:schemeClr w14:val="tx1"/>
                  </w14:solidFill>
                </w14:textFill>
              </w:rPr>
            </w:pPr>
          </w:p>
        </w:tc>
      </w:tr>
      <w:tr w14:paraId="4B41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426EF525">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578" w:type="dxa"/>
            <w:tcBorders>
              <w:top w:val="single" w:color="auto" w:sz="4" w:space="0"/>
              <w:left w:val="single" w:color="auto" w:sz="4" w:space="0"/>
              <w:bottom w:val="single" w:color="auto" w:sz="4" w:space="0"/>
              <w:right w:val="single" w:color="auto" w:sz="4" w:space="0"/>
            </w:tcBorders>
            <w:noWrap w:val="0"/>
            <w:vAlign w:val="center"/>
          </w:tcPr>
          <w:p w14:paraId="2E40EAC2">
            <w:pPr>
              <w:keepNext w:val="0"/>
              <w:keepLines w:val="0"/>
              <w:widowControl/>
              <w:suppressLineNumbers w:val="0"/>
              <w:jc w:val="left"/>
              <w:textAlignment w:val="center"/>
              <w:rPr>
                <w:rFonts w:hint="eastAsia" w:ascii="宋体" w:hAnsi="宋体" w:eastAsia="宋体" w:cs="宋体"/>
                <w:i w:val="0"/>
                <w:color w:val="000000" w:themeColor="text1"/>
                <w:kern w:val="2"/>
                <w:sz w:val="21"/>
                <w:szCs w:val="21"/>
                <w:u w:val="none"/>
                <w:lang w:val="en-US" w:eastAsia="zh-CN" w:bidi="ar-SA"/>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53572FFE">
            <w:pPr>
              <w:keepNext w:val="0"/>
              <w:keepLines w:val="0"/>
              <w:widowControl/>
              <w:suppressLineNumbers w:val="0"/>
              <w:jc w:val="center"/>
              <w:textAlignment w:val="center"/>
              <w:rPr>
                <w:rFonts w:hint="eastAsia" w:ascii="宋体" w:hAnsi="宋体" w:cs="宋体"/>
                <w:color w:val="000000" w:themeColor="text1"/>
                <w:szCs w:val="21"/>
                <w14:textFill>
                  <w14:solidFill>
                    <w14:schemeClr w14:val="tx1"/>
                  </w14:solidFill>
                </w14:textFill>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14:paraId="03373E45">
            <w:pPr>
              <w:keepNext w:val="0"/>
              <w:keepLines w:val="0"/>
              <w:widowControl/>
              <w:suppressLineNumbers w:val="0"/>
              <w:jc w:val="center"/>
              <w:textAlignment w:val="center"/>
              <w:rPr>
                <w:rFonts w:hint="eastAsia" w:ascii="宋体" w:hAnsi="宋体" w:cs="宋体"/>
                <w:color w:val="000000" w:themeColor="text1"/>
                <w:szCs w:val="21"/>
                <w14:textFill>
                  <w14:solidFill>
                    <w14:schemeClr w14:val="tx1"/>
                  </w14:solidFill>
                </w14:textFill>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2D1FE5E">
            <w:pPr>
              <w:jc w:val="center"/>
              <w:rPr>
                <w:rFonts w:hint="eastAsia" w:ascii="宋体" w:hAnsi="宋体" w:cs="宋体"/>
                <w:color w:val="000000" w:themeColor="text1"/>
                <w:szCs w:val="21"/>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6B6DC99">
            <w:pPr>
              <w:jc w:val="center"/>
              <w:rPr>
                <w:rFonts w:hint="eastAsia" w:ascii="宋体" w:hAnsi="宋体" w:cs="宋体"/>
                <w:color w:val="000000" w:themeColor="text1"/>
                <w:szCs w:val="21"/>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0279CB76">
            <w:pPr>
              <w:pStyle w:val="24"/>
              <w:jc w:val="center"/>
              <w:rPr>
                <w:rFonts w:hint="eastAsia" w:hAnsi="宋体" w:cs="宋体"/>
                <w:color w:val="000000" w:themeColor="text1"/>
                <w:sz w:val="21"/>
                <w:szCs w:val="21"/>
                <w14:textFill>
                  <w14:solidFill>
                    <w14:schemeClr w14:val="tx1"/>
                  </w14:solidFill>
                </w14:textFill>
              </w:rPr>
            </w:pPr>
          </w:p>
        </w:tc>
      </w:tr>
      <w:tr w14:paraId="0144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7ADEE044">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578" w:type="dxa"/>
            <w:tcBorders>
              <w:top w:val="single" w:color="auto" w:sz="4" w:space="0"/>
              <w:left w:val="single" w:color="auto" w:sz="4" w:space="0"/>
              <w:bottom w:val="single" w:color="auto" w:sz="4" w:space="0"/>
              <w:right w:val="single" w:color="auto" w:sz="4" w:space="0"/>
            </w:tcBorders>
            <w:noWrap w:val="0"/>
            <w:vAlign w:val="center"/>
          </w:tcPr>
          <w:p w14:paraId="1294ADB6">
            <w:pPr>
              <w:keepNext w:val="0"/>
              <w:keepLines w:val="0"/>
              <w:widowControl/>
              <w:suppressLineNumbers w:val="0"/>
              <w:jc w:val="left"/>
              <w:textAlignment w:val="center"/>
              <w:rPr>
                <w:rFonts w:hint="eastAsia" w:ascii="宋体" w:hAnsi="宋体" w:eastAsia="宋体" w:cs="宋体"/>
                <w:i w:val="0"/>
                <w:color w:val="000000" w:themeColor="text1"/>
                <w:kern w:val="2"/>
                <w:sz w:val="21"/>
                <w:szCs w:val="21"/>
                <w:u w:val="none"/>
                <w:lang w:val="en-US" w:eastAsia="zh-CN" w:bidi="ar-SA"/>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4D122F9F">
            <w:pPr>
              <w:keepNext w:val="0"/>
              <w:keepLines w:val="0"/>
              <w:widowControl/>
              <w:suppressLineNumbers w:val="0"/>
              <w:jc w:val="center"/>
              <w:textAlignment w:val="center"/>
              <w:rPr>
                <w:rFonts w:hint="eastAsia" w:ascii="宋体" w:hAnsi="宋体" w:cs="宋体"/>
                <w:color w:val="000000" w:themeColor="text1"/>
                <w:szCs w:val="21"/>
                <w14:textFill>
                  <w14:solidFill>
                    <w14:schemeClr w14:val="tx1"/>
                  </w14:solidFill>
                </w14:textFill>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14:paraId="0B44FA79">
            <w:pPr>
              <w:keepNext w:val="0"/>
              <w:keepLines w:val="0"/>
              <w:widowControl/>
              <w:suppressLineNumbers w:val="0"/>
              <w:jc w:val="center"/>
              <w:textAlignment w:val="center"/>
              <w:rPr>
                <w:rFonts w:hint="eastAsia" w:ascii="宋体" w:hAnsi="宋体" w:cs="宋体"/>
                <w:color w:val="000000" w:themeColor="text1"/>
                <w:szCs w:val="21"/>
                <w14:textFill>
                  <w14:solidFill>
                    <w14:schemeClr w14:val="tx1"/>
                  </w14:solidFill>
                </w14:textFill>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ABA8BED">
            <w:pPr>
              <w:jc w:val="center"/>
              <w:rPr>
                <w:rFonts w:hint="eastAsia" w:ascii="宋体" w:hAnsi="宋体" w:cs="宋体"/>
                <w:color w:val="000000" w:themeColor="text1"/>
                <w:szCs w:val="21"/>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035872B">
            <w:pPr>
              <w:jc w:val="center"/>
              <w:rPr>
                <w:rFonts w:hint="eastAsia" w:ascii="宋体" w:hAnsi="宋体" w:cs="宋体"/>
                <w:color w:val="000000" w:themeColor="text1"/>
                <w:szCs w:val="21"/>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53A11804">
            <w:pPr>
              <w:pStyle w:val="24"/>
              <w:jc w:val="center"/>
              <w:rPr>
                <w:rFonts w:hint="eastAsia" w:hAnsi="宋体" w:cs="宋体"/>
                <w:color w:val="000000" w:themeColor="text1"/>
                <w:sz w:val="21"/>
                <w:szCs w:val="21"/>
                <w14:textFill>
                  <w14:solidFill>
                    <w14:schemeClr w14:val="tx1"/>
                  </w14:solidFill>
                </w14:textFill>
              </w:rPr>
            </w:pPr>
          </w:p>
        </w:tc>
      </w:tr>
      <w:tr w14:paraId="70C2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639C4C44">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578" w:type="dxa"/>
            <w:tcBorders>
              <w:top w:val="single" w:color="auto" w:sz="4" w:space="0"/>
              <w:left w:val="single" w:color="auto" w:sz="4" w:space="0"/>
              <w:bottom w:val="single" w:color="auto" w:sz="4" w:space="0"/>
              <w:right w:val="single" w:color="auto" w:sz="4" w:space="0"/>
            </w:tcBorders>
            <w:noWrap w:val="0"/>
            <w:vAlign w:val="top"/>
          </w:tcPr>
          <w:p w14:paraId="1E717B7F">
            <w:pPr>
              <w:pStyle w:val="24"/>
              <w:jc w:val="center"/>
              <w:rPr>
                <w:rFonts w:hint="default"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6E3AFC9D">
            <w:pPr>
              <w:spacing w:line="360" w:lineRule="auto"/>
              <w:jc w:val="center"/>
              <w:rPr>
                <w:rFonts w:hint="eastAsia" w:ascii="宋体" w:hAnsi="宋体" w:cs="宋体"/>
                <w:color w:val="000000" w:themeColor="text1"/>
                <w:szCs w:val="21"/>
                <w14:textFill>
                  <w14:solidFill>
                    <w14:schemeClr w14:val="tx1"/>
                  </w14:solidFill>
                </w14:textFill>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14:paraId="7E70A5FD">
            <w:pPr>
              <w:spacing w:line="360" w:lineRule="auto"/>
              <w:jc w:val="center"/>
              <w:rPr>
                <w:rFonts w:hint="eastAsia" w:ascii="宋体" w:hAnsi="宋体" w:cs="宋体"/>
                <w:color w:val="000000" w:themeColor="text1"/>
                <w:szCs w:val="21"/>
                <w14:textFill>
                  <w14:solidFill>
                    <w14:schemeClr w14:val="tx1"/>
                  </w14:solidFill>
                </w14:textFill>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56CDEB23">
            <w:pPr>
              <w:jc w:val="center"/>
              <w:rPr>
                <w:rFonts w:hint="eastAsia" w:ascii="宋体" w:hAnsi="宋体" w:cs="宋体"/>
                <w:color w:val="000000" w:themeColor="text1"/>
                <w:szCs w:val="21"/>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50E198B">
            <w:pPr>
              <w:jc w:val="center"/>
              <w:rPr>
                <w:rFonts w:hint="eastAsia" w:ascii="宋体" w:hAnsi="宋体" w:cs="宋体"/>
                <w:color w:val="000000" w:themeColor="text1"/>
                <w:szCs w:val="21"/>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39F83E3B">
            <w:pPr>
              <w:pStyle w:val="24"/>
              <w:jc w:val="center"/>
              <w:rPr>
                <w:rFonts w:hint="eastAsia" w:hAnsi="宋体" w:cs="宋体"/>
                <w:color w:val="000000" w:themeColor="text1"/>
                <w:sz w:val="21"/>
                <w:szCs w:val="21"/>
                <w14:textFill>
                  <w14:solidFill>
                    <w14:schemeClr w14:val="tx1"/>
                  </w14:solidFill>
                </w14:textFill>
              </w:rPr>
            </w:pPr>
          </w:p>
        </w:tc>
      </w:tr>
      <w:tr w14:paraId="7323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7709" w:type="dxa"/>
            <w:gridSpan w:val="5"/>
            <w:tcBorders>
              <w:top w:val="single" w:color="auto" w:sz="4" w:space="0"/>
              <w:left w:val="single" w:color="auto" w:sz="4" w:space="0"/>
              <w:bottom w:val="single" w:color="auto" w:sz="4" w:space="0"/>
              <w:right w:val="single" w:color="auto" w:sz="4" w:space="0"/>
            </w:tcBorders>
            <w:noWrap w:val="0"/>
            <w:vAlign w:val="center"/>
          </w:tcPr>
          <w:p w14:paraId="0D9C51BD">
            <w:pPr>
              <w:pStyle w:val="24"/>
              <w:jc w:val="center"/>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总合计（元）</w:t>
            </w:r>
          </w:p>
        </w:tc>
        <w:tc>
          <w:tcPr>
            <w:tcW w:w="2216" w:type="dxa"/>
            <w:gridSpan w:val="2"/>
            <w:tcBorders>
              <w:top w:val="single" w:color="auto" w:sz="4" w:space="0"/>
              <w:left w:val="single" w:color="auto" w:sz="4" w:space="0"/>
              <w:bottom w:val="single" w:color="auto" w:sz="4" w:space="0"/>
              <w:right w:val="single" w:color="auto" w:sz="4" w:space="0"/>
            </w:tcBorders>
            <w:noWrap w:val="0"/>
            <w:vAlign w:val="center"/>
          </w:tcPr>
          <w:p w14:paraId="1BFE9A6A">
            <w:pPr>
              <w:pStyle w:val="24"/>
              <w:rPr>
                <w:rFonts w:hint="eastAsia" w:hAnsi="宋体" w:cs="宋体"/>
                <w:color w:val="000000" w:themeColor="text1"/>
                <w:sz w:val="21"/>
                <w:szCs w:val="21"/>
                <w14:textFill>
                  <w14:solidFill>
                    <w14:schemeClr w14:val="tx1"/>
                  </w14:solidFill>
                </w14:textFill>
              </w:rPr>
            </w:pPr>
          </w:p>
        </w:tc>
      </w:tr>
      <w:tr w14:paraId="4A91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709" w:type="dxa"/>
            <w:gridSpan w:val="5"/>
            <w:tcBorders>
              <w:top w:val="single" w:color="auto" w:sz="4" w:space="0"/>
              <w:left w:val="single" w:color="auto" w:sz="4" w:space="0"/>
              <w:bottom w:val="single" w:color="auto" w:sz="4" w:space="0"/>
              <w:right w:val="single" w:color="auto" w:sz="4" w:space="0"/>
            </w:tcBorders>
            <w:noWrap w:val="0"/>
            <w:vAlign w:val="center"/>
          </w:tcPr>
          <w:p w14:paraId="09D5295C">
            <w:pPr>
              <w:pStyle w:val="24"/>
              <w:jc w:val="center"/>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服务期限</w:t>
            </w:r>
          </w:p>
        </w:tc>
        <w:tc>
          <w:tcPr>
            <w:tcW w:w="2216" w:type="dxa"/>
            <w:gridSpan w:val="2"/>
            <w:tcBorders>
              <w:top w:val="single" w:color="auto" w:sz="4" w:space="0"/>
              <w:left w:val="single" w:color="auto" w:sz="4" w:space="0"/>
              <w:bottom w:val="single" w:color="auto" w:sz="4" w:space="0"/>
              <w:right w:val="single" w:color="auto" w:sz="4" w:space="0"/>
            </w:tcBorders>
            <w:noWrap w:val="0"/>
            <w:vAlign w:val="center"/>
          </w:tcPr>
          <w:p w14:paraId="66B47E69">
            <w:pPr>
              <w:pStyle w:val="24"/>
              <w:rPr>
                <w:rFonts w:hint="eastAsia" w:hAnsi="宋体" w:cs="宋体"/>
                <w:color w:val="000000" w:themeColor="text1"/>
                <w:sz w:val="21"/>
                <w:szCs w:val="21"/>
                <w14:textFill>
                  <w14:solidFill>
                    <w14:schemeClr w14:val="tx1"/>
                  </w14:solidFill>
                </w14:textFill>
              </w:rPr>
            </w:pPr>
          </w:p>
        </w:tc>
      </w:tr>
      <w:tr w14:paraId="485D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709" w:type="dxa"/>
            <w:gridSpan w:val="5"/>
            <w:tcBorders>
              <w:top w:val="single" w:color="auto" w:sz="4" w:space="0"/>
              <w:left w:val="single" w:color="auto" w:sz="4" w:space="0"/>
              <w:bottom w:val="single" w:color="auto" w:sz="4" w:space="0"/>
              <w:right w:val="single" w:color="auto" w:sz="4" w:space="0"/>
            </w:tcBorders>
            <w:noWrap w:val="0"/>
            <w:vAlign w:val="center"/>
          </w:tcPr>
          <w:p w14:paraId="021B59F5">
            <w:pPr>
              <w:pStyle w:val="24"/>
              <w:jc w:val="center"/>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服务地点</w:t>
            </w:r>
          </w:p>
        </w:tc>
        <w:tc>
          <w:tcPr>
            <w:tcW w:w="2216" w:type="dxa"/>
            <w:gridSpan w:val="2"/>
            <w:tcBorders>
              <w:top w:val="single" w:color="auto" w:sz="4" w:space="0"/>
              <w:left w:val="single" w:color="auto" w:sz="4" w:space="0"/>
              <w:bottom w:val="single" w:color="auto" w:sz="4" w:space="0"/>
              <w:right w:val="single" w:color="auto" w:sz="4" w:space="0"/>
            </w:tcBorders>
            <w:noWrap w:val="0"/>
            <w:vAlign w:val="center"/>
          </w:tcPr>
          <w:p w14:paraId="7BA08F94">
            <w:pPr>
              <w:pStyle w:val="24"/>
              <w:rPr>
                <w:rFonts w:hint="eastAsia" w:hAnsi="宋体" w:cs="宋体"/>
                <w:color w:val="000000" w:themeColor="text1"/>
                <w:sz w:val="21"/>
                <w:szCs w:val="21"/>
                <w14:textFill>
                  <w14:solidFill>
                    <w14:schemeClr w14:val="tx1"/>
                  </w14:solidFill>
                </w14:textFill>
              </w:rPr>
            </w:pPr>
          </w:p>
        </w:tc>
      </w:tr>
    </w:tbl>
    <w:p w14:paraId="0F0E1026">
      <w:pPr>
        <w:snapToGrid w:val="0"/>
        <w:spacing w:line="360" w:lineRule="auto"/>
        <w:jc w:val="left"/>
        <w:rPr>
          <w:b/>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注：</w:t>
      </w:r>
    </w:p>
    <w:p w14:paraId="10CB3044">
      <w:pPr>
        <w:snapToGrid w:val="0"/>
        <w:spacing w:line="360" w:lineRule="auto"/>
        <w:rPr>
          <w:rFonts w:ascii="宋体" w:hAnsi="宋体"/>
          <w:color w:val="000000" w:themeColor="text1"/>
          <w:szCs w:val="21"/>
          <w14:textFill>
            <w14:solidFill>
              <w14:schemeClr w14:val="tx1"/>
            </w14:solidFill>
          </w14:textFill>
        </w:rPr>
      </w:pPr>
      <w:r>
        <w:rPr>
          <w:color w:val="000000" w:themeColor="text1"/>
          <w14:textFill>
            <w14:solidFill>
              <w14:schemeClr w14:val="tx1"/>
            </w14:solidFill>
          </w14:textFill>
        </w:rPr>
        <w:t>1.</w:t>
      </w:r>
      <w:r>
        <w:rPr>
          <w:rFonts w:hint="eastAsia" w:ascii="宋体" w:hAnsi="宋体"/>
          <w:color w:val="000000" w:themeColor="text1"/>
          <w:szCs w:val="21"/>
          <w14:textFill>
            <w14:solidFill>
              <w14:schemeClr w14:val="tx1"/>
            </w14:solidFill>
          </w14:textFill>
        </w:rPr>
        <w:t>表格长度可根据需要自行调整，表中所列内容为必须填写项目，供应商可根据自身情况增加内容。</w:t>
      </w:r>
    </w:p>
    <w:p w14:paraId="1296A499">
      <w:pPr>
        <w:snapToGrid w:val="0"/>
        <w:spacing w:line="360" w:lineRule="auto"/>
        <w:rPr>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t>2.</w:t>
      </w:r>
      <w:r>
        <w:rPr>
          <w:color w:val="000000" w:themeColor="text1"/>
          <w14:textFill>
            <w14:solidFill>
              <w14:schemeClr w14:val="tx1"/>
            </w14:solidFill>
          </w14:textFill>
        </w:rPr>
        <w:t>报价指</w:t>
      </w:r>
      <w:r>
        <w:rPr>
          <w:rFonts w:hint="eastAsia"/>
          <w:color w:val="000000" w:themeColor="text1"/>
          <w14:textFill>
            <w14:solidFill>
              <w14:schemeClr w14:val="tx1"/>
            </w14:solidFill>
          </w14:textFill>
        </w:rPr>
        <w:t>完成</w:t>
      </w:r>
      <w:r>
        <w:rPr>
          <w:rFonts w:hint="eastAsia"/>
          <w:color w:val="000000" w:themeColor="text1"/>
          <w:szCs w:val="21"/>
          <w14:textFill>
            <w14:solidFill>
              <w14:schemeClr w14:val="tx1"/>
            </w14:solidFill>
          </w14:textFill>
        </w:rPr>
        <w:t>各项</w:t>
      </w:r>
      <w:r>
        <w:rPr>
          <w:rFonts w:hint="eastAsia"/>
          <w:color w:val="000000" w:themeColor="text1"/>
          <w14:textFill>
            <w14:solidFill>
              <w14:schemeClr w14:val="tx1"/>
            </w14:solidFill>
          </w14:textFill>
        </w:rPr>
        <w:t>服务</w:t>
      </w:r>
      <w:r>
        <w:rPr>
          <w:color w:val="000000" w:themeColor="text1"/>
          <w14:textFill>
            <w14:solidFill>
              <w14:schemeClr w14:val="tx1"/>
            </w14:solidFill>
          </w14:textFill>
        </w:rPr>
        <w:t>、验收合格所需的各种费用及必要的保险费用和各项税金等所有费用的总和。</w:t>
      </w:r>
    </w:p>
    <w:p w14:paraId="465DC340">
      <w:pPr>
        <w:spacing w:line="360" w:lineRule="auto"/>
        <w:ind w:firstLine="208" w:firstLineChars="100"/>
        <w:rPr>
          <w:rFonts w:hint="eastAsia" w:ascii="宋体" w:hAnsi="宋体" w:cs="宋体"/>
          <w:b/>
          <w:color w:val="000000" w:themeColor="text1"/>
          <w:kern w:val="0"/>
          <w:sz w:val="28"/>
          <w:szCs w:val="28"/>
          <w14:textFill>
            <w14:solidFill>
              <w14:schemeClr w14:val="tx1"/>
            </w14:solidFill>
          </w14:textFill>
        </w:rPr>
      </w:pPr>
      <w:r>
        <w:rPr>
          <w:color w:val="000000" w:themeColor="text1"/>
          <w14:textFill>
            <w14:solidFill>
              <w14:schemeClr w14:val="tx1"/>
            </w14:solidFill>
          </w14:textFill>
        </w:rPr>
        <w:br w:type="page"/>
      </w:r>
      <w:r>
        <w:rPr>
          <w:rFonts w:hint="eastAsia" w:ascii="宋体" w:hAnsi="宋体" w:cs="宋体"/>
          <w:b/>
          <w:color w:val="000000" w:themeColor="text1"/>
          <w:kern w:val="0"/>
          <w:sz w:val="28"/>
          <w:szCs w:val="28"/>
          <w14:textFill>
            <w14:solidFill>
              <w14:schemeClr w14:val="tx1"/>
            </w14:solidFill>
          </w14:textFill>
        </w:rPr>
        <w:t>格</w:t>
      </w:r>
      <w:bookmarkStart w:id="600" w:name="_Toc10549"/>
      <w:bookmarkStart w:id="601" w:name="_Toc32653"/>
      <w:r>
        <w:rPr>
          <w:rFonts w:hint="eastAsia" w:ascii="宋体" w:hAnsi="宋体" w:cs="宋体"/>
          <w:b/>
          <w:color w:val="000000" w:themeColor="text1"/>
          <w:kern w:val="0"/>
          <w:sz w:val="28"/>
          <w:szCs w:val="28"/>
          <w14:textFill>
            <w14:solidFill>
              <w14:schemeClr w14:val="tx1"/>
            </w14:solidFill>
          </w14:textFill>
        </w:rPr>
        <w:t>式2-2 商务条款偏离表</w:t>
      </w:r>
    </w:p>
    <w:bookmarkEnd w:id="600"/>
    <w:bookmarkEnd w:id="601"/>
    <w:p w14:paraId="2F8A3343">
      <w:pPr>
        <w:spacing w:line="360" w:lineRule="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项目名称： </w:t>
      </w:r>
      <w:r>
        <w:rPr>
          <w:rFonts w:ascii="宋体" w:hAnsi="宋体"/>
          <w:color w:val="000000" w:themeColor="text1"/>
          <w:szCs w:val="21"/>
          <w14:textFill>
            <w14:solidFill>
              <w14:schemeClr w14:val="tx1"/>
            </w14:solidFill>
          </w14:textFill>
        </w:rPr>
        <w:t>____________</w:t>
      </w:r>
      <w:r>
        <w:rPr>
          <w:rFonts w:hint="eastAsia" w:ascii="宋体" w:hAnsi="宋体"/>
          <w:color w:val="000000" w:themeColor="text1"/>
          <w:szCs w:val="21"/>
          <w14:textFill>
            <w14:solidFill>
              <w14:schemeClr w14:val="tx1"/>
            </w14:solidFill>
          </w14:textFill>
        </w:rPr>
        <w:t xml:space="preserve">                  项目编号：</w:t>
      </w:r>
      <w:r>
        <w:rPr>
          <w:rFonts w:ascii="宋体" w:hAnsi="宋体"/>
          <w:color w:val="000000" w:themeColor="text1"/>
          <w:szCs w:val="21"/>
          <w14:textFill>
            <w14:solidFill>
              <w14:schemeClr w14:val="tx1"/>
            </w14:solidFill>
          </w14:textFill>
        </w:rPr>
        <w:t>____________</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3402"/>
        <w:gridCol w:w="2771"/>
        <w:gridCol w:w="1144"/>
        <w:gridCol w:w="1144"/>
      </w:tblGrid>
      <w:tr w14:paraId="3C69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9" w:type="dxa"/>
            <w:noWrap w:val="0"/>
            <w:vAlign w:val="center"/>
          </w:tcPr>
          <w:p w14:paraId="021979CA">
            <w:pPr>
              <w:spacing w:line="360" w:lineRule="auto"/>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3402" w:type="dxa"/>
            <w:noWrap w:val="0"/>
            <w:vAlign w:val="center"/>
          </w:tcPr>
          <w:p w14:paraId="7908A2B6">
            <w:pPr>
              <w:spacing w:line="360" w:lineRule="auto"/>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单一来源采购文件的商务条款</w:t>
            </w:r>
          </w:p>
        </w:tc>
        <w:tc>
          <w:tcPr>
            <w:tcW w:w="2771" w:type="dxa"/>
            <w:noWrap w:val="0"/>
            <w:vAlign w:val="center"/>
          </w:tcPr>
          <w:p w14:paraId="5DC3F6B3">
            <w:pPr>
              <w:spacing w:line="360" w:lineRule="auto"/>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响应文件的商务条款</w:t>
            </w:r>
          </w:p>
        </w:tc>
        <w:tc>
          <w:tcPr>
            <w:tcW w:w="1144" w:type="dxa"/>
            <w:noWrap w:val="0"/>
            <w:vAlign w:val="center"/>
          </w:tcPr>
          <w:p w14:paraId="70A82410">
            <w:pPr>
              <w:spacing w:line="360" w:lineRule="auto"/>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偏离</w:t>
            </w:r>
          </w:p>
        </w:tc>
        <w:tc>
          <w:tcPr>
            <w:tcW w:w="1144" w:type="dxa"/>
            <w:noWrap w:val="0"/>
            <w:vAlign w:val="center"/>
          </w:tcPr>
          <w:p w14:paraId="421ADC7B">
            <w:pPr>
              <w:spacing w:line="360" w:lineRule="auto"/>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说明</w:t>
            </w:r>
          </w:p>
        </w:tc>
      </w:tr>
      <w:tr w14:paraId="317C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9" w:type="dxa"/>
            <w:noWrap w:val="0"/>
            <w:vAlign w:val="center"/>
          </w:tcPr>
          <w:p w14:paraId="0354A14B">
            <w:pPr>
              <w:spacing w:line="360" w:lineRule="auto"/>
              <w:jc w:val="center"/>
              <w:rPr>
                <w:rFonts w:ascii="宋体"/>
                <w:color w:val="000000" w:themeColor="text1"/>
                <w:szCs w:val="21"/>
                <w14:textFill>
                  <w14:solidFill>
                    <w14:schemeClr w14:val="tx1"/>
                  </w14:solidFill>
                </w14:textFill>
              </w:rPr>
            </w:pPr>
          </w:p>
        </w:tc>
        <w:tc>
          <w:tcPr>
            <w:tcW w:w="3402" w:type="dxa"/>
            <w:noWrap w:val="0"/>
            <w:vAlign w:val="center"/>
          </w:tcPr>
          <w:p w14:paraId="0F4E0B3E">
            <w:pPr>
              <w:spacing w:line="360" w:lineRule="auto"/>
              <w:jc w:val="center"/>
              <w:rPr>
                <w:rFonts w:ascii="宋体"/>
                <w:color w:val="000000" w:themeColor="text1"/>
                <w:szCs w:val="21"/>
                <w14:textFill>
                  <w14:solidFill>
                    <w14:schemeClr w14:val="tx1"/>
                  </w14:solidFill>
                </w14:textFill>
              </w:rPr>
            </w:pPr>
          </w:p>
        </w:tc>
        <w:tc>
          <w:tcPr>
            <w:tcW w:w="2771" w:type="dxa"/>
            <w:noWrap w:val="0"/>
            <w:vAlign w:val="center"/>
          </w:tcPr>
          <w:p w14:paraId="4459B055">
            <w:pPr>
              <w:spacing w:line="360" w:lineRule="auto"/>
              <w:jc w:val="center"/>
              <w:rPr>
                <w:rFonts w:ascii="宋体"/>
                <w:color w:val="000000" w:themeColor="text1"/>
                <w:szCs w:val="21"/>
                <w14:textFill>
                  <w14:solidFill>
                    <w14:schemeClr w14:val="tx1"/>
                  </w14:solidFill>
                </w14:textFill>
              </w:rPr>
            </w:pPr>
          </w:p>
        </w:tc>
        <w:tc>
          <w:tcPr>
            <w:tcW w:w="1144" w:type="dxa"/>
            <w:noWrap w:val="0"/>
            <w:vAlign w:val="center"/>
          </w:tcPr>
          <w:p w14:paraId="414C4F1E">
            <w:pPr>
              <w:spacing w:line="360" w:lineRule="auto"/>
              <w:jc w:val="center"/>
              <w:rPr>
                <w:rFonts w:ascii="宋体"/>
                <w:color w:val="000000" w:themeColor="text1"/>
                <w:szCs w:val="21"/>
                <w14:textFill>
                  <w14:solidFill>
                    <w14:schemeClr w14:val="tx1"/>
                  </w14:solidFill>
                </w14:textFill>
              </w:rPr>
            </w:pPr>
          </w:p>
        </w:tc>
        <w:tc>
          <w:tcPr>
            <w:tcW w:w="1144" w:type="dxa"/>
            <w:noWrap w:val="0"/>
            <w:vAlign w:val="center"/>
          </w:tcPr>
          <w:p w14:paraId="264B3101">
            <w:pPr>
              <w:spacing w:line="360" w:lineRule="auto"/>
              <w:jc w:val="center"/>
              <w:rPr>
                <w:rFonts w:ascii="宋体"/>
                <w:color w:val="000000" w:themeColor="text1"/>
                <w:szCs w:val="21"/>
                <w14:textFill>
                  <w14:solidFill>
                    <w14:schemeClr w14:val="tx1"/>
                  </w14:solidFill>
                </w14:textFill>
              </w:rPr>
            </w:pPr>
          </w:p>
        </w:tc>
      </w:tr>
      <w:tr w14:paraId="540F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9" w:type="dxa"/>
            <w:noWrap w:val="0"/>
            <w:vAlign w:val="center"/>
          </w:tcPr>
          <w:p w14:paraId="104EF48A">
            <w:pPr>
              <w:spacing w:line="360" w:lineRule="auto"/>
              <w:jc w:val="center"/>
              <w:rPr>
                <w:rFonts w:ascii="宋体"/>
                <w:color w:val="000000" w:themeColor="text1"/>
                <w:szCs w:val="21"/>
                <w14:textFill>
                  <w14:solidFill>
                    <w14:schemeClr w14:val="tx1"/>
                  </w14:solidFill>
                </w14:textFill>
              </w:rPr>
            </w:pPr>
          </w:p>
        </w:tc>
        <w:tc>
          <w:tcPr>
            <w:tcW w:w="3402" w:type="dxa"/>
            <w:noWrap w:val="0"/>
            <w:vAlign w:val="center"/>
          </w:tcPr>
          <w:p w14:paraId="46856B20">
            <w:pPr>
              <w:spacing w:line="360" w:lineRule="auto"/>
              <w:jc w:val="center"/>
              <w:rPr>
                <w:rFonts w:ascii="宋体"/>
                <w:color w:val="000000" w:themeColor="text1"/>
                <w:szCs w:val="21"/>
                <w14:textFill>
                  <w14:solidFill>
                    <w14:schemeClr w14:val="tx1"/>
                  </w14:solidFill>
                </w14:textFill>
              </w:rPr>
            </w:pPr>
          </w:p>
        </w:tc>
        <w:tc>
          <w:tcPr>
            <w:tcW w:w="2771" w:type="dxa"/>
            <w:noWrap w:val="0"/>
            <w:vAlign w:val="center"/>
          </w:tcPr>
          <w:p w14:paraId="18D5B02C">
            <w:pPr>
              <w:spacing w:line="360" w:lineRule="auto"/>
              <w:jc w:val="center"/>
              <w:rPr>
                <w:rFonts w:ascii="宋体"/>
                <w:color w:val="000000" w:themeColor="text1"/>
                <w:szCs w:val="21"/>
                <w14:textFill>
                  <w14:solidFill>
                    <w14:schemeClr w14:val="tx1"/>
                  </w14:solidFill>
                </w14:textFill>
              </w:rPr>
            </w:pPr>
          </w:p>
        </w:tc>
        <w:tc>
          <w:tcPr>
            <w:tcW w:w="1144" w:type="dxa"/>
            <w:noWrap w:val="0"/>
            <w:vAlign w:val="center"/>
          </w:tcPr>
          <w:p w14:paraId="3A3F55FB">
            <w:pPr>
              <w:spacing w:line="360" w:lineRule="auto"/>
              <w:jc w:val="center"/>
              <w:rPr>
                <w:rFonts w:ascii="宋体"/>
                <w:color w:val="000000" w:themeColor="text1"/>
                <w:szCs w:val="21"/>
                <w14:textFill>
                  <w14:solidFill>
                    <w14:schemeClr w14:val="tx1"/>
                  </w14:solidFill>
                </w14:textFill>
              </w:rPr>
            </w:pPr>
          </w:p>
        </w:tc>
        <w:tc>
          <w:tcPr>
            <w:tcW w:w="1144" w:type="dxa"/>
            <w:noWrap w:val="0"/>
            <w:vAlign w:val="center"/>
          </w:tcPr>
          <w:p w14:paraId="09DCC252">
            <w:pPr>
              <w:spacing w:line="360" w:lineRule="auto"/>
              <w:jc w:val="center"/>
              <w:rPr>
                <w:rFonts w:ascii="宋体"/>
                <w:color w:val="000000" w:themeColor="text1"/>
                <w:szCs w:val="21"/>
                <w14:textFill>
                  <w14:solidFill>
                    <w14:schemeClr w14:val="tx1"/>
                  </w14:solidFill>
                </w14:textFill>
              </w:rPr>
            </w:pPr>
          </w:p>
        </w:tc>
      </w:tr>
      <w:tr w14:paraId="03D5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9" w:type="dxa"/>
            <w:noWrap w:val="0"/>
            <w:vAlign w:val="center"/>
          </w:tcPr>
          <w:p w14:paraId="3BB2894B">
            <w:pPr>
              <w:spacing w:line="360" w:lineRule="auto"/>
              <w:jc w:val="center"/>
              <w:rPr>
                <w:rFonts w:ascii="宋体"/>
                <w:color w:val="000000" w:themeColor="text1"/>
                <w:szCs w:val="21"/>
                <w14:textFill>
                  <w14:solidFill>
                    <w14:schemeClr w14:val="tx1"/>
                  </w14:solidFill>
                </w14:textFill>
              </w:rPr>
            </w:pPr>
          </w:p>
        </w:tc>
        <w:tc>
          <w:tcPr>
            <w:tcW w:w="3402" w:type="dxa"/>
            <w:noWrap w:val="0"/>
            <w:vAlign w:val="center"/>
          </w:tcPr>
          <w:p w14:paraId="7C3B8140">
            <w:pPr>
              <w:spacing w:line="360" w:lineRule="auto"/>
              <w:jc w:val="center"/>
              <w:rPr>
                <w:rFonts w:ascii="宋体"/>
                <w:color w:val="000000" w:themeColor="text1"/>
                <w:szCs w:val="21"/>
                <w14:textFill>
                  <w14:solidFill>
                    <w14:schemeClr w14:val="tx1"/>
                  </w14:solidFill>
                </w14:textFill>
              </w:rPr>
            </w:pPr>
          </w:p>
        </w:tc>
        <w:tc>
          <w:tcPr>
            <w:tcW w:w="2771" w:type="dxa"/>
            <w:noWrap w:val="0"/>
            <w:vAlign w:val="center"/>
          </w:tcPr>
          <w:p w14:paraId="679236C8">
            <w:pPr>
              <w:spacing w:line="360" w:lineRule="auto"/>
              <w:jc w:val="center"/>
              <w:rPr>
                <w:rFonts w:ascii="宋体"/>
                <w:color w:val="000000" w:themeColor="text1"/>
                <w:szCs w:val="21"/>
                <w14:textFill>
                  <w14:solidFill>
                    <w14:schemeClr w14:val="tx1"/>
                  </w14:solidFill>
                </w14:textFill>
              </w:rPr>
            </w:pPr>
          </w:p>
        </w:tc>
        <w:tc>
          <w:tcPr>
            <w:tcW w:w="1144" w:type="dxa"/>
            <w:noWrap w:val="0"/>
            <w:vAlign w:val="center"/>
          </w:tcPr>
          <w:p w14:paraId="304175FF">
            <w:pPr>
              <w:spacing w:line="360" w:lineRule="auto"/>
              <w:jc w:val="center"/>
              <w:rPr>
                <w:rFonts w:ascii="宋体"/>
                <w:color w:val="000000" w:themeColor="text1"/>
                <w:szCs w:val="21"/>
                <w14:textFill>
                  <w14:solidFill>
                    <w14:schemeClr w14:val="tx1"/>
                  </w14:solidFill>
                </w14:textFill>
              </w:rPr>
            </w:pPr>
          </w:p>
        </w:tc>
        <w:tc>
          <w:tcPr>
            <w:tcW w:w="1144" w:type="dxa"/>
            <w:noWrap w:val="0"/>
            <w:vAlign w:val="center"/>
          </w:tcPr>
          <w:p w14:paraId="58BFB76A">
            <w:pPr>
              <w:spacing w:line="360" w:lineRule="auto"/>
              <w:jc w:val="center"/>
              <w:rPr>
                <w:rFonts w:ascii="宋体"/>
                <w:color w:val="000000" w:themeColor="text1"/>
                <w:szCs w:val="21"/>
                <w14:textFill>
                  <w14:solidFill>
                    <w14:schemeClr w14:val="tx1"/>
                  </w14:solidFill>
                </w14:textFill>
              </w:rPr>
            </w:pPr>
          </w:p>
        </w:tc>
      </w:tr>
      <w:tr w14:paraId="4BCB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9" w:type="dxa"/>
            <w:noWrap w:val="0"/>
            <w:vAlign w:val="center"/>
          </w:tcPr>
          <w:p w14:paraId="55D78FE7">
            <w:pPr>
              <w:spacing w:line="360" w:lineRule="auto"/>
              <w:jc w:val="center"/>
              <w:rPr>
                <w:rFonts w:ascii="宋体"/>
                <w:color w:val="000000" w:themeColor="text1"/>
                <w:szCs w:val="21"/>
                <w14:textFill>
                  <w14:solidFill>
                    <w14:schemeClr w14:val="tx1"/>
                  </w14:solidFill>
                </w14:textFill>
              </w:rPr>
            </w:pPr>
          </w:p>
        </w:tc>
        <w:tc>
          <w:tcPr>
            <w:tcW w:w="3402" w:type="dxa"/>
            <w:noWrap w:val="0"/>
            <w:vAlign w:val="center"/>
          </w:tcPr>
          <w:p w14:paraId="2F1DA2E2">
            <w:pPr>
              <w:spacing w:line="360" w:lineRule="auto"/>
              <w:jc w:val="center"/>
              <w:rPr>
                <w:rFonts w:ascii="宋体"/>
                <w:color w:val="000000" w:themeColor="text1"/>
                <w:szCs w:val="21"/>
                <w14:textFill>
                  <w14:solidFill>
                    <w14:schemeClr w14:val="tx1"/>
                  </w14:solidFill>
                </w14:textFill>
              </w:rPr>
            </w:pPr>
          </w:p>
        </w:tc>
        <w:tc>
          <w:tcPr>
            <w:tcW w:w="2771" w:type="dxa"/>
            <w:noWrap w:val="0"/>
            <w:vAlign w:val="center"/>
          </w:tcPr>
          <w:p w14:paraId="162FDDD5">
            <w:pPr>
              <w:spacing w:line="360" w:lineRule="auto"/>
              <w:jc w:val="center"/>
              <w:rPr>
                <w:rFonts w:ascii="宋体"/>
                <w:color w:val="000000" w:themeColor="text1"/>
                <w:szCs w:val="21"/>
                <w14:textFill>
                  <w14:solidFill>
                    <w14:schemeClr w14:val="tx1"/>
                  </w14:solidFill>
                </w14:textFill>
              </w:rPr>
            </w:pPr>
          </w:p>
        </w:tc>
        <w:tc>
          <w:tcPr>
            <w:tcW w:w="1144" w:type="dxa"/>
            <w:noWrap w:val="0"/>
            <w:vAlign w:val="center"/>
          </w:tcPr>
          <w:p w14:paraId="5DF90979">
            <w:pPr>
              <w:spacing w:line="360" w:lineRule="auto"/>
              <w:jc w:val="center"/>
              <w:rPr>
                <w:rFonts w:ascii="宋体"/>
                <w:color w:val="000000" w:themeColor="text1"/>
                <w:szCs w:val="21"/>
                <w14:textFill>
                  <w14:solidFill>
                    <w14:schemeClr w14:val="tx1"/>
                  </w14:solidFill>
                </w14:textFill>
              </w:rPr>
            </w:pPr>
          </w:p>
        </w:tc>
        <w:tc>
          <w:tcPr>
            <w:tcW w:w="1144" w:type="dxa"/>
            <w:noWrap w:val="0"/>
            <w:vAlign w:val="center"/>
          </w:tcPr>
          <w:p w14:paraId="1A7246DC">
            <w:pPr>
              <w:spacing w:line="360" w:lineRule="auto"/>
              <w:jc w:val="center"/>
              <w:rPr>
                <w:rFonts w:ascii="宋体"/>
                <w:color w:val="000000" w:themeColor="text1"/>
                <w:szCs w:val="21"/>
                <w14:textFill>
                  <w14:solidFill>
                    <w14:schemeClr w14:val="tx1"/>
                  </w14:solidFill>
                </w14:textFill>
              </w:rPr>
            </w:pPr>
          </w:p>
        </w:tc>
      </w:tr>
      <w:tr w14:paraId="2937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9" w:type="dxa"/>
            <w:noWrap w:val="0"/>
            <w:vAlign w:val="center"/>
          </w:tcPr>
          <w:p w14:paraId="4C513024">
            <w:pPr>
              <w:spacing w:line="360" w:lineRule="auto"/>
              <w:jc w:val="center"/>
              <w:rPr>
                <w:rFonts w:ascii="宋体"/>
                <w:color w:val="000000" w:themeColor="text1"/>
                <w:szCs w:val="21"/>
                <w14:textFill>
                  <w14:solidFill>
                    <w14:schemeClr w14:val="tx1"/>
                  </w14:solidFill>
                </w14:textFill>
              </w:rPr>
            </w:pPr>
          </w:p>
        </w:tc>
        <w:tc>
          <w:tcPr>
            <w:tcW w:w="3402" w:type="dxa"/>
            <w:noWrap w:val="0"/>
            <w:vAlign w:val="center"/>
          </w:tcPr>
          <w:p w14:paraId="51348AF6">
            <w:pPr>
              <w:spacing w:line="360" w:lineRule="auto"/>
              <w:jc w:val="center"/>
              <w:rPr>
                <w:rFonts w:ascii="宋体"/>
                <w:color w:val="000000" w:themeColor="text1"/>
                <w:szCs w:val="21"/>
                <w14:textFill>
                  <w14:solidFill>
                    <w14:schemeClr w14:val="tx1"/>
                  </w14:solidFill>
                </w14:textFill>
              </w:rPr>
            </w:pPr>
          </w:p>
        </w:tc>
        <w:tc>
          <w:tcPr>
            <w:tcW w:w="2771" w:type="dxa"/>
            <w:noWrap w:val="0"/>
            <w:vAlign w:val="center"/>
          </w:tcPr>
          <w:p w14:paraId="146FF4CB">
            <w:pPr>
              <w:spacing w:line="360" w:lineRule="auto"/>
              <w:jc w:val="center"/>
              <w:rPr>
                <w:rFonts w:ascii="宋体"/>
                <w:color w:val="000000" w:themeColor="text1"/>
                <w:szCs w:val="21"/>
                <w14:textFill>
                  <w14:solidFill>
                    <w14:schemeClr w14:val="tx1"/>
                  </w14:solidFill>
                </w14:textFill>
              </w:rPr>
            </w:pPr>
          </w:p>
        </w:tc>
        <w:tc>
          <w:tcPr>
            <w:tcW w:w="1144" w:type="dxa"/>
            <w:noWrap w:val="0"/>
            <w:vAlign w:val="center"/>
          </w:tcPr>
          <w:p w14:paraId="2308F598">
            <w:pPr>
              <w:spacing w:line="360" w:lineRule="auto"/>
              <w:jc w:val="center"/>
              <w:rPr>
                <w:rFonts w:ascii="宋体"/>
                <w:color w:val="000000" w:themeColor="text1"/>
                <w:szCs w:val="21"/>
                <w14:textFill>
                  <w14:solidFill>
                    <w14:schemeClr w14:val="tx1"/>
                  </w14:solidFill>
                </w14:textFill>
              </w:rPr>
            </w:pPr>
          </w:p>
        </w:tc>
        <w:tc>
          <w:tcPr>
            <w:tcW w:w="1144" w:type="dxa"/>
            <w:noWrap w:val="0"/>
            <w:vAlign w:val="center"/>
          </w:tcPr>
          <w:p w14:paraId="08560951">
            <w:pPr>
              <w:spacing w:line="360" w:lineRule="auto"/>
              <w:jc w:val="center"/>
              <w:rPr>
                <w:rFonts w:ascii="宋体"/>
                <w:color w:val="000000" w:themeColor="text1"/>
                <w:szCs w:val="21"/>
                <w14:textFill>
                  <w14:solidFill>
                    <w14:schemeClr w14:val="tx1"/>
                  </w14:solidFill>
                </w14:textFill>
              </w:rPr>
            </w:pPr>
          </w:p>
        </w:tc>
      </w:tr>
    </w:tbl>
    <w:p w14:paraId="0602C864">
      <w:pPr>
        <w:spacing w:line="360" w:lineRule="auto"/>
        <w:ind w:firstLine="2" w:firstLineChars="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w:t>
      </w:r>
    </w:p>
    <w:p w14:paraId="306BED39">
      <w:pPr>
        <w:spacing w:line="360" w:lineRule="auto"/>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供应商应逐条对应单一来源采购文件第三章“</w:t>
      </w:r>
      <w:r>
        <w:rPr>
          <w:rFonts w:hint="eastAsia" w:ascii="宋体" w:hAnsi="宋体"/>
          <w:b/>
          <w:bCs/>
          <w:color w:val="000000" w:themeColor="text1"/>
          <w:szCs w:val="21"/>
          <w14:textFill>
            <w14:solidFill>
              <w14:schemeClr w14:val="tx1"/>
            </w14:solidFill>
          </w14:textFill>
        </w:rPr>
        <w:t>合同书样式及主要条款</w:t>
      </w:r>
      <w:r>
        <w:rPr>
          <w:rFonts w:hint="eastAsia" w:ascii="宋体" w:hAnsi="宋体"/>
          <w:color w:val="000000" w:themeColor="text1"/>
          <w:szCs w:val="21"/>
          <w14:textFill>
            <w14:solidFill>
              <w14:schemeClr w14:val="tx1"/>
            </w14:solidFill>
          </w14:textFill>
        </w:rPr>
        <w:t>”中要求的商务条件，认真填写该表。</w:t>
      </w:r>
    </w:p>
    <w:p w14:paraId="51DB8E62">
      <w:pPr>
        <w:pStyle w:val="85"/>
        <w:spacing w:line="360" w:lineRule="auto"/>
        <w:rPr>
          <w:rFonts w:hAnsi="宋体"/>
          <w:color w:val="000000" w:themeColor="text1"/>
          <w:sz w:val="21"/>
          <w:szCs w:val="21"/>
          <w14:textFill>
            <w14:solidFill>
              <w14:schemeClr w14:val="tx1"/>
            </w14:solidFill>
          </w14:textFill>
        </w:rPr>
      </w:pPr>
      <w:r>
        <w:rPr>
          <w:rFonts w:hAnsi="宋体"/>
          <w:color w:val="000000" w:themeColor="text1"/>
          <w:sz w:val="21"/>
          <w:szCs w:val="21"/>
          <w14:textFill>
            <w14:solidFill>
              <w14:schemeClr w14:val="tx1"/>
            </w14:solidFill>
          </w14:textFill>
        </w:rPr>
        <w:t>2.</w:t>
      </w:r>
      <w:r>
        <w:rPr>
          <w:rFonts w:hint="eastAsia" w:hAnsi="宋体"/>
          <w:color w:val="000000" w:themeColor="text1"/>
          <w:sz w:val="21"/>
          <w:szCs w:val="21"/>
          <w14:textFill>
            <w14:solidFill>
              <w14:schemeClr w14:val="tx1"/>
            </w14:solidFill>
          </w14:textFill>
        </w:rPr>
        <w:t>“偏离”系指“正偏离”、“负偏离”或“无偏离”。</w:t>
      </w:r>
    </w:p>
    <w:p w14:paraId="4FA5C5B0">
      <w:pPr>
        <w:spacing w:line="360" w:lineRule="auto"/>
        <w:rPr>
          <w:rFonts w:ascii="宋体"/>
          <w:color w:val="000000" w:themeColor="text1"/>
          <w:szCs w:val="21"/>
          <w14:textFill>
            <w14:solidFill>
              <w14:schemeClr w14:val="tx1"/>
            </w14:solidFill>
          </w14:textFill>
        </w:rPr>
      </w:pPr>
    </w:p>
    <w:p w14:paraId="70A6AC4E">
      <w:pPr>
        <w:spacing w:line="360" w:lineRule="auto"/>
        <w:ind w:firstLine="2" w:firstLineChars="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w:t>
      </w:r>
      <w:r>
        <w:rPr>
          <w:rFonts w:ascii="宋体" w:hAnsi="宋体"/>
          <w:color w:val="000000" w:themeColor="text1"/>
          <w:szCs w:val="21"/>
          <w14:textFill>
            <w14:solidFill>
              <w14:schemeClr w14:val="tx1"/>
            </w14:solidFill>
          </w14:textFill>
        </w:rPr>
        <w:t>（盖单位</w:t>
      </w:r>
      <w:r>
        <w:rPr>
          <w:rFonts w:hint="eastAsia" w:ascii="宋体" w:hAnsi="宋体"/>
          <w:color w:val="000000" w:themeColor="text1"/>
          <w:szCs w:val="21"/>
          <w14:textFill>
            <w14:solidFill>
              <w14:schemeClr w14:val="tx1"/>
            </w14:solidFill>
          </w14:textFill>
        </w:rPr>
        <w:t>公章</w:t>
      </w:r>
      <w:r>
        <w:rPr>
          <w:rFonts w:ascii="宋体" w:hAnsi="宋体"/>
          <w:color w:val="000000" w:themeColor="text1"/>
          <w:szCs w:val="21"/>
          <w14:textFill>
            <w14:solidFill>
              <w14:schemeClr w14:val="tx1"/>
            </w14:solidFill>
          </w14:textFill>
        </w:rPr>
        <w:t>）：____________________</w:t>
      </w:r>
    </w:p>
    <w:p w14:paraId="52CB5EDE">
      <w:pPr>
        <w:spacing w:line="360" w:lineRule="auto"/>
        <w:ind w:firstLine="2" w:firstLineChars="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法定代表人或委托代理人（签字</w:t>
      </w:r>
      <w:r>
        <w:rPr>
          <w:rFonts w:hint="eastAsia" w:ascii="宋体" w:hAnsi="宋体"/>
          <w:color w:val="000000" w:themeColor="text1"/>
          <w:szCs w:val="21"/>
          <w14:textFill>
            <w14:solidFill>
              <w14:schemeClr w14:val="tx1"/>
            </w14:solidFill>
          </w14:textFill>
        </w:rPr>
        <w:t>或盖章</w:t>
      </w:r>
      <w:r>
        <w:rPr>
          <w:rFonts w:ascii="宋体" w:hAnsi="宋体"/>
          <w:color w:val="000000" w:themeColor="text1"/>
          <w:szCs w:val="21"/>
          <w14:textFill>
            <w14:solidFill>
              <w14:schemeClr w14:val="tx1"/>
            </w14:solidFill>
          </w14:textFill>
        </w:rPr>
        <w:t>）：__________________</w:t>
      </w:r>
    </w:p>
    <w:p w14:paraId="6A2A4AA0">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   月   日</w:t>
      </w:r>
    </w:p>
    <w:p w14:paraId="3FBB0E84">
      <w:pPr>
        <w:pStyle w:val="38"/>
        <w:ind w:left="416" w:firstLine="400"/>
        <w:rPr>
          <w:rFonts w:hint="eastAsia"/>
          <w:color w:val="000000" w:themeColor="text1"/>
          <w14:textFill>
            <w14:solidFill>
              <w14:schemeClr w14:val="tx1"/>
            </w14:solidFill>
          </w14:textFill>
        </w:rPr>
      </w:pPr>
    </w:p>
    <w:p w14:paraId="3A4AA18C">
      <w:pPr>
        <w:ind w:firstLine="420"/>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br w:type="page"/>
      </w:r>
      <w:r>
        <w:rPr>
          <w:rFonts w:hint="eastAsia" w:ascii="宋体" w:hAnsi="宋体" w:cs="宋体"/>
          <w:b/>
          <w:color w:val="000000" w:themeColor="text1"/>
          <w:sz w:val="28"/>
          <w:szCs w:val="28"/>
          <w14:textFill>
            <w14:solidFill>
              <w14:schemeClr w14:val="tx1"/>
            </w14:solidFill>
          </w14:textFill>
        </w:rPr>
        <w:t>格式2-3</w:t>
      </w:r>
    </w:p>
    <w:p w14:paraId="13C545ED">
      <w:pPr>
        <w:spacing w:line="360" w:lineRule="auto"/>
        <w:jc w:val="center"/>
        <w:rPr>
          <w:rFonts w:hint="eastAsia"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法定代表人资格证明书</w:t>
      </w:r>
    </w:p>
    <w:p w14:paraId="34C68776">
      <w:pPr>
        <w:spacing w:line="360" w:lineRule="auto"/>
        <w:jc w:val="center"/>
        <w:rPr>
          <w:rFonts w:hint="eastAsia" w:ascii="宋体" w:hAnsi="宋体" w:cs="宋体"/>
          <w:b/>
          <w:color w:val="000000" w:themeColor="text1"/>
          <w:sz w:val="30"/>
          <w:szCs w:val="30"/>
          <w14:textFill>
            <w14:solidFill>
              <w14:schemeClr w14:val="tx1"/>
            </w14:solidFill>
          </w14:textFill>
        </w:rPr>
      </w:pPr>
    </w:p>
    <w:p w14:paraId="525B7690">
      <w:pPr>
        <w:spacing w:line="36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w:t>
      </w:r>
    </w:p>
    <w:p w14:paraId="7C293FB3">
      <w:pPr>
        <w:spacing w:line="36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单位性质：</w:t>
      </w:r>
    </w:p>
    <w:p w14:paraId="293B6518">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成立时间：  年  月   日</w:t>
      </w:r>
    </w:p>
    <w:p w14:paraId="23886942">
      <w:pPr>
        <w:spacing w:line="36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经营期限：</w:t>
      </w:r>
    </w:p>
    <w:p w14:paraId="59D1F36F">
      <w:pPr>
        <w:spacing w:line="36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姓名： 性别： 年龄： 职务：</w:t>
      </w:r>
    </w:p>
    <w:p w14:paraId="2A669335">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系</w:t>
      </w:r>
      <w:r>
        <w:rPr>
          <w:rFonts w:hint="eastAsia" w:ascii="宋体" w:hAnsi="宋体" w:cs="宋体"/>
          <w:color w:val="000000" w:themeColor="text1"/>
          <w:szCs w:val="21"/>
          <w:u w:val="single"/>
          <w14:textFill>
            <w14:solidFill>
              <w14:schemeClr w14:val="tx1"/>
            </w14:solidFill>
          </w14:textFill>
        </w:rPr>
        <w:t>（供应商名称）</w:t>
      </w:r>
      <w:r>
        <w:rPr>
          <w:rFonts w:hint="eastAsia" w:ascii="宋体" w:hAnsi="宋体" w:cs="宋体"/>
          <w:color w:val="000000" w:themeColor="text1"/>
          <w:szCs w:val="21"/>
          <w14:textFill>
            <w14:solidFill>
              <w14:schemeClr w14:val="tx1"/>
            </w14:solidFill>
          </w14:textFill>
        </w:rPr>
        <w:t>的法定代表人。</w:t>
      </w:r>
    </w:p>
    <w:p w14:paraId="747E2353">
      <w:pPr>
        <w:spacing w:line="360" w:lineRule="auto"/>
        <w:ind w:firstLine="416" w:firstLineChars="200"/>
        <w:rPr>
          <w:rFonts w:hint="eastAsia" w:ascii="宋体" w:hAnsi="宋体" w:cs="宋体"/>
          <w:color w:val="000000" w:themeColor="text1"/>
          <w:szCs w:val="21"/>
          <w14:textFill>
            <w14:solidFill>
              <w14:schemeClr w14:val="tx1"/>
            </w14:solidFill>
          </w14:textFill>
        </w:rPr>
      </w:pPr>
    </w:p>
    <w:p w14:paraId="4CFF95B8">
      <w:pPr>
        <w:spacing w:line="360" w:lineRule="auto"/>
        <w:ind w:firstLine="416"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特此证明。</w:t>
      </w:r>
    </w:p>
    <w:p w14:paraId="269CF517">
      <w:pPr>
        <w:spacing w:line="360" w:lineRule="auto"/>
        <w:rPr>
          <w:rFonts w:hint="eastAsia" w:ascii="宋体" w:hAnsi="宋体" w:cs="宋体"/>
          <w:color w:val="000000" w:themeColor="text1"/>
          <w:szCs w:val="21"/>
          <w14:textFill>
            <w14:solidFill>
              <w14:schemeClr w14:val="tx1"/>
            </w14:solidFill>
          </w14:textFill>
        </w:rPr>
      </w:pPr>
    </w:p>
    <w:p w14:paraId="15BC597A">
      <w:pPr>
        <w:spacing w:line="360" w:lineRule="auto"/>
        <w:rPr>
          <w:rFonts w:hint="eastAsia" w:ascii="宋体" w:hAnsi="宋体" w:cs="宋体"/>
          <w:color w:val="000000" w:themeColor="text1"/>
          <w:szCs w:val="21"/>
          <w14:textFill>
            <w14:solidFill>
              <w14:schemeClr w14:val="tx1"/>
            </w14:solidFill>
          </w14:textFill>
        </w:rPr>
      </w:pPr>
    </w:p>
    <w:p w14:paraId="48507501">
      <w:pPr>
        <w:spacing w:line="360" w:lineRule="auto"/>
        <w:ind w:left="3744" w:leftChars="18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供应商：（盖单位公章）</w:t>
      </w:r>
    </w:p>
    <w:p w14:paraId="5DD8341A">
      <w:pPr>
        <w:spacing w:line="360" w:lineRule="auto"/>
        <w:ind w:left="3744" w:leftChars="1800" w:firstLine="104" w:firstLineChars="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   月   日</w:t>
      </w:r>
    </w:p>
    <w:p w14:paraId="56E49271">
      <w:pPr>
        <w:spacing w:line="360" w:lineRule="auto"/>
        <w:rPr>
          <w:rFonts w:hint="eastAsia" w:ascii="宋体" w:hAnsi="宋体" w:cs="宋体"/>
          <w:color w:val="000000" w:themeColor="text1"/>
          <w:szCs w:val="21"/>
          <w14:textFill>
            <w14:solidFill>
              <w14:schemeClr w14:val="tx1"/>
            </w14:solidFill>
          </w14:textFill>
        </w:rPr>
      </w:pPr>
    </w:p>
    <w:p w14:paraId="2D55E73C">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附法定代表人身份证扫描件：</w:t>
      </w:r>
    </w:p>
    <w:p w14:paraId="7E6ECF8C">
      <w:pPr>
        <w:rPr>
          <w:rFonts w:ascii="宋体" w:hAnsi="宋体" w:cs="宋体"/>
          <w:b/>
          <w:color w:val="000000" w:themeColor="text1"/>
          <w:sz w:val="28"/>
          <w:szCs w:val="28"/>
          <w14:textFill>
            <w14:solidFill>
              <w14:schemeClr w14:val="tx1"/>
            </w14:solidFill>
          </w14:textFill>
        </w:rPr>
      </w:pPr>
      <w:r>
        <w:rPr>
          <w:rFonts w:hint="eastAsia" w:ascii="宋体" w:hAnsi="宋体" w:cs="宋体"/>
          <w:color w:val="000000" w:themeColor="text1"/>
          <w:szCs w:val="21"/>
          <w14:textFill>
            <w14:solidFill>
              <w14:schemeClr w14:val="tx1"/>
            </w14:solidFill>
          </w14:textFill>
        </w:rPr>
        <w:br w:type="page"/>
      </w:r>
      <w:r>
        <w:rPr>
          <w:rFonts w:hint="eastAsia" w:ascii="宋体" w:hAnsi="宋体" w:cs="宋体"/>
          <w:b/>
          <w:color w:val="000000" w:themeColor="text1"/>
          <w:sz w:val="28"/>
          <w:szCs w:val="28"/>
          <w14:textFill>
            <w14:solidFill>
              <w14:schemeClr w14:val="tx1"/>
            </w14:solidFill>
          </w14:textFill>
        </w:rPr>
        <w:t>格式2-4</w:t>
      </w:r>
    </w:p>
    <w:p w14:paraId="0A0A09A1">
      <w:pPr>
        <w:spacing w:line="360" w:lineRule="auto"/>
        <w:jc w:val="center"/>
        <w:rPr>
          <w:rFonts w:hint="eastAsia"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法定代表人授权委托书</w:t>
      </w:r>
    </w:p>
    <w:p w14:paraId="1DE87366">
      <w:pPr>
        <w:spacing w:line="48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致：</w:t>
      </w:r>
      <w:r>
        <w:rPr>
          <w:rFonts w:hint="eastAsia" w:ascii="宋体" w:hAnsi="宋体" w:cs="宋体"/>
          <w:color w:val="000000" w:themeColor="text1"/>
          <w:szCs w:val="21"/>
          <w:u w:val="single"/>
          <w14:textFill>
            <w14:solidFill>
              <w14:schemeClr w14:val="tx1"/>
            </w14:solidFill>
          </w14:textFill>
        </w:rPr>
        <w:t>云南省政府采购和出让中心</w:t>
      </w:r>
    </w:p>
    <w:p w14:paraId="74EA9501">
      <w:pPr>
        <w:spacing w:line="480" w:lineRule="auto"/>
        <w:ind w:firstLine="416"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本授权书声明：</w:t>
      </w:r>
      <w:r>
        <w:rPr>
          <w:color w:val="000000" w:themeColor="text1"/>
          <w:szCs w:val="21"/>
          <w:u w:val="single"/>
          <w14:textFill>
            <w14:solidFill>
              <w14:schemeClr w14:val="tx1"/>
            </w14:solidFill>
          </w14:textFill>
        </w:rPr>
        <w:t>（供应商全称）</w:t>
      </w:r>
      <w:r>
        <w:rPr>
          <w:color w:val="000000" w:themeColor="text1"/>
          <w:szCs w:val="21"/>
          <w14:textFill>
            <w14:solidFill>
              <w14:schemeClr w14:val="tx1"/>
            </w14:solidFill>
          </w14:textFill>
        </w:rPr>
        <w:t>的法定代表人代表本公司授权</w:t>
      </w:r>
      <w:r>
        <w:rPr>
          <w:color w:val="000000" w:themeColor="text1"/>
          <w:szCs w:val="21"/>
          <w:u w:val="single"/>
          <w14:textFill>
            <w14:solidFill>
              <w14:schemeClr w14:val="tx1"/>
            </w14:solidFill>
          </w14:textFill>
        </w:rPr>
        <w:t>（委托代理人姓名）</w:t>
      </w:r>
      <w:r>
        <w:rPr>
          <w:color w:val="000000" w:themeColor="text1"/>
          <w:szCs w:val="21"/>
          <w14:textFill>
            <w14:solidFill>
              <w14:schemeClr w14:val="tx1"/>
            </w14:solidFill>
          </w14:textFill>
        </w:rPr>
        <w:t>为本公司合法代理人，以本单位名义参加贵方组织的</w:t>
      </w:r>
      <w:r>
        <w:rPr>
          <w:color w:val="000000" w:themeColor="text1"/>
          <w:szCs w:val="21"/>
          <w:u w:val="single"/>
          <w14:textFill>
            <w14:solidFill>
              <w14:schemeClr w14:val="tx1"/>
            </w14:solidFill>
          </w14:textFill>
        </w:rPr>
        <w:t>（采购项目名称）</w:t>
      </w:r>
      <w:r>
        <w:rPr>
          <w:color w:val="000000" w:themeColor="text1"/>
          <w:szCs w:val="21"/>
          <w14:textFill>
            <w14:solidFill>
              <w14:schemeClr w14:val="tx1"/>
            </w14:solidFill>
          </w14:textFill>
        </w:rPr>
        <w:t>项目</w:t>
      </w:r>
      <w:r>
        <w:rPr>
          <w:color w:val="000000" w:themeColor="text1"/>
          <w:szCs w:val="21"/>
          <w:u w:val="single"/>
          <w14:textFill>
            <w14:solidFill>
              <w14:schemeClr w14:val="tx1"/>
            </w14:solidFill>
          </w14:textFill>
        </w:rPr>
        <w:t>（项目编号：）</w:t>
      </w:r>
      <w:r>
        <w:rPr>
          <w:color w:val="000000" w:themeColor="text1"/>
          <w:szCs w:val="21"/>
          <w14:textFill>
            <w14:solidFill>
              <w14:schemeClr w14:val="tx1"/>
            </w14:solidFill>
          </w14:textFill>
        </w:rPr>
        <w:t>的</w:t>
      </w:r>
      <w:r>
        <w:rPr>
          <w:rFonts w:hint="eastAsia"/>
          <w:color w:val="000000" w:themeColor="text1"/>
          <w:szCs w:val="21"/>
          <w14:textFill>
            <w14:solidFill>
              <w14:schemeClr w14:val="tx1"/>
            </w14:solidFill>
          </w14:textFill>
        </w:rPr>
        <w:t>协商</w:t>
      </w:r>
      <w:r>
        <w:rPr>
          <w:color w:val="000000" w:themeColor="text1"/>
          <w:szCs w:val="21"/>
          <w14:textFill>
            <w14:solidFill>
              <w14:schemeClr w14:val="tx1"/>
            </w14:solidFill>
          </w14:textFill>
        </w:rPr>
        <w:t>。代理人在本项目</w:t>
      </w:r>
      <w:r>
        <w:rPr>
          <w:rFonts w:hint="eastAsia"/>
          <w:color w:val="000000" w:themeColor="text1"/>
          <w:szCs w:val="21"/>
          <w14:textFill>
            <w14:solidFill>
              <w14:schemeClr w14:val="tx1"/>
            </w14:solidFill>
          </w14:textFill>
        </w:rPr>
        <w:t>协商</w:t>
      </w:r>
      <w:r>
        <w:rPr>
          <w:color w:val="000000" w:themeColor="text1"/>
          <w:szCs w:val="21"/>
          <w14:textFill>
            <w14:solidFill>
              <w14:schemeClr w14:val="tx1"/>
            </w14:solidFill>
          </w14:textFill>
        </w:rPr>
        <w:t>过程中所签署的一切文件和处理与之有关的一切事务，我方均予承认。</w:t>
      </w:r>
    </w:p>
    <w:p w14:paraId="0BB8C60A">
      <w:pPr>
        <w:spacing w:line="480" w:lineRule="auto"/>
        <w:ind w:firstLine="416"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代理人无转委托权。</w:t>
      </w:r>
    </w:p>
    <w:p w14:paraId="4A874095">
      <w:pPr>
        <w:spacing w:line="360" w:lineRule="auto"/>
        <w:ind w:firstLine="416" w:firstLineChars="200"/>
        <w:rPr>
          <w:rFonts w:hint="eastAsia" w:ascii="宋体" w:hAnsi="宋体" w:cs="宋体"/>
          <w:color w:val="000000" w:themeColor="text1"/>
          <w:szCs w:val="21"/>
          <w14:textFill>
            <w14:solidFill>
              <w14:schemeClr w14:val="tx1"/>
            </w14:solidFill>
          </w14:textFill>
        </w:rPr>
      </w:pPr>
    </w:p>
    <w:p w14:paraId="4A0CDC04">
      <w:pPr>
        <w:spacing w:line="360" w:lineRule="auto"/>
        <w:ind w:firstLine="416"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供  应  商：</w:t>
      </w:r>
      <w:r>
        <w:rPr>
          <w:rFonts w:hint="eastAsia" w:ascii="宋体" w:hAnsi="宋体" w:cs="宋体"/>
          <w:b/>
          <w:color w:val="000000" w:themeColor="text1"/>
          <w:szCs w:val="21"/>
          <w:u w:val="single"/>
          <w14:textFill>
            <w14:solidFill>
              <w14:schemeClr w14:val="tx1"/>
            </w14:solidFill>
          </w14:textFill>
        </w:rPr>
        <w:t>（全称）</w:t>
      </w:r>
      <w:r>
        <w:rPr>
          <w:rFonts w:hint="eastAsia" w:ascii="宋体" w:hAnsi="宋体" w:cs="宋体"/>
          <w:b/>
          <w:color w:val="000000" w:themeColor="text1"/>
          <w:szCs w:val="21"/>
          <w14:textFill>
            <w14:solidFill>
              <w14:schemeClr w14:val="tx1"/>
            </w14:solidFill>
          </w14:textFill>
        </w:rPr>
        <w:t>（盖单位公章）</w:t>
      </w:r>
    </w:p>
    <w:p w14:paraId="308D69BE">
      <w:pPr>
        <w:spacing w:line="360" w:lineRule="auto"/>
        <w:ind w:firstLine="416" w:firstLineChars="200"/>
        <w:rPr>
          <w:rFonts w:hint="eastAsia" w:ascii="宋体" w:hAnsi="宋体" w:cs="宋体"/>
          <w:b/>
          <w:color w:val="000000" w:themeColor="text1"/>
          <w:szCs w:val="21"/>
          <w14:textFill>
            <w14:solidFill>
              <w14:schemeClr w14:val="tx1"/>
            </w14:solidFill>
          </w14:textFill>
        </w:rPr>
      </w:pPr>
    </w:p>
    <w:p w14:paraId="2DC82324">
      <w:pPr>
        <w:spacing w:line="360" w:lineRule="auto"/>
        <w:ind w:firstLine="416"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法定代表人：（签名或签章）</w:t>
      </w:r>
    </w:p>
    <w:p w14:paraId="38ACB04A">
      <w:pPr>
        <w:spacing w:line="360" w:lineRule="auto"/>
        <w:ind w:firstLine="416"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法定代表人身份证号码：</w:t>
      </w:r>
    </w:p>
    <w:p w14:paraId="2081714D">
      <w:pPr>
        <w:spacing w:line="360" w:lineRule="auto"/>
        <w:ind w:firstLine="416" w:firstLineChars="200"/>
        <w:rPr>
          <w:rFonts w:hint="eastAsia" w:ascii="宋体" w:hAnsi="宋体" w:cs="宋体"/>
          <w:color w:val="000000" w:themeColor="text1"/>
          <w:szCs w:val="21"/>
          <w14:textFill>
            <w14:solidFill>
              <w14:schemeClr w14:val="tx1"/>
            </w14:solidFill>
          </w14:textFill>
        </w:rPr>
      </w:pPr>
    </w:p>
    <w:p w14:paraId="34B3A46F">
      <w:pPr>
        <w:spacing w:line="360" w:lineRule="auto"/>
        <w:ind w:firstLine="416" w:firstLineChars="200"/>
        <w:rPr>
          <w:rFonts w:hint="eastAsia" w:ascii="宋体" w:hAnsi="宋体" w:cs="宋体"/>
          <w:b/>
          <w:color w:val="000000" w:themeColor="text1"/>
          <w:szCs w:val="21"/>
          <w:u w:val="single"/>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委托代理人姓名：</w:t>
      </w:r>
    </w:p>
    <w:p w14:paraId="192313AA">
      <w:pPr>
        <w:spacing w:line="360" w:lineRule="auto"/>
        <w:ind w:firstLine="416"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      务：</w:t>
      </w:r>
    </w:p>
    <w:p w14:paraId="60B8A57E">
      <w:pPr>
        <w:spacing w:line="360" w:lineRule="auto"/>
        <w:ind w:firstLine="416"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代理人身份证号码：</w:t>
      </w:r>
    </w:p>
    <w:p w14:paraId="77479BD8">
      <w:pPr>
        <w:spacing w:line="360" w:lineRule="auto"/>
        <w:ind w:firstLine="416"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委托代理人详细地址：</w:t>
      </w:r>
    </w:p>
    <w:p w14:paraId="0EAC90E2">
      <w:pPr>
        <w:spacing w:line="360" w:lineRule="auto"/>
        <w:ind w:firstLine="416"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w:t>
      </w:r>
    </w:p>
    <w:p w14:paraId="0B7D66C1">
      <w:pPr>
        <w:spacing w:line="360" w:lineRule="auto"/>
        <w:ind w:firstLine="416" w:firstLineChars="200"/>
        <w:rPr>
          <w:rFonts w:hint="eastAsia" w:ascii="宋体" w:hAnsi="宋体" w:cs="宋体"/>
          <w:color w:val="000000" w:themeColor="text1"/>
          <w:szCs w:val="21"/>
          <w:u w:val="single"/>
          <w14:textFill>
            <w14:solidFill>
              <w14:schemeClr w14:val="tx1"/>
            </w14:solidFill>
          </w14:textFill>
        </w:rPr>
      </w:pPr>
    </w:p>
    <w:p w14:paraId="1E09C06A">
      <w:pPr>
        <w:spacing w:line="360" w:lineRule="auto"/>
        <w:ind w:firstLine="416"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   月   日</w:t>
      </w:r>
    </w:p>
    <w:p w14:paraId="0CC866DC">
      <w:pPr>
        <w:spacing w:line="360" w:lineRule="auto"/>
        <w:ind w:firstLine="416" w:firstLineChars="200"/>
        <w:rPr>
          <w:rFonts w:hint="eastAsia" w:ascii="宋体" w:hAnsi="宋体" w:cs="宋体"/>
          <w:color w:val="000000" w:themeColor="text1"/>
          <w:szCs w:val="21"/>
          <w14:textFill>
            <w14:solidFill>
              <w14:schemeClr w14:val="tx1"/>
            </w14:solidFill>
          </w14:textFill>
        </w:rPr>
      </w:pPr>
    </w:p>
    <w:p w14:paraId="7A1639D9">
      <w:pPr>
        <w:spacing w:line="360" w:lineRule="auto"/>
        <w:ind w:firstLine="416" w:firstLineChars="200"/>
        <w:rPr>
          <w:rFonts w:hint="eastAsia" w:ascii="宋体" w:hAnsi="宋体" w:cs="宋体"/>
          <w:color w:val="000000" w:themeColor="text1"/>
          <w:szCs w:val="21"/>
          <w14:textFill>
            <w14:solidFill>
              <w14:schemeClr w14:val="tx1"/>
            </w14:solidFill>
          </w14:textFill>
        </w:rPr>
      </w:pPr>
    </w:p>
    <w:p w14:paraId="4A56D80E">
      <w:pPr>
        <w:spacing w:line="360" w:lineRule="auto"/>
        <w:ind w:firstLine="416"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附委托代理人身份证扫描件：</w:t>
      </w:r>
    </w:p>
    <w:p w14:paraId="6809B430">
      <w:pPr>
        <w:pStyle w:val="177"/>
        <w:ind w:left="0" w:leftChars="0" w:firstLineChars="0"/>
        <w:rPr>
          <w:rFonts w:hint="eastAsia" w:hAnsi="宋体" w:cs="宋体"/>
          <w:b/>
          <w:color w:val="000000" w:themeColor="text1"/>
          <w:sz w:val="28"/>
          <w:szCs w:val="28"/>
          <w14:textFill>
            <w14:solidFill>
              <w14:schemeClr w14:val="tx1"/>
            </w14:solidFill>
          </w14:textFill>
        </w:rPr>
      </w:pPr>
    </w:p>
    <w:p w14:paraId="307B3CB5">
      <w:pPr>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br w:type="page"/>
      </w:r>
      <w:r>
        <w:rPr>
          <w:rFonts w:hint="eastAsia" w:ascii="宋体" w:hAnsi="宋体" w:cs="宋体"/>
          <w:b/>
          <w:color w:val="000000" w:themeColor="text1"/>
          <w:kern w:val="0"/>
          <w:sz w:val="28"/>
          <w:szCs w:val="28"/>
          <w14:textFill>
            <w14:solidFill>
              <w14:schemeClr w14:val="tx1"/>
            </w14:solidFill>
          </w14:textFill>
        </w:rPr>
        <w:t>格式2-5 若为中小型企业（残疾人福利性单位、监狱企业）产品、服务，请按采购文件要求格式提供中小企业声明函。</w:t>
      </w:r>
    </w:p>
    <w:p w14:paraId="15B8F897">
      <w:pPr>
        <w:spacing w:line="720" w:lineRule="auto"/>
        <w:jc w:val="center"/>
        <w:rPr>
          <w:rFonts w:hint="eastAsia" w:ascii="宋体" w:hAnsi="宋体" w:cs="宋体"/>
          <w:b/>
          <w:bCs/>
          <w:color w:val="000000" w:themeColor="text1"/>
          <w:sz w:val="32"/>
          <w:szCs w:val="40"/>
          <w14:textFill>
            <w14:solidFill>
              <w14:schemeClr w14:val="tx1"/>
            </w14:solidFill>
          </w14:textFill>
        </w:rPr>
      </w:pPr>
      <w:r>
        <w:rPr>
          <w:rFonts w:hint="eastAsia" w:ascii="宋体" w:hAnsi="宋体" w:cs="宋体"/>
          <w:b/>
          <w:bCs/>
          <w:color w:val="000000" w:themeColor="text1"/>
          <w:sz w:val="32"/>
          <w:szCs w:val="40"/>
          <w14:textFill>
            <w14:solidFill>
              <w14:schemeClr w14:val="tx1"/>
            </w14:solidFill>
          </w14:textFill>
        </w:rPr>
        <w:t>中小企业声明函（服务）</w:t>
      </w:r>
    </w:p>
    <w:p w14:paraId="5E6F6777">
      <w:pPr>
        <w:spacing w:line="480" w:lineRule="auto"/>
        <w:ind w:firstLine="420"/>
        <w:rPr>
          <w:rFonts w:hint="eastAsia" w:ascii="宋体" w:hAnsi="宋体" w:cs="宋体"/>
          <w:color w:val="000000" w:themeColor="text1"/>
          <w:sz w:val="22"/>
          <w:szCs w:val="28"/>
          <w14:textFill>
            <w14:solidFill>
              <w14:schemeClr w14:val="tx1"/>
            </w14:solidFill>
          </w14:textFill>
        </w:rPr>
      </w:pPr>
      <w:r>
        <w:rPr>
          <w:rFonts w:hint="eastAsia" w:ascii="宋体" w:hAnsi="宋体" w:cs="宋体"/>
          <w:color w:val="000000" w:themeColor="text1"/>
          <w:sz w:val="22"/>
          <w:szCs w:val="28"/>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sz w:val="22"/>
          <w:szCs w:val="28"/>
          <w:u w:val="single"/>
          <w14:textFill>
            <w14:solidFill>
              <w14:schemeClr w14:val="tx1"/>
            </w14:solidFill>
          </w14:textFill>
        </w:rPr>
        <w:t>（</w:t>
      </w:r>
      <w:r>
        <w:rPr>
          <w:rFonts w:hint="eastAsia" w:ascii="宋体" w:hAnsi="宋体" w:cs="宋体"/>
          <w:color w:val="000000" w:themeColor="text1"/>
          <w:sz w:val="22"/>
          <w:szCs w:val="28"/>
          <w:u w:val="single"/>
          <w:lang w:eastAsia="zh-CN"/>
          <w14:textFill>
            <w14:solidFill>
              <w14:schemeClr w14:val="tx1"/>
            </w14:solidFill>
          </w14:textFill>
        </w:rPr>
        <w:t>云南开放大学</w:t>
      </w:r>
      <w:r>
        <w:rPr>
          <w:rFonts w:hint="eastAsia" w:ascii="宋体" w:hAnsi="宋体" w:cs="宋体"/>
          <w:color w:val="000000" w:themeColor="text1"/>
          <w:sz w:val="22"/>
          <w:szCs w:val="28"/>
          <w:u w:val="single"/>
          <w14:textFill>
            <w14:solidFill>
              <w14:schemeClr w14:val="tx1"/>
            </w14:solidFill>
          </w14:textFill>
        </w:rPr>
        <w:t>）</w:t>
      </w:r>
      <w:r>
        <w:rPr>
          <w:rFonts w:hint="eastAsia" w:ascii="宋体" w:hAnsi="宋体" w:cs="宋体"/>
          <w:color w:val="000000" w:themeColor="text1"/>
          <w:sz w:val="22"/>
          <w:szCs w:val="28"/>
          <w14:textFill>
            <w14:solidFill>
              <w14:schemeClr w14:val="tx1"/>
            </w14:solidFill>
          </w14:textFill>
        </w:rPr>
        <w:t>的</w:t>
      </w:r>
      <w:r>
        <w:rPr>
          <w:rFonts w:hint="eastAsia" w:ascii="宋体" w:hAnsi="宋体" w:cs="宋体"/>
          <w:color w:val="000000" w:themeColor="text1"/>
          <w:sz w:val="22"/>
          <w:szCs w:val="28"/>
          <w:u w:val="single"/>
          <w14:textFill>
            <w14:solidFill>
              <w14:schemeClr w14:val="tx1"/>
            </w14:solidFill>
          </w14:textFill>
        </w:rPr>
        <w:t>（</w:t>
      </w:r>
      <w:r>
        <w:rPr>
          <w:rFonts w:hint="eastAsia" w:ascii="宋体" w:hAnsi="宋体" w:cs="宋体"/>
          <w:color w:val="000000" w:themeColor="text1"/>
          <w:sz w:val="22"/>
          <w:szCs w:val="28"/>
          <w:u w:val="single"/>
          <w:lang w:eastAsia="zh-CN"/>
          <w14:textFill>
            <w14:solidFill>
              <w14:schemeClr w14:val="tx1"/>
            </w14:solidFill>
          </w14:textFill>
        </w:rPr>
        <w:t>云南开放大学2026年中国教育和科研计算机网专线服务采购</w:t>
      </w:r>
      <w:r>
        <w:rPr>
          <w:rFonts w:hint="eastAsia" w:ascii="宋体" w:hAnsi="宋体" w:cs="宋体"/>
          <w:color w:val="000000" w:themeColor="text1"/>
          <w:sz w:val="22"/>
          <w:szCs w:val="28"/>
          <w:u w:val="single"/>
          <w14:textFill>
            <w14:solidFill>
              <w14:schemeClr w14:val="tx1"/>
            </w14:solidFill>
          </w14:textFill>
        </w:rPr>
        <w:t>）</w:t>
      </w:r>
      <w:r>
        <w:rPr>
          <w:rFonts w:hint="eastAsia" w:ascii="宋体" w:hAnsi="宋体" w:cs="宋体"/>
          <w:color w:val="000000" w:themeColor="text1"/>
          <w:sz w:val="22"/>
          <w:szCs w:val="28"/>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36DE93B1">
      <w:pPr>
        <w:spacing w:line="480" w:lineRule="auto"/>
        <w:ind w:firstLine="420"/>
        <w:rPr>
          <w:rFonts w:hint="eastAsia" w:ascii="宋体" w:hAnsi="宋体" w:cs="宋体"/>
          <w:color w:val="000000" w:themeColor="text1"/>
          <w:sz w:val="22"/>
          <w:szCs w:val="28"/>
          <w14:textFill>
            <w14:solidFill>
              <w14:schemeClr w14:val="tx1"/>
            </w14:solidFill>
          </w14:textFill>
        </w:rPr>
      </w:pPr>
      <w:r>
        <w:rPr>
          <w:rFonts w:hint="eastAsia" w:ascii="宋体" w:hAnsi="宋体" w:cs="宋体"/>
          <w:color w:val="000000" w:themeColor="text1"/>
          <w:sz w:val="22"/>
          <w:szCs w:val="28"/>
          <w14:textFill>
            <w14:solidFill>
              <w14:schemeClr w14:val="tx1"/>
            </w14:solidFill>
          </w14:textFill>
        </w:rPr>
        <w:t>1.</w:t>
      </w:r>
      <w:r>
        <w:rPr>
          <w:rFonts w:hint="eastAsia" w:ascii="宋体" w:hAnsi="宋体" w:cs="宋体"/>
          <w:color w:val="000000" w:themeColor="text1"/>
          <w:sz w:val="22"/>
          <w:szCs w:val="28"/>
          <w:u w:val="single"/>
          <w14:textFill>
            <w14:solidFill>
              <w14:schemeClr w14:val="tx1"/>
            </w14:solidFill>
          </w14:textFill>
        </w:rPr>
        <w:t>（</w:t>
      </w:r>
      <w:r>
        <w:rPr>
          <w:rFonts w:hint="eastAsia" w:ascii="宋体" w:hAnsi="宋体" w:cs="宋体"/>
          <w:color w:val="000000" w:themeColor="text1"/>
          <w:sz w:val="22"/>
          <w:szCs w:val="28"/>
          <w:u w:val="single"/>
          <w:lang w:eastAsia="zh-CN"/>
          <w14:textFill>
            <w14:solidFill>
              <w14:schemeClr w14:val="tx1"/>
            </w14:solidFill>
          </w14:textFill>
        </w:rPr>
        <w:t>云南开放大学2026年中国教育和科研计算机网专线服务采购</w:t>
      </w:r>
      <w:r>
        <w:rPr>
          <w:rFonts w:hint="eastAsia" w:ascii="宋体" w:hAnsi="宋体" w:cs="宋体"/>
          <w:color w:val="000000" w:themeColor="text1"/>
          <w:sz w:val="22"/>
          <w:szCs w:val="28"/>
          <w:u w:val="single"/>
          <w14:textFill>
            <w14:solidFill>
              <w14:schemeClr w14:val="tx1"/>
            </w14:solidFill>
          </w14:textFill>
        </w:rPr>
        <w:t>）</w:t>
      </w:r>
      <w:r>
        <w:rPr>
          <w:rFonts w:hint="eastAsia" w:ascii="宋体" w:hAnsi="宋体" w:cs="宋体"/>
          <w:color w:val="000000" w:themeColor="text1"/>
          <w:sz w:val="22"/>
          <w:szCs w:val="28"/>
          <w14:textFill>
            <w14:solidFill>
              <w14:schemeClr w14:val="tx1"/>
            </w14:solidFill>
          </w14:textFill>
        </w:rPr>
        <w:t>属于（</w:t>
      </w:r>
      <w:r>
        <w:rPr>
          <w:rFonts w:hint="eastAsia" w:ascii="宋体" w:hAnsi="宋体" w:cs="宋体"/>
          <w:b/>
          <w:bCs/>
          <w:color w:val="000000" w:themeColor="text1"/>
          <w:sz w:val="22"/>
          <w:szCs w:val="28"/>
          <w:u w:val="single"/>
          <w:lang w:val="en-US" w:eastAsia="zh-CN"/>
          <w14:textFill>
            <w14:solidFill>
              <w14:schemeClr w14:val="tx1"/>
            </w14:solidFill>
          </w14:textFill>
        </w:rPr>
        <w:t>信息传输业</w:t>
      </w:r>
      <w:r>
        <w:rPr>
          <w:rFonts w:hint="eastAsia" w:ascii="宋体" w:hAnsi="宋体" w:cs="宋体"/>
          <w:color w:val="000000" w:themeColor="text1"/>
          <w:sz w:val="22"/>
          <w:szCs w:val="28"/>
          <w14:textFill>
            <w14:solidFill>
              <w14:schemeClr w14:val="tx1"/>
            </w14:solidFill>
          </w14:textFill>
        </w:rPr>
        <w:t>）；承建（承接）企业为</w:t>
      </w:r>
      <w:r>
        <w:rPr>
          <w:rFonts w:hint="eastAsia" w:ascii="宋体" w:hAnsi="宋体" w:cs="宋体"/>
          <w:i/>
          <w:iCs/>
          <w:color w:val="000000" w:themeColor="text1"/>
          <w:sz w:val="22"/>
          <w:szCs w:val="28"/>
          <w:u w:val="single"/>
          <w14:textFill>
            <w14:solidFill>
              <w14:schemeClr w14:val="tx1"/>
            </w14:solidFill>
          </w14:textFill>
        </w:rPr>
        <w:t>（企业名称）</w:t>
      </w:r>
      <w:r>
        <w:rPr>
          <w:rFonts w:hint="eastAsia" w:ascii="宋体" w:hAnsi="宋体" w:cs="宋体"/>
          <w:color w:val="000000" w:themeColor="text1"/>
          <w:sz w:val="22"/>
          <w:szCs w:val="28"/>
          <w14:textFill>
            <w14:solidFill>
              <w14:schemeClr w14:val="tx1"/>
            </w14:solidFill>
          </w14:textFill>
        </w:rPr>
        <w:t>，从业人员_____人，营业收入为_____万元，资产总额为_____万元</w:t>
      </w:r>
      <w:r>
        <w:rPr>
          <w:rFonts w:hint="eastAsia" w:ascii="宋体" w:hAnsi="宋体" w:cs="宋体"/>
          <w:color w:val="000000" w:themeColor="text1"/>
          <w:sz w:val="22"/>
          <w:szCs w:val="28"/>
          <w:vertAlign w:val="superscript"/>
          <w14:textFill>
            <w14:solidFill>
              <w14:schemeClr w14:val="tx1"/>
            </w14:solidFill>
          </w14:textFill>
        </w:rPr>
        <w:t>1</w:t>
      </w:r>
      <w:r>
        <w:rPr>
          <w:rFonts w:hint="eastAsia" w:ascii="宋体" w:hAnsi="宋体" w:cs="宋体"/>
          <w:color w:val="000000" w:themeColor="text1"/>
          <w:sz w:val="22"/>
          <w:szCs w:val="28"/>
          <w14:textFill>
            <w14:solidFill>
              <w14:schemeClr w14:val="tx1"/>
            </w14:solidFill>
          </w14:textFill>
        </w:rPr>
        <w:t>，属于</w:t>
      </w:r>
      <w:r>
        <w:rPr>
          <w:rFonts w:hint="eastAsia" w:ascii="宋体" w:hAnsi="宋体" w:cs="宋体"/>
          <w:i/>
          <w:iCs/>
          <w:color w:val="000000" w:themeColor="text1"/>
          <w:sz w:val="22"/>
          <w:szCs w:val="28"/>
          <w:u w:val="single"/>
          <w14:textFill>
            <w14:solidFill>
              <w14:schemeClr w14:val="tx1"/>
            </w14:solidFill>
          </w14:textFill>
        </w:rPr>
        <w:t>（中型企业、小型企业、微型企业）</w:t>
      </w:r>
      <w:r>
        <w:rPr>
          <w:rFonts w:hint="eastAsia" w:ascii="宋体" w:hAnsi="宋体" w:cs="宋体"/>
          <w:color w:val="000000" w:themeColor="text1"/>
          <w:sz w:val="22"/>
          <w:szCs w:val="28"/>
          <w14:textFill>
            <w14:solidFill>
              <w14:schemeClr w14:val="tx1"/>
            </w14:solidFill>
          </w14:textFill>
        </w:rPr>
        <w:t>；</w:t>
      </w:r>
    </w:p>
    <w:p w14:paraId="7C5CFFFA">
      <w:pPr>
        <w:spacing w:line="480" w:lineRule="auto"/>
        <w:ind w:firstLine="436" w:firstLineChars="200"/>
        <w:rPr>
          <w:rFonts w:hint="eastAsia" w:ascii="宋体" w:hAnsi="宋体" w:cs="宋体"/>
          <w:color w:val="000000" w:themeColor="text1"/>
          <w:sz w:val="22"/>
          <w:szCs w:val="28"/>
          <w14:textFill>
            <w14:solidFill>
              <w14:schemeClr w14:val="tx1"/>
            </w14:solidFill>
          </w14:textFill>
        </w:rPr>
      </w:pPr>
      <w:r>
        <w:rPr>
          <w:rFonts w:hint="eastAsia" w:ascii="宋体" w:hAnsi="宋体" w:cs="宋体"/>
          <w:color w:val="000000" w:themeColor="text1"/>
          <w:sz w:val="22"/>
          <w:szCs w:val="28"/>
          <w14:textFill>
            <w14:solidFill>
              <w14:schemeClr w14:val="tx1"/>
            </w14:solidFill>
          </w14:textFill>
        </w:rPr>
        <w:t>以上企业，不属于大企业的分支机构，不存在控股股东为大企业的情形，也不存在与大企业的负责人为同一人的情形。</w:t>
      </w:r>
    </w:p>
    <w:p w14:paraId="7E96FC1C">
      <w:pPr>
        <w:spacing w:line="480" w:lineRule="auto"/>
        <w:ind w:firstLine="420"/>
        <w:rPr>
          <w:rFonts w:hint="eastAsia" w:ascii="宋体" w:hAnsi="宋体" w:cs="宋体"/>
          <w:color w:val="000000" w:themeColor="text1"/>
          <w:sz w:val="22"/>
          <w:szCs w:val="28"/>
          <w14:textFill>
            <w14:solidFill>
              <w14:schemeClr w14:val="tx1"/>
            </w14:solidFill>
          </w14:textFill>
        </w:rPr>
      </w:pPr>
      <w:r>
        <w:rPr>
          <w:rFonts w:hint="eastAsia" w:ascii="宋体" w:hAnsi="宋体" w:cs="宋体"/>
          <w:color w:val="000000" w:themeColor="text1"/>
          <w:sz w:val="22"/>
          <w:szCs w:val="28"/>
          <w14:textFill>
            <w14:solidFill>
              <w14:schemeClr w14:val="tx1"/>
            </w14:solidFill>
          </w14:textFill>
        </w:rPr>
        <w:t>本企业对上述声明内容的真实性负责，如有虚假，将依法承担相应责任。</w:t>
      </w:r>
    </w:p>
    <w:p w14:paraId="2EC59002">
      <w:pPr>
        <w:spacing w:line="480" w:lineRule="auto"/>
        <w:ind w:firstLine="4796" w:firstLineChars="2200"/>
        <w:rPr>
          <w:rFonts w:hint="eastAsia" w:ascii="宋体" w:hAnsi="宋体" w:cs="宋体"/>
          <w:color w:val="000000" w:themeColor="text1"/>
          <w:sz w:val="22"/>
          <w:szCs w:val="28"/>
          <w14:textFill>
            <w14:solidFill>
              <w14:schemeClr w14:val="tx1"/>
            </w14:solidFill>
          </w14:textFill>
        </w:rPr>
      </w:pPr>
      <w:r>
        <w:rPr>
          <w:rFonts w:hint="eastAsia" w:ascii="宋体" w:hAnsi="宋体" w:cs="宋体"/>
          <w:color w:val="000000" w:themeColor="text1"/>
          <w:sz w:val="22"/>
          <w:szCs w:val="28"/>
          <w14:textFill>
            <w14:solidFill>
              <w14:schemeClr w14:val="tx1"/>
            </w14:solidFill>
          </w14:textFill>
        </w:rPr>
        <w:t>供应商名称（盖章）：</w:t>
      </w:r>
    </w:p>
    <w:p w14:paraId="130E1D04">
      <w:pPr>
        <w:spacing w:line="480" w:lineRule="auto"/>
        <w:ind w:firstLine="4796" w:firstLineChars="2200"/>
        <w:rPr>
          <w:rFonts w:hint="eastAsia" w:ascii="宋体" w:hAnsi="宋体" w:cs="宋体"/>
          <w:color w:val="000000" w:themeColor="text1"/>
          <w:sz w:val="22"/>
          <w:szCs w:val="28"/>
          <w14:textFill>
            <w14:solidFill>
              <w14:schemeClr w14:val="tx1"/>
            </w14:solidFill>
          </w14:textFill>
        </w:rPr>
      </w:pPr>
      <w:r>
        <w:rPr>
          <w:rFonts w:hint="eastAsia" w:ascii="宋体" w:hAnsi="宋体" w:cs="宋体"/>
          <w:color w:val="000000" w:themeColor="text1"/>
          <w:sz w:val="22"/>
          <w:szCs w:val="28"/>
          <w14:textFill>
            <w14:solidFill>
              <w14:schemeClr w14:val="tx1"/>
            </w14:solidFill>
          </w14:textFill>
        </w:rPr>
        <w:t>日期：</w:t>
      </w:r>
    </w:p>
    <w:p w14:paraId="163F8E6F">
      <w:pPr>
        <w:pStyle w:val="38"/>
        <w:ind w:left="416"/>
        <w:rPr>
          <w:rFonts w:hint="eastAsia" w:hAnsi="宋体" w:cs="宋体"/>
          <w:color w:val="000000" w:themeColor="text1"/>
          <w:sz w:val="22"/>
          <w:szCs w:val="28"/>
          <w14:textFill>
            <w14:solidFill>
              <w14:schemeClr w14:val="tx1"/>
            </w14:solidFill>
          </w14:textFill>
        </w:rPr>
      </w:pPr>
    </w:p>
    <w:p w14:paraId="6985EC25">
      <w:pPr>
        <w:pStyle w:val="38"/>
        <w:ind w:left="416"/>
        <w:rPr>
          <w:rFonts w:hint="eastAsia" w:hAnsi="宋体" w:cs="宋体"/>
          <w:color w:val="000000" w:themeColor="text1"/>
          <w:sz w:val="22"/>
          <w:szCs w:val="28"/>
          <w14:textFill>
            <w14:solidFill>
              <w14:schemeClr w14:val="tx1"/>
            </w14:solidFill>
          </w14:textFill>
        </w:rPr>
      </w:pPr>
    </w:p>
    <w:p w14:paraId="443B792A">
      <w:pPr>
        <w:pStyle w:val="38"/>
        <w:ind w:left="0" w:leftChars="0" w:firstLine="0" w:firstLineChars="0"/>
        <w:rPr>
          <w:rFonts w:hint="eastAsia" w:hAnsi="宋体" w:cs="宋体"/>
          <w:color w:val="000000" w:themeColor="text1"/>
          <w:sz w:val="22"/>
          <w:szCs w:val="28"/>
          <w14:textFill>
            <w14:solidFill>
              <w14:schemeClr w14:val="tx1"/>
            </w14:solidFill>
          </w14:textFill>
        </w:rPr>
      </w:pPr>
    </w:p>
    <w:p w14:paraId="77811663">
      <w:pPr>
        <w:pStyle w:val="38"/>
        <w:ind w:left="0" w:leftChars="0" w:firstLine="0" w:firstLineChars="0"/>
        <w:rPr>
          <w:rFonts w:hint="eastAsia" w:hAnsi="宋体" w:cs="宋体"/>
          <w:color w:val="000000" w:themeColor="text1"/>
          <w:sz w:val="22"/>
          <w:szCs w:val="28"/>
          <w14:textFill>
            <w14:solidFill>
              <w14:schemeClr w14:val="tx1"/>
            </w14:solidFill>
          </w14:textFill>
        </w:rPr>
      </w:pPr>
    </w:p>
    <w:p w14:paraId="0F6D2BA4">
      <w:pPr>
        <w:adjustRightInd w:val="0"/>
        <w:snapToGrid w:val="0"/>
        <w:spacing w:line="360" w:lineRule="auto"/>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注：1.从业人员、营业收入、资产总额填报上一年度数据，无上一年度数据的新成立企业可不填报。</w:t>
      </w:r>
    </w:p>
    <w:p w14:paraId="2CAF94A5">
      <w:pPr>
        <w:adjustRightInd w:val="0"/>
        <w:snapToGrid w:val="0"/>
        <w:spacing w:line="360" w:lineRule="auto"/>
        <w:ind w:firstLine="356" w:firstLineChars="200"/>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2.中小企业应当按照《政府采购促进中小企业发展管理办法》（财库〔2020〕46号）规定和《中小企业划型标准规定》（工信部联企业〔2011〕300号），如实填写并提交《中小企业声明函》。供应商对企业类型判断有困难的，可通过工业化和信息化部网站自测小程序，识别企业规模类型。（</w:t>
      </w:r>
      <w:r>
        <w:rPr>
          <w:rFonts w:hint="eastAsia" w:ascii="宋体" w:hAnsi="宋体" w:cs="宋体"/>
          <w:color w:val="000000" w:themeColor="text1"/>
          <w:sz w:val="18"/>
          <w:szCs w:val="18"/>
          <w14:textFill>
            <w14:solidFill>
              <w14:schemeClr w14:val="tx1"/>
            </w14:solidFill>
          </w14:textFill>
        </w:rPr>
        <w:drawing>
          <wp:inline distT="0" distB="0" distL="114300" distR="114300">
            <wp:extent cx="190500" cy="142875"/>
            <wp:effectExtent l="0" t="0" r="0" b="952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5"/>
                    <a:stretch>
                      <a:fillRect/>
                    </a:stretch>
                  </pic:blipFill>
                  <pic:spPr>
                    <a:xfrm>
                      <a:off x="0" y="0"/>
                      <a:ext cx="190500" cy="142875"/>
                    </a:xfrm>
                    <a:prstGeom prst="rect">
                      <a:avLst/>
                    </a:prstGeom>
                    <a:noFill/>
                    <a:ln>
                      <a:noFill/>
                    </a:ln>
                  </pic:spPr>
                </pic:pic>
              </a:graphicData>
            </a:graphic>
          </wp:inline>
        </w:drawing>
      </w:r>
      <w:r>
        <w:rPr>
          <w:rFonts w:hint="eastAsia" w:ascii="宋体" w:hAnsi="宋体" w:cs="宋体"/>
          <w:color w:val="000000" w:themeColor="text1"/>
          <w:sz w:val="18"/>
          <w:szCs w:val="18"/>
          <w14:textFill>
            <w14:solidFill>
              <w14:schemeClr w14:val="tx1"/>
            </w14:solidFill>
          </w14:textFill>
        </w:rPr>
        <w:t>http://202.106.120.146/baosong/appweb/orgScale.html）</w:t>
      </w:r>
    </w:p>
    <w:p w14:paraId="6C917993">
      <w:pPr>
        <w:spacing w:line="300" w:lineRule="auto"/>
        <w:ind w:firstLine="356" w:firstLineChars="200"/>
        <w:rPr>
          <w:rFonts w:hint="eastAsia"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3.投标人填写本表时，对企业类型填写应准确、唯一，不允许跨越式填写（如中小企业、小微企业等）。</w:t>
      </w:r>
    </w:p>
    <w:p w14:paraId="54C325C0">
      <w:pPr>
        <w:spacing w:line="588" w:lineRule="exact"/>
        <w:jc w:val="center"/>
        <w:rPr>
          <w:rFonts w:hint="eastAsia" w:ascii="宋体" w:hAnsi="宋体" w:cs="宋体"/>
          <w:b/>
          <w:color w:val="000000" w:themeColor="text1"/>
          <w:sz w:val="28"/>
          <w:szCs w:val="28"/>
          <w14:textFill>
            <w14:solidFill>
              <w14:schemeClr w14:val="tx1"/>
            </w14:solidFill>
          </w14:textFill>
        </w:rPr>
      </w:pPr>
    </w:p>
    <w:p w14:paraId="275D9DE5">
      <w:pPr>
        <w:spacing w:line="588" w:lineRule="exact"/>
        <w:jc w:val="center"/>
        <w:rPr>
          <w:rFonts w:hint="eastAsia" w:ascii="宋体" w:hAnsi="宋体" w:cs="宋体"/>
          <w:b/>
          <w:color w:val="000000" w:themeColor="text1"/>
          <w:sz w:val="28"/>
          <w:szCs w:val="28"/>
          <w14:textFill>
            <w14:solidFill>
              <w14:schemeClr w14:val="tx1"/>
            </w14:solidFill>
          </w14:textFill>
        </w:rPr>
      </w:pPr>
    </w:p>
    <w:p w14:paraId="3FD0DA3E">
      <w:pPr>
        <w:spacing w:line="588" w:lineRule="exact"/>
        <w:jc w:val="center"/>
        <w:rPr>
          <w:rFonts w:hint="eastAsia" w:ascii="宋体" w:hAnsi="宋体" w:cs="宋体"/>
          <w:b/>
          <w:color w:val="000000" w:themeColor="text1"/>
          <w:spacing w:val="6"/>
          <w:sz w:val="32"/>
          <w:szCs w:val="32"/>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残疾人福利性单位声明函</w:t>
      </w:r>
    </w:p>
    <w:p w14:paraId="1DAB2D7F">
      <w:pPr>
        <w:spacing w:line="588" w:lineRule="exact"/>
        <w:rPr>
          <w:rFonts w:hint="eastAsia" w:ascii="宋体" w:hAnsi="宋体" w:cs="宋体"/>
          <w:b/>
          <w:color w:val="000000" w:themeColor="text1"/>
          <w:spacing w:val="6"/>
          <w:sz w:val="30"/>
          <w:szCs w:val="30"/>
          <w14:textFill>
            <w14:solidFill>
              <w14:schemeClr w14:val="tx1"/>
            </w14:solidFill>
          </w14:textFill>
        </w:rPr>
      </w:pPr>
    </w:p>
    <w:p w14:paraId="4F45F07A">
      <w:pPr>
        <w:spacing w:line="360" w:lineRule="auto"/>
        <w:ind w:firstLine="500" w:firstLineChars="200"/>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z w:val="24"/>
          <w14:textFill>
            <w14:solidFill>
              <w14:schemeClr w14:val="tx1"/>
            </w14:solidFill>
          </w14:textFill>
        </w:rPr>
        <w:t>〔2017〕141</w:t>
      </w:r>
      <w:r>
        <w:rPr>
          <w:rFonts w:hint="eastAsia" w:ascii="宋体" w:hAnsi="宋体" w:cs="宋体"/>
          <w:color w:val="000000" w:themeColor="text1"/>
          <w:spacing w:val="6"/>
          <w:sz w:val="24"/>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FADC6A4">
      <w:pPr>
        <w:spacing w:line="360" w:lineRule="auto"/>
        <w:ind w:firstLine="500" w:firstLineChars="200"/>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本单位对上述声明的真实性负责。如有虚假，将依法承担相应责任。</w:t>
      </w:r>
    </w:p>
    <w:p w14:paraId="21F92BB7">
      <w:pPr>
        <w:spacing w:line="360" w:lineRule="auto"/>
        <w:ind w:firstLine="500" w:firstLineChars="200"/>
        <w:rPr>
          <w:rFonts w:hint="eastAsia" w:ascii="宋体" w:hAnsi="宋体" w:cs="宋体"/>
          <w:color w:val="000000" w:themeColor="text1"/>
          <w:spacing w:val="6"/>
          <w:sz w:val="24"/>
          <w14:textFill>
            <w14:solidFill>
              <w14:schemeClr w14:val="tx1"/>
            </w14:solidFill>
          </w14:textFill>
        </w:rPr>
      </w:pPr>
    </w:p>
    <w:p w14:paraId="5D9BD4F4">
      <w:pPr>
        <w:spacing w:line="360" w:lineRule="auto"/>
        <w:ind w:firstLine="500" w:firstLineChars="200"/>
        <w:rPr>
          <w:rFonts w:hint="eastAsia" w:ascii="宋体" w:hAnsi="宋体" w:cs="宋体"/>
          <w:color w:val="000000" w:themeColor="text1"/>
          <w:spacing w:val="6"/>
          <w:sz w:val="24"/>
          <w14:textFill>
            <w14:solidFill>
              <w14:schemeClr w14:val="tx1"/>
            </w14:solidFill>
          </w14:textFill>
        </w:rPr>
      </w:pPr>
    </w:p>
    <w:p w14:paraId="6CECCAB8">
      <w:pPr>
        <w:tabs>
          <w:tab w:val="left" w:pos="4860"/>
        </w:tabs>
        <w:spacing w:line="360" w:lineRule="auto"/>
        <w:ind w:right="1560" w:firstLine="500" w:firstLineChars="200"/>
        <w:jc w:val="center"/>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 xml:space="preserve">               单位名称（盖章）：</w:t>
      </w:r>
    </w:p>
    <w:p w14:paraId="1B9DBB1F">
      <w:pPr>
        <w:spacing w:line="360" w:lineRule="auto"/>
        <w:ind w:right="504" w:firstLine="4125" w:firstLineChars="1650"/>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日  期：</w:t>
      </w:r>
    </w:p>
    <w:p w14:paraId="7A6FEDB5">
      <w:pPr>
        <w:spacing w:line="360" w:lineRule="auto"/>
        <w:ind w:left="280" w:leftChars="135" w:firstLine="375" w:firstLineChars="150"/>
        <w:jc w:val="left"/>
        <w:rPr>
          <w:rFonts w:hint="eastAsia" w:ascii="宋体" w:hAnsi="宋体" w:cs="宋体"/>
          <w:color w:val="000000" w:themeColor="text1"/>
          <w:spacing w:val="6"/>
          <w:sz w:val="24"/>
          <w14:textFill>
            <w14:solidFill>
              <w14:schemeClr w14:val="tx1"/>
            </w14:solidFill>
          </w14:textFill>
        </w:rPr>
      </w:pPr>
    </w:p>
    <w:p w14:paraId="7AA258F1">
      <w:pPr>
        <w:spacing w:line="360" w:lineRule="auto"/>
        <w:ind w:left="280" w:leftChars="135" w:firstLine="375" w:firstLineChars="150"/>
        <w:jc w:val="left"/>
        <w:rPr>
          <w:rFonts w:hint="eastAsia" w:ascii="宋体" w:hAnsi="宋体" w:cs="宋体"/>
          <w:color w:val="000000" w:themeColor="text1"/>
          <w:spacing w:val="6"/>
          <w:sz w:val="24"/>
          <w14:textFill>
            <w14:solidFill>
              <w14:schemeClr w14:val="tx1"/>
            </w14:solidFill>
          </w14:textFill>
        </w:rPr>
      </w:pPr>
    </w:p>
    <w:p w14:paraId="1EEE6804">
      <w:pPr>
        <w:widowControl/>
        <w:jc w:val="center"/>
        <w:rPr>
          <w:rFonts w:hint="eastAsia" w:ascii="宋体" w:hAnsi="宋体" w:cs="宋体"/>
          <w:color w:val="000000" w:themeColor="text1"/>
          <w:spacing w:val="6"/>
          <w:sz w:val="24"/>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监狱企业证明文件</w:t>
      </w:r>
    </w:p>
    <w:p w14:paraId="450832C5">
      <w:pPr>
        <w:spacing w:line="360" w:lineRule="auto"/>
        <w:ind w:firstLine="476"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6E80D34">
      <w:pPr>
        <w:spacing w:line="360" w:lineRule="auto"/>
        <w:ind w:firstLine="476"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监狱企业参加政府采购活动时，应当提供由省级以上监狱管理局、戒毒管理局（含新疆生产建设兵团）出具的属于监狱企业的证明文件。</w:t>
      </w:r>
    </w:p>
    <w:p w14:paraId="3AF06F1F">
      <w:pPr>
        <w:spacing w:line="360" w:lineRule="auto"/>
        <w:rPr>
          <w:rFonts w:hint="eastAsia" w:ascii="宋体" w:hAnsi="宋体" w:cs="宋体"/>
          <w:color w:val="000000" w:themeColor="text1"/>
          <w:sz w:val="24"/>
          <w14:textFill>
            <w14:solidFill>
              <w14:schemeClr w14:val="tx1"/>
            </w14:solidFill>
          </w14:textFill>
        </w:rPr>
      </w:pPr>
    </w:p>
    <w:p w14:paraId="07B63F77">
      <w:pPr>
        <w:spacing w:line="360" w:lineRule="auto"/>
        <w:rPr>
          <w:rFonts w:hint="eastAsia" w:ascii="宋体" w:hAnsi="宋体" w:cs="宋体"/>
          <w:color w:val="000000" w:themeColor="text1"/>
          <w:sz w:val="24"/>
          <w14:textFill>
            <w14:solidFill>
              <w14:schemeClr w14:val="tx1"/>
            </w14:solidFill>
          </w14:textFill>
        </w:rPr>
      </w:pPr>
    </w:p>
    <w:p w14:paraId="5A5DCF6A">
      <w:pPr>
        <w:spacing w:line="360" w:lineRule="auto"/>
        <w:ind w:firstLine="417" w:firstLineChars="150"/>
        <w:jc w:val="center"/>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聘用建档立卡贫困人员企业证明文件</w:t>
      </w:r>
    </w:p>
    <w:p w14:paraId="6CD45AFA">
      <w:pPr>
        <w:spacing w:line="360" w:lineRule="auto"/>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请提供相关证明文件。</w:t>
      </w:r>
    </w:p>
    <w:p w14:paraId="71A550C8">
      <w:pPr>
        <w:rPr>
          <w:rFonts w:hint="eastAsia" w:ascii="宋体" w:hAnsi="宋体" w:cs="宋体"/>
          <w:color w:val="000000" w:themeColor="text1"/>
          <w14:textFill>
            <w14:solidFill>
              <w14:schemeClr w14:val="tx1"/>
            </w14:solidFill>
          </w14:textFill>
        </w:rPr>
      </w:pPr>
    </w:p>
    <w:p w14:paraId="7B4D0F37">
      <w:pPr>
        <w:rPr>
          <w:rFonts w:hint="eastAsia" w:ascii="宋体" w:hAnsi="宋体" w:cs="宋体"/>
          <w:color w:val="000000" w:themeColor="text1"/>
          <w14:textFill>
            <w14:solidFill>
              <w14:schemeClr w14:val="tx1"/>
            </w14:solidFill>
          </w14:textFill>
        </w:rPr>
      </w:pPr>
    </w:p>
    <w:p w14:paraId="5F823C99">
      <w:pPr>
        <w:widowControl/>
        <w:jc w:val="center"/>
        <w:rPr>
          <w:rFonts w:hint="eastAsia" w:ascii="宋体" w:hAnsi="宋体" w:cs="宋体"/>
          <w:b/>
          <w:color w:val="000000" w:themeColor="text1"/>
          <w:sz w:val="28"/>
          <w:szCs w:val="28"/>
          <w14:textFill>
            <w14:solidFill>
              <w14:schemeClr w14:val="tx1"/>
            </w14:solidFill>
          </w14:textFill>
        </w:rPr>
      </w:pPr>
    </w:p>
    <w:p w14:paraId="2EC60D9B">
      <w:pPr>
        <w:widowControl/>
        <w:jc w:val="center"/>
        <w:rPr>
          <w:rFonts w:hint="eastAsia" w:ascii="宋体" w:hAnsi="宋体" w:cs="宋体"/>
          <w:b/>
          <w:color w:val="000000" w:themeColor="text1"/>
          <w:sz w:val="28"/>
          <w:szCs w:val="28"/>
          <w14:textFill>
            <w14:solidFill>
              <w14:schemeClr w14:val="tx1"/>
            </w14:solidFill>
          </w14:textFill>
        </w:rPr>
      </w:pPr>
    </w:p>
    <w:p w14:paraId="42EFBC17">
      <w:pPr>
        <w:widowControl/>
        <w:jc w:val="center"/>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政府采购政策情况表</w:t>
      </w:r>
    </w:p>
    <w:p w14:paraId="238E3603">
      <w:pPr>
        <w:widowControl/>
        <w:jc w:val="center"/>
        <w:rPr>
          <w:rFonts w:hint="eastAsia" w:ascii="宋体" w:hAnsi="宋体" w:cs="宋体"/>
          <w:color w:val="000000" w:themeColor="text1"/>
          <w:sz w:val="24"/>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（服务类）</w:t>
      </w:r>
    </w:p>
    <w:p w14:paraId="055FF5CC">
      <w:pPr>
        <w:spacing w:line="4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r>
        <w:rPr>
          <w:rFonts w:hint="eastAsia" w:ascii="宋体" w:hAnsi="宋体" w:cs="宋体"/>
          <w:color w:val="000000" w:themeColor="text1"/>
          <w:sz w:val="24"/>
          <w:u w:val="single"/>
          <w14:textFill>
            <w14:solidFill>
              <w14:schemeClr w14:val="tx1"/>
            </w14:solidFill>
          </w14:textFill>
        </w:rPr>
        <w:t xml:space="preserve">                    </w:t>
      </w:r>
    </w:p>
    <w:p w14:paraId="487908D8">
      <w:pPr>
        <w:spacing w:line="4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项目编号：</w:t>
      </w:r>
      <w:r>
        <w:rPr>
          <w:rFonts w:hint="eastAsia" w:ascii="宋体" w:hAnsi="宋体" w:cs="宋体"/>
          <w:color w:val="000000" w:themeColor="text1"/>
          <w:sz w:val="24"/>
          <w:u w:val="single"/>
          <w14:textFill>
            <w14:solidFill>
              <w14:schemeClr w14:val="tx1"/>
            </w14:solidFill>
          </w14:textFill>
        </w:rPr>
        <w:t xml:space="preserve">                    </w:t>
      </w:r>
    </w:p>
    <w:p w14:paraId="58D8D46C">
      <w:pPr>
        <w:spacing w:line="4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填报要求：</w:t>
      </w:r>
    </w:p>
    <w:p w14:paraId="5E3BFB6A">
      <w:pPr>
        <w:spacing w:line="4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1.本表的服务名称、金额应与《分项报价表》一致。</w:t>
      </w:r>
    </w:p>
    <w:p w14:paraId="0AE07B87">
      <w:pPr>
        <w:spacing w:line="4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en-GB"/>
          <w14:textFill>
            <w14:solidFill>
              <w14:schemeClr w14:val="tx1"/>
            </w14:solidFill>
          </w14:textFill>
        </w:rPr>
        <w:t>服务商</w:t>
      </w:r>
      <w:r>
        <w:rPr>
          <w:rFonts w:hint="eastAsia" w:ascii="宋体" w:hAnsi="宋体" w:cs="宋体"/>
          <w:color w:val="000000" w:themeColor="text1"/>
          <w:sz w:val="24"/>
          <w14:textFill>
            <w14:solidFill>
              <w14:schemeClr w14:val="tx1"/>
            </w14:solidFill>
          </w14:textFill>
        </w:rPr>
        <w:t>企业类型”栏填写内容为“微型”、“小型”、“监狱企业”或“残疾人福利性单位”。</w:t>
      </w:r>
    </w:p>
    <w:p w14:paraId="0E0B1969">
      <w:pPr>
        <w:spacing w:line="4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3.请供应商正确填写本表，所填内容将作为评审的依据。其内容或数据应与对应的证明资料相符，如果填写不完整或有误，不再享受上述政策优惠。</w:t>
      </w:r>
    </w:p>
    <w:p w14:paraId="30759678">
      <w:pPr>
        <w:spacing w:line="460" w:lineRule="exact"/>
        <w:ind w:firstLine="7140" w:firstLineChars="30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单位：元</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3044"/>
        <w:gridCol w:w="2403"/>
        <w:gridCol w:w="2004"/>
        <w:gridCol w:w="1796"/>
      </w:tblGrid>
      <w:tr w14:paraId="1552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vMerge w:val="restart"/>
            <w:noWrap w:val="0"/>
            <w:vAlign w:val="center"/>
          </w:tcPr>
          <w:p w14:paraId="4D41668A">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中小企业、监狱企业、残疾人福利性单位扶持政策</w:t>
            </w:r>
          </w:p>
        </w:tc>
        <w:tc>
          <w:tcPr>
            <w:tcW w:w="9247" w:type="dxa"/>
            <w:gridSpan w:val="4"/>
            <w:noWrap w:val="0"/>
            <w:vAlign w:val="center"/>
          </w:tcPr>
          <w:p w14:paraId="070F67B6">
            <w:pPr>
              <w:tabs>
                <w:tab w:val="left" w:pos="1260"/>
              </w:tabs>
              <w:adjustRightInd w:val="0"/>
              <w:snapToGrid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lang w:val="en-GB"/>
                <w14:textFill>
                  <w14:solidFill>
                    <w14:schemeClr w14:val="tx1"/>
                  </w14:solidFill>
                </w14:textFill>
              </w:rPr>
              <w:t xml:space="preserve">1. </w:t>
            </w:r>
            <w:r>
              <w:rPr>
                <w:rFonts w:hint="eastAsia" w:ascii="宋体" w:hAnsi="宋体" w:cs="宋体"/>
                <w:b/>
                <w:color w:val="000000" w:themeColor="text1"/>
                <w:szCs w:val="21"/>
                <w14:textFill>
                  <w14:solidFill>
                    <w14:schemeClr w14:val="tx1"/>
                  </w14:solidFill>
                </w14:textFill>
              </w:rPr>
              <w:t>由大型企业提供服务的，不享受中小企业扶持政策，无需填写对应内容</w:t>
            </w:r>
          </w:p>
          <w:p w14:paraId="4E981D31">
            <w:pPr>
              <w:tabs>
                <w:tab w:val="left" w:pos="1260"/>
              </w:tabs>
              <w:adjustRightInd w:val="0"/>
              <w:snapToGrid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color w:val="000000" w:themeColor="text1"/>
                <w:szCs w:val="21"/>
                <w14:textFill>
                  <w14:solidFill>
                    <w14:schemeClr w14:val="tx1"/>
                  </w14:solidFill>
                </w14:textFill>
              </w:rPr>
              <w:t>非大型企业提供服务的，只填写小型、微型企业提供的服务</w:t>
            </w:r>
          </w:p>
          <w:p w14:paraId="4E3E26E5">
            <w:pPr>
              <w:tabs>
                <w:tab w:val="left" w:pos="1260"/>
              </w:tabs>
              <w:adjustRightInd w:val="0"/>
              <w:snapToGrid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 非“监狱企业”、“残疾人福利性单位”，无需填写对应内容</w:t>
            </w:r>
          </w:p>
        </w:tc>
      </w:tr>
      <w:tr w14:paraId="7405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vMerge w:val="continue"/>
            <w:noWrap w:val="0"/>
            <w:vAlign w:val="center"/>
          </w:tcPr>
          <w:p w14:paraId="299DB8CE">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3044" w:type="dxa"/>
            <w:noWrap w:val="0"/>
            <w:vAlign w:val="center"/>
          </w:tcPr>
          <w:p w14:paraId="59A2B7F6">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服务名称</w:t>
            </w:r>
          </w:p>
        </w:tc>
        <w:tc>
          <w:tcPr>
            <w:tcW w:w="2403" w:type="dxa"/>
            <w:noWrap w:val="0"/>
            <w:vAlign w:val="center"/>
          </w:tcPr>
          <w:p w14:paraId="3E49DAB8">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服务商</w:t>
            </w:r>
          </w:p>
        </w:tc>
        <w:tc>
          <w:tcPr>
            <w:tcW w:w="2004" w:type="dxa"/>
            <w:noWrap w:val="0"/>
            <w:vAlign w:val="center"/>
          </w:tcPr>
          <w:p w14:paraId="6E6BA240">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服务商</w:t>
            </w:r>
          </w:p>
          <w:p w14:paraId="3AB648C1">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企业类型</w:t>
            </w:r>
          </w:p>
        </w:tc>
        <w:tc>
          <w:tcPr>
            <w:tcW w:w="1796" w:type="dxa"/>
            <w:noWrap w:val="0"/>
            <w:vAlign w:val="center"/>
          </w:tcPr>
          <w:p w14:paraId="642F7AB7">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金额</w:t>
            </w:r>
          </w:p>
        </w:tc>
      </w:tr>
      <w:tr w14:paraId="03B3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vMerge w:val="continue"/>
            <w:noWrap w:val="0"/>
            <w:vAlign w:val="center"/>
          </w:tcPr>
          <w:p w14:paraId="05131002">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3044" w:type="dxa"/>
            <w:noWrap w:val="0"/>
            <w:vAlign w:val="center"/>
          </w:tcPr>
          <w:p w14:paraId="1B1A80FF">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403" w:type="dxa"/>
            <w:noWrap w:val="0"/>
            <w:vAlign w:val="center"/>
          </w:tcPr>
          <w:p w14:paraId="4DFE7DD7">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004" w:type="dxa"/>
            <w:noWrap w:val="0"/>
            <w:vAlign w:val="top"/>
          </w:tcPr>
          <w:p w14:paraId="7FAB1A21">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只填写小型/微型/监狱/残疾人福利性单位</w:t>
            </w:r>
          </w:p>
        </w:tc>
        <w:tc>
          <w:tcPr>
            <w:tcW w:w="1796" w:type="dxa"/>
            <w:noWrap w:val="0"/>
            <w:vAlign w:val="center"/>
          </w:tcPr>
          <w:p w14:paraId="16523963">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r>
      <w:tr w14:paraId="6B6C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vMerge w:val="continue"/>
            <w:noWrap w:val="0"/>
            <w:vAlign w:val="center"/>
          </w:tcPr>
          <w:p w14:paraId="46BA5162">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3044" w:type="dxa"/>
            <w:noWrap w:val="0"/>
            <w:vAlign w:val="center"/>
          </w:tcPr>
          <w:p w14:paraId="7D6AADE1">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403" w:type="dxa"/>
            <w:noWrap w:val="0"/>
            <w:vAlign w:val="center"/>
          </w:tcPr>
          <w:p w14:paraId="21614AE9">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004" w:type="dxa"/>
            <w:noWrap w:val="0"/>
            <w:vAlign w:val="top"/>
          </w:tcPr>
          <w:p w14:paraId="7DDBD3AC">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只填写小型/微型/监狱/残疾人福利性单位</w:t>
            </w:r>
          </w:p>
        </w:tc>
        <w:tc>
          <w:tcPr>
            <w:tcW w:w="1796" w:type="dxa"/>
            <w:noWrap w:val="0"/>
            <w:vAlign w:val="center"/>
          </w:tcPr>
          <w:p w14:paraId="7A4C4D0A">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r>
      <w:tr w14:paraId="78EE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vMerge w:val="continue"/>
            <w:noWrap w:val="0"/>
            <w:vAlign w:val="center"/>
          </w:tcPr>
          <w:p w14:paraId="3F714C18">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3044" w:type="dxa"/>
            <w:noWrap w:val="0"/>
            <w:vAlign w:val="center"/>
          </w:tcPr>
          <w:p w14:paraId="7B7B2093">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403" w:type="dxa"/>
            <w:noWrap w:val="0"/>
            <w:vAlign w:val="center"/>
          </w:tcPr>
          <w:p w14:paraId="5467A959">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004" w:type="dxa"/>
            <w:noWrap w:val="0"/>
            <w:vAlign w:val="top"/>
          </w:tcPr>
          <w:p w14:paraId="706401B3">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只填写小型/微型/监狱/残疾人福利性单位</w:t>
            </w:r>
          </w:p>
        </w:tc>
        <w:tc>
          <w:tcPr>
            <w:tcW w:w="1796" w:type="dxa"/>
            <w:noWrap w:val="0"/>
            <w:vAlign w:val="center"/>
          </w:tcPr>
          <w:p w14:paraId="442FFEB5">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r>
      <w:tr w14:paraId="35C4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vMerge w:val="continue"/>
            <w:noWrap w:val="0"/>
            <w:vAlign w:val="center"/>
          </w:tcPr>
          <w:p w14:paraId="681147F1">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3044" w:type="dxa"/>
            <w:noWrap w:val="0"/>
            <w:vAlign w:val="center"/>
          </w:tcPr>
          <w:p w14:paraId="41BE6362">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403" w:type="dxa"/>
            <w:noWrap w:val="0"/>
            <w:vAlign w:val="center"/>
          </w:tcPr>
          <w:p w14:paraId="1BEC8711">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004" w:type="dxa"/>
            <w:noWrap w:val="0"/>
            <w:vAlign w:val="top"/>
          </w:tcPr>
          <w:p w14:paraId="04E46805">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只填写小型/微型/监狱/残疾人福利性单位</w:t>
            </w:r>
          </w:p>
        </w:tc>
        <w:tc>
          <w:tcPr>
            <w:tcW w:w="1796" w:type="dxa"/>
            <w:noWrap w:val="0"/>
            <w:vAlign w:val="center"/>
          </w:tcPr>
          <w:p w14:paraId="30201EF9">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r>
      <w:tr w14:paraId="5573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vMerge w:val="continue"/>
            <w:noWrap w:val="0"/>
            <w:vAlign w:val="center"/>
          </w:tcPr>
          <w:p w14:paraId="49946C3B">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3044" w:type="dxa"/>
            <w:noWrap w:val="0"/>
            <w:vAlign w:val="center"/>
          </w:tcPr>
          <w:p w14:paraId="44B9E8C5">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403" w:type="dxa"/>
            <w:noWrap w:val="0"/>
            <w:vAlign w:val="center"/>
          </w:tcPr>
          <w:p w14:paraId="0C312A52">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004" w:type="dxa"/>
            <w:noWrap w:val="0"/>
            <w:vAlign w:val="center"/>
          </w:tcPr>
          <w:p w14:paraId="74D0D681">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1796" w:type="dxa"/>
            <w:noWrap w:val="0"/>
            <w:vAlign w:val="center"/>
          </w:tcPr>
          <w:p w14:paraId="6937FAAA">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r>
      <w:tr w14:paraId="7699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vMerge w:val="continue"/>
            <w:noWrap w:val="0"/>
            <w:vAlign w:val="center"/>
          </w:tcPr>
          <w:p w14:paraId="568D1063">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3044" w:type="dxa"/>
            <w:noWrap w:val="0"/>
            <w:vAlign w:val="center"/>
          </w:tcPr>
          <w:p w14:paraId="320F672D">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403" w:type="dxa"/>
            <w:noWrap w:val="0"/>
            <w:vAlign w:val="center"/>
          </w:tcPr>
          <w:p w14:paraId="4A4932E6">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2004" w:type="dxa"/>
            <w:noWrap w:val="0"/>
            <w:vAlign w:val="center"/>
          </w:tcPr>
          <w:p w14:paraId="0DC85AFA">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1796" w:type="dxa"/>
            <w:noWrap w:val="0"/>
            <w:vAlign w:val="center"/>
          </w:tcPr>
          <w:p w14:paraId="1EC85191">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r>
      <w:tr w14:paraId="1725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vMerge w:val="continue"/>
            <w:noWrap w:val="0"/>
            <w:vAlign w:val="center"/>
          </w:tcPr>
          <w:p w14:paraId="7F123330">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7451" w:type="dxa"/>
            <w:gridSpan w:val="3"/>
            <w:noWrap w:val="0"/>
            <w:vAlign w:val="center"/>
          </w:tcPr>
          <w:p w14:paraId="46633EF2">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小微企业（含监狱企业、残疾人福利性单位）提供的服务</w:t>
            </w:r>
            <w:r>
              <w:rPr>
                <w:rFonts w:hint="eastAsia" w:ascii="宋体" w:hAnsi="宋体" w:cs="宋体"/>
                <w:color w:val="000000" w:themeColor="text1"/>
                <w:szCs w:val="21"/>
                <w:lang w:val="en-GB"/>
                <w14:textFill>
                  <w14:solidFill>
                    <w14:schemeClr w14:val="tx1"/>
                  </w14:solidFill>
                </w14:textFill>
              </w:rPr>
              <w:t>金额合计</w:t>
            </w:r>
          </w:p>
        </w:tc>
        <w:tc>
          <w:tcPr>
            <w:tcW w:w="1796" w:type="dxa"/>
            <w:noWrap w:val="0"/>
            <w:vAlign w:val="center"/>
          </w:tcPr>
          <w:p w14:paraId="71974420">
            <w:pPr>
              <w:tabs>
                <w:tab w:val="left" w:pos="1260"/>
              </w:tabs>
              <w:adjustRightInd w:val="0"/>
              <w:snapToGrid w:val="0"/>
              <w:jc w:val="center"/>
              <w:rPr>
                <w:rFonts w:hint="eastAsia" w:ascii="宋体" w:hAnsi="宋体" w:cs="宋体"/>
                <w:b/>
                <w:color w:val="000000" w:themeColor="text1"/>
                <w:szCs w:val="21"/>
                <w:lang w:val="en-GB"/>
                <w14:textFill>
                  <w14:solidFill>
                    <w14:schemeClr w14:val="tx1"/>
                  </w14:solidFill>
                </w14:textFill>
              </w:rPr>
            </w:pPr>
            <w:r>
              <w:rPr>
                <w:rFonts w:hint="eastAsia" w:ascii="宋体" w:hAnsi="宋体" w:cs="宋体"/>
                <w:b/>
                <w:color w:val="000000" w:themeColor="text1"/>
                <w:szCs w:val="21"/>
                <w:u w:val="single"/>
                <w:lang w:val="en-GB"/>
                <w14:textFill>
                  <w14:solidFill>
                    <w14:schemeClr w14:val="tx1"/>
                  </w14:solidFill>
                </w14:textFill>
              </w:rPr>
              <w:t xml:space="preserve">     </w:t>
            </w:r>
            <w:r>
              <w:rPr>
                <w:rFonts w:hint="eastAsia" w:ascii="宋体" w:hAnsi="宋体" w:cs="宋体"/>
                <w:b/>
                <w:color w:val="000000" w:themeColor="text1"/>
                <w:szCs w:val="21"/>
                <w:lang w:val="en-GB"/>
                <w14:textFill>
                  <w14:solidFill>
                    <w14:schemeClr w14:val="tx1"/>
                  </w14:solidFill>
                </w14:textFill>
              </w:rPr>
              <w:t>元</w:t>
            </w:r>
          </w:p>
        </w:tc>
      </w:tr>
      <w:tr w14:paraId="2E98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156" w:type="dxa"/>
            <w:vMerge w:val="continue"/>
            <w:noWrap w:val="0"/>
            <w:vAlign w:val="center"/>
          </w:tcPr>
          <w:p w14:paraId="125CC591">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p>
        </w:tc>
        <w:tc>
          <w:tcPr>
            <w:tcW w:w="7451" w:type="dxa"/>
            <w:gridSpan w:val="3"/>
            <w:noWrap w:val="0"/>
            <w:vAlign w:val="center"/>
          </w:tcPr>
          <w:p w14:paraId="7FE8D954">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比重（小微企业（含监狱企业、残疾人福利性单位）提供的服务金额/所投包总价）*100%</w:t>
            </w:r>
          </w:p>
        </w:tc>
        <w:tc>
          <w:tcPr>
            <w:tcW w:w="1796" w:type="dxa"/>
            <w:noWrap w:val="0"/>
            <w:vAlign w:val="center"/>
          </w:tcPr>
          <w:p w14:paraId="1BF5ACDF">
            <w:pPr>
              <w:tabs>
                <w:tab w:val="left" w:pos="1260"/>
              </w:tabs>
              <w:adjustRightInd w:val="0"/>
              <w:snapToGrid w:val="0"/>
              <w:jc w:val="center"/>
              <w:rPr>
                <w:rFonts w:hint="eastAsia" w:ascii="宋体" w:hAnsi="宋体" w:cs="宋体"/>
                <w:b/>
                <w:color w:val="000000" w:themeColor="text1"/>
                <w:szCs w:val="21"/>
                <w:lang w:val="en-GB"/>
                <w14:textFill>
                  <w14:solidFill>
                    <w14:schemeClr w14:val="tx1"/>
                  </w14:solidFill>
                </w14:textFill>
              </w:rPr>
            </w:pPr>
            <w:r>
              <w:rPr>
                <w:rFonts w:hint="eastAsia" w:ascii="宋体" w:hAnsi="宋体" w:cs="宋体"/>
                <w:b/>
                <w:color w:val="000000" w:themeColor="text1"/>
                <w:szCs w:val="21"/>
                <w:u w:val="single"/>
                <w:lang w:val="en-GB"/>
                <w14:textFill>
                  <w14:solidFill>
                    <w14:schemeClr w14:val="tx1"/>
                  </w14:solidFill>
                </w14:textFill>
              </w:rPr>
              <w:t xml:space="preserve">     </w:t>
            </w:r>
            <w:r>
              <w:rPr>
                <w:rFonts w:hint="eastAsia" w:ascii="宋体" w:hAnsi="宋体" w:cs="宋体"/>
                <w:b/>
                <w:color w:val="000000" w:themeColor="text1"/>
                <w:szCs w:val="21"/>
                <w:lang w:val="en-GB"/>
                <w14:textFill>
                  <w14:solidFill>
                    <w14:schemeClr w14:val="tx1"/>
                  </w14:solidFill>
                </w14:textFill>
              </w:rPr>
              <w:t>%</w:t>
            </w:r>
          </w:p>
        </w:tc>
      </w:tr>
      <w:tr w14:paraId="1019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noWrap w:val="0"/>
            <w:vAlign w:val="center"/>
          </w:tcPr>
          <w:p w14:paraId="3C04E187">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中小企业</w:t>
            </w:r>
          </w:p>
        </w:tc>
        <w:tc>
          <w:tcPr>
            <w:tcW w:w="9247" w:type="dxa"/>
            <w:gridSpan w:val="4"/>
            <w:noWrap w:val="0"/>
            <w:vAlign w:val="center"/>
          </w:tcPr>
          <w:p w14:paraId="44296193">
            <w:pPr>
              <w:tabs>
                <w:tab w:val="left" w:pos="1260"/>
              </w:tabs>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如属于中小企业，须提供《中小企业声明函》。</w:t>
            </w:r>
          </w:p>
          <w:p w14:paraId="25949873">
            <w:pPr>
              <w:tabs>
                <w:tab w:val="left" w:pos="1260"/>
              </w:tabs>
              <w:adjustRightInd w:val="0"/>
              <w:snapToGrid w:val="0"/>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该声明函见响应文件第</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至</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页。</w:t>
            </w:r>
          </w:p>
        </w:tc>
      </w:tr>
      <w:tr w14:paraId="553D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noWrap w:val="0"/>
            <w:vAlign w:val="center"/>
          </w:tcPr>
          <w:p w14:paraId="65325A63">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监狱企业</w:t>
            </w:r>
          </w:p>
        </w:tc>
        <w:tc>
          <w:tcPr>
            <w:tcW w:w="9247" w:type="dxa"/>
            <w:gridSpan w:val="4"/>
            <w:noWrap w:val="0"/>
            <w:vAlign w:val="center"/>
          </w:tcPr>
          <w:p w14:paraId="6F404F6C">
            <w:pPr>
              <w:tabs>
                <w:tab w:val="left" w:pos="1260"/>
              </w:tabs>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如属于监狱企业，须提供由省级以上监狱管理局、戒毒管理局(含新疆生产建设兵团)出具的属于监狱企业的证明文件。</w:t>
            </w:r>
          </w:p>
          <w:p w14:paraId="08302D88">
            <w:pPr>
              <w:tabs>
                <w:tab w:val="left" w:pos="1260"/>
              </w:tabs>
              <w:adjustRightInd w:val="0"/>
              <w:snapToGrid w:val="0"/>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证明材料见响应文件第</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至</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页。</w:t>
            </w:r>
          </w:p>
        </w:tc>
      </w:tr>
      <w:tr w14:paraId="34AB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noWrap w:val="0"/>
            <w:vAlign w:val="center"/>
          </w:tcPr>
          <w:p w14:paraId="5BD3345C">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残疾人福利性单位</w:t>
            </w:r>
          </w:p>
        </w:tc>
        <w:tc>
          <w:tcPr>
            <w:tcW w:w="9247" w:type="dxa"/>
            <w:gridSpan w:val="4"/>
            <w:noWrap w:val="0"/>
            <w:vAlign w:val="center"/>
          </w:tcPr>
          <w:p w14:paraId="53E07C95">
            <w:pPr>
              <w:tabs>
                <w:tab w:val="left" w:pos="1260"/>
              </w:tabs>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如属于残疾人福利性单位，须提供《残疾人福利性单位声明函》。</w:t>
            </w:r>
          </w:p>
          <w:p w14:paraId="072935DE">
            <w:pPr>
              <w:tabs>
                <w:tab w:val="left" w:pos="1260"/>
              </w:tabs>
              <w:adjustRightInd w:val="0"/>
              <w:snapToGrid w:val="0"/>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该声明函见响应文件第</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至</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页。</w:t>
            </w:r>
          </w:p>
        </w:tc>
      </w:tr>
      <w:tr w14:paraId="28DD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56" w:type="dxa"/>
            <w:noWrap w:val="0"/>
            <w:vAlign w:val="center"/>
          </w:tcPr>
          <w:p w14:paraId="6C6B6CEB">
            <w:pPr>
              <w:tabs>
                <w:tab w:val="left" w:pos="1260"/>
              </w:tabs>
              <w:adjustRightInd w:val="0"/>
              <w:snapToGrid w:val="0"/>
              <w:jc w:val="center"/>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聘用建档立卡贫困人员企业</w:t>
            </w:r>
          </w:p>
        </w:tc>
        <w:tc>
          <w:tcPr>
            <w:tcW w:w="9247" w:type="dxa"/>
            <w:gridSpan w:val="4"/>
            <w:noWrap w:val="0"/>
            <w:vAlign w:val="center"/>
          </w:tcPr>
          <w:p w14:paraId="26C51C66">
            <w:pPr>
              <w:tabs>
                <w:tab w:val="left" w:pos="1260"/>
              </w:tabs>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如属于</w:t>
            </w:r>
            <w:r>
              <w:rPr>
                <w:rFonts w:hint="eastAsia" w:ascii="宋体" w:hAnsi="宋体" w:cs="宋体"/>
                <w:color w:val="000000" w:themeColor="text1"/>
                <w:szCs w:val="21"/>
                <w:lang w:val="en-GB"/>
                <w14:textFill>
                  <w14:solidFill>
                    <w14:schemeClr w14:val="tx1"/>
                  </w14:solidFill>
                </w14:textFill>
              </w:rPr>
              <w:t>聘用建档立卡贫困人员企业</w:t>
            </w:r>
            <w:r>
              <w:rPr>
                <w:rFonts w:hint="eastAsia" w:ascii="宋体" w:hAnsi="宋体" w:cs="宋体"/>
                <w:color w:val="000000" w:themeColor="text1"/>
                <w:szCs w:val="21"/>
                <w14:textFill>
                  <w14:solidFill>
                    <w14:schemeClr w14:val="tx1"/>
                  </w14:solidFill>
                </w14:textFill>
              </w:rPr>
              <w:t>，须提供《聘用建档立卡贫困人员企业证明文件》。</w:t>
            </w:r>
          </w:p>
          <w:p w14:paraId="68488F27">
            <w:pPr>
              <w:tabs>
                <w:tab w:val="left" w:pos="1260"/>
              </w:tabs>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该声明函见响应文件第</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至</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页。</w:t>
            </w:r>
          </w:p>
        </w:tc>
      </w:tr>
    </w:tbl>
    <w:p w14:paraId="1E7A09F6">
      <w:pPr>
        <w:rPr>
          <w:rFonts w:hint="eastAsia" w:ascii="宋体" w:hAnsi="宋体" w:cs="宋体"/>
          <w:color w:val="000000" w:themeColor="text1"/>
          <w14:textFill>
            <w14:solidFill>
              <w14:schemeClr w14:val="tx1"/>
            </w14:solidFill>
          </w14:textFill>
        </w:rPr>
      </w:pPr>
    </w:p>
    <w:p w14:paraId="4383BAA4">
      <w:pPr>
        <w:tabs>
          <w:tab w:val="left" w:pos="4860"/>
        </w:tabs>
        <w:spacing w:line="360" w:lineRule="auto"/>
        <w:ind w:right="1560" w:firstLine="500" w:firstLineChars="200"/>
        <w:jc w:val="center"/>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 xml:space="preserve">               单位名称（盖章）：</w:t>
      </w:r>
    </w:p>
    <w:p w14:paraId="6FEC7A3F">
      <w:pPr>
        <w:ind w:firstLine="4750" w:firstLineChars="19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日  期：</w:t>
      </w:r>
    </w:p>
    <w:p w14:paraId="2E0E6A05">
      <w:pPr>
        <w:pStyle w:val="177"/>
        <w:ind w:left="0" w:leftChars="0" w:firstLine="0" w:firstLineChars="0"/>
        <w:rPr>
          <w:rFonts w:hint="eastAsia" w:hAnsi="宋体" w:cs="宋体"/>
          <w:b/>
          <w:color w:val="000000" w:themeColor="text1"/>
          <w:sz w:val="28"/>
          <w:szCs w:val="28"/>
          <w14:textFill>
            <w14:solidFill>
              <w14:schemeClr w14:val="tx1"/>
            </w14:solidFill>
          </w14:textFill>
        </w:rPr>
      </w:pPr>
    </w:p>
    <w:p w14:paraId="7DF691D5">
      <w:pPr>
        <w:pStyle w:val="177"/>
        <w:ind w:left="0" w:leftChars="0" w:firstLine="0" w:firstLineChars="0"/>
        <w:rPr>
          <w:rFonts w:hint="eastAsia" w:hAnsi="宋体" w:cs="宋体"/>
          <w:b/>
          <w:color w:val="000000" w:themeColor="text1"/>
          <w:sz w:val="28"/>
          <w:szCs w:val="28"/>
          <w14:textFill>
            <w14:solidFill>
              <w14:schemeClr w14:val="tx1"/>
            </w14:solidFill>
          </w14:textFill>
        </w:rPr>
      </w:pPr>
    </w:p>
    <w:p w14:paraId="10AD0CB2">
      <w:pPr>
        <w:pStyle w:val="177"/>
        <w:ind w:left="0" w:leftChars="0" w:firstLine="0" w:firstLineChars="0"/>
        <w:rPr>
          <w:color w:val="000000" w:themeColor="text1"/>
          <w14:textFill>
            <w14:solidFill>
              <w14:schemeClr w14:val="tx1"/>
            </w14:solidFill>
          </w14:textFill>
        </w:rPr>
        <w:sectPr>
          <w:footerReference r:id="rId9" w:type="default"/>
          <w:pgSz w:w="11906" w:h="16838"/>
          <w:pgMar w:top="1091" w:right="1134" w:bottom="779" w:left="1418" w:header="779" w:footer="680" w:gutter="0"/>
          <w:cols w:space="720" w:num="1"/>
          <w:docGrid w:type="linesAndChars" w:linePitch="312" w:charSpace="-437"/>
        </w:sectPr>
      </w:pPr>
      <w:r>
        <w:rPr>
          <w:rFonts w:hint="eastAsia" w:hAnsi="宋体" w:cs="宋体"/>
          <w:b/>
          <w:color w:val="000000" w:themeColor="text1"/>
          <w:sz w:val="28"/>
          <w:szCs w:val="28"/>
          <w14:textFill>
            <w14:solidFill>
              <w14:schemeClr w14:val="tx1"/>
            </w14:solidFill>
          </w14:textFill>
        </w:rPr>
        <w:t>格式2-6构成响应文件商务报价部分的其它资料（如有）</w:t>
      </w:r>
    </w:p>
    <w:p w14:paraId="77162EAE">
      <w:pPr>
        <w:spacing w:line="360" w:lineRule="auto"/>
        <w:ind w:firstLine="562" w:firstLineChars="200"/>
        <w:jc w:val="center"/>
        <w:outlineLvl w:val="1"/>
        <w:rPr>
          <w:rFonts w:hint="eastAsia" w:ascii="宋体" w:hAnsi="宋体" w:cs="宋体"/>
          <w:b/>
          <w:color w:val="000000" w:themeColor="text1"/>
          <w:kern w:val="0"/>
          <w:sz w:val="28"/>
          <w:szCs w:val="28"/>
          <w14:textFill>
            <w14:solidFill>
              <w14:schemeClr w14:val="tx1"/>
            </w14:solidFill>
          </w14:textFill>
        </w:rPr>
      </w:pPr>
      <w:bookmarkStart w:id="602" w:name="_Toc26633"/>
      <w:bookmarkStart w:id="603" w:name="_Toc209173872"/>
      <w:bookmarkStart w:id="604" w:name="_Toc24261"/>
      <w:bookmarkStart w:id="605" w:name="_Toc777"/>
      <w:bookmarkStart w:id="606" w:name="_Toc5848"/>
      <w:bookmarkStart w:id="607" w:name="_Toc23527"/>
      <w:bookmarkStart w:id="608" w:name="_Toc8986"/>
      <w:bookmarkStart w:id="609" w:name="_Toc8683"/>
      <w:bookmarkStart w:id="610" w:name="_Toc212"/>
      <w:r>
        <w:rPr>
          <w:rFonts w:hint="eastAsia" w:ascii="宋体" w:hAnsi="宋体" w:cs="宋体"/>
          <w:b/>
          <w:color w:val="000000" w:themeColor="text1"/>
          <w:kern w:val="0"/>
          <w:sz w:val="28"/>
          <w:szCs w:val="28"/>
          <w14:textFill>
            <w14:solidFill>
              <w14:schemeClr w14:val="tx1"/>
            </w14:solidFill>
          </w14:textFill>
        </w:rPr>
        <w:t>格式3 响应文件（技术部分）</w:t>
      </w:r>
      <w:bookmarkEnd w:id="602"/>
      <w:bookmarkEnd w:id="603"/>
      <w:bookmarkEnd w:id="604"/>
      <w:bookmarkEnd w:id="605"/>
      <w:bookmarkEnd w:id="606"/>
      <w:bookmarkEnd w:id="607"/>
      <w:bookmarkEnd w:id="608"/>
      <w:bookmarkEnd w:id="609"/>
      <w:bookmarkEnd w:id="610"/>
    </w:p>
    <w:p w14:paraId="01597980">
      <w:pPr>
        <w:spacing w:line="360" w:lineRule="auto"/>
        <w:rPr>
          <w:rFonts w:hint="eastAsia" w:ascii="宋体" w:hAnsi="宋体"/>
          <w:bCs/>
          <w:color w:val="000000" w:themeColor="text1"/>
          <w:szCs w:val="21"/>
          <w14:textFill>
            <w14:solidFill>
              <w14:schemeClr w14:val="tx1"/>
            </w14:solidFill>
          </w14:textFill>
        </w:rPr>
      </w:pPr>
      <w:bookmarkStart w:id="611" w:name="_Toc22528"/>
      <w:r>
        <w:rPr>
          <w:rFonts w:hint="eastAsia" w:ascii="宋体" w:hAnsi="宋体" w:cs="宋体"/>
          <w:b/>
          <w:color w:val="000000" w:themeColor="text1"/>
          <w:kern w:val="0"/>
          <w:sz w:val="28"/>
          <w:szCs w:val="28"/>
          <w14:textFill>
            <w14:solidFill>
              <w14:schemeClr w14:val="tx1"/>
            </w14:solidFill>
          </w14:textFill>
        </w:rPr>
        <w:t>格式3-1</w:t>
      </w:r>
      <w:bookmarkEnd w:id="611"/>
      <w:r>
        <w:rPr>
          <w:rFonts w:hint="eastAsia" w:ascii="宋体" w:hAnsi="宋体" w:cs="宋体"/>
          <w:b/>
          <w:color w:val="000000" w:themeColor="text1"/>
          <w:kern w:val="0"/>
          <w:sz w:val="28"/>
          <w:szCs w:val="28"/>
          <w14:textFill>
            <w14:solidFill>
              <w14:schemeClr w14:val="tx1"/>
            </w14:solidFill>
          </w14:textFill>
        </w:rPr>
        <w:t xml:space="preserve"> 服务方案</w:t>
      </w:r>
    </w:p>
    <w:p w14:paraId="7E4EE3CF">
      <w:pPr>
        <w:jc w:val="center"/>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（请供应商按要求根据自己的实际情况自行编制）</w:t>
      </w:r>
    </w:p>
    <w:p w14:paraId="60C2ECCA">
      <w:pPr>
        <w:pStyle w:val="66"/>
        <w:rPr>
          <w:rFonts w:hint="eastAsia"/>
          <w:color w:val="000000" w:themeColor="text1"/>
          <w14:textFill>
            <w14:solidFill>
              <w14:schemeClr w14:val="tx1"/>
            </w14:solidFill>
          </w14:textFill>
        </w:rPr>
      </w:pPr>
    </w:p>
    <w:p w14:paraId="4CF5C33F">
      <w:pPr>
        <w:pStyle w:val="66"/>
        <w:rPr>
          <w:rFonts w:hint="eastAsia" w:hAnsi="宋体"/>
          <w:bCs/>
          <w:color w:val="000000" w:themeColor="text1"/>
          <w:szCs w:val="21"/>
          <w14:textFill>
            <w14:solidFill>
              <w14:schemeClr w14:val="tx1"/>
            </w14:solidFill>
          </w14:textFill>
        </w:rPr>
      </w:pPr>
    </w:p>
    <w:p w14:paraId="26E11E3B">
      <w:pPr>
        <w:spacing w:line="360" w:lineRule="auto"/>
        <w:rPr>
          <w:color w:val="000000" w:themeColor="text1"/>
          <w14:textFill>
            <w14:solidFill>
              <w14:schemeClr w14:val="tx1"/>
            </w14:solidFill>
          </w14:textFill>
        </w:rPr>
      </w:pPr>
    </w:p>
    <w:p w14:paraId="5B9F3F2F">
      <w:pPr>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 xml:space="preserve">格式3-2 </w:t>
      </w:r>
      <w:r>
        <w:rPr>
          <w:rFonts w:hint="eastAsia" w:ascii="宋体" w:hAnsi="宋体" w:cs="宋体"/>
          <w:b/>
          <w:color w:val="000000" w:themeColor="text1"/>
          <w:kern w:val="0"/>
          <w:sz w:val="28"/>
          <w:szCs w:val="28"/>
          <w14:textFill>
            <w14:solidFill>
              <w14:schemeClr w14:val="tx1"/>
            </w14:solidFill>
          </w14:textFill>
        </w:rPr>
        <w:t>本项目人员配备情况</w:t>
      </w:r>
    </w:p>
    <w:p w14:paraId="011F4ABB">
      <w:pPr>
        <w:jc w:val="center"/>
        <w:rPr>
          <w:rFonts w:hint="eastAsia" w:ascii="宋体" w:hAnsi="宋体"/>
          <w:bCs/>
          <w:color w:val="000000" w:themeColor="text1"/>
          <w:szCs w:val="21"/>
          <w14:textFill>
            <w14:solidFill>
              <w14:schemeClr w14:val="tx1"/>
            </w14:solidFill>
          </w14:textFill>
        </w:rPr>
      </w:pPr>
    </w:p>
    <w:p w14:paraId="00B1B1A1">
      <w:pPr>
        <w:jc w:val="center"/>
        <w:rPr>
          <w:rFonts w:hint="eastAsia"/>
          <w:color w:val="000000" w:themeColor="text1"/>
          <w14:textFill>
            <w14:solidFill>
              <w14:schemeClr w14:val="tx1"/>
            </w14:solidFill>
          </w14:textFill>
        </w:rPr>
      </w:pPr>
      <w:r>
        <w:rPr>
          <w:rFonts w:hint="eastAsia" w:ascii="宋体" w:hAnsi="宋体"/>
          <w:bCs/>
          <w:color w:val="000000" w:themeColor="text1"/>
          <w:szCs w:val="21"/>
          <w14:textFill>
            <w14:solidFill>
              <w14:schemeClr w14:val="tx1"/>
            </w14:solidFill>
          </w14:textFill>
        </w:rPr>
        <w:t>（请供应商按要求根据自己的实际情况自行编制）</w:t>
      </w:r>
    </w:p>
    <w:p w14:paraId="4142E6FB">
      <w:pPr>
        <w:spacing w:line="360" w:lineRule="auto"/>
        <w:ind w:firstLine="843" w:firstLineChars="400"/>
        <w:jc w:val="left"/>
        <w:rPr>
          <w:rFonts w:hint="eastAsia" w:ascii="宋体" w:hAnsi="宋体" w:cs="宋体"/>
          <w:b/>
          <w:color w:val="000000" w:themeColor="text1"/>
          <w:szCs w:val="21"/>
          <w14:textFill>
            <w14:solidFill>
              <w14:schemeClr w14:val="tx1"/>
            </w14:solidFill>
          </w14:textFill>
        </w:rPr>
      </w:pPr>
    </w:p>
    <w:p w14:paraId="5D27028A">
      <w:pPr>
        <w:spacing w:line="360" w:lineRule="auto"/>
        <w:ind w:firstLine="843" w:firstLineChars="400"/>
        <w:jc w:val="left"/>
        <w:rPr>
          <w:rFonts w:hint="eastAsia" w:ascii="宋体" w:hAnsi="宋体" w:cs="宋体"/>
          <w:b/>
          <w:color w:val="000000" w:themeColor="text1"/>
          <w:szCs w:val="21"/>
          <w:u w:val="single"/>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项目名称：                       项目编号：</w:t>
      </w:r>
    </w:p>
    <w:tbl>
      <w:tblPr>
        <w:tblStyle w:val="39"/>
        <w:tblW w:w="0" w:type="auto"/>
        <w:jc w:val="center"/>
        <w:tblLayout w:type="fixed"/>
        <w:tblCellMar>
          <w:top w:w="0" w:type="dxa"/>
          <w:left w:w="0" w:type="dxa"/>
          <w:bottom w:w="0" w:type="dxa"/>
          <w:right w:w="0" w:type="dxa"/>
        </w:tblCellMar>
      </w:tblPr>
      <w:tblGrid>
        <w:gridCol w:w="864"/>
        <w:gridCol w:w="1260"/>
        <w:gridCol w:w="921"/>
        <w:gridCol w:w="840"/>
        <w:gridCol w:w="945"/>
        <w:gridCol w:w="1050"/>
        <w:gridCol w:w="2880"/>
      </w:tblGrid>
      <w:tr w14:paraId="74C7106A">
        <w:tblPrEx>
          <w:tblCellMar>
            <w:top w:w="0" w:type="dxa"/>
            <w:left w:w="0" w:type="dxa"/>
            <w:bottom w:w="0" w:type="dxa"/>
            <w:right w:w="0" w:type="dxa"/>
          </w:tblCellMar>
        </w:tblPrEx>
        <w:trPr>
          <w:cantSplit/>
          <w:trHeight w:val="548" w:hRule="atLeast"/>
          <w:jc w:val="center"/>
        </w:trPr>
        <w:tc>
          <w:tcPr>
            <w:tcW w:w="864" w:type="dxa"/>
            <w:vMerge w:val="restart"/>
            <w:tcBorders>
              <w:top w:val="single" w:color="auto" w:sz="6" w:space="0"/>
              <w:left w:val="single" w:color="auto" w:sz="6" w:space="0"/>
              <w:bottom w:val="single" w:color="auto" w:sz="6" w:space="0"/>
              <w:right w:val="single" w:color="auto" w:sz="6" w:space="0"/>
            </w:tcBorders>
            <w:noWrap w:val="0"/>
            <w:vAlign w:val="center"/>
          </w:tcPr>
          <w:p w14:paraId="55E1195B">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姓名</w:t>
            </w:r>
          </w:p>
        </w:tc>
        <w:tc>
          <w:tcPr>
            <w:tcW w:w="1260" w:type="dxa"/>
            <w:vMerge w:val="restart"/>
            <w:tcBorders>
              <w:top w:val="single" w:color="auto" w:sz="6" w:space="0"/>
              <w:left w:val="single" w:color="auto" w:sz="6" w:space="0"/>
              <w:bottom w:val="single" w:color="auto" w:sz="6" w:space="0"/>
              <w:right w:val="single" w:color="auto" w:sz="6" w:space="0"/>
            </w:tcBorders>
            <w:noWrap w:val="0"/>
            <w:vAlign w:val="center"/>
          </w:tcPr>
          <w:p w14:paraId="26B8BEC9">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职务或职称</w:t>
            </w:r>
          </w:p>
        </w:tc>
        <w:tc>
          <w:tcPr>
            <w:tcW w:w="3756" w:type="dxa"/>
            <w:gridSpan w:val="4"/>
            <w:tcBorders>
              <w:top w:val="single" w:color="auto" w:sz="6" w:space="0"/>
              <w:left w:val="single" w:color="auto" w:sz="6" w:space="0"/>
              <w:bottom w:val="single" w:color="auto" w:sz="4" w:space="0"/>
              <w:right w:val="single" w:color="auto" w:sz="4" w:space="0"/>
            </w:tcBorders>
            <w:noWrap w:val="0"/>
            <w:vAlign w:val="center"/>
          </w:tcPr>
          <w:p w14:paraId="6A47EAF8">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职业资格证明</w:t>
            </w:r>
          </w:p>
        </w:tc>
        <w:tc>
          <w:tcPr>
            <w:tcW w:w="2880" w:type="dxa"/>
            <w:vMerge w:val="restart"/>
            <w:tcBorders>
              <w:top w:val="single" w:color="auto" w:sz="6" w:space="0"/>
              <w:left w:val="single" w:color="auto" w:sz="4" w:space="0"/>
              <w:right w:val="single" w:color="auto" w:sz="6" w:space="0"/>
            </w:tcBorders>
            <w:noWrap w:val="0"/>
            <w:vAlign w:val="center"/>
          </w:tcPr>
          <w:p w14:paraId="5FFF7EE1">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备注</w:t>
            </w:r>
          </w:p>
        </w:tc>
      </w:tr>
      <w:tr w14:paraId="23748F80">
        <w:tblPrEx>
          <w:tblCellMar>
            <w:top w:w="0" w:type="dxa"/>
            <w:left w:w="0" w:type="dxa"/>
            <w:bottom w:w="0" w:type="dxa"/>
            <w:right w:w="0" w:type="dxa"/>
          </w:tblCellMar>
        </w:tblPrEx>
        <w:trPr>
          <w:cantSplit/>
          <w:jc w:val="center"/>
        </w:trPr>
        <w:tc>
          <w:tcPr>
            <w:tcW w:w="864" w:type="dxa"/>
            <w:vMerge w:val="continue"/>
            <w:tcBorders>
              <w:top w:val="single" w:color="auto" w:sz="6" w:space="0"/>
              <w:left w:val="single" w:color="auto" w:sz="6" w:space="0"/>
              <w:bottom w:val="single" w:color="auto" w:sz="6" w:space="0"/>
              <w:right w:val="single" w:color="auto" w:sz="6" w:space="0"/>
            </w:tcBorders>
            <w:noWrap w:val="0"/>
            <w:vAlign w:val="center"/>
          </w:tcPr>
          <w:p w14:paraId="7563992A">
            <w:pPr>
              <w:widowControl/>
              <w:jc w:val="left"/>
              <w:rPr>
                <w:rFonts w:hint="eastAsia" w:ascii="宋体" w:hAnsi="宋体" w:cs="宋体"/>
                <w:color w:val="000000" w:themeColor="text1"/>
                <w:kern w:val="0"/>
                <w:szCs w:val="21"/>
                <w14:textFill>
                  <w14:solidFill>
                    <w14:schemeClr w14:val="tx1"/>
                  </w14:solidFill>
                </w14:textFill>
              </w:rPr>
            </w:pPr>
          </w:p>
        </w:tc>
        <w:tc>
          <w:tcPr>
            <w:tcW w:w="1260" w:type="dxa"/>
            <w:vMerge w:val="continue"/>
            <w:tcBorders>
              <w:top w:val="single" w:color="auto" w:sz="6" w:space="0"/>
              <w:left w:val="single" w:color="auto" w:sz="6" w:space="0"/>
              <w:bottom w:val="single" w:color="auto" w:sz="6" w:space="0"/>
              <w:right w:val="single" w:color="auto" w:sz="6" w:space="0"/>
            </w:tcBorders>
            <w:noWrap w:val="0"/>
            <w:vAlign w:val="center"/>
          </w:tcPr>
          <w:p w14:paraId="47AE75DC">
            <w:pPr>
              <w:widowControl/>
              <w:jc w:val="left"/>
              <w:rPr>
                <w:rFonts w:hint="eastAsia" w:ascii="宋体" w:hAnsi="宋体" w:cs="宋体"/>
                <w:color w:val="000000" w:themeColor="text1"/>
                <w:kern w:val="0"/>
                <w:szCs w:val="21"/>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6" w:space="0"/>
            </w:tcBorders>
            <w:noWrap w:val="0"/>
            <w:vAlign w:val="center"/>
          </w:tcPr>
          <w:p w14:paraId="294FE46C">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证书</w:t>
            </w:r>
          </w:p>
          <w:p w14:paraId="6A17A873">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名称</w:t>
            </w:r>
          </w:p>
        </w:tc>
        <w:tc>
          <w:tcPr>
            <w:tcW w:w="840" w:type="dxa"/>
            <w:tcBorders>
              <w:top w:val="single" w:color="auto" w:sz="6" w:space="0"/>
              <w:left w:val="single" w:color="auto" w:sz="6" w:space="0"/>
              <w:bottom w:val="single" w:color="auto" w:sz="6" w:space="0"/>
              <w:right w:val="single" w:color="auto" w:sz="6" w:space="0"/>
            </w:tcBorders>
            <w:noWrap w:val="0"/>
            <w:vAlign w:val="center"/>
          </w:tcPr>
          <w:p w14:paraId="7219A774">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级别</w:t>
            </w:r>
          </w:p>
        </w:tc>
        <w:tc>
          <w:tcPr>
            <w:tcW w:w="945" w:type="dxa"/>
            <w:tcBorders>
              <w:top w:val="single" w:color="auto" w:sz="6" w:space="0"/>
              <w:left w:val="single" w:color="auto" w:sz="6" w:space="0"/>
              <w:bottom w:val="single" w:color="auto" w:sz="6" w:space="0"/>
              <w:right w:val="single" w:color="auto" w:sz="6" w:space="0"/>
            </w:tcBorders>
            <w:noWrap w:val="0"/>
            <w:vAlign w:val="center"/>
          </w:tcPr>
          <w:p w14:paraId="4BDFA964">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证号</w:t>
            </w:r>
          </w:p>
        </w:tc>
        <w:tc>
          <w:tcPr>
            <w:tcW w:w="1050" w:type="dxa"/>
            <w:tcBorders>
              <w:top w:val="single" w:color="auto" w:sz="6" w:space="0"/>
              <w:left w:val="single" w:color="auto" w:sz="6" w:space="0"/>
              <w:bottom w:val="single" w:color="auto" w:sz="6" w:space="0"/>
              <w:right w:val="single" w:color="auto" w:sz="4" w:space="0"/>
            </w:tcBorders>
            <w:noWrap w:val="0"/>
            <w:vAlign w:val="center"/>
          </w:tcPr>
          <w:p w14:paraId="798D0CD8">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专业</w:t>
            </w:r>
          </w:p>
        </w:tc>
        <w:tc>
          <w:tcPr>
            <w:tcW w:w="2880" w:type="dxa"/>
            <w:vMerge w:val="continue"/>
            <w:tcBorders>
              <w:left w:val="single" w:color="auto" w:sz="4" w:space="0"/>
              <w:bottom w:val="single" w:color="auto" w:sz="6" w:space="0"/>
              <w:right w:val="single" w:color="auto" w:sz="6" w:space="0"/>
            </w:tcBorders>
            <w:noWrap w:val="0"/>
            <w:vAlign w:val="center"/>
          </w:tcPr>
          <w:p w14:paraId="393FC4D0">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r>
      <w:tr w14:paraId="0AADCE14">
        <w:tblPrEx>
          <w:tblCellMar>
            <w:top w:w="0" w:type="dxa"/>
            <w:left w:w="0" w:type="dxa"/>
            <w:bottom w:w="0" w:type="dxa"/>
            <w:right w:w="0" w:type="dxa"/>
          </w:tblCellMar>
        </w:tblPrEx>
        <w:trPr>
          <w:jc w:val="center"/>
        </w:trPr>
        <w:tc>
          <w:tcPr>
            <w:tcW w:w="864" w:type="dxa"/>
            <w:tcBorders>
              <w:top w:val="nil"/>
              <w:left w:val="single" w:color="auto" w:sz="6" w:space="0"/>
              <w:bottom w:val="single" w:color="auto" w:sz="6" w:space="0"/>
              <w:right w:val="single" w:color="auto" w:sz="6" w:space="0"/>
            </w:tcBorders>
            <w:noWrap w:val="0"/>
            <w:vAlign w:val="center"/>
          </w:tcPr>
          <w:p w14:paraId="3FAA6F97">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28407F21">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6" w:space="0"/>
            </w:tcBorders>
            <w:noWrap w:val="0"/>
            <w:vAlign w:val="center"/>
          </w:tcPr>
          <w:p w14:paraId="75AAF2FD">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6BC4E184">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6DFDF304">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050" w:type="dxa"/>
            <w:tcBorders>
              <w:top w:val="single" w:color="auto" w:sz="6" w:space="0"/>
              <w:left w:val="single" w:color="auto" w:sz="6" w:space="0"/>
              <w:bottom w:val="single" w:color="auto" w:sz="6" w:space="0"/>
              <w:right w:val="single" w:color="auto" w:sz="4" w:space="0"/>
            </w:tcBorders>
            <w:noWrap w:val="0"/>
            <w:vAlign w:val="center"/>
          </w:tcPr>
          <w:p w14:paraId="4CC3A360">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2880" w:type="dxa"/>
            <w:tcBorders>
              <w:top w:val="single" w:color="auto" w:sz="6" w:space="0"/>
              <w:left w:val="single" w:color="auto" w:sz="6" w:space="0"/>
              <w:bottom w:val="single" w:color="auto" w:sz="6" w:space="0"/>
              <w:right w:val="single" w:color="auto" w:sz="6" w:space="0"/>
            </w:tcBorders>
            <w:noWrap w:val="0"/>
            <w:vAlign w:val="center"/>
          </w:tcPr>
          <w:p w14:paraId="37089E69">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r>
      <w:tr w14:paraId="72FC8B45">
        <w:tblPrEx>
          <w:tblCellMar>
            <w:top w:w="0" w:type="dxa"/>
            <w:left w:w="0" w:type="dxa"/>
            <w:bottom w:w="0" w:type="dxa"/>
            <w:right w:w="0" w:type="dxa"/>
          </w:tblCellMar>
        </w:tblPrEx>
        <w:trPr>
          <w:jc w:val="center"/>
        </w:trPr>
        <w:tc>
          <w:tcPr>
            <w:tcW w:w="864" w:type="dxa"/>
            <w:tcBorders>
              <w:top w:val="single" w:color="auto" w:sz="6" w:space="0"/>
              <w:left w:val="single" w:color="auto" w:sz="6" w:space="0"/>
              <w:bottom w:val="single" w:color="auto" w:sz="6" w:space="0"/>
              <w:right w:val="single" w:color="auto" w:sz="6" w:space="0"/>
            </w:tcBorders>
            <w:noWrap w:val="0"/>
            <w:vAlign w:val="center"/>
          </w:tcPr>
          <w:p w14:paraId="7B45EC6D">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34247A56">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6" w:space="0"/>
            </w:tcBorders>
            <w:noWrap w:val="0"/>
            <w:vAlign w:val="center"/>
          </w:tcPr>
          <w:p w14:paraId="3417EB52">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654DAE35">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43917D19">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050" w:type="dxa"/>
            <w:tcBorders>
              <w:top w:val="single" w:color="auto" w:sz="6" w:space="0"/>
              <w:left w:val="single" w:color="auto" w:sz="6" w:space="0"/>
              <w:bottom w:val="single" w:color="auto" w:sz="6" w:space="0"/>
              <w:right w:val="single" w:color="auto" w:sz="4" w:space="0"/>
            </w:tcBorders>
            <w:noWrap w:val="0"/>
            <w:vAlign w:val="center"/>
          </w:tcPr>
          <w:p w14:paraId="7AF833FA">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2880" w:type="dxa"/>
            <w:tcBorders>
              <w:top w:val="single" w:color="auto" w:sz="6" w:space="0"/>
              <w:left w:val="single" w:color="auto" w:sz="6" w:space="0"/>
              <w:bottom w:val="single" w:color="auto" w:sz="6" w:space="0"/>
              <w:right w:val="single" w:color="auto" w:sz="6" w:space="0"/>
            </w:tcBorders>
            <w:noWrap w:val="0"/>
            <w:vAlign w:val="center"/>
          </w:tcPr>
          <w:p w14:paraId="48B9DCD5">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r>
      <w:tr w14:paraId="76BD9732">
        <w:tblPrEx>
          <w:tblCellMar>
            <w:top w:w="0" w:type="dxa"/>
            <w:left w:w="0" w:type="dxa"/>
            <w:bottom w:w="0" w:type="dxa"/>
            <w:right w:w="0" w:type="dxa"/>
          </w:tblCellMar>
        </w:tblPrEx>
        <w:trPr>
          <w:jc w:val="center"/>
        </w:trPr>
        <w:tc>
          <w:tcPr>
            <w:tcW w:w="864" w:type="dxa"/>
            <w:tcBorders>
              <w:top w:val="single" w:color="auto" w:sz="6" w:space="0"/>
              <w:left w:val="single" w:color="auto" w:sz="6" w:space="0"/>
              <w:bottom w:val="single" w:color="auto" w:sz="6" w:space="0"/>
              <w:right w:val="single" w:color="auto" w:sz="6" w:space="0"/>
            </w:tcBorders>
            <w:noWrap w:val="0"/>
            <w:vAlign w:val="center"/>
          </w:tcPr>
          <w:p w14:paraId="4B6BF175">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1658ED8E">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6" w:space="0"/>
            </w:tcBorders>
            <w:noWrap w:val="0"/>
            <w:vAlign w:val="center"/>
          </w:tcPr>
          <w:p w14:paraId="4B32B08F">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13396927">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1832495C">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050" w:type="dxa"/>
            <w:tcBorders>
              <w:top w:val="single" w:color="auto" w:sz="6" w:space="0"/>
              <w:left w:val="single" w:color="auto" w:sz="6" w:space="0"/>
              <w:bottom w:val="single" w:color="auto" w:sz="6" w:space="0"/>
              <w:right w:val="single" w:color="auto" w:sz="6" w:space="0"/>
            </w:tcBorders>
            <w:noWrap w:val="0"/>
            <w:vAlign w:val="center"/>
          </w:tcPr>
          <w:p w14:paraId="2A0D15AF">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2880" w:type="dxa"/>
            <w:tcBorders>
              <w:top w:val="single" w:color="auto" w:sz="6" w:space="0"/>
              <w:left w:val="single" w:color="auto" w:sz="6" w:space="0"/>
              <w:bottom w:val="single" w:color="auto" w:sz="6" w:space="0"/>
              <w:right w:val="single" w:color="auto" w:sz="6" w:space="0"/>
            </w:tcBorders>
            <w:noWrap w:val="0"/>
            <w:vAlign w:val="center"/>
          </w:tcPr>
          <w:p w14:paraId="50A5ECB4">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r>
      <w:tr w14:paraId="03064BDA">
        <w:tblPrEx>
          <w:tblCellMar>
            <w:top w:w="0" w:type="dxa"/>
            <w:left w:w="0" w:type="dxa"/>
            <w:bottom w:w="0" w:type="dxa"/>
            <w:right w:w="0" w:type="dxa"/>
          </w:tblCellMar>
        </w:tblPrEx>
        <w:trPr>
          <w:jc w:val="center"/>
        </w:trPr>
        <w:tc>
          <w:tcPr>
            <w:tcW w:w="864" w:type="dxa"/>
            <w:tcBorders>
              <w:top w:val="single" w:color="auto" w:sz="6" w:space="0"/>
              <w:left w:val="single" w:color="auto" w:sz="6" w:space="0"/>
              <w:bottom w:val="single" w:color="auto" w:sz="6" w:space="0"/>
              <w:right w:val="single" w:color="auto" w:sz="6" w:space="0"/>
            </w:tcBorders>
            <w:noWrap w:val="0"/>
            <w:vAlign w:val="center"/>
          </w:tcPr>
          <w:p w14:paraId="71C45612">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062726E8">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6" w:space="0"/>
            </w:tcBorders>
            <w:noWrap w:val="0"/>
            <w:vAlign w:val="center"/>
          </w:tcPr>
          <w:p w14:paraId="082314DC">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09E817BF">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3A7595E3">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050" w:type="dxa"/>
            <w:tcBorders>
              <w:top w:val="single" w:color="auto" w:sz="6" w:space="0"/>
              <w:left w:val="single" w:color="auto" w:sz="6" w:space="0"/>
              <w:bottom w:val="single" w:color="auto" w:sz="6" w:space="0"/>
              <w:right w:val="single" w:color="auto" w:sz="6" w:space="0"/>
            </w:tcBorders>
            <w:noWrap w:val="0"/>
            <w:vAlign w:val="center"/>
          </w:tcPr>
          <w:p w14:paraId="70B444FE">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2880" w:type="dxa"/>
            <w:tcBorders>
              <w:top w:val="single" w:color="auto" w:sz="6" w:space="0"/>
              <w:left w:val="single" w:color="auto" w:sz="6" w:space="0"/>
              <w:bottom w:val="single" w:color="auto" w:sz="6" w:space="0"/>
              <w:right w:val="single" w:color="auto" w:sz="6" w:space="0"/>
            </w:tcBorders>
            <w:noWrap w:val="0"/>
            <w:vAlign w:val="center"/>
          </w:tcPr>
          <w:p w14:paraId="0C580726">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r>
      <w:tr w14:paraId="172A164A">
        <w:tblPrEx>
          <w:tblCellMar>
            <w:top w:w="0" w:type="dxa"/>
            <w:left w:w="0" w:type="dxa"/>
            <w:bottom w:w="0" w:type="dxa"/>
            <w:right w:w="0" w:type="dxa"/>
          </w:tblCellMar>
        </w:tblPrEx>
        <w:trPr>
          <w:jc w:val="center"/>
        </w:trPr>
        <w:tc>
          <w:tcPr>
            <w:tcW w:w="864" w:type="dxa"/>
            <w:tcBorders>
              <w:top w:val="single" w:color="auto" w:sz="6" w:space="0"/>
              <w:left w:val="single" w:color="auto" w:sz="6" w:space="0"/>
              <w:bottom w:val="single" w:color="auto" w:sz="6" w:space="0"/>
              <w:right w:val="single" w:color="auto" w:sz="6" w:space="0"/>
            </w:tcBorders>
            <w:noWrap w:val="0"/>
            <w:vAlign w:val="center"/>
          </w:tcPr>
          <w:p w14:paraId="23149916">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42B7865C">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6" w:space="0"/>
            </w:tcBorders>
            <w:noWrap w:val="0"/>
            <w:vAlign w:val="center"/>
          </w:tcPr>
          <w:p w14:paraId="5F43CE7C">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36FB3352">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23DEF2EA">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050" w:type="dxa"/>
            <w:tcBorders>
              <w:top w:val="single" w:color="auto" w:sz="6" w:space="0"/>
              <w:left w:val="single" w:color="auto" w:sz="6" w:space="0"/>
              <w:bottom w:val="single" w:color="auto" w:sz="6" w:space="0"/>
              <w:right w:val="single" w:color="auto" w:sz="6" w:space="0"/>
            </w:tcBorders>
            <w:noWrap w:val="0"/>
            <w:vAlign w:val="center"/>
          </w:tcPr>
          <w:p w14:paraId="79DCC704">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2880" w:type="dxa"/>
            <w:tcBorders>
              <w:top w:val="single" w:color="auto" w:sz="6" w:space="0"/>
              <w:left w:val="single" w:color="auto" w:sz="6" w:space="0"/>
              <w:bottom w:val="single" w:color="auto" w:sz="6" w:space="0"/>
              <w:right w:val="single" w:color="auto" w:sz="6" w:space="0"/>
            </w:tcBorders>
            <w:noWrap w:val="0"/>
            <w:vAlign w:val="center"/>
          </w:tcPr>
          <w:p w14:paraId="66814FB7">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r>
      <w:tr w14:paraId="0EFA237A">
        <w:tblPrEx>
          <w:tblCellMar>
            <w:top w:w="0" w:type="dxa"/>
            <w:left w:w="0" w:type="dxa"/>
            <w:bottom w:w="0" w:type="dxa"/>
            <w:right w:w="0" w:type="dxa"/>
          </w:tblCellMar>
        </w:tblPrEx>
        <w:trPr>
          <w:jc w:val="center"/>
        </w:trPr>
        <w:tc>
          <w:tcPr>
            <w:tcW w:w="864" w:type="dxa"/>
            <w:tcBorders>
              <w:top w:val="single" w:color="auto" w:sz="6" w:space="0"/>
              <w:left w:val="single" w:color="auto" w:sz="6" w:space="0"/>
              <w:bottom w:val="single" w:color="auto" w:sz="6" w:space="0"/>
              <w:right w:val="single" w:color="auto" w:sz="6" w:space="0"/>
            </w:tcBorders>
            <w:noWrap w:val="0"/>
            <w:vAlign w:val="center"/>
          </w:tcPr>
          <w:p w14:paraId="5E14AB65">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33D1BADE">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6" w:space="0"/>
            </w:tcBorders>
            <w:noWrap w:val="0"/>
            <w:vAlign w:val="center"/>
          </w:tcPr>
          <w:p w14:paraId="591171E5">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67848A2A">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23530B32">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050" w:type="dxa"/>
            <w:tcBorders>
              <w:top w:val="single" w:color="auto" w:sz="6" w:space="0"/>
              <w:left w:val="single" w:color="auto" w:sz="6" w:space="0"/>
              <w:bottom w:val="single" w:color="auto" w:sz="6" w:space="0"/>
              <w:right w:val="single" w:color="auto" w:sz="6" w:space="0"/>
            </w:tcBorders>
            <w:noWrap w:val="0"/>
            <w:vAlign w:val="center"/>
          </w:tcPr>
          <w:p w14:paraId="6914D82A">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2880" w:type="dxa"/>
            <w:tcBorders>
              <w:top w:val="single" w:color="auto" w:sz="6" w:space="0"/>
              <w:left w:val="single" w:color="auto" w:sz="6" w:space="0"/>
              <w:bottom w:val="single" w:color="auto" w:sz="6" w:space="0"/>
              <w:right w:val="single" w:color="auto" w:sz="6" w:space="0"/>
            </w:tcBorders>
            <w:noWrap w:val="0"/>
            <w:vAlign w:val="center"/>
          </w:tcPr>
          <w:p w14:paraId="38481AA6">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r>
      <w:tr w14:paraId="79104071">
        <w:tblPrEx>
          <w:tblCellMar>
            <w:top w:w="0" w:type="dxa"/>
            <w:left w:w="0" w:type="dxa"/>
            <w:bottom w:w="0" w:type="dxa"/>
            <w:right w:w="0" w:type="dxa"/>
          </w:tblCellMar>
        </w:tblPrEx>
        <w:trPr>
          <w:jc w:val="center"/>
        </w:trPr>
        <w:tc>
          <w:tcPr>
            <w:tcW w:w="864" w:type="dxa"/>
            <w:tcBorders>
              <w:top w:val="single" w:color="auto" w:sz="6" w:space="0"/>
              <w:left w:val="single" w:color="auto" w:sz="6" w:space="0"/>
              <w:bottom w:val="single" w:color="auto" w:sz="6" w:space="0"/>
              <w:right w:val="single" w:color="auto" w:sz="6" w:space="0"/>
            </w:tcBorders>
            <w:noWrap w:val="0"/>
            <w:vAlign w:val="center"/>
          </w:tcPr>
          <w:p w14:paraId="4550E354">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CC2B0A3">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6" w:space="0"/>
            </w:tcBorders>
            <w:noWrap w:val="0"/>
            <w:vAlign w:val="center"/>
          </w:tcPr>
          <w:p w14:paraId="7DB41954">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3906ED2E">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000A7FE0">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1050" w:type="dxa"/>
            <w:tcBorders>
              <w:top w:val="single" w:color="auto" w:sz="6" w:space="0"/>
              <w:left w:val="single" w:color="auto" w:sz="6" w:space="0"/>
              <w:bottom w:val="single" w:color="auto" w:sz="6" w:space="0"/>
              <w:right w:val="single" w:color="auto" w:sz="6" w:space="0"/>
            </w:tcBorders>
            <w:noWrap w:val="0"/>
            <w:vAlign w:val="center"/>
          </w:tcPr>
          <w:p w14:paraId="7D4792AD">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c>
          <w:tcPr>
            <w:tcW w:w="2880" w:type="dxa"/>
            <w:tcBorders>
              <w:top w:val="single" w:color="auto" w:sz="6" w:space="0"/>
              <w:left w:val="single" w:color="auto" w:sz="6" w:space="0"/>
              <w:bottom w:val="single" w:color="auto" w:sz="6" w:space="0"/>
              <w:right w:val="single" w:color="auto" w:sz="6" w:space="0"/>
            </w:tcBorders>
            <w:noWrap w:val="0"/>
            <w:vAlign w:val="center"/>
          </w:tcPr>
          <w:p w14:paraId="6FB07F2F">
            <w:pPr>
              <w:autoSpaceDE w:val="0"/>
              <w:autoSpaceDN w:val="0"/>
              <w:adjustRightInd w:val="0"/>
              <w:jc w:val="center"/>
              <w:rPr>
                <w:rFonts w:hint="eastAsia" w:ascii="宋体" w:hAnsi="宋体" w:cs="宋体"/>
                <w:color w:val="000000" w:themeColor="text1"/>
                <w:kern w:val="0"/>
                <w:szCs w:val="21"/>
                <w14:textFill>
                  <w14:solidFill>
                    <w14:schemeClr w14:val="tx1"/>
                  </w14:solidFill>
                </w14:textFill>
              </w:rPr>
            </w:pPr>
          </w:p>
        </w:tc>
      </w:tr>
    </w:tbl>
    <w:p w14:paraId="4FF809A7">
      <w:pPr>
        <w:spacing w:line="360" w:lineRule="auto"/>
        <w:rPr>
          <w:rFonts w:hint="eastAsia" w:ascii="宋体" w:hAnsi="宋体" w:cs="宋体"/>
          <w:color w:val="000000" w:themeColor="text1"/>
          <w14:textFill>
            <w14:solidFill>
              <w14:schemeClr w14:val="tx1"/>
            </w14:solidFill>
          </w14:textFill>
        </w:rPr>
      </w:pPr>
    </w:p>
    <w:p w14:paraId="1E848EA5">
      <w:pPr>
        <w:pStyle w:val="66"/>
        <w:rPr>
          <w:rFonts w:hint="eastAsia" w:hAnsi="宋体"/>
          <w:b/>
          <w:color w:val="000000" w:themeColor="text1"/>
          <w:sz w:val="28"/>
          <w:szCs w:val="28"/>
          <w14:textFill>
            <w14:solidFill>
              <w14:schemeClr w14:val="tx1"/>
            </w14:solidFill>
          </w14:textFill>
        </w:rPr>
      </w:pPr>
    </w:p>
    <w:p w14:paraId="2C4227DD">
      <w:pPr>
        <w:spacing w:line="360" w:lineRule="auto"/>
        <w:rPr>
          <w:rFonts w:hint="eastAsia"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格式3-3类似项目业绩</w:t>
      </w:r>
    </w:p>
    <w:tbl>
      <w:tblPr>
        <w:tblStyle w:val="39"/>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356"/>
        <w:gridCol w:w="1596"/>
        <w:gridCol w:w="1592"/>
        <w:gridCol w:w="1356"/>
        <w:gridCol w:w="1762"/>
        <w:gridCol w:w="1734"/>
      </w:tblGrid>
      <w:tr w14:paraId="571C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14:paraId="75B1F088">
            <w:pPr>
              <w:pStyle w:val="24"/>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2328A5F1">
            <w:pPr>
              <w:pStyle w:val="24"/>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业主名称</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19D2B902">
            <w:pPr>
              <w:pStyle w:val="24"/>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项目名称</w:t>
            </w:r>
          </w:p>
        </w:tc>
        <w:tc>
          <w:tcPr>
            <w:tcW w:w="1592" w:type="dxa"/>
            <w:tcBorders>
              <w:top w:val="single" w:color="auto" w:sz="4" w:space="0"/>
              <w:left w:val="single" w:color="auto" w:sz="4" w:space="0"/>
              <w:bottom w:val="single" w:color="auto" w:sz="4" w:space="0"/>
              <w:right w:val="single" w:color="auto" w:sz="4" w:space="0"/>
            </w:tcBorders>
            <w:noWrap w:val="0"/>
            <w:vAlign w:val="center"/>
          </w:tcPr>
          <w:p w14:paraId="60DD5134">
            <w:pPr>
              <w:pStyle w:val="24"/>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服务范围</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3C9822EB">
            <w:pPr>
              <w:pStyle w:val="24"/>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项目期间</w:t>
            </w:r>
          </w:p>
        </w:tc>
        <w:tc>
          <w:tcPr>
            <w:tcW w:w="1762" w:type="dxa"/>
            <w:tcBorders>
              <w:top w:val="single" w:color="auto" w:sz="4" w:space="0"/>
              <w:left w:val="single" w:color="auto" w:sz="4" w:space="0"/>
              <w:bottom w:val="single" w:color="auto" w:sz="4" w:space="0"/>
              <w:right w:val="single" w:color="auto" w:sz="4" w:space="0"/>
            </w:tcBorders>
            <w:noWrap w:val="0"/>
            <w:vAlign w:val="center"/>
          </w:tcPr>
          <w:p w14:paraId="4EF96990">
            <w:pPr>
              <w:pStyle w:val="24"/>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合同签订时间</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4E326E04">
            <w:pPr>
              <w:pStyle w:val="24"/>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主要工作成绩</w:t>
            </w:r>
          </w:p>
        </w:tc>
      </w:tr>
      <w:tr w14:paraId="12F1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14:paraId="38027691">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F6419CD">
            <w:pPr>
              <w:pStyle w:val="24"/>
              <w:spacing w:line="360" w:lineRule="auto"/>
              <w:jc w:val="center"/>
              <w:rPr>
                <w:rFonts w:hint="eastAsia" w:hAnsi="宋体" w:cs="宋体"/>
                <w:color w:val="000000" w:themeColor="text1"/>
                <w:sz w:val="28"/>
                <w14:textFill>
                  <w14:solidFill>
                    <w14:schemeClr w14:val="tx1"/>
                  </w14:solidFill>
                </w14:textFill>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5C9B4F9D">
            <w:pPr>
              <w:pStyle w:val="24"/>
              <w:spacing w:line="360" w:lineRule="auto"/>
              <w:jc w:val="center"/>
              <w:rPr>
                <w:rFonts w:hint="eastAsia" w:hAnsi="宋体" w:cs="宋体"/>
                <w:color w:val="000000" w:themeColor="text1"/>
                <w:sz w:val="28"/>
                <w14:textFill>
                  <w14:solidFill>
                    <w14:schemeClr w14:val="tx1"/>
                  </w14:solidFill>
                </w14:textFill>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14:paraId="39F1A692">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2229B4D5">
            <w:pPr>
              <w:pStyle w:val="24"/>
              <w:spacing w:line="360" w:lineRule="auto"/>
              <w:jc w:val="center"/>
              <w:rPr>
                <w:rFonts w:hint="eastAsia" w:hAnsi="宋体" w:cs="宋体"/>
                <w:color w:val="000000" w:themeColor="text1"/>
                <w:sz w:val="28"/>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noWrap w:val="0"/>
            <w:vAlign w:val="center"/>
          </w:tcPr>
          <w:p w14:paraId="6B337B03">
            <w:pPr>
              <w:pStyle w:val="24"/>
              <w:spacing w:line="360" w:lineRule="auto"/>
              <w:jc w:val="center"/>
              <w:rPr>
                <w:rFonts w:hint="eastAsia" w:hAnsi="宋体" w:cs="宋体"/>
                <w:color w:val="000000" w:themeColor="text1"/>
                <w:sz w:val="28"/>
                <w14:textFill>
                  <w14:solidFill>
                    <w14:schemeClr w14:val="tx1"/>
                  </w14:solidFill>
                </w14:textFill>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25CDF338">
            <w:pPr>
              <w:pStyle w:val="24"/>
              <w:spacing w:line="360" w:lineRule="auto"/>
              <w:jc w:val="center"/>
              <w:rPr>
                <w:rFonts w:hint="eastAsia" w:hAnsi="宋体" w:cs="宋体"/>
                <w:color w:val="000000" w:themeColor="text1"/>
                <w:sz w:val="28"/>
                <w14:textFill>
                  <w14:solidFill>
                    <w14:schemeClr w14:val="tx1"/>
                  </w14:solidFill>
                </w14:textFill>
              </w:rPr>
            </w:pPr>
          </w:p>
        </w:tc>
      </w:tr>
      <w:tr w14:paraId="60FC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14:paraId="707970A1">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7D777263">
            <w:pPr>
              <w:pStyle w:val="24"/>
              <w:spacing w:line="360" w:lineRule="auto"/>
              <w:jc w:val="center"/>
              <w:rPr>
                <w:rFonts w:hint="eastAsia" w:hAnsi="宋体" w:cs="宋体"/>
                <w:color w:val="000000" w:themeColor="text1"/>
                <w:sz w:val="28"/>
                <w14:textFill>
                  <w14:solidFill>
                    <w14:schemeClr w14:val="tx1"/>
                  </w14:solidFill>
                </w14:textFill>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75C7D2C7">
            <w:pPr>
              <w:pStyle w:val="24"/>
              <w:spacing w:line="360" w:lineRule="auto"/>
              <w:jc w:val="center"/>
              <w:rPr>
                <w:rFonts w:hint="eastAsia" w:hAnsi="宋体" w:cs="宋体"/>
                <w:color w:val="000000" w:themeColor="text1"/>
                <w:sz w:val="28"/>
                <w14:textFill>
                  <w14:solidFill>
                    <w14:schemeClr w14:val="tx1"/>
                  </w14:solidFill>
                </w14:textFill>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14:paraId="679E75B7">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508C3759">
            <w:pPr>
              <w:pStyle w:val="24"/>
              <w:spacing w:line="360" w:lineRule="auto"/>
              <w:jc w:val="center"/>
              <w:rPr>
                <w:rFonts w:hint="eastAsia" w:hAnsi="宋体" w:cs="宋体"/>
                <w:color w:val="000000" w:themeColor="text1"/>
                <w:sz w:val="28"/>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noWrap w:val="0"/>
            <w:vAlign w:val="center"/>
          </w:tcPr>
          <w:p w14:paraId="3F3FCB03">
            <w:pPr>
              <w:pStyle w:val="24"/>
              <w:spacing w:line="360" w:lineRule="auto"/>
              <w:jc w:val="center"/>
              <w:rPr>
                <w:rFonts w:hint="eastAsia" w:hAnsi="宋体" w:cs="宋体"/>
                <w:color w:val="000000" w:themeColor="text1"/>
                <w:sz w:val="28"/>
                <w14:textFill>
                  <w14:solidFill>
                    <w14:schemeClr w14:val="tx1"/>
                  </w14:solidFill>
                </w14:textFill>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23BAFD1B">
            <w:pPr>
              <w:pStyle w:val="24"/>
              <w:spacing w:line="360" w:lineRule="auto"/>
              <w:jc w:val="center"/>
              <w:rPr>
                <w:rFonts w:hint="eastAsia" w:hAnsi="宋体" w:cs="宋体"/>
                <w:color w:val="000000" w:themeColor="text1"/>
                <w:sz w:val="28"/>
                <w14:textFill>
                  <w14:solidFill>
                    <w14:schemeClr w14:val="tx1"/>
                  </w14:solidFill>
                </w14:textFill>
              </w:rPr>
            </w:pPr>
          </w:p>
        </w:tc>
      </w:tr>
      <w:tr w14:paraId="618F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14:paraId="29105050">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D259672">
            <w:pPr>
              <w:pStyle w:val="24"/>
              <w:spacing w:line="360" w:lineRule="auto"/>
              <w:jc w:val="center"/>
              <w:rPr>
                <w:rFonts w:hint="eastAsia" w:hAnsi="宋体" w:cs="宋体"/>
                <w:color w:val="000000" w:themeColor="text1"/>
                <w:sz w:val="28"/>
                <w14:textFill>
                  <w14:solidFill>
                    <w14:schemeClr w14:val="tx1"/>
                  </w14:solidFill>
                </w14:textFill>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7341E600">
            <w:pPr>
              <w:pStyle w:val="24"/>
              <w:spacing w:line="360" w:lineRule="auto"/>
              <w:jc w:val="center"/>
              <w:rPr>
                <w:rFonts w:hint="eastAsia" w:hAnsi="宋体" w:cs="宋体"/>
                <w:color w:val="000000" w:themeColor="text1"/>
                <w:sz w:val="28"/>
                <w14:textFill>
                  <w14:solidFill>
                    <w14:schemeClr w14:val="tx1"/>
                  </w14:solidFill>
                </w14:textFill>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14:paraId="44218905">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678EFDE">
            <w:pPr>
              <w:pStyle w:val="24"/>
              <w:spacing w:line="360" w:lineRule="auto"/>
              <w:jc w:val="center"/>
              <w:rPr>
                <w:rFonts w:hint="eastAsia" w:hAnsi="宋体" w:cs="宋体"/>
                <w:color w:val="000000" w:themeColor="text1"/>
                <w:sz w:val="28"/>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noWrap w:val="0"/>
            <w:vAlign w:val="center"/>
          </w:tcPr>
          <w:p w14:paraId="4F809BCA">
            <w:pPr>
              <w:pStyle w:val="24"/>
              <w:spacing w:line="360" w:lineRule="auto"/>
              <w:jc w:val="center"/>
              <w:rPr>
                <w:rFonts w:hint="eastAsia" w:hAnsi="宋体" w:cs="宋体"/>
                <w:color w:val="000000" w:themeColor="text1"/>
                <w:sz w:val="28"/>
                <w14:textFill>
                  <w14:solidFill>
                    <w14:schemeClr w14:val="tx1"/>
                  </w14:solidFill>
                </w14:textFill>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3BFF648F">
            <w:pPr>
              <w:pStyle w:val="24"/>
              <w:spacing w:line="360" w:lineRule="auto"/>
              <w:jc w:val="center"/>
              <w:rPr>
                <w:rFonts w:hint="eastAsia" w:hAnsi="宋体" w:cs="宋体"/>
                <w:color w:val="000000" w:themeColor="text1"/>
                <w:sz w:val="28"/>
                <w14:textFill>
                  <w14:solidFill>
                    <w14:schemeClr w14:val="tx1"/>
                  </w14:solidFill>
                </w14:textFill>
              </w:rPr>
            </w:pPr>
          </w:p>
        </w:tc>
      </w:tr>
      <w:tr w14:paraId="184B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14:paraId="136D391A">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3B69C78">
            <w:pPr>
              <w:pStyle w:val="24"/>
              <w:spacing w:line="360" w:lineRule="auto"/>
              <w:jc w:val="center"/>
              <w:rPr>
                <w:rFonts w:hint="eastAsia" w:hAnsi="宋体" w:cs="宋体"/>
                <w:color w:val="000000" w:themeColor="text1"/>
                <w:sz w:val="28"/>
                <w14:textFill>
                  <w14:solidFill>
                    <w14:schemeClr w14:val="tx1"/>
                  </w14:solidFill>
                </w14:textFill>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096DB341">
            <w:pPr>
              <w:pStyle w:val="24"/>
              <w:spacing w:line="360" w:lineRule="auto"/>
              <w:jc w:val="center"/>
              <w:rPr>
                <w:rFonts w:hint="eastAsia" w:hAnsi="宋体" w:cs="宋体"/>
                <w:color w:val="000000" w:themeColor="text1"/>
                <w:sz w:val="28"/>
                <w14:textFill>
                  <w14:solidFill>
                    <w14:schemeClr w14:val="tx1"/>
                  </w14:solidFill>
                </w14:textFill>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14:paraId="6941E5F8">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16B98725">
            <w:pPr>
              <w:pStyle w:val="24"/>
              <w:spacing w:line="360" w:lineRule="auto"/>
              <w:jc w:val="center"/>
              <w:rPr>
                <w:rFonts w:hint="eastAsia" w:hAnsi="宋体" w:cs="宋体"/>
                <w:color w:val="000000" w:themeColor="text1"/>
                <w:sz w:val="28"/>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noWrap w:val="0"/>
            <w:vAlign w:val="center"/>
          </w:tcPr>
          <w:p w14:paraId="51AC5590">
            <w:pPr>
              <w:pStyle w:val="24"/>
              <w:spacing w:line="360" w:lineRule="auto"/>
              <w:jc w:val="center"/>
              <w:rPr>
                <w:rFonts w:hint="eastAsia" w:hAnsi="宋体" w:cs="宋体"/>
                <w:color w:val="000000" w:themeColor="text1"/>
                <w:sz w:val="28"/>
                <w14:textFill>
                  <w14:solidFill>
                    <w14:schemeClr w14:val="tx1"/>
                  </w14:solidFill>
                </w14:textFill>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5D148E0A">
            <w:pPr>
              <w:pStyle w:val="24"/>
              <w:spacing w:line="360" w:lineRule="auto"/>
              <w:jc w:val="center"/>
              <w:rPr>
                <w:rFonts w:hint="eastAsia" w:hAnsi="宋体" w:cs="宋体"/>
                <w:color w:val="000000" w:themeColor="text1"/>
                <w:sz w:val="28"/>
                <w14:textFill>
                  <w14:solidFill>
                    <w14:schemeClr w14:val="tx1"/>
                  </w14:solidFill>
                </w14:textFill>
              </w:rPr>
            </w:pPr>
          </w:p>
        </w:tc>
      </w:tr>
      <w:tr w14:paraId="1B8D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14:paraId="7AFBFED9">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4AD0018">
            <w:pPr>
              <w:pStyle w:val="24"/>
              <w:spacing w:line="360" w:lineRule="auto"/>
              <w:jc w:val="center"/>
              <w:rPr>
                <w:rFonts w:hint="eastAsia" w:hAnsi="宋体" w:cs="宋体"/>
                <w:color w:val="000000" w:themeColor="text1"/>
                <w:sz w:val="28"/>
                <w14:textFill>
                  <w14:solidFill>
                    <w14:schemeClr w14:val="tx1"/>
                  </w14:solidFill>
                </w14:textFill>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18AFF2E3">
            <w:pPr>
              <w:pStyle w:val="24"/>
              <w:spacing w:line="360" w:lineRule="auto"/>
              <w:jc w:val="center"/>
              <w:rPr>
                <w:rFonts w:hint="eastAsia" w:hAnsi="宋体" w:cs="宋体"/>
                <w:color w:val="000000" w:themeColor="text1"/>
                <w:sz w:val="28"/>
                <w14:textFill>
                  <w14:solidFill>
                    <w14:schemeClr w14:val="tx1"/>
                  </w14:solidFill>
                </w14:textFill>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14:paraId="5066A56F">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34D62426">
            <w:pPr>
              <w:pStyle w:val="24"/>
              <w:spacing w:line="360" w:lineRule="auto"/>
              <w:jc w:val="center"/>
              <w:rPr>
                <w:rFonts w:hint="eastAsia" w:hAnsi="宋体" w:cs="宋体"/>
                <w:color w:val="000000" w:themeColor="text1"/>
                <w:sz w:val="28"/>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noWrap w:val="0"/>
            <w:vAlign w:val="center"/>
          </w:tcPr>
          <w:p w14:paraId="34681410">
            <w:pPr>
              <w:pStyle w:val="24"/>
              <w:spacing w:line="360" w:lineRule="auto"/>
              <w:jc w:val="center"/>
              <w:rPr>
                <w:rFonts w:hint="eastAsia" w:hAnsi="宋体" w:cs="宋体"/>
                <w:color w:val="000000" w:themeColor="text1"/>
                <w:sz w:val="28"/>
                <w14:textFill>
                  <w14:solidFill>
                    <w14:schemeClr w14:val="tx1"/>
                  </w14:solidFill>
                </w14:textFill>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6373F19E">
            <w:pPr>
              <w:pStyle w:val="24"/>
              <w:spacing w:line="360" w:lineRule="auto"/>
              <w:jc w:val="center"/>
              <w:rPr>
                <w:rFonts w:hint="eastAsia" w:hAnsi="宋体" w:cs="宋体"/>
                <w:color w:val="000000" w:themeColor="text1"/>
                <w:sz w:val="28"/>
                <w14:textFill>
                  <w14:solidFill>
                    <w14:schemeClr w14:val="tx1"/>
                  </w14:solidFill>
                </w14:textFill>
              </w:rPr>
            </w:pPr>
          </w:p>
        </w:tc>
      </w:tr>
      <w:tr w14:paraId="7D15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14:paraId="120A05D7">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366E7D50">
            <w:pPr>
              <w:pStyle w:val="24"/>
              <w:spacing w:line="360" w:lineRule="auto"/>
              <w:jc w:val="center"/>
              <w:rPr>
                <w:rFonts w:hint="eastAsia" w:hAnsi="宋体" w:cs="宋体"/>
                <w:color w:val="000000" w:themeColor="text1"/>
                <w:sz w:val="28"/>
                <w14:textFill>
                  <w14:solidFill>
                    <w14:schemeClr w14:val="tx1"/>
                  </w14:solidFill>
                </w14:textFill>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44A97044">
            <w:pPr>
              <w:pStyle w:val="24"/>
              <w:spacing w:line="360" w:lineRule="auto"/>
              <w:jc w:val="center"/>
              <w:rPr>
                <w:rFonts w:hint="eastAsia" w:hAnsi="宋体" w:cs="宋体"/>
                <w:color w:val="000000" w:themeColor="text1"/>
                <w:sz w:val="28"/>
                <w14:textFill>
                  <w14:solidFill>
                    <w14:schemeClr w14:val="tx1"/>
                  </w14:solidFill>
                </w14:textFill>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14:paraId="659BC21A">
            <w:pPr>
              <w:pStyle w:val="24"/>
              <w:spacing w:line="360" w:lineRule="auto"/>
              <w:jc w:val="center"/>
              <w:rPr>
                <w:rFonts w:hint="eastAsia" w:hAnsi="宋体" w:cs="宋体"/>
                <w:color w:val="000000" w:themeColor="text1"/>
                <w:sz w:val="28"/>
                <w14:textFill>
                  <w14:solidFill>
                    <w14:schemeClr w14:val="tx1"/>
                  </w14:solidFill>
                </w14:textFill>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B91335B">
            <w:pPr>
              <w:pStyle w:val="24"/>
              <w:spacing w:line="360" w:lineRule="auto"/>
              <w:jc w:val="center"/>
              <w:rPr>
                <w:rFonts w:hint="eastAsia" w:hAnsi="宋体" w:cs="宋体"/>
                <w:color w:val="000000" w:themeColor="text1"/>
                <w:sz w:val="28"/>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noWrap w:val="0"/>
            <w:vAlign w:val="center"/>
          </w:tcPr>
          <w:p w14:paraId="15F3CF74">
            <w:pPr>
              <w:pStyle w:val="24"/>
              <w:spacing w:line="360" w:lineRule="auto"/>
              <w:jc w:val="center"/>
              <w:rPr>
                <w:rFonts w:hint="eastAsia" w:hAnsi="宋体" w:cs="宋体"/>
                <w:color w:val="000000" w:themeColor="text1"/>
                <w:sz w:val="28"/>
                <w14:textFill>
                  <w14:solidFill>
                    <w14:schemeClr w14:val="tx1"/>
                  </w14:solidFill>
                </w14:textFill>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7634FCB8">
            <w:pPr>
              <w:pStyle w:val="24"/>
              <w:spacing w:line="360" w:lineRule="auto"/>
              <w:jc w:val="center"/>
              <w:rPr>
                <w:rFonts w:hint="eastAsia" w:hAnsi="宋体" w:cs="宋体"/>
                <w:color w:val="000000" w:themeColor="text1"/>
                <w:sz w:val="28"/>
                <w14:textFill>
                  <w14:solidFill>
                    <w14:schemeClr w14:val="tx1"/>
                  </w14:solidFill>
                </w14:textFill>
              </w:rPr>
            </w:pPr>
          </w:p>
        </w:tc>
      </w:tr>
    </w:tbl>
    <w:p w14:paraId="4F069D77">
      <w:pPr>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注：1、本表可扩展；2、须附相关证明文件复印件。</w:t>
      </w:r>
    </w:p>
    <w:p w14:paraId="28DDE675">
      <w:pPr>
        <w:spacing w:line="360" w:lineRule="auto"/>
        <w:jc w:val="left"/>
        <w:rPr>
          <w:rFonts w:hint="eastAsia" w:ascii="宋体" w:hAnsi="宋体" w:cs="宋体"/>
          <w:b/>
          <w:color w:val="000000" w:themeColor="text1"/>
          <w:kern w:val="0"/>
          <w:sz w:val="28"/>
          <w:szCs w:val="28"/>
          <w14:textFill>
            <w14:solidFill>
              <w14:schemeClr w14:val="tx1"/>
            </w14:solidFill>
          </w14:textFill>
        </w:rPr>
      </w:pPr>
    </w:p>
    <w:p w14:paraId="075FE922">
      <w:pPr>
        <w:spacing w:line="360" w:lineRule="auto"/>
        <w:jc w:val="left"/>
        <w:rPr>
          <w:rFonts w:hint="eastAsia" w:ascii="宋体" w:hAnsi="宋体" w:cs="宋体"/>
          <w:b/>
          <w:color w:val="000000" w:themeColor="text1"/>
          <w:kern w:val="0"/>
          <w:sz w:val="28"/>
          <w:szCs w:val="28"/>
          <w14:textFill>
            <w14:solidFill>
              <w14:schemeClr w14:val="tx1"/>
            </w14:solidFill>
          </w14:textFill>
        </w:rPr>
      </w:pPr>
    </w:p>
    <w:p w14:paraId="5AD95452">
      <w:pPr>
        <w:spacing w:line="360" w:lineRule="auto"/>
        <w:jc w:val="left"/>
        <w:rPr>
          <w:rFonts w:hint="eastAsia"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格式3-4构成响应文件技术部分的其它资料</w:t>
      </w:r>
    </w:p>
    <w:p w14:paraId="3BEE51CC">
      <w:pPr>
        <w:spacing w:line="360" w:lineRule="auto"/>
        <w:ind w:firstLine="420" w:firstLineChars="200"/>
        <w:jc w:val="center"/>
        <w:rPr>
          <w:color w:val="000000" w:themeColor="text1"/>
          <w14:textFill>
            <w14:solidFill>
              <w14:schemeClr w14:val="tx1"/>
            </w14:solidFill>
          </w14:textFill>
        </w:rPr>
        <w:sectPr>
          <w:headerReference r:id="rId10" w:type="default"/>
          <w:footerReference r:id="rId11" w:type="default"/>
          <w:pgSz w:w="11906" w:h="16838"/>
          <w:pgMar w:top="1089" w:right="1134" w:bottom="1134" w:left="1418" w:header="777" w:footer="680" w:gutter="0"/>
          <w:cols w:space="720" w:num="1"/>
          <w:docGrid w:linePitch="312" w:charSpace="-437"/>
        </w:sectPr>
      </w:pPr>
      <w:r>
        <w:rPr>
          <w:rFonts w:hint="eastAsia" w:ascii="宋体" w:hAnsi="宋体" w:cs="宋体"/>
          <w:color w:val="000000" w:themeColor="text1"/>
          <w:kern w:val="0"/>
          <w:szCs w:val="21"/>
          <w14:textFill>
            <w14:solidFill>
              <w14:schemeClr w14:val="tx1"/>
            </w14:solidFill>
          </w14:textFill>
        </w:rPr>
        <w:t>（如采购需求或供应商认为所须的其他资料）</w:t>
      </w:r>
    </w:p>
    <w:p w14:paraId="009A4EF9">
      <w:pPr>
        <w:pStyle w:val="2"/>
        <w:adjustRightInd w:val="0"/>
        <w:snapToGrid w:val="0"/>
        <w:spacing w:before="0" w:after="0" w:line="360" w:lineRule="auto"/>
        <w:jc w:val="center"/>
        <w:rPr>
          <w:rFonts w:hint="eastAsia" w:ascii="宋体" w:hAnsi="宋体"/>
          <w:color w:val="000000" w:themeColor="text1"/>
          <w:sz w:val="40"/>
          <w:szCs w:val="40"/>
          <w14:textFill>
            <w14:solidFill>
              <w14:schemeClr w14:val="tx1"/>
            </w14:solidFill>
          </w14:textFill>
        </w:rPr>
      </w:pPr>
      <w:bookmarkStart w:id="612" w:name="_Toc17410"/>
      <w:bookmarkStart w:id="613" w:name="_Toc15779"/>
      <w:bookmarkStart w:id="614" w:name="_Toc18841"/>
      <w:bookmarkStart w:id="615" w:name="_Toc11056"/>
      <w:bookmarkStart w:id="616" w:name="_Toc209173873"/>
      <w:bookmarkStart w:id="617" w:name="_Toc23199"/>
      <w:bookmarkStart w:id="618" w:name="_Toc17364"/>
      <w:bookmarkStart w:id="619" w:name="_Toc30478"/>
      <w:bookmarkStart w:id="620" w:name="_Toc7920"/>
      <w:bookmarkStart w:id="621" w:name="_Toc27862"/>
      <w:bookmarkStart w:id="622" w:name="_Toc8045"/>
      <w:bookmarkStart w:id="623" w:name="_Toc25863"/>
      <w:r>
        <w:rPr>
          <w:rFonts w:hint="eastAsia" w:ascii="宋体" w:hAnsi="宋体"/>
          <w:color w:val="000000" w:themeColor="text1"/>
          <w:sz w:val="40"/>
          <w:szCs w:val="40"/>
          <w14:textFill>
            <w14:solidFill>
              <w14:schemeClr w14:val="tx1"/>
            </w14:solidFill>
          </w14:textFill>
        </w:rPr>
        <w:t>第五章</w:t>
      </w:r>
      <w:r>
        <w:rPr>
          <w:rFonts w:hint="eastAsia" w:ascii="宋体" w:hAnsi="宋体"/>
          <w:color w:val="000000" w:themeColor="text1"/>
          <w:sz w:val="40"/>
          <w:szCs w:val="40"/>
          <w:lang w:val="en-US" w:eastAsia="zh-CN"/>
          <w14:textFill>
            <w14:solidFill>
              <w14:schemeClr w14:val="tx1"/>
            </w14:solidFill>
          </w14:textFill>
        </w:rPr>
        <w:t xml:space="preserve"> </w:t>
      </w:r>
      <w:r>
        <w:rPr>
          <w:rFonts w:hint="eastAsia" w:ascii="宋体" w:hAnsi="宋体"/>
          <w:color w:val="000000" w:themeColor="text1"/>
          <w:sz w:val="40"/>
          <w:szCs w:val="40"/>
          <w14:textFill>
            <w14:solidFill>
              <w14:schemeClr w14:val="tx1"/>
            </w14:solidFill>
          </w14:textFill>
        </w:rPr>
        <w:t>服务需求</w:t>
      </w:r>
      <w:bookmarkEnd w:id="571"/>
      <w:bookmarkEnd w:id="572"/>
      <w:bookmarkEnd w:id="612"/>
      <w:bookmarkEnd w:id="613"/>
      <w:bookmarkEnd w:id="614"/>
      <w:bookmarkEnd w:id="615"/>
      <w:bookmarkEnd w:id="616"/>
      <w:bookmarkEnd w:id="617"/>
      <w:bookmarkEnd w:id="618"/>
      <w:bookmarkEnd w:id="619"/>
      <w:bookmarkEnd w:id="620"/>
      <w:bookmarkEnd w:id="621"/>
      <w:bookmarkEnd w:id="622"/>
      <w:bookmarkEnd w:id="623"/>
    </w:p>
    <w:p w14:paraId="0D373550">
      <w:pPr>
        <w:spacing w:line="560" w:lineRule="exact"/>
        <w:ind w:firstLine="562"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说明</w:t>
      </w:r>
      <w:r>
        <w:rPr>
          <w:rFonts w:hint="eastAsia" w:ascii="宋体" w:hAnsi="宋体" w:cs="宋体"/>
          <w:color w:val="000000" w:themeColor="text1"/>
          <w:sz w:val="28"/>
          <w:szCs w:val="28"/>
          <w14:textFill>
            <w14:solidFill>
              <w14:schemeClr w14:val="tx1"/>
            </w14:solidFill>
          </w14:textFill>
        </w:rPr>
        <w:t>：</w:t>
      </w:r>
    </w:p>
    <w:p w14:paraId="61279B5C">
      <w:pPr>
        <w:spacing w:line="560" w:lineRule="exact"/>
        <w:ind w:firstLine="560"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1、供应商须根据服务需求提供符合要求，与实际情况一致、可操作性强的详细解决方案，无特殊情况不得更改。</w:t>
      </w:r>
    </w:p>
    <w:p w14:paraId="7393E9AC">
      <w:pPr>
        <w:spacing w:line="560" w:lineRule="exact"/>
        <w:ind w:firstLine="560"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2、服务需求中标注★号的部分为实质性要求和条件，供应商必须作出满足或者优于原要求和条件的承诺，否则响应无效。</w:t>
      </w:r>
    </w:p>
    <w:p w14:paraId="56B4E003">
      <w:pPr>
        <w:spacing w:line="560" w:lineRule="exact"/>
        <w:ind w:firstLine="560" w:firstLineChars="200"/>
        <w:rPr>
          <w:rFonts w:hint="eastAsia" w:ascii="宋体" w:hAnsi="宋体" w:cs="宋体"/>
          <w:color w:val="000000" w:themeColor="text1"/>
          <w:sz w:val="28"/>
          <w:szCs w:val="28"/>
          <w14:textFill>
            <w14:solidFill>
              <w14:schemeClr w14:val="tx1"/>
            </w14:solidFill>
          </w14:textFill>
        </w:rPr>
      </w:pPr>
    </w:p>
    <w:p w14:paraId="4B0F9D37">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b/>
          <w:bCs/>
          <w:color w:val="000000" w:themeColor="text1"/>
          <w:sz w:val="28"/>
          <w:szCs w:val="28"/>
          <w:lang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一、简要概况：</w:t>
      </w:r>
    </w:p>
    <w:p w14:paraId="43B54301">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本项目为中国教育和科研计算机网专线服务采购项目，投标人应根据单一来源协商文件所提出的技术规格和服务要求提供相应质量的教科网专线服务，提供从云南开放大学上联至CERNET云南节点的接入服务。</w:t>
      </w:r>
    </w:p>
    <w:p w14:paraId="461ADDD2">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b/>
          <w:bCs/>
          <w:color w:val="000000" w:themeColor="text1"/>
          <w:sz w:val="28"/>
          <w:szCs w:val="28"/>
          <w:lang w:eastAsia="zh-CN"/>
          <w14:textFill>
            <w14:solidFill>
              <w14:schemeClr w14:val="tx1"/>
            </w14:solidFill>
          </w14:textFill>
        </w:rPr>
      </w:pPr>
    </w:p>
    <w:p w14:paraId="4D03165A">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b/>
          <w:bCs/>
          <w:color w:val="000000" w:themeColor="text1"/>
          <w:sz w:val="28"/>
          <w:szCs w:val="28"/>
          <w:lang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二、需执行的国家相关标准、行业标准及规范：</w:t>
      </w:r>
    </w:p>
    <w:p w14:paraId="7EFF39B3">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满足中华人民共和国工业和信息化部颁布的《电信服务规范》，并保证接入设备的适用性和线路的畅通性。</w:t>
      </w:r>
    </w:p>
    <w:p w14:paraId="4AC39A17">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b/>
          <w:bCs/>
          <w:color w:val="000000" w:themeColor="text1"/>
          <w:sz w:val="28"/>
          <w:szCs w:val="28"/>
          <w:lang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三、服务内容：</w:t>
      </w:r>
    </w:p>
    <w:p w14:paraId="6FBC7139">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提供中国教育和科研计算机网接入服务，并满足以下要求：</w:t>
      </w:r>
    </w:p>
    <w:p w14:paraId="7B6988C7">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1.带宽：提供带宽100Mbps（上下行速率均分别不低于100Mbps），并配套提供所需的设施设备、链路等,服务期内不计使用时长和流量；</w:t>
      </w:r>
    </w:p>
    <w:p w14:paraId="654367D5">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2.提供国际带宽配额1Mbps；</w:t>
      </w:r>
    </w:p>
    <w:p w14:paraId="3DA5D05D">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3.IP地址：提供连续公网IP，公网IP地址必须是全开放、无任何限制（采购人可以配合备案），IP地址4096个（16C）;</w:t>
      </w:r>
    </w:p>
    <w:p w14:paraId="4E208C7F">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4.开通使用IPv6,提供IPv6公网地址；</w:t>
      </w:r>
    </w:p>
    <w:p w14:paraId="4ED26F48">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5.提供edu域名一个，带宽包月费中包含基本的edu.cn域名管理费；</w:t>
      </w:r>
    </w:p>
    <w:p w14:paraId="05C36214">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b/>
          <w:bCs/>
          <w:color w:val="000000" w:themeColor="text1"/>
          <w:sz w:val="28"/>
          <w:szCs w:val="28"/>
          <w:lang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四、目标需求：</w:t>
      </w:r>
    </w:p>
    <w:p w14:paraId="15387731">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投标人需保障所提供的服务稳定可靠，并提供7*24小时监控和维护服务，发生故障及时处置，故障恢复时间小于6小时；如果故障在检修6小时后无法修复，投标人需在24小时内提供独占且上下行均恒定不低于50Mbps的临时备用链路。重要时期配合学校做好网络保障工作。</w:t>
      </w:r>
    </w:p>
    <w:p w14:paraId="6B4B5A32">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b/>
          <w:bCs/>
          <w:color w:val="000000" w:themeColor="text1"/>
          <w:sz w:val="28"/>
          <w:szCs w:val="28"/>
          <w:lang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五、人员组成：</w:t>
      </w:r>
    </w:p>
    <w:p w14:paraId="2331B863">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1.投标人至少配备1名项目经理，负责整个项目全程协调与工作开展；</w:t>
      </w:r>
    </w:p>
    <w:p w14:paraId="1FF28AC1">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2.投标人需配备不少于2名的技术工程师，负责提供项目的技术支持工作。</w:t>
      </w:r>
    </w:p>
    <w:p w14:paraId="3DF0E5CA">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b/>
          <w:bCs/>
          <w:color w:val="000000" w:themeColor="text1"/>
          <w:sz w:val="28"/>
          <w:szCs w:val="28"/>
          <w:lang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六、服务质量要求（或考核标准）：</w:t>
      </w:r>
    </w:p>
    <w:p w14:paraId="3A6BE16D">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1、投标人对专线服务提供全过程（即售前、售中、售后）一站式服务，包括业务咨询、业务受理、故障申告、技术支持等优质服务。专线享受24小时×365天的质量保证。</w:t>
      </w:r>
    </w:p>
    <w:p w14:paraId="14B76428">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2、投标人承诺在服务期内提供7×24小时电话技术支持、故障申告、应急处理、重点保障等技术支持和保障服务。</w:t>
      </w:r>
    </w:p>
    <w:p w14:paraId="5A02F92A">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3、专线出现故障以后，除不可抗力情况外，投标人必须保证在最快时间对故障进行响应和处置，并组织技术人员开展问题处理，确保网络线路和平台在最短时间内（不超过12小时）恢复畅通。因市政工程或特殊原因，在故障处理时限内无法排除故障时，按照“先抢通，后排障”的原则，采用新建线路方式在最短时间内恢复客户网络使用，确保客户业务正常运行。</w:t>
      </w:r>
    </w:p>
    <w:p w14:paraId="4BB51FC6">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4、投标人因故需要中断采购方线路，或者进行会导致采购方线路中断的操作，应提前48小时予以通知，经协商同意后实施，不得影响专线的正常业务。</w:t>
      </w:r>
    </w:p>
    <w:p w14:paraId="629AD93B">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color w:val="000000" w:themeColor="text1"/>
          <w:sz w:val="28"/>
          <w:szCs w:val="28"/>
          <w:lang w:eastAsia="zh-CN"/>
          <w14:textFill>
            <w14:solidFill>
              <w14:schemeClr w14:val="tx1"/>
            </w14:solidFill>
          </w14:textFill>
        </w:rPr>
      </w:pPr>
      <w:r>
        <w:rPr>
          <w:rFonts w:hint="eastAsia"/>
          <w:b w:val="0"/>
          <w:bCs w:val="0"/>
          <w:color w:val="000000" w:themeColor="text1"/>
          <w:sz w:val="28"/>
          <w:szCs w:val="28"/>
          <w:lang w:eastAsia="zh-CN"/>
          <w14:textFill>
            <w14:solidFill>
              <w14:schemeClr w14:val="tx1"/>
            </w14:solidFill>
          </w14:textFill>
        </w:rPr>
        <w:t>5、在合同有效期内，采购方专线如发生办公楼搬迁和楼层功能区域调整等需要迁移网络时，投标人必须根据要求积极组织技术力量，制定详细可行的线路迁移方案，配合采购方相关部门完成相应的线路调整工作，确保专线业务正常开展不受影响。</w:t>
      </w:r>
    </w:p>
    <w:p w14:paraId="19D7D5CD">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b/>
          <w:bCs/>
          <w:color w:val="000000" w:themeColor="text1"/>
          <w:sz w:val="28"/>
          <w:szCs w:val="28"/>
          <w:lang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七、项目验收要求：</w:t>
      </w:r>
    </w:p>
    <w:p w14:paraId="5D96B0F0">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项目验收：合同签订后乙方按合同约定开通相关服务并能正常使用后，甲方负责组织进行项目验收，验收通过后，双方共同签署《云南开放大学采购项目验收报告表》。</w:t>
      </w:r>
    </w:p>
    <w:sectPr>
      <w:headerReference r:id="rId12" w:type="default"/>
      <w:footerReference r:id="rId13" w:type="default"/>
      <w:pgSz w:w="11906" w:h="16838"/>
      <w:pgMar w:top="1134" w:right="1418" w:bottom="1089" w:left="1134" w:header="777" w:footer="680" w:gutter="0"/>
      <w:cols w:space="720" w:num="1"/>
      <w:docGrid w:linePitch="312" w:charSpace="-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badi MT Condensed Light">
    <w:altName w:val="新宋体"/>
    <w:panose1 w:val="00000000000000000000"/>
    <w:charset w:val="00"/>
    <w:family w:val="swiss"/>
    <w:pitch w:val="default"/>
    <w:sig w:usb0="00000000" w:usb1="00000000" w:usb2="00000000" w:usb3="00000000" w:csb0="00000001" w:csb1="00000000"/>
  </w:font>
  <w:font w:name="新宋体">
    <w:panose1 w:val="02010609030101010101"/>
    <w:charset w:val="86"/>
    <w:family w:val="auto"/>
    <w:pitch w:val="default"/>
    <w:sig w:usb0="00000203" w:usb1="288F0000" w:usb2="00000006" w:usb3="00000000" w:csb0="00040001"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MS Sans Serif">
    <w:altName w:val="Arial"/>
    <w:panose1 w:val="00000000000000000000"/>
    <w:charset w:val="00"/>
    <w:family w:val="swiss"/>
    <w:pitch w:val="default"/>
    <w:sig w:usb0="00000000"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70936">
    <w:pPr>
      <w:pStyle w:val="2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BDBBD">
    <w:pPr>
      <w:pStyle w:val="27"/>
      <w:framePr w:wrap="around" w:vAnchor="text" w:hAnchor="margin" w:xAlign="center" w:y="1"/>
      <w:rPr>
        <w:rStyle w:val="70"/>
      </w:rPr>
    </w:pPr>
    <w:r>
      <w:fldChar w:fldCharType="begin"/>
    </w:r>
    <w:r>
      <w:rPr>
        <w:rStyle w:val="70"/>
      </w:rPr>
      <w:instrText xml:space="preserve">PAGE  </w:instrText>
    </w:r>
    <w:r>
      <w:fldChar w:fldCharType="separate"/>
    </w:r>
    <w:r>
      <w:rPr>
        <w:rStyle w:val="70"/>
      </w:rPr>
      <w:t>3</w:t>
    </w:r>
    <w:r>
      <w:fldChar w:fldCharType="end"/>
    </w:r>
  </w:p>
  <w:p w14:paraId="060EA8B8">
    <w:pPr>
      <w:pStyle w:val="27"/>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035" cy="152400"/>
              <wp:effectExtent l="0" t="0" r="0" b="0"/>
              <wp:wrapSquare wrapText="bothSides"/>
              <wp:docPr id="3" name="Text Box 1"/>
              <wp:cNvGraphicFramePr/>
              <a:graphic xmlns:a="http://schemas.openxmlformats.org/drawingml/2006/main">
                <a:graphicData uri="http://schemas.microsoft.com/office/word/2010/wordprocessingShape">
                  <wps:wsp>
                    <wps:cNvSpPr/>
                    <wps:spPr>
                      <a:xfrm>
                        <a:off x="0" y="0"/>
                        <a:ext cx="26035" cy="152400"/>
                      </a:xfrm>
                      <a:prstGeom prst="rect">
                        <a:avLst/>
                      </a:prstGeom>
                      <a:noFill/>
                      <a:ln>
                        <a:noFill/>
                      </a:ln>
                    </wps:spPr>
                    <wps:txbx>
                      <w:txbxContent>
                        <w:p w14:paraId="402C7D94">
                          <w:pPr>
                            <w:pStyle w:val="27"/>
                            <w:rPr>
                              <w:rStyle w:val="70"/>
                            </w:rPr>
                          </w:pPr>
                          <w:r>
                            <w:fldChar w:fldCharType="begin"/>
                          </w:r>
                          <w:r>
                            <w:rPr>
                              <w:rStyle w:val="70"/>
                            </w:rPr>
                            <w:instrText xml:space="preserve">PAGE  </w:instrText>
                          </w:r>
                          <w:r>
                            <w:fldChar w:fldCharType="separate"/>
                          </w:r>
                          <w:r>
                            <w:rPr>
                              <w:rStyle w:val="70"/>
                            </w:rPr>
                            <w:t>3</w:t>
                          </w:r>
                          <w:r>
                            <w:fldChar w:fldCharType="end"/>
                          </w:r>
                        </w:p>
                      </w:txbxContent>
                    </wps:txbx>
                    <wps:bodyPr wrap="none" lIns="0" tIns="0" rIns="0" bIns="0" upright="1">
                      <a:spAutoFit/>
                    </wps:bodyPr>
                  </wps:wsp>
                </a:graphicData>
              </a:graphic>
            </wp:anchor>
          </w:drawing>
        </mc:Choice>
        <mc:Fallback>
          <w:pict>
            <v:rect id="Text Box 1" o:spid="_x0000_s1026" o:spt="1" style="position:absolute;left:0pt;margin-top:0pt;height:12pt;width:2.05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aX&#10;IVjRAAAAAgEAAA8AAAAAAAAAAQAgAAAAIgAAAGRycy9kb3ducmV2LnhtbFBLAQIUABQAAAAIAIdO&#10;4kBL1BxzuAEAAIsDAAAOAAAAAAAAAAEAIAAAACABAABkcnMvZTJvRG9jLnhtbFBLBQYAAAAABgAG&#10;AFkBAABKBQAAAAA=&#10;">
              <v:fill on="f" focussize="0,0"/>
              <v:stroke on="f"/>
              <v:imagedata o:title=""/>
              <o:lock v:ext="edit" aspectratio="f"/>
              <v:textbox inset="0mm,0mm,0mm,0mm" style="mso-fit-shape-to-text:t;">
                <w:txbxContent>
                  <w:p w14:paraId="402C7D94">
                    <w:pPr>
                      <w:pStyle w:val="27"/>
                      <w:rPr>
                        <w:rStyle w:val="70"/>
                      </w:rPr>
                    </w:pPr>
                    <w:r>
                      <w:fldChar w:fldCharType="begin"/>
                    </w:r>
                    <w:r>
                      <w:rPr>
                        <w:rStyle w:val="70"/>
                      </w:rPr>
                      <w:instrText xml:space="preserve">PAGE  </w:instrText>
                    </w:r>
                    <w:r>
                      <w:fldChar w:fldCharType="separate"/>
                    </w:r>
                    <w:r>
                      <w:rPr>
                        <w:rStyle w:val="70"/>
                      </w:rPr>
                      <w:t>3</w:t>
                    </w:r>
                    <w:r>
                      <w:fldChar w:fldCharType="end"/>
                    </w:r>
                  </w:p>
                </w:txbxContent>
              </v:textbox>
              <w10:wrap type="squar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F6427">
    <w:pPr>
      <w:pStyle w:val="27"/>
      <w:tabs>
        <w:tab w:val="center" w:pos="4677"/>
        <w:tab w:val="right" w:pos="9474"/>
      </w:tabs>
    </w:pPr>
    <w:r>
      <w:rPr>
        <w:rFonts w:hint="eastAsia"/>
      </w:rPr>
      <w:tab/>
    </w:r>
    <w:r>
      <w:rPr>
        <w:rFonts w:hint="eastAsia"/>
      </w:rPr>
      <w:tab/>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0622D">
    <w:pPr>
      <w:pStyle w:val="27"/>
      <w:ind w:right="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E402484">
                          <w:pPr>
                            <w:pStyle w:val="27"/>
                            <w:rPr>
                              <w:rStyle w:val="70"/>
                            </w:rPr>
                          </w:pPr>
                          <w:r>
                            <w:fldChar w:fldCharType="begin"/>
                          </w:r>
                          <w:r>
                            <w:rPr>
                              <w:rStyle w:val="70"/>
                            </w:rPr>
                            <w:instrText xml:space="preserve">PAGE  </w:instrText>
                          </w:r>
                          <w:r>
                            <w:fldChar w:fldCharType="separate"/>
                          </w:r>
                          <w:r>
                            <w:rPr>
                              <w:rStyle w:val="70"/>
                            </w:rPr>
                            <w:t>3</w:t>
                          </w:r>
                          <w:r>
                            <w:fldChar w:fldCharType="end"/>
                          </w:r>
                        </w:p>
                      </w:txbxContent>
                    </wps:txbx>
                    <wps:bodyPr wrap="none" lIns="0" tIns="0" rIns="0" bIns="0" upright="0">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BFNuNqwgEAAJADAAAOAAAAAAAAAAEAIAAAAB8BAABkcnMvZTJvRG9jLnhtbFBL&#10;BQYAAAAABgAGAFkBAABTBQAAAAA=&#10;">
              <v:fill on="f" focussize="0,0"/>
              <v:stroke on="f"/>
              <v:imagedata o:title=""/>
              <o:lock v:ext="edit" aspectratio="f"/>
              <v:textbox inset="0mm,0mm,0mm,0mm" style="mso-fit-shape-to-text:t;">
                <w:txbxContent>
                  <w:p w14:paraId="2E402484">
                    <w:pPr>
                      <w:pStyle w:val="27"/>
                      <w:rPr>
                        <w:rStyle w:val="70"/>
                      </w:rPr>
                    </w:pPr>
                    <w:r>
                      <w:fldChar w:fldCharType="begin"/>
                    </w:r>
                    <w:r>
                      <w:rPr>
                        <w:rStyle w:val="70"/>
                      </w:rPr>
                      <w:instrText xml:space="preserve">PAGE  </w:instrText>
                    </w:r>
                    <w:r>
                      <w:fldChar w:fldCharType="separate"/>
                    </w:r>
                    <w:r>
                      <w:rPr>
                        <w:rStyle w:val="70"/>
                      </w:rPr>
                      <w:t>3</w:t>
                    </w:r>
                    <w:r>
                      <w:fldChar w:fldCharType="end"/>
                    </w:r>
                  </w:p>
                </w:txbxContent>
              </v:textbox>
            </v:rect>
          </w:pict>
        </mc:Fallback>
      </mc:AlternateContent>
    </w: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14935" cy="152400"/>
              <wp:effectExtent l="0" t="0" r="0" b="0"/>
              <wp:wrapNone/>
              <wp:docPr id="4" name="Text Box 3"/>
              <wp:cNvGraphicFramePr/>
              <a:graphic xmlns:a="http://schemas.openxmlformats.org/drawingml/2006/main">
                <a:graphicData uri="http://schemas.microsoft.com/office/word/2010/wordprocessingShape">
                  <wps:wsp>
                    <wps:cNvSpPr/>
                    <wps:spPr>
                      <a:xfrm>
                        <a:off x="0" y="0"/>
                        <a:ext cx="114935" cy="152400"/>
                      </a:xfrm>
                      <a:prstGeom prst="rect">
                        <a:avLst/>
                      </a:prstGeom>
                      <a:noFill/>
                      <a:ln>
                        <a:noFill/>
                      </a:ln>
                    </wps:spPr>
                    <wps:txbx>
                      <w:txbxContent>
                        <w:p w14:paraId="794CD8E4">
                          <w:pPr>
                            <w:pStyle w:val="27"/>
                            <w:rPr>
                              <w:rStyle w:val="70"/>
                            </w:rPr>
                          </w:pPr>
                          <w:r>
                            <w:fldChar w:fldCharType="begin"/>
                          </w:r>
                          <w:r>
                            <w:rPr>
                              <w:rStyle w:val="70"/>
                            </w:rPr>
                            <w:instrText xml:space="preserve">PAGE  </w:instrText>
                          </w:r>
                          <w:r>
                            <w:fldChar w:fldCharType="separate"/>
                          </w:r>
                          <w:r>
                            <w:rPr>
                              <w:rStyle w:val="70"/>
                            </w:rPr>
                            <w:t>3</w:t>
                          </w:r>
                          <w:r>
                            <w:fldChar w:fldCharType="end"/>
                          </w:r>
                        </w:p>
                      </w:txbxContent>
                    </wps:txbx>
                    <wps:bodyPr wrap="none" lIns="0" tIns="0" rIns="0" bIns="0" upright="1">
                      <a:spAutoFit/>
                    </wps:bodyPr>
                  </wps:wsp>
                </a:graphicData>
              </a:graphic>
            </wp:anchor>
          </w:drawing>
        </mc:Choice>
        <mc:Fallback>
          <w:pict>
            <v:rect id="Text Box 3" o:spid="_x0000_s1026" o:spt="1" style="position:absolute;left:0pt;margin-top:0pt;height:12pt;width:9.05pt;mso-position-horizontal:center;mso-position-horizontal-relative:margin;mso-wrap-style:none;z-index:251660288;mso-width-relative:page;mso-height-relative:page;" filled="f" stroked="f" coordsize="21600,21600" o:gfxdata="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m&#10;3wHG0QAAAAMBAAAPAAAAAAAAAAEAIAAAACIAAABkcnMvZG93bnJldi54bWxQSwECFAAUAAAACACH&#10;TuJACd/Nq7kBAACMAwAADgAAAAAAAAABACAAAAAgAQAAZHJzL2Uyb0RvYy54bWxQSwUGAAAAAAYA&#10;BgBZAQAASwUAAAAA&#10;">
              <v:fill on="f" focussize="0,0"/>
              <v:stroke on="f"/>
              <v:imagedata o:title=""/>
              <o:lock v:ext="edit" aspectratio="f"/>
              <v:textbox inset="0mm,0mm,0mm,0mm" style="mso-fit-shape-to-text:t;">
                <w:txbxContent>
                  <w:p w14:paraId="794CD8E4">
                    <w:pPr>
                      <w:pStyle w:val="27"/>
                      <w:rPr>
                        <w:rStyle w:val="70"/>
                      </w:rPr>
                    </w:pPr>
                    <w:r>
                      <w:fldChar w:fldCharType="begin"/>
                    </w:r>
                    <w:r>
                      <w:rPr>
                        <w:rStyle w:val="70"/>
                      </w:rPr>
                      <w:instrText xml:space="preserve">PAGE  </w:instrText>
                    </w:r>
                    <w:r>
                      <w:fldChar w:fldCharType="separate"/>
                    </w:r>
                    <w:r>
                      <w:rPr>
                        <w:rStyle w:val="70"/>
                      </w:rPr>
                      <w:t>3</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3292E">
    <w:pPr>
      <w:pStyle w:val="27"/>
      <w:ind w:right="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04244AF9">
                          <w:pPr>
                            <w:pStyle w:val="27"/>
                            <w:rPr>
                              <w:rStyle w:val="70"/>
                            </w:rPr>
                          </w:pPr>
                          <w:r>
                            <w:fldChar w:fldCharType="begin"/>
                          </w:r>
                          <w:r>
                            <w:rPr>
                              <w:rStyle w:val="70"/>
                            </w:rPr>
                            <w:instrText xml:space="preserve">PAGE  </w:instrText>
                          </w:r>
                          <w:r>
                            <w:fldChar w:fldCharType="separate"/>
                          </w:r>
                          <w:r>
                            <w:rPr>
                              <w:rStyle w:val="70"/>
                            </w:rPr>
                            <w:t>20</w:t>
                          </w:r>
                          <w:r>
                            <w:fldChar w:fldCharType="end"/>
                          </w:r>
                        </w:p>
                      </w:txbxContent>
                    </wps:txbx>
                    <wps:bodyPr wrap="none" lIns="0" tIns="0" rIns="0" bIns="0" upright="0">
                      <a:spAutoFit/>
                    </wps:bodyPr>
                  </wps:wsp>
                </a:graphicData>
              </a:graphic>
            </wp:anchor>
          </w:drawing>
        </mc:Choice>
        <mc:Fallback>
          <w:pict>
            <v:rect id="文本框 11" o:spid="_x0000_s1026" o:spt="1"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Meg1b/EAQAAkAMAAA4AAAAAAAAAAQAgAAAAHwEAAGRycy9lMm9Eb2MueG1s&#10;UEsFBgAAAAAGAAYAWQEAAFUFAAAAAA==&#10;">
              <v:fill on="f" focussize="0,0"/>
              <v:stroke on="f"/>
              <v:imagedata o:title=""/>
              <o:lock v:ext="edit" aspectratio="f"/>
              <v:textbox inset="0mm,0mm,0mm,0mm" style="mso-fit-shape-to-text:t;">
                <w:txbxContent>
                  <w:p w14:paraId="04244AF9">
                    <w:pPr>
                      <w:pStyle w:val="27"/>
                      <w:rPr>
                        <w:rStyle w:val="70"/>
                      </w:rPr>
                    </w:pPr>
                    <w:r>
                      <w:fldChar w:fldCharType="begin"/>
                    </w:r>
                    <w:r>
                      <w:rPr>
                        <w:rStyle w:val="70"/>
                      </w:rPr>
                      <w:instrText xml:space="preserve">PAGE  </w:instrText>
                    </w:r>
                    <w:r>
                      <w:fldChar w:fldCharType="separate"/>
                    </w:r>
                    <w:r>
                      <w:rPr>
                        <w:rStyle w:val="70"/>
                      </w:rPr>
                      <w:t>20</w:t>
                    </w:r>
                    <w:r>
                      <w:fldChar w:fldCharType="end"/>
                    </w: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2400"/>
              <wp:effectExtent l="0" t="0" r="0" b="0"/>
              <wp:wrapNone/>
              <wp:docPr id="6" name="Text Box 5"/>
              <wp:cNvGraphicFramePr/>
              <a:graphic xmlns:a="http://schemas.openxmlformats.org/drawingml/2006/main">
                <a:graphicData uri="http://schemas.microsoft.com/office/word/2010/wordprocessingShape">
                  <wps:wsp>
                    <wps:cNvSpPr/>
                    <wps:spPr>
                      <a:xfrm>
                        <a:off x="0" y="0"/>
                        <a:ext cx="114935" cy="152400"/>
                      </a:xfrm>
                      <a:prstGeom prst="rect">
                        <a:avLst/>
                      </a:prstGeom>
                      <a:noFill/>
                      <a:ln>
                        <a:noFill/>
                      </a:ln>
                    </wps:spPr>
                    <wps:txbx>
                      <w:txbxContent>
                        <w:p w14:paraId="37C8384F">
                          <w:pPr>
                            <w:pStyle w:val="27"/>
                            <w:rPr>
                              <w:rStyle w:val="70"/>
                            </w:rPr>
                          </w:pPr>
                          <w:r>
                            <w:fldChar w:fldCharType="begin"/>
                          </w:r>
                          <w:r>
                            <w:rPr>
                              <w:rStyle w:val="70"/>
                            </w:rPr>
                            <w:instrText xml:space="preserve">PAGE  </w:instrText>
                          </w:r>
                          <w:r>
                            <w:fldChar w:fldCharType="separate"/>
                          </w:r>
                          <w:r>
                            <w:rPr>
                              <w:rStyle w:val="70"/>
                            </w:rPr>
                            <w:t>20</w:t>
                          </w:r>
                          <w:r>
                            <w:fldChar w:fldCharType="end"/>
                          </w:r>
                        </w:p>
                      </w:txbxContent>
                    </wps:txbx>
                    <wps:bodyPr wrap="none" lIns="0" tIns="0" rIns="0" bIns="0" upright="1">
                      <a:spAutoFit/>
                    </wps:bodyPr>
                  </wps:wsp>
                </a:graphicData>
              </a:graphic>
            </wp:anchor>
          </w:drawing>
        </mc:Choice>
        <mc:Fallback>
          <w:pict>
            <v:rect id="Text Box 5" o:spid="_x0000_s1026" o:spt="1" style="position:absolute;left:0pt;margin-top:0pt;height:12pt;width:9.05pt;mso-position-horizontal:center;mso-position-horizontal-relative:margin;mso-wrap-style:none;z-index:251662336;mso-width-relative:page;mso-height-relative:page;" filled="f" stroked="f" coordsize="21600,21600" o:gfxdata="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m&#10;3wHG0QAAAAMBAAAPAAAAAAAAAAEAIAAAACIAAABkcnMvZG93bnJldi54bWxQSwECFAAUAAAACACH&#10;TuJALPgiwbkBAACMAwAADgAAAAAAAAABACAAAAAgAQAAZHJzL2Uyb0RvYy54bWxQSwUGAAAAAAYA&#10;BgBZAQAASwUAAAAA&#10;">
              <v:fill on="f" focussize="0,0"/>
              <v:stroke on="f"/>
              <v:imagedata o:title=""/>
              <o:lock v:ext="edit" aspectratio="f"/>
              <v:textbox inset="0mm,0mm,0mm,0mm" style="mso-fit-shape-to-text:t;">
                <w:txbxContent>
                  <w:p w14:paraId="37C8384F">
                    <w:pPr>
                      <w:pStyle w:val="27"/>
                      <w:rPr>
                        <w:rStyle w:val="70"/>
                      </w:rPr>
                    </w:pPr>
                    <w:r>
                      <w:fldChar w:fldCharType="begin"/>
                    </w:r>
                    <w:r>
                      <w:rPr>
                        <w:rStyle w:val="70"/>
                      </w:rPr>
                      <w:instrText xml:space="preserve">PAGE  </w:instrText>
                    </w:r>
                    <w:r>
                      <w:fldChar w:fldCharType="separate"/>
                    </w:r>
                    <w:r>
                      <w:rPr>
                        <w:rStyle w:val="70"/>
                      </w:rPr>
                      <w:t>20</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88DD5">
    <w:pPr>
      <w:pStyle w:val="27"/>
      <w:ind w:right="360"/>
      <w:rPr>
        <w:sz w:val="21"/>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52400"/>
              <wp:effectExtent l="0" t="0" r="0" b="0"/>
              <wp:wrapNone/>
              <wp:docPr id="9" name="Text Box 4"/>
              <wp:cNvGraphicFramePr/>
              <a:graphic xmlns:a="http://schemas.openxmlformats.org/drawingml/2006/main">
                <a:graphicData uri="http://schemas.microsoft.com/office/word/2010/wordprocessingShape">
                  <wps:wsp>
                    <wps:cNvSpPr/>
                    <wps:spPr>
                      <a:xfrm>
                        <a:off x="0" y="0"/>
                        <a:ext cx="114935" cy="152400"/>
                      </a:xfrm>
                      <a:prstGeom prst="rect">
                        <a:avLst/>
                      </a:prstGeom>
                      <a:noFill/>
                      <a:ln>
                        <a:noFill/>
                      </a:ln>
                    </wps:spPr>
                    <wps:txbx>
                      <w:txbxContent>
                        <w:p w14:paraId="3746DEFA">
                          <w:pPr>
                            <w:pStyle w:val="27"/>
                            <w:rPr>
                              <w:rStyle w:val="70"/>
                            </w:rPr>
                          </w:pPr>
                          <w:r>
                            <w:fldChar w:fldCharType="begin"/>
                          </w:r>
                          <w:r>
                            <w:rPr>
                              <w:rStyle w:val="70"/>
                            </w:rPr>
                            <w:instrText xml:space="preserve">PAGE  </w:instrText>
                          </w:r>
                          <w:r>
                            <w:fldChar w:fldCharType="separate"/>
                          </w:r>
                          <w:r>
                            <w:rPr>
                              <w:rStyle w:val="70"/>
                            </w:rPr>
                            <w:t>25</w:t>
                          </w:r>
                          <w:r>
                            <w:fldChar w:fldCharType="end"/>
                          </w:r>
                        </w:p>
                      </w:txbxContent>
                    </wps:txbx>
                    <wps:bodyPr wrap="none" lIns="0" tIns="0" rIns="0" bIns="0" upright="1">
                      <a:spAutoFit/>
                    </wps:bodyPr>
                  </wps:wsp>
                </a:graphicData>
              </a:graphic>
            </wp:anchor>
          </w:drawing>
        </mc:Choice>
        <mc:Fallback>
          <w:pict>
            <v:rect id="Text Box 4" o:spid="_x0000_s1026" o:spt="1" style="position:absolute;left:0pt;margin-top:0pt;height:12pt;width:9.05pt;mso-position-horizontal:center;mso-position-horizontal-relative:margin;mso-wrap-style:none;z-index:251665408;mso-width-relative:page;mso-height-relative:page;" filled="f" stroked="f" coordsize="21600,21600" o:gfxdata="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m&#10;3wHG0QAAAAMBAAAPAAAAAAAAAAEAIAAAACIAAABkcnMvZG93bnJldi54bWxQSwECFAAUAAAACACH&#10;TuJAtpKZ/LkBAACMAwAADgAAAAAAAAABACAAAAAgAQAAZHJzL2Uyb0RvYy54bWxQSwUGAAAAAAYA&#10;BgBZAQAASwUAAAAA&#10;">
              <v:fill on="f" focussize="0,0"/>
              <v:stroke on="f"/>
              <v:imagedata o:title=""/>
              <o:lock v:ext="edit" aspectratio="f"/>
              <v:textbox inset="0mm,0mm,0mm,0mm" style="mso-fit-shape-to-text:t;">
                <w:txbxContent>
                  <w:p w14:paraId="3746DEFA">
                    <w:pPr>
                      <w:pStyle w:val="27"/>
                      <w:rPr>
                        <w:rStyle w:val="70"/>
                      </w:rPr>
                    </w:pPr>
                    <w:r>
                      <w:fldChar w:fldCharType="begin"/>
                    </w:r>
                    <w:r>
                      <w:rPr>
                        <w:rStyle w:val="70"/>
                      </w:rPr>
                      <w:instrText xml:space="preserve">PAGE  </w:instrText>
                    </w:r>
                    <w:r>
                      <w:fldChar w:fldCharType="separate"/>
                    </w:r>
                    <w:r>
                      <w:rPr>
                        <w:rStyle w:val="70"/>
                      </w:rPr>
                      <w:t>25</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78AAB">
    <w:pPr>
      <w:pStyle w:val="27"/>
      <w:ind w:right="360"/>
      <w:rPr>
        <w:sz w:val="21"/>
      </w:rPr>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14935" cy="152400"/>
              <wp:effectExtent l="0" t="0" r="0" b="0"/>
              <wp:wrapNone/>
              <wp:docPr id="5" name="Text Box 4"/>
              <wp:cNvGraphicFramePr/>
              <a:graphic xmlns:a="http://schemas.openxmlformats.org/drawingml/2006/main">
                <a:graphicData uri="http://schemas.microsoft.com/office/word/2010/wordprocessingShape">
                  <wps:wsp>
                    <wps:cNvSpPr/>
                    <wps:spPr>
                      <a:xfrm>
                        <a:off x="0" y="0"/>
                        <a:ext cx="114935" cy="152400"/>
                      </a:xfrm>
                      <a:prstGeom prst="rect">
                        <a:avLst/>
                      </a:prstGeom>
                      <a:noFill/>
                      <a:ln>
                        <a:noFill/>
                      </a:ln>
                    </wps:spPr>
                    <wps:txbx>
                      <w:txbxContent>
                        <w:p w14:paraId="299E5F18">
                          <w:pPr>
                            <w:pStyle w:val="27"/>
                            <w:rPr>
                              <w:rStyle w:val="70"/>
                            </w:rPr>
                          </w:pPr>
                          <w:r>
                            <w:fldChar w:fldCharType="begin"/>
                          </w:r>
                          <w:r>
                            <w:rPr>
                              <w:rStyle w:val="70"/>
                            </w:rPr>
                            <w:instrText xml:space="preserve">PAGE  </w:instrText>
                          </w:r>
                          <w:r>
                            <w:fldChar w:fldCharType="separate"/>
                          </w:r>
                          <w:r>
                            <w:rPr>
                              <w:rStyle w:val="70"/>
                            </w:rPr>
                            <w:t>37</w:t>
                          </w:r>
                          <w:r>
                            <w:fldChar w:fldCharType="end"/>
                          </w:r>
                        </w:p>
                      </w:txbxContent>
                    </wps:txbx>
                    <wps:bodyPr wrap="none" lIns="0" tIns="0" rIns="0" bIns="0" upright="1">
                      <a:spAutoFit/>
                    </wps:bodyPr>
                  </wps:wsp>
                </a:graphicData>
              </a:graphic>
            </wp:anchor>
          </w:drawing>
        </mc:Choice>
        <mc:Fallback>
          <w:pict>
            <v:rect id="Text Box 4" o:spid="_x0000_s1026" o:spt="1" style="position:absolute;left:0pt;margin-top:0pt;height:12pt;width:9.05pt;mso-position-horizontal:center;mso-position-horizontal-relative:margin;mso-wrap-style:none;z-index:251661312;mso-width-relative:page;mso-height-relative:page;" filled="f" stroked="f" coordsize="21600,21600" o:gfxdata="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m&#10;3wHG0QAAAAMBAAAPAAAAAAAAAAEAIAAAACIAAABkcnMvZG93bnJldi54bWxQSwECFAAUAAAACACH&#10;TuJA/24YlLkBAACMAwAADgAAAAAAAAABACAAAAAgAQAAZHJzL2Uyb0RvYy54bWxQSwUGAAAAAAYA&#10;BgBZAQAASwUAAAAA&#10;">
              <v:fill on="f" focussize="0,0"/>
              <v:stroke on="f"/>
              <v:imagedata o:title=""/>
              <o:lock v:ext="edit" aspectratio="f"/>
              <v:textbox inset="0mm,0mm,0mm,0mm" style="mso-fit-shape-to-text:t;">
                <w:txbxContent>
                  <w:p w14:paraId="299E5F18">
                    <w:pPr>
                      <w:pStyle w:val="27"/>
                      <w:rPr>
                        <w:rStyle w:val="70"/>
                      </w:rPr>
                    </w:pPr>
                    <w:r>
                      <w:fldChar w:fldCharType="begin"/>
                    </w:r>
                    <w:r>
                      <w:rPr>
                        <w:rStyle w:val="70"/>
                      </w:rPr>
                      <w:instrText xml:space="preserve">PAGE  </w:instrText>
                    </w:r>
                    <w:r>
                      <w:fldChar w:fldCharType="separate"/>
                    </w:r>
                    <w:r>
                      <w:rPr>
                        <w:rStyle w:val="70"/>
                      </w:rPr>
                      <w:t>37</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44B71">
    <w:pPr>
      <w:pStyle w:val="28"/>
      <w:pBdr>
        <w:bottom w:val="none" w:color="auto" w:sz="0" w:space="1"/>
      </w:pBdr>
      <w:spacing w:line="240" w:lineRule="auto"/>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196E6">
    <w:pPr>
      <w:pStyle w:val="28"/>
      <w:jc w:val="left"/>
      <w:rPr>
        <w:rFonts w:hint="eastAsia"/>
        <w:sz w:val="11"/>
        <w:szCs w:val="13"/>
      </w:rPr>
    </w:pPr>
    <w:r>
      <w:rPr>
        <w:rFonts w:hint="eastAsia" w:ascii="宋体" w:hAnsi="宋体"/>
        <w:sz w:val="18"/>
        <w:szCs w:val="13"/>
        <w:lang w:val="en-US" w:eastAsia="zh-CN"/>
      </w:rPr>
      <w:t>云南开放大学2026年中国教育和科研计算机网专线服务采购                                      YNZC2026-D3-04630-YNSZ-0261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B9287">
    <w:pPr>
      <w:pStyle w:val="28"/>
      <w:rPr>
        <w:rFonts w:hint="eastAsia"/>
      </w:rPr>
    </w:pPr>
    <w:r>
      <w:rPr>
        <w:rFonts w:hint="eastAsia" w:ascii="宋体" w:hAnsi="宋体"/>
        <w:sz w:val="18"/>
        <w:szCs w:val="13"/>
        <w:lang w:eastAsia="zh-CN"/>
      </w:rPr>
      <w:t>云南开放大学2026年中国教育和科研计算机网专线服务采购</w:t>
    </w:r>
    <w:r>
      <w:rPr>
        <w:rFonts w:hint="eastAsia" w:ascii="宋体" w:hAnsi="宋体"/>
        <w:sz w:val="18"/>
        <w:szCs w:val="13"/>
      </w:rPr>
      <w:t xml:space="preserve"> </w:t>
    </w:r>
    <w:r>
      <w:rPr>
        <w:rFonts w:hint="eastAsia" w:ascii="宋体" w:hAnsi="宋体"/>
        <w:sz w:val="18"/>
        <w:szCs w:val="13"/>
        <w:lang w:val="en-US" w:eastAsia="zh-CN"/>
      </w:rPr>
      <w:t xml:space="preserve">                                 </w:t>
    </w:r>
    <w:r>
      <w:rPr>
        <w:rFonts w:hint="eastAsia" w:ascii="宋体" w:hAnsi="宋体"/>
        <w:sz w:val="18"/>
        <w:szCs w:val="13"/>
      </w:rPr>
      <w:fldChar w:fldCharType="begin"/>
    </w:r>
    <w:r>
      <w:rPr>
        <w:rFonts w:hint="eastAsia" w:ascii="宋体" w:hAnsi="宋体"/>
        <w:sz w:val="18"/>
        <w:szCs w:val="13"/>
      </w:rPr>
      <w:instrText xml:space="preserve"> HYPERLINK "https://www.zcygov.cn/gaea/api/project/flow/redirect?projectId=7320903100515221506&amp;newUrl=https://www.zcygov.cn/micro-app-back-index/blank?_flow_type_=agency&amp;_flow_projectId_=7320903100515221506&amp;_jump_page_type_=project_procurement_management_flow&amp;_app_=zcy.procurement&amp;oldUrl=https://www.zcygov.cn/project-center/_procurement_/project-result-detail/7320903100515221506" \t "https://www.zcygov.cn/project-center/_procurement_/self-project/_blank" </w:instrText>
    </w:r>
    <w:r>
      <w:rPr>
        <w:rFonts w:hint="eastAsia" w:ascii="宋体" w:hAnsi="宋体"/>
        <w:sz w:val="18"/>
        <w:szCs w:val="13"/>
      </w:rPr>
      <w:fldChar w:fldCharType="separate"/>
    </w:r>
    <w:r>
      <w:rPr>
        <w:rFonts w:hint="eastAsia" w:ascii="宋体" w:hAnsi="宋体"/>
        <w:sz w:val="18"/>
        <w:szCs w:val="13"/>
        <w:lang w:eastAsia="zh-CN"/>
      </w:rPr>
      <w:t>YNZC2026-D3-04630-YNSZ-0261</w:t>
    </w:r>
    <w:r>
      <w:rPr>
        <w:rFonts w:hint="eastAsia" w:ascii="宋体" w:hAnsi="宋体"/>
        <w:sz w:val="18"/>
        <w:szCs w:val="13"/>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BAD5C">
    <w:pPr>
      <w:pStyle w:val="28"/>
    </w:pPr>
    <w:r>
      <w:rPr>
        <w:rFonts w:hint="eastAsia" w:ascii="宋体" w:hAnsi="宋体"/>
        <w:sz w:val="18"/>
        <w:szCs w:val="13"/>
        <w:lang w:eastAsia="zh-CN"/>
      </w:rPr>
      <w:t>云南开放大学2026年中国教育和科研计算机网专线服务采购</w:t>
    </w:r>
    <w:r>
      <w:rPr>
        <w:rFonts w:hint="eastAsia" w:ascii="宋体" w:hAnsi="宋体"/>
        <w:sz w:val="18"/>
        <w:szCs w:val="13"/>
        <w:lang w:val="en-US" w:eastAsia="zh-CN"/>
      </w:rPr>
      <w:t xml:space="preserve">                               </w:t>
    </w:r>
    <w:r>
      <w:rPr>
        <w:rFonts w:hint="eastAsia" w:ascii="宋体" w:hAnsi="宋体"/>
        <w:sz w:val="18"/>
        <w:szCs w:val="13"/>
      </w:rPr>
      <w:fldChar w:fldCharType="begin"/>
    </w:r>
    <w:r>
      <w:rPr>
        <w:rFonts w:hint="eastAsia" w:ascii="宋体" w:hAnsi="宋体"/>
        <w:sz w:val="18"/>
        <w:szCs w:val="13"/>
      </w:rPr>
      <w:instrText xml:space="preserve"> HYPERLINK "https://www.zcygov.cn/gaea/api/project/flow/redirect?projectId=7320903100515221506&amp;newUrl=https://www.zcygov.cn/micro-app-back-index/blank?_flow_type_=agency&amp;_flow_projectId_=7320903100515221506&amp;_jump_page_type_=project_procurement_management_flow&amp;_app_=zcy.procurement&amp;oldUrl=https://www.zcygov.cn/project-center/_procurement_/project-result-detail/7320903100515221506" \t "https://www.zcygov.cn/project-center/_procurement_/self-project/_blank" </w:instrText>
    </w:r>
    <w:r>
      <w:rPr>
        <w:rFonts w:hint="eastAsia" w:ascii="宋体" w:hAnsi="宋体"/>
        <w:sz w:val="18"/>
        <w:szCs w:val="13"/>
      </w:rPr>
      <w:fldChar w:fldCharType="separate"/>
    </w:r>
    <w:r>
      <w:rPr>
        <w:rFonts w:hint="eastAsia" w:ascii="宋体" w:hAnsi="宋体"/>
        <w:sz w:val="18"/>
        <w:szCs w:val="13"/>
        <w:lang w:eastAsia="zh-CN"/>
      </w:rPr>
      <w:t>YNZC2026-D3-04630-YNSZ-0261</w:t>
    </w:r>
    <w:r>
      <w:rPr>
        <w:rFonts w:hint="eastAsia" w:ascii="宋体" w:hAnsi="宋体"/>
        <w:sz w:val="18"/>
        <w:szCs w:val="13"/>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476F38"/>
    <w:multiLevelType w:val="singleLevel"/>
    <w:tmpl w:val="F7476F38"/>
    <w:lvl w:ilvl="0" w:tentative="0">
      <w:start w:val="20"/>
      <w:numFmt w:val="decimal"/>
      <w:lvlText w:val="%1."/>
      <w:lvlJc w:val="left"/>
      <w:pPr>
        <w:tabs>
          <w:tab w:val="left" w:pos="312"/>
        </w:tabs>
      </w:pPr>
    </w:lvl>
  </w:abstractNum>
  <w:abstractNum w:abstractNumId="1">
    <w:nsid w:val="00000002"/>
    <w:multiLevelType w:val="singleLevel"/>
    <w:tmpl w:val="00000002"/>
    <w:lvl w:ilvl="0" w:tentative="0">
      <w:start w:val="1"/>
      <w:numFmt w:val="decimal"/>
      <w:pStyle w:val="14"/>
      <w:lvlText w:val="%1."/>
      <w:lvlJc w:val="left"/>
      <w:pPr>
        <w:tabs>
          <w:tab w:val="left" w:pos="360"/>
        </w:tabs>
        <w:ind w:left="360" w:hanging="360"/>
      </w:pPr>
      <w:rPr>
        <w:rFonts w:cs="Times New Roman"/>
      </w:rPr>
    </w:lvl>
  </w:abstractNum>
  <w:abstractNum w:abstractNumId="2">
    <w:nsid w:val="00000006"/>
    <w:multiLevelType w:val="multilevel"/>
    <w:tmpl w:val="00000006"/>
    <w:lvl w:ilvl="0" w:tentative="0">
      <w:start w:val="1"/>
      <w:numFmt w:val="decimal"/>
      <w:pStyle w:val="168"/>
      <w:suff w:val="nothing"/>
      <w:lvlText w:val="%1、"/>
      <w:lvlJc w:val="left"/>
      <w:pPr>
        <w:ind w:left="0" w:firstLine="0"/>
      </w:pPr>
      <w:rPr>
        <w:rFonts w:ascii="Times New Roman" w:hAnsi="Times New Roman" w:cs="Times New Roman"/>
        <w:b w:val="0"/>
        <w:bCs w:val="0"/>
        <w:i w:val="0"/>
        <w:iCs w:val="0"/>
        <w:caps w:val="0"/>
        <w:smallCaps w:val="0"/>
        <w:strike w:val="0"/>
        <w:dstrike w:val="0"/>
        <w:snapToGrid w:val="0"/>
        <w:vanish w:val="0"/>
        <w:color w:val="auto"/>
        <w:spacing w:val="0"/>
        <w:w w:val="0"/>
        <w:kern w:val="0"/>
        <w:position w:val="0"/>
        <w:szCs w:val="0"/>
        <w:u w:val="none"/>
        <w:vertAlign w:val="baseline"/>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00000008"/>
    <w:multiLevelType w:val="multilevel"/>
    <w:tmpl w:val="00000008"/>
    <w:lvl w:ilvl="0" w:tentative="0">
      <w:start w:val="1"/>
      <w:numFmt w:val="decimal"/>
      <w:lvlText w:val="%1."/>
      <w:lvlJc w:val="left"/>
      <w:pPr>
        <w:ind w:left="425" w:hanging="425"/>
      </w:pPr>
      <w:rPr>
        <w:rFonts w:cs="Times New Roman"/>
      </w:rPr>
    </w:lvl>
    <w:lvl w:ilvl="1" w:tentative="0">
      <w:start w:val="1"/>
      <w:numFmt w:val="decimal"/>
      <w:lvlText w:val="%1.%2."/>
      <w:lvlJc w:val="left"/>
      <w:pPr>
        <w:ind w:left="850" w:hanging="425"/>
      </w:pPr>
      <w:rPr>
        <w:rFonts w:cs="Times New Roman"/>
      </w:rPr>
    </w:lvl>
    <w:lvl w:ilvl="2" w:tentative="0">
      <w:start w:val="1"/>
      <w:numFmt w:val="decimal"/>
      <w:lvlText w:val="%1.%2.%3."/>
      <w:lvlJc w:val="left"/>
      <w:pPr>
        <w:ind w:left="1275" w:hanging="425"/>
      </w:pPr>
      <w:rPr>
        <w:rFonts w:cs="Times New Roman"/>
      </w:rPr>
    </w:lvl>
    <w:lvl w:ilvl="3" w:tentative="0">
      <w:start w:val="1"/>
      <w:numFmt w:val="decimal"/>
      <w:lvlText w:val="%1.%2.%3.%4."/>
      <w:lvlJc w:val="left"/>
      <w:pPr>
        <w:ind w:left="1700" w:hanging="425"/>
      </w:pPr>
      <w:rPr>
        <w:rFonts w:cs="Times New Roman"/>
      </w:rPr>
    </w:lvl>
    <w:lvl w:ilvl="4" w:tentative="0">
      <w:start w:val="1"/>
      <w:numFmt w:val="decimal"/>
      <w:pStyle w:val="6"/>
      <w:lvlText w:val="%1.%2.%3.%4.%5."/>
      <w:lvlJc w:val="left"/>
      <w:pPr>
        <w:ind w:left="2125" w:hanging="425"/>
      </w:pPr>
      <w:rPr>
        <w:rFonts w:cs="Times New Roman"/>
      </w:rPr>
    </w:lvl>
    <w:lvl w:ilvl="5" w:tentative="0">
      <w:start w:val="1"/>
      <w:numFmt w:val="decimal"/>
      <w:lvlText w:val="%1.%2.%3.%4.%5.%6."/>
      <w:lvlJc w:val="left"/>
      <w:pPr>
        <w:ind w:left="2550" w:hanging="425"/>
      </w:pPr>
      <w:rPr>
        <w:rFonts w:cs="Times New Roman"/>
      </w:rPr>
    </w:lvl>
    <w:lvl w:ilvl="6" w:tentative="0">
      <w:start w:val="1"/>
      <w:numFmt w:val="decimal"/>
      <w:lvlText w:val="%1.%2.%3.%4.%5.%6.%7."/>
      <w:lvlJc w:val="left"/>
      <w:pPr>
        <w:ind w:left="2975" w:hanging="425"/>
      </w:pPr>
      <w:rPr>
        <w:rFonts w:cs="Times New Roman"/>
      </w:rPr>
    </w:lvl>
    <w:lvl w:ilvl="7" w:tentative="0">
      <w:start w:val="1"/>
      <w:numFmt w:val="decimal"/>
      <w:lvlText w:val="%1.%2.%3.%4.%5.%6.%7.%8."/>
      <w:lvlJc w:val="left"/>
      <w:pPr>
        <w:ind w:left="3400" w:hanging="425"/>
      </w:pPr>
      <w:rPr>
        <w:rFonts w:cs="Times New Roman"/>
      </w:rPr>
    </w:lvl>
    <w:lvl w:ilvl="8" w:tentative="0">
      <w:start w:val="1"/>
      <w:numFmt w:val="decimal"/>
      <w:lvlText w:val="%1.%2.%3.%4.%5.%6.%7.%8.%9."/>
      <w:lvlJc w:val="left"/>
      <w:pPr>
        <w:ind w:left="3825" w:hanging="425"/>
      </w:pPr>
      <w:rPr>
        <w:rFonts w:cs="Times New Roman"/>
      </w:rPr>
    </w:lvl>
  </w:abstractNum>
  <w:abstractNum w:abstractNumId="4">
    <w:nsid w:val="00000011"/>
    <w:multiLevelType w:val="singleLevel"/>
    <w:tmpl w:val="00000011"/>
    <w:lvl w:ilvl="0" w:tentative="0">
      <w:start w:val="1"/>
      <w:numFmt w:val="decimal"/>
      <w:pStyle w:val="135"/>
      <w:lvlText w:val="%1."/>
      <w:lvlJc w:val="left"/>
      <w:pPr>
        <w:tabs>
          <w:tab w:val="left" w:pos="2040"/>
        </w:tabs>
        <w:ind w:left="2040" w:hanging="360"/>
      </w:pPr>
    </w:lvl>
  </w:abstractNum>
  <w:abstractNum w:abstractNumId="5">
    <w:nsid w:val="00000012"/>
    <w:multiLevelType w:val="multilevel"/>
    <w:tmpl w:val="00000012"/>
    <w:lvl w:ilvl="0" w:tentative="0">
      <w:start w:val="6"/>
      <w:numFmt w:val="bullet"/>
      <w:lvlText w:val="□"/>
      <w:lvlJc w:val="left"/>
      <w:pPr>
        <w:tabs>
          <w:tab w:val="left" w:pos="1050"/>
        </w:tabs>
        <w:ind w:left="1050" w:hanging="330"/>
      </w:pPr>
      <w:rPr>
        <w:rFonts w:hint="eastAsia" w:ascii="仿宋_GB2312" w:hAnsi="宋体" w:eastAsia="仿宋_GB2312" w:cs="Times New Roman"/>
      </w:rPr>
    </w:lvl>
    <w:lvl w:ilvl="1" w:tentative="0">
      <w:start w:val="1"/>
      <w:numFmt w:val="bullet"/>
      <w:lvlText w:val=""/>
      <w:lvlJc w:val="left"/>
      <w:pPr>
        <w:tabs>
          <w:tab w:val="left" w:pos="1560"/>
        </w:tabs>
        <w:ind w:left="1560" w:hanging="420"/>
      </w:pPr>
      <w:rPr>
        <w:rFonts w:hint="default" w:ascii="Wingdings" w:hAnsi="Wingdings"/>
      </w:rPr>
    </w:lvl>
    <w:lvl w:ilvl="2" w:tentative="0">
      <w:start w:val="1"/>
      <w:numFmt w:val="bullet"/>
      <w:lvlText w:val=""/>
      <w:lvlJc w:val="left"/>
      <w:pPr>
        <w:tabs>
          <w:tab w:val="left" w:pos="1980"/>
        </w:tabs>
        <w:ind w:left="1980" w:hanging="420"/>
      </w:pPr>
      <w:rPr>
        <w:rFonts w:hint="default" w:ascii="Wingdings" w:hAnsi="Wingdings"/>
      </w:rPr>
    </w:lvl>
    <w:lvl w:ilvl="3" w:tentative="0">
      <w:start w:val="1"/>
      <w:numFmt w:val="bullet"/>
      <w:lvlText w:val=""/>
      <w:lvlJc w:val="left"/>
      <w:pPr>
        <w:tabs>
          <w:tab w:val="left" w:pos="2400"/>
        </w:tabs>
        <w:ind w:left="2400" w:hanging="420"/>
      </w:pPr>
      <w:rPr>
        <w:rFonts w:hint="default" w:ascii="Wingdings" w:hAnsi="Wingdings"/>
      </w:rPr>
    </w:lvl>
    <w:lvl w:ilvl="4" w:tentative="0">
      <w:start w:val="1"/>
      <w:numFmt w:val="bullet"/>
      <w:lvlText w:val=""/>
      <w:lvlJc w:val="left"/>
      <w:pPr>
        <w:tabs>
          <w:tab w:val="left" w:pos="2820"/>
        </w:tabs>
        <w:ind w:left="2820" w:hanging="420"/>
      </w:pPr>
      <w:rPr>
        <w:rFonts w:hint="default" w:ascii="Wingdings" w:hAnsi="Wingdings"/>
      </w:rPr>
    </w:lvl>
    <w:lvl w:ilvl="5" w:tentative="0">
      <w:start w:val="1"/>
      <w:numFmt w:val="bullet"/>
      <w:lvlText w:val=""/>
      <w:lvlJc w:val="left"/>
      <w:pPr>
        <w:tabs>
          <w:tab w:val="left" w:pos="3240"/>
        </w:tabs>
        <w:ind w:left="3240" w:hanging="420"/>
      </w:pPr>
      <w:rPr>
        <w:rFonts w:hint="default" w:ascii="Wingdings" w:hAnsi="Wingdings"/>
      </w:rPr>
    </w:lvl>
    <w:lvl w:ilvl="6" w:tentative="0">
      <w:start w:val="1"/>
      <w:numFmt w:val="bullet"/>
      <w:lvlText w:val=""/>
      <w:lvlJc w:val="left"/>
      <w:pPr>
        <w:tabs>
          <w:tab w:val="left" w:pos="3660"/>
        </w:tabs>
        <w:ind w:left="3660" w:hanging="420"/>
      </w:pPr>
      <w:rPr>
        <w:rFonts w:hint="default" w:ascii="Wingdings" w:hAnsi="Wingdings"/>
      </w:rPr>
    </w:lvl>
    <w:lvl w:ilvl="7" w:tentative="0">
      <w:start w:val="1"/>
      <w:numFmt w:val="bullet"/>
      <w:lvlText w:val=""/>
      <w:lvlJc w:val="left"/>
      <w:pPr>
        <w:tabs>
          <w:tab w:val="left" w:pos="4080"/>
        </w:tabs>
        <w:ind w:left="4080" w:hanging="420"/>
      </w:pPr>
      <w:rPr>
        <w:rFonts w:hint="default" w:ascii="Wingdings" w:hAnsi="Wingdings"/>
      </w:rPr>
    </w:lvl>
    <w:lvl w:ilvl="8" w:tentative="0">
      <w:start w:val="1"/>
      <w:numFmt w:val="bullet"/>
      <w:lvlText w:val=""/>
      <w:lvlJc w:val="left"/>
      <w:pPr>
        <w:tabs>
          <w:tab w:val="left" w:pos="4500"/>
        </w:tabs>
        <w:ind w:left="4500" w:hanging="420"/>
      </w:pPr>
      <w:rPr>
        <w:rFonts w:hint="default" w:ascii="Wingdings" w:hAnsi="Wingdings"/>
      </w:rPr>
    </w:lvl>
  </w:abstractNum>
  <w:abstractNum w:abstractNumId="6">
    <w:nsid w:val="00000014"/>
    <w:multiLevelType w:val="singleLevel"/>
    <w:tmpl w:val="00000014"/>
    <w:lvl w:ilvl="0" w:tentative="0">
      <w:start w:val="1"/>
      <w:numFmt w:val="decimal"/>
      <w:pStyle w:val="83"/>
      <w:lvlText w:val="%1."/>
      <w:lvlJc w:val="left"/>
      <w:pPr>
        <w:tabs>
          <w:tab w:val="left" w:pos="1620"/>
        </w:tabs>
        <w:ind w:left="1620" w:hanging="360"/>
      </w:pPr>
    </w:lvl>
  </w:abstractNum>
  <w:abstractNum w:abstractNumId="7">
    <w:nsid w:val="00000017"/>
    <w:multiLevelType w:val="singleLevel"/>
    <w:tmpl w:val="00000017"/>
    <w:lvl w:ilvl="0" w:tentative="0">
      <w:start w:val="1"/>
      <w:numFmt w:val="decimal"/>
      <w:pStyle w:val="159"/>
      <w:lvlText w:val="%1."/>
      <w:lvlJc w:val="left"/>
      <w:pPr>
        <w:tabs>
          <w:tab w:val="left" w:pos="1200"/>
        </w:tabs>
        <w:ind w:left="1200" w:hanging="360"/>
      </w:pPr>
    </w:lvl>
  </w:abstractNum>
  <w:abstractNum w:abstractNumId="8">
    <w:nsid w:val="1FB05246"/>
    <w:multiLevelType w:val="multilevel"/>
    <w:tmpl w:val="1FB0524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eastAsia" w:ascii="宋体" w:hAnsi="宋体" w:eastAsia="宋体"/>
      </w:rPr>
    </w:lvl>
    <w:lvl w:ilvl="2" w:tentative="0">
      <w:start w:val="1"/>
      <w:numFmt w:val="bullet"/>
      <w:pStyle w:val="183"/>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54EDB183"/>
    <w:multiLevelType w:val="singleLevel"/>
    <w:tmpl w:val="54EDB183"/>
    <w:lvl w:ilvl="0" w:tentative="0">
      <w:start w:val="1"/>
      <w:numFmt w:val="decimal"/>
      <w:suff w:val="nothing"/>
      <w:lvlText w:val="（%1）"/>
      <w:lvlJc w:val="left"/>
    </w:lvl>
  </w:abstractNum>
  <w:abstractNum w:abstractNumId="10">
    <w:nsid w:val="5C4A8051"/>
    <w:multiLevelType w:val="singleLevel"/>
    <w:tmpl w:val="5C4A8051"/>
    <w:lvl w:ilvl="0" w:tentative="0">
      <w:start w:val="4"/>
      <w:numFmt w:val="decimal"/>
      <w:lvlText w:val="%1."/>
      <w:lvlJc w:val="left"/>
      <w:pPr>
        <w:tabs>
          <w:tab w:val="left" w:pos="312"/>
        </w:tabs>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10"/>
  </w:num>
  <w:num w:numId="9">
    <w:abstractNumId w:val="9"/>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4"/>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hYzljMmMwNmNlMjBiZmVhYTRhZjExZDVkZGY3NjMifQ=="/>
  </w:docVars>
  <w:rsids>
    <w:rsidRoot w:val="00172A27"/>
    <w:rsid w:val="00026689"/>
    <w:rsid w:val="00084997"/>
    <w:rsid w:val="000B17C0"/>
    <w:rsid w:val="000B1FEF"/>
    <w:rsid w:val="000B340E"/>
    <w:rsid w:val="000C1735"/>
    <w:rsid w:val="000D029A"/>
    <w:rsid w:val="000E3163"/>
    <w:rsid w:val="000F5E42"/>
    <w:rsid w:val="000F7928"/>
    <w:rsid w:val="00120294"/>
    <w:rsid w:val="00176349"/>
    <w:rsid w:val="0019529E"/>
    <w:rsid w:val="001B1BDF"/>
    <w:rsid w:val="001B4A25"/>
    <w:rsid w:val="001B5017"/>
    <w:rsid w:val="001F12C1"/>
    <w:rsid w:val="00223F89"/>
    <w:rsid w:val="002407CA"/>
    <w:rsid w:val="002577F9"/>
    <w:rsid w:val="002633C0"/>
    <w:rsid w:val="00283432"/>
    <w:rsid w:val="00290212"/>
    <w:rsid w:val="002B1CC1"/>
    <w:rsid w:val="002B1E18"/>
    <w:rsid w:val="002C03E7"/>
    <w:rsid w:val="002D0E59"/>
    <w:rsid w:val="003A6B1E"/>
    <w:rsid w:val="003A6D53"/>
    <w:rsid w:val="003B41A0"/>
    <w:rsid w:val="003D57A9"/>
    <w:rsid w:val="003E08B0"/>
    <w:rsid w:val="00406031"/>
    <w:rsid w:val="004862B2"/>
    <w:rsid w:val="00491DBB"/>
    <w:rsid w:val="004D2DB1"/>
    <w:rsid w:val="004E3A41"/>
    <w:rsid w:val="004E6A0F"/>
    <w:rsid w:val="0050142E"/>
    <w:rsid w:val="0051085F"/>
    <w:rsid w:val="00540326"/>
    <w:rsid w:val="00545F72"/>
    <w:rsid w:val="00563608"/>
    <w:rsid w:val="00567126"/>
    <w:rsid w:val="005F5883"/>
    <w:rsid w:val="00623E93"/>
    <w:rsid w:val="006725BE"/>
    <w:rsid w:val="0067722F"/>
    <w:rsid w:val="00680C50"/>
    <w:rsid w:val="00681B80"/>
    <w:rsid w:val="006D50A0"/>
    <w:rsid w:val="006F4AF9"/>
    <w:rsid w:val="00701FBB"/>
    <w:rsid w:val="00704336"/>
    <w:rsid w:val="007352F9"/>
    <w:rsid w:val="0074191D"/>
    <w:rsid w:val="007810AF"/>
    <w:rsid w:val="007A5D4C"/>
    <w:rsid w:val="007E38B3"/>
    <w:rsid w:val="007E4275"/>
    <w:rsid w:val="00817732"/>
    <w:rsid w:val="0084193A"/>
    <w:rsid w:val="00843A76"/>
    <w:rsid w:val="00866D8A"/>
    <w:rsid w:val="008A76E2"/>
    <w:rsid w:val="00927210"/>
    <w:rsid w:val="00930BFE"/>
    <w:rsid w:val="00956588"/>
    <w:rsid w:val="009727E7"/>
    <w:rsid w:val="00992345"/>
    <w:rsid w:val="009A202F"/>
    <w:rsid w:val="009C08D3"/>
    <w:rsid w:val="009E21E8"/>
    <w:rsid w:val="00A049FA"/>
    <w:rsid w:val="00A1062F"/>
    <w:rsid w:val="00A42FDC"/>
    <w:rsid w:val="00A509AD"/>
    <w:rsid w:val="00A57A52"/>
    <w:rsid w:val="00AB31ED"/>
    <w:rsid w:val="00AD12A5"/>
    <w:rsid w:val="00AF078D"/>
    <w:rsid w:val="00B20C45"/>
    <w:rsid w:val="00B216CF"/>
    <w:rsid w:val="00B4404B"/>
    <w:rsid w:val="00B4773B"/>
    <w:rsid w:val="00B869C6"/>
    <w:rsid w:val="00B87651"/>
    <w:rsid w:val="00B9157A"/>
    <w:rsid w:val="00BB0A10"/>
    <w:rsid w:val="00BB4880"/>
    <w:rsid w:val="00BC065C"/>
    <w:rsid w:val="00BD1BE9"/>
    <w:rsid w:val="00BD515E"/>
    <w:rsid w:val="00BE6E74"/>
    <w:rsid w:val="00BF34CF"/>
    <w:rsid w:val="00BF4624"/>
    <w:rsid w:val="00C316FB"/>
    <w:rsid w:val="00C503D6"/>
    <w:rsid w:val="00C63EAA"/>
    <w:rsid w:val="00C66DF3"/>
    <w:rsid w:val="00CA621D"/>
    <w:rsid w:val="00CB075E"/>
    <w:rsid w:val="00CB707C"/>
    <w:rsid w:val="00CF084F"/>
    <w:rsid w:val="00D021D6"/>
    <w:rsid w:val="00D24430"/>
    <w:rsid w:val="00D35643"/>
    <w:rsid w:val="00D36D73"/>
    <w:rsid w:val="00D55BC2"/>
    <w:rsid w:val="00D762C4"/>
    <w:rsid w:val="00D965F4"/>
    <w:rsid w:val="00DA518B"/>
    <w:rsid w:val="00DB4352"/>
    <w:rsid w:val="00DB7FAE"/>
    <w:rsid w:val="00DC38D9"/>
    <w:rsid w:val="00DD4567"/>
    <w:rsid w:val="00E03379"/>
    <w:rsid w:val="00E14F21"/>
    <w:rsid w:val="00E248BF"/>
    <w:rsid w:val="00E46EB8"/>
    <w:rsid w:val="00EA25BC"/>
    <w:rsid w:val="00EC3079"/>
    <w:rsid w:val="00ED48D6"/>
    <w:rsid w:val="00ED69DF"/>
    <w:rsid w:val="00EE7FE8"/>
    <w:rsid w:val="00EF75F2"/>
    <w:rsid w:val="00F35963"/>
    <w:rsid w:val="00F90764"/>
    <w:rsid w:val="00F92ADF"/>
    <w:rsid w:val="00FB3C7D"/>
    <w:rsid w:val="00FD1EDA"/>
    <w:rsid w:val="01594FA1"/>
    <w:rsid w:val="01595C08"/>
    <w:rsid w:val="016142C0"/>
    <w:rsid w:val="01A55C01"/>
    <w:rsid w:val="01AF70E0"/>
    <w:rsid w:val="022E4D74"/>
    <w:rsid w:val="025321E4"/>
    <w:rsid w:val="02DB33B5"/>
    <w:rsid w:val="02FB6208"/>
    <w:rsid w:val="030E6A10"/>
    <w:rsid w:val="03375B82"/>
    <w:rsid w:val="03AB6CF3"/>
    <w:rsid w:val="03F90AE6"/>
    <w:rsid w:val="04284FC8"/>
    <w:rsid w:val="049C1B9D"/>
    <w:rsid w:val="049E0421"/>
    <w:rsid w:val="04D44703"/>
    <w:rsid w:val="04E7415D"/>
    <w:rsid w:val="05051A9D"/>
    <w:rsid w:val="05520A67"/>
    <w:rsid w:val="059705B7"/>
    <w:rsid w:val="05D435B9"/>
    <w:rsid w:val="062E0C79"/>
    <w:rsid w:val="066C1A43"/>
    <w:rsid w:val="067B1C86"/>
    <w:rsid w:val="0680104B"/>
    <w:rsid w:val="06B1660D"/>
    <w:rsid w:val="06C312F9"/>
    <w:rsid w:val="06DD024B"/>
    <w:rsid w:val="073C0480"/>
    <w:rsid w:val="07D702A5"/>
    <w:rsid w:val="07DF4FD0"/>
    <w:rsid w:val="07EC4BEA"/>
    <w:rsid w:val="085243BA"/>
    <w:rsid w:val="08617073"/>
    <w:rsid w:val="088210AA"/>
    <w:rsid w:val="08A07782"/>
    <w:rsid w:val="08F04266"/>
    <w:rsid w:val="08F5187C"/>
    <w:rsid w:val="095F763D"/>
    <w:rsid w:val="097C1230"/>
    <w:rsid w:val="09E57B43"/>
    <w:rsid w:val="09F16079"/>
    <w:rsid w:val="0A6749FB"/>
    <w:rsid w:val="0B026EC9"/>
    <w:rsid w:val="0B116715"/>
    <w:rsid w:val="0B4D6DB9"/>
    <w:rsid w:val="0B913E07"/>
    <w:rsid w:val="0BC83278"/>
    <w:rsid w:val="0BCB2C22"/>
    <w:rsid w:val="0BD571F9"/>
    <w:rsid w:val="0CA5001D"/>
    <w:rsid w:val="0CEA58EE"/>
    <w:rsid w:val="0CFF0F1B"/>
    <w:rsid w:val="0D1A5D55"/>
    <w:rsid w:val="0D7A03B1"/>
    <w:rsid w:val="0DB367A1"/>
    <w:rsid w:val="0DB9777C"/>
    <w:rsid w:val="0DCC1E4D"/>
    <w:rsid w:val="0E405FEE"/>
    <w:rsid w:val="0ECC1F97"/>
    <w:rsid w:val="0F0C459D"/>
    <w:rsid w:val="0F6305E7"/>
    <w:rsid w:val="0F8D5CD1"/>
    <w:rsid w:val="0FC9611A"/>
    <w:rsid w:val="100B172F"/>
    <w:rsid w:val="100C0ADE"/>
    <w:rsid w:val="103A4E4A"/>
    <w:rsid w:val="10414510"/>
    <w:rsid w:val="10495714"/>
    <w:rsid w:val="104D4694"/>
    <w:rsid w:val="1070684D"/>
    <w:rsid w:val="10F1736F"/>
    <w:rsid w:val="111E016C"/>
    <w:rsid w:val="117A6B1B"/>
    <w:rsid w:val="1198787D"/>
    <w:rsid w:val="11B74421"/>
    <w:rsid w:val="11C45395"/>
    <w:rsid w:val="11CC17D1"/>
    <w:rsid w:val="121A67F7"/>
    <w:rsid w:val="12380FE3"/>
    <w:rsid w:val="12415B32"/>
    <w:rsid w:val="1336476B"/>
    <w:rsid w:val="135C409A"/>
    <w:rsid w:val="13D80718"/>
    <w:rsid w:val="144638D4"/>
    <w:rsid w:val="1507376F"/>
    <w:rsid w:val="15497848"/>
    <w:rsid w:val="154A147C"/>
    <w:rsid w:val="15632263"/>
    <w:rsid w:val="15AA002D"/>
    <w:rsid w:val="15E74C42"/>
    <w:rsid w:val="160E3431"/>
    <w:rsid w:val="167B6491"/>
    <w:rsid w:val="16C60CFC"/>
    <w:rsid w:val="17400010"/>
    <w:rsid w:val="177A1F84"/>
    <w:rsid w:val="177C13BA"/>
    <w:rsid w:val="179C0A16"/>
    <w:rsid w:val="1820583F"/>
    <w:rsid w:val="182932F0"/>
    <w:rsid w:val="183028D1"/>
    <w:rsid w:val="189C111D"/>
    <w:rsid w:val="193058E6"/>
    <w:rsid w:val="19616ABA"/>
    <w:rsid w:val="19B4308D"/>
    <w:rsid w:val="19CE22E2"/>
    <w:rsid w:val="1A2A3350"/>
    <w:rsid w:val="1A383CBF"/>
    <w:rsid w:val="1A4076D1"/>
    <w:rsid w:val="1A420699"/>
    <w:rsid w:val="1A562824"/>
    <w:rsid w:val="1AD75285"/>
    <w:rsid w:val="1AF20D68"/>
    <w:rsid w:val="1B1563FD"/>
    <w:rsid w:val="1B5A467A"/>
    <w:rsid w:val="1BA62EAA"/>
    <w:rsid w:val="1BFF2BFB"/>
    <w:rsid w:val="1C34398E"/>
    <w:rsid w:val="1C3D380E"/>
    <w:rsid w:val="1C47468D"/>
    <w:rsid w:val="1C760ACE"/>
    <w:rsid w:val="1D220E68"/>
    <w:rsid w:val="1D823B84"/>
    <w:rsid w:val="1DA43419"/>
    <w:rsid w:val="1DDC39D0"/>
    <w:rsid w:val="1E4D3BBF"/>
    <w:rsid w:val="1E854F67"/>
    <w:rsid w:val="1E885218"/>
    <w:rsid w:val="1E982F7E"/>
    <w:rsid w:val="1F5844BB"/>
    <w:rsid w:val="1F741EB7"/>
    <w:rsid w:val="1FC36EDB"/>
    <w:rsid w:val="1FC57DA2"/>
    <w:rsid w:val="2046498A"/>
    <w:rsid w:val="20857532"/>
    <w:rsid w:val="20AD619E"/>
    <w:rsid w:val="20F16975"/>
    <w:rsid w:val="211F05EA"/>
    <w:rsid w:val="21224606"/>
    <w:rsid w:val="217F4512"/>
    <w:rsid w:val="219C4B33"/>
    <w:rsid w:val="21F706B0"/>
    <w:rsid w:val="2201708C"/>
    <w:rsid w:val="229B0C31"/>
    <w:rsid w:val="22E569AE"/>
    <w:rsid w:val="230E5596"/>
    <w:rsid w:val="231B23CF"/>
    <w:rsid w:val="23534874"/>
    <w:rsid w:val="237F64BA"/>
    <w:rsid w:val="23BD330C"/>
    <w:rsid w:val="23D63FF3"/>
    <w:rsid w:val="246A716A"/>
    <w:rsid w:val="24FF57DC"/>
    <w:rsid w:val="2556149D"/>
    <w:rsid w:val="258E0C37"/>
    <w:rsid w:val="259B75B6"/>
    <w:rsid w:val="26B96739"/>
    <w:rsid w:val="26CE00AF"/>
    <w:rsid w:val="274D590C"/>
    <w:rsid w:val="275E288B"/>
    <w:rsid w:val="276D5FC6"/>
    <w:rsid w:val="27CA3F96"/>
    <w:rsid w:val="27FB6C3E"/>
    <w:rsid w:val="2873078C"/>
    <w:rsid w:val="28D15F80"/>
    <w:rsid w:val="28E03E9F"/>
    <w:rsid w:val="29151C91"/>
    <w:rsid w:val="29A71FF4"/>
    <w:rsid w:val="2A2C130E"/>
    <w:rsid w:val="2A321A07"/>
    <w:rsid w:val="2AEB08D9"/>
    <w:rsid w:val="2B1020EE"/>
    <w:rsid w:val="2B235D8A"/>
    <w:rsid w:val="2BAF3823"/>
    <w:rsid w:val="2BC11B5C"/>
    <w:rsid w:val="2BD13550"/>
    <w:rsid w:val="2C1F083A"/>
    <w:rsid w:val="2C211517"/>
    <w:rsid w:val="2C252AFD"/>
    <w:rsid w:val="2C263639"/>
    <w:rsid w:val="2C784A40"/>
    <w:rsid w:val="2CD72F9E"/>
    <w:rsid w:val="2CE85120"/>
    <w:rsid w:val="2CEA2002"/>
    <w:rsid w:val="2D3D4257"/>
    <w:rsid w:val="2DBB4593"/>
    <w:rsid w:val="2DC378EB"/>
    <w:rsid w:val="2E062071"/>
    <w:rsid w:val="2E0D0315"/>
    <w:rsid w:val="2E0F76FF"/>
    <w:rsid w:val="2E2F6D2F"/>
    <w:rsid w:val="2E5A2C98"/>
    <w:rsid w:val="2E6D7F83"/>
    <w:rsid w:val="2E7806D6"/>
    <w:rsid w:val="2EE94C67"/>
    <w:rsid w:val="2F044E1C"/>
    <w:rsid w:val="2F8B1819"/>
    <w:rsid w:val="2FAD43AF"/>
    <w:rsid w:val="2FCF4551"/>
    <w:rsid w:val="304271ED"/>
    <w:rsid w:val="30836D21"/>
    <w:rsid w:val="30986E0D"/>
    <w:rsid w:val="30992B52"/>
    <w:rsid w:val="31224929"/>
    <w:rsid w:val="312B1A2F"/>
    <w:rsid w:val="312B6C20"/>
    <w:rsid w:val="31864EB8"/>
    <w:rsid w:val="31D07CE7"/>
    <w:rsid w:val="321269BE"/>
    <w:rsid w:val="32382656"/>
    <w:rsid w:val="32956147"/>
    <w:rsid w:val="3296737C"/>
    <w:rsid w:val="32DF2AD1"/>
    <w:rsid w:val="330C5891"/>
    <w:rsid w:val="33371507"/>
    <w:rsid w:val="33954AEA"/>
    <w:rsid w:val="33A93AEB"/>
    <w:rsid w:val="33B81A51"/>
    <w:rsid w:val="33C5616B"/>
    <w:rsid w:val="33E1429D"/>
    <w:rsid w:val="3469049A"/>
    <w:rsid w:val="34A821CE"/>
    <w:rsid w:val="34EE16F2"/>
    <w:rsid w:val="35076310"/>
    <w:rsid w:val="350E718F"/>
    <w:rsid w:val="355C48AD"/>
    <w:rsid w:val="358160C2"/>
    <w:rsid w:val="35B77B77"/>
    <w:rsid w:val="361B6516"/>
    <w:rsid w:val="36246743"/>
    <w:rsid w:val="363A4674"/>
    <w:rsid w:val="372123D8"/>
    <w:rsid w:val="37A0307A"/>
    <w:rsid w:val="381A1CB6"/>
    <w:rsid w:val="38325D99"/>
    <w:rsid w:val="38555B0E"/>
    <w:rsid w:val="38C52C46"/>
    <w:rsid w:val="38EE1CC0"/>
    <w:rsid w:val="391223B0"/>
    <w:rsid w:val="393E314C"/>
    <w:rsid w:val="39A71E6F"/>
    <w:rsid w:val="39DC3045"/>
    <w:rsid w:val="39E81C45"/>
    <w:rsid w:val="39F93660"/>
    <w:rsid w:val="3B1479D8"/>
    <w:rsid w:val="3B53405D"/>
    <w:rsid w:val="3B8C57C0"/>
    <w:rsid w:val="3B9C379A"/>
    <w:rsid w:val="3BA13A23"/>
    <w:rsid w:val="3BA13E5B"/>
    <w:rsid w:val="3BA15B17"/>
    <w:rsid w:val="3BDB4052"/>
    <w:rsid w:val="3BE15B0C"/>
    <w:rsid w:val="3BE21884"/>
    <w:rsid w:val="3C447DB3"/>
    <w:rsid w:val="3CF94FA8"/>
    <w:rsid w:val="3CFA707A"/>
    <w:rsid w:val="3CFC4F7B"/>
    <w:rsid w:val="3D4D71B1"/>
    <w:rsid w:val="3D9965B5"/>
    <w:rsid w:val="3DA768E2"/>
    <w:rsid w:val="3DCC7DFE"/>
    <w:rsid w:val="3DDBAFF1"/>
    <w:rsid w:val="3E0B62A6"/>
    <w:rsid w:val="3E391C30"/>
    <w:rsid w:val="3E5527E2"/>
    <w:rsid w:val="3E6667D6"/>
    <w:rsid w:val="3E706F17"/>
    <w:rsid w:val="3E98375A"/>
    <w:rsid w:val="3E9D45C5"/>
    <w:rsid w:val="3EA2066D"/>
    <w:rsid w:val="3F0A35CC"/>
    <w:rsid w:val="3F581AC0"/>
    <w:rsid w:val="40971D08"/>
    <w:rsid w:val="40BB4C07"/>
    <w:rsid w:val="40D66048"/>
    <w:rsid w:val="40FF07E3"/>
    <w:rsid w:val="411E5666"/>
    <w:rsid w:val="414A5936"/>
    <w:rsid w:val="41646FEB"/>
    <w:rsid w:val="41A6088B"/>
    <w:rsid w:val="41B324C9"/>
    <w:rsid w:val="41D1217F"/>
    <w:rsid w:val="41DB2FFE"/>
    <w:rsid w:val="425344E6"/>
    <w:rsid w:val="42EE0B0F"/>
    <w:rsid w:val="437E6BEA"/>
    <w:rsid w:val="439C4407"/>
    <w:rsid w:val="440131D7"/>
    <w:rsid w:val="44282F7C"/>
    <w:rsid w:val="443C4228"/>
    <w:rsid w:val="446D2407"/>
    <w:rsid w:val="44774951"/>
    <w:rsid w:val="44870BAE"/>
    <w:rsid w:val="44AE67D5"/>
    <w:rsid w:val="44DE4D43"/>
    <w:rsid w:val="45155BC7"/>
    <w:rsid w:val="454B049A"/>
    <w:rsid w:val="45924FD2"/>
    <w:rsid w:val="45AE2228"/>
    <w:rsid w:val="45B2270B"/>
    <w:rsid w:val="45E216CE"/>
    <w:rsid w:val="46120C85"/>
    <w:rsid w:val="468762FE"/>
    <w:rsid w:val="47121270"/>
    <w:rsid w:val="47190850"/>
    <w:rsid w:val="47953C4F"/>
    <w:rsid w:val="47AF6ABF"/>
    <w:rsid w:val="47B627F5"/>
    <w:rsid w:val="47F85E88"/>
    <w:rsid w:val="482A50C5"/>
    <w:rsid w:val="482A5A71"/>
    <w:rsid w:val="484552EA"/>
    <w:rsid w:val="48533FBF"/>
    <w:rsid w:val="48BD345D"/>
    <w:rsid w:val="48E80CFC"/>
    <w:rsid w:val="4902146A"/>
    <w:rsid w:val="491C4100"/>
    <w:rsid w:val="49295AC1"/>
    <w:rsid w:val="495C45FC"/>
    <w:rsid w:val="49BF39F7"/>
    <w:rsid w:val="4A361719"/>
    <w:rsid w:val="4A4200BE"/>
    <w:rsid w:val="4A45370A"/>
    <w:rsid w:val="4A586897"/>
    <w:rsid w:val="4B010734"/>
    <w:rsid w:val="4B1155A0"/>
    <w:rsid w:val="4BA83F51"/>
    <w:rsid w:val="4BB01057"/>
    <w:rsid w:val="4BDE3E16"/>
    <w:rsid w:val="4BE6231F"/>
    <w:rsid w:val="4C552066"/>
    <w:rsid w:val="4C5D2DE6"/>
    <w:rsid w:val="4CF66F3E"/>
    <w:rsid w:val="4D0445F8"/>
    <w:rsid w:val="4D0B0C3B"/>
    <w:rsid w:val="4DEF230B"/>
    <w:rsid w:val="4E4278D6"/>
    <w:rsid w:val="4E6A5048"/>
    <w:rsid w:val="4E901DBE"/>
    <w:rsid w:val="4F16209B"/>
    <w:rsid w:val="4F2D54AF"/>
    <w:rsid w:val="4F332D1D"/>
    <w:rsid w:val="4F5543EF"/>
    <w:rsid w:val="4F8E5AE4"/>
    <w:rsid w:val="5039786D"/>
    <w:rsid w:val="50440884"/>
    <w:rsid w:val="50666188"/>
    <w:rsid w:val="507C78A2"/>
    <w:rsid w:val="50C0145A"/>
    <w:rsid w:val="512A3E35"/>
    <w:rsid w:val="51BA678C"/>
    <w:rsid w:val="526F3A1A"/>
    <w:rsid w:val="529237F2"/>
    <w:rsid w:val="529A1206"/>
    <w:rsid w:val="529A65BD"/>
    <w:rsid w:val="538F0735"/>
    <w:rsid w:val="54A13443"/>
    <w:rsid w:val="54B75204"/>
    <w:rsid w:val="55175CA3"/>
    <w:rsid w:val="555B64D8"/>
    <w:rsid w:val="55B41EEE"/>
    <w:rsid w:val="55BC5D80"/>
    <w:rsid w:val="56466840"/>
    <w:rsid w:val="56545044"/>
    <w:rsid w:val="565C15FA"/>
    <w:rsid w:val="56766224"/>
    <w:rsid w:val="567D0BF2"/>
    <w:rsid w:val="56B51A4F"/>
    <w:rsid w:val="56F2619B"/>
    <w:rsid w:val="57623B4D"/>
    <w:rsid w:val="57994C21"/>
    <w:rsid w:val="57B03280"/>
    <w:rsid w:val="57D648A8"/>
    <w:rsid w:val="57E82253"/>
    <w:rsid w:val="57F66044"/>
    <w:rsid w:val="584F36A5"/>
    <w:rsid w:val="58631897"/>
    <w:rsid w:val="58F263BE"/>
    <w:rsid w:val="59305585"/>
    <w:rsid w:val="5935210F"/>
    <w:rsid w:val="5A1D3D5C"/>
    <w:rsid w:val="5A4A08C9"/>
    <w:rsid w:val="5A5A4E6D"/>
    <w:rsid w:val="5A5B2354"/>
    <w:rsid w:val="5A97782C"/>
    <w:rsid w:val="5AEB5C08"/>
    <w:rsid w:val="5B01349C"/>
    <w:rsid w:val="5B1E5F8A"/>
    <w:rsid w:val="5B37709F"/>
    <w:rsid w:val="5C0B0191"/>
    <w:rsid w:val="5C1B59A9"/>
    <w:rsid w:val="5C25339C"/>
    <w:rsid w:val="5C5767C2"/>
    <w:rsid w:val="5CA50038"/>
    <w:rsid w:val="5CD9271F"/>
    <w:rsid w:val="5D5072D0"/>
    <w:rsid w:val="5D8E4A8A"/>
    <w:rsid w:val="5DA91E39"/>
    <w:rsid w:val="5DB62BBB"/>
    <w:rsid w:val="5DB800FD"/>
    <w:rsid w:val="5E012E26"/>
    <w:rsid w:val="5E0B46BF"/>
    <w:rsid w:val="5E113BD7"/>
    <w:rsid w:val="5E2D02A9"/>
    <w:rsid w:val="5E494EAD"/>
    <w:rsid w:val="5E666CEB"/>
    <w:rsid w:val="5EA467FA"/>
    <w:rsid w:val="5F077490"/>
    <w:rsid w:val="5F2A61FF"/>
    <w:rsid w:val="5F571ABE"/>
    <w:rsid w:val="5F8A4DC8"/>
    <w:rsid w:val="5F9C1BC7"/>
    <w:rsid w:val="600F158F"/>
    <w:rsid w:val="610B0DB2"/>
    <w:rsid w:val="6110461A"/>
    <w:rsid w:val="6118702B"/>
    <w:rsid w:val="6119026C"/>
    <w:rsid w:val="611F485D"/>
    <w:rsid w:val="61231B7B"/>
    <w:rsid w:val="615E64BB"/>
    <w:rsid w:val="61946FF9"/>
    <w:rsid w:val="61C62F2B"/>
    <w:rsid w:val="61EF785F"/>
    <w:rsid w:val="62165F89"/>
    <w:rsid w:val="624B51DE"/>
    <w:rsid w:val="626E7E8B"/>
    <w:rsid w:val="62C90F25"/>
    <w:rsid w:val="62F835B8"/>
    <w:rsid w:val="631434FE"/>
    <w:rsid w:val="631F0BD5"/>
    <w:rsid w:val="632E397A"/>
    <w:rsid w:val="635F184B"/>
    <w:rsid w:val="648D5F82"/>
    <w:rsid w:val="64B33C3A"/>
    <w:rsid w:val="64CF0571"/>
    <w:rsid w:val="64E21E2A"/>
    <w:rsid w:val="64FC037C"/>
    <w:rsid w:val="650A1380"/>
    <w:rsid w:val="65273F84"/>
    <w:rsid w:val="65297D03"/>
    <w:rsid w:val="65883BF7"/>
    <w:rsid w:val="659F35DE"/>
    <w:rsid w:val="65D04378"/>
    <w:rsid w:val="66723338"/>
    <w:rsid w:val="66754F1F"/>
    <w:rsid w:val="66CF6C90"/>
    <w:rsid w:val="68420BFD"/>
    <w:rsid w:val="68493EC6"/>
    <w:rsid w:val="68774BB2"/>
    <w:rsid w:val="68A16DA6"/>
    <w:rsid w:val="68DC33C6"/>
    <w:rsid w:val="695A7637"/>
    <w:rsid w:val="69AD3897"/>
    <w:rsid w:val="6A097E59"/>
    <w:rsid w:val="6A2133F4"/>
    <w:rsid w:val="6A753740"/>
    <w:rsid w:val="6A8C3C41"/>
    <w:rsid w:val="6AEA4DBD"/>
    <w:rsid w:val="6B18450E"/>
    <w:rsid w:val="6B1E77D8"/>
    <w:rsid w:val="6B546F6D"/>
    <w:rsid w:val="6BA40927"/>
    <w:rsid w:val="6BDD64B3"/>
    <w:rsid w:val="6BF13DF5"/>
    <w:rsid w:val="6BF94125"/>
    <w:rsid w:val="6BFA7971"/>
    <w:rsid w:val="6C041704"/>
    <w:rsid w:val="6C0C37CF"/>
    <w:rsid w:val="6C5A0E3F"/>
    <w:rsid w:val="6C5D26DE"/>
    <w:rsid w:val="6C786B47"/>
    <w:rsid w:val="6C8F2BF7"/>
    <w:rsid w:val="6CEB448E"/>
    <w:rsid w:val="6D7D7659"/>
    <w:rsid w:val="6D9B526C"/>
    <w:rsid w:val="6DA025F2"/>
    <w:rsid w:val="6DFB5EC3"/>
    <w:rsid w:val="6E0521FD"/>
    <w:rsid w:val="6E78650F"/>
    <w:rsid w:val="6E902451"/>
    <w:rsid w:val="6E9644BF"/>
    <w:rsid w:val="6EC94FDB"/>
    <w:rsid w:val="6ED30A35"/>
    <w:rsid w:val="6F341A7D"/>
    <w:rsid w:val="6F4F1BE4"/>
    <w:rsid w:val="6F6F075E"/>
    <w:rsid w:val="6F8D3411"/>
    <w:rsid w:val="6FB43D22"/>
    <w:rsid w:val="6FF11ABB"/>
    <w:rsid w:val="704936A5"/>
    <w:rsid w:val="70707E79"/>
    <w:rsid w:val="70D171F6"/>
    <w:rsid w:val="70EE5FFA"/>
    <w:rsid w:val="70FC0717"/>
    <w:rsid w:val="7118679B"/>
    <w:rsid w:val="71A41A16"/>
    <w:rsid w:val="71DB0767"/>
    <w:rsid w:val="721C1D4D"/>
    <w:rsid w:val="72795D83"/>
    <w:rsid w:val="73412411"/>
    <w:rsid w:val="738B7B32"/>
    <w:rsid w:val="73AA26AC"/>
    <w:rsid w:val="73B62F7A"/>
    <w:rsid w:val="73B938B2"/>
    <w:rsid w:val="741A74C6"/>
    <w:rsid w:val="74490D07"/>
    <w:rsid w:val="74A033A4"/>
    <w:rsid w:val="74AA7277"/>
    <w:rsid w:val="74B80DF9"/>
    <w:rsid w:val="74C04E53"/>
    <w:rsid w:val="74D214FE"/>
    <w:rsid w:val="75072A7D"/>
    <w:rsid w:val="7514179F"/>
    <w:rsid w:val="75157C52"/>
    <w:rsid w:val="75181898"/>
    <w:rsid w:val="754C00BC"/>
    <w:rsid w:val="757468D6"/>
    <w:rsid w:val="75754F06"/>
    <w:rsid w:val="75AD30EA"/>
    <w:rsid w:val="75DA5A53"/>
    <w:rsid w:val="75E8321F"/>
    <w:rsid w:val="75FB1E01"/>
    <w:rsid w:val="763B5E13"/>
    <w:rsid w:val="7663319B"/>
    <w:rsid w:val="767E7431"/>
    <w:rsid w:val="76D2773C"/>
    <w:rsid w:val="76F33D7C"/>
    <w:rsid w:val="77263AB4"/>
    <w:rsid w:val="7755292F"/>
    <w:rsid w:val="775C4F63"/>
    <w:rsid w:val="77AD276B"/>
    <w:rsid w:val="77B57573"/>
    <w:rsid w:val="77C17FC5"/>
    <w:rsid w:val="77DC6BAC"/>
    <w:rsid w:val="782146A4"/>
    <w:rsid w:val="782F357F"/>
    <w:rsid w:val="79036FFB"/>
    <w:rsid w:val="79074B53"/>
    <w:rsid w:val="790E548B"/>
    <w:rsid w:val="79112886"/>
    <w:rsid w:val="791804CB"/>
    <w:rsid w:val="792A70D5"/>
    <w:rsid w:val="792E5CC5"/>
    <w:rsid w:val="7962261B"/>
    <w:rsid w:val="79F40619"/>
    <w:rsid w:val="79F857F4"/>
    <w:rsid w:val="7A1C3449"/>
    <w:rsid w:val="7A256073"/>
    <w:rsid w:val="7A3C7DD6"/>
    <w:rsid w:val="7A5361FC"/>
    <w:rsid w:val="7B061526"/>
    <w:rsid w:val="7B1A4FC5"/>
    <w:rsid w:val="7BB27F67"/>
    <w:rsid w:val="7BE20509"/>
    <w:rsid w:val="7C62081F"/>
    <w:rsid w:val="7C6F0B02"/>
    <w:rsid w:val="7C852E34"/>
    <w:rsid w:val="7CB527C5"/>
    <w:rsid w:val="7D0746CC"/>
    <w:rsid w:val="7D1E7CAB"/>
    <w:rsid w:val="7D373036"/>
    <w:rsid w:val="7D5E0064"/>
    <w:rsid w:val="7D6E45BC"/>
    <w:rsid w:val="7D8C4BD1"/>
    <w:rsid w:val="7D96069D"/>
    <w:rsid w:val="7E3A4447"/>
    <w:rsid w:val="7ECF4994"/>
    <w:rsid w:val="7EF42EF8"/>
    <w:rsid w:val="7FE04A5F"/>
    <w:rsid w:val="E7E89E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99"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7"/>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link w:val="4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49"/>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50"/>
    <w:qFormat/>
    <w:uiPriority w:val="0"/>
    <w:pPr>
      <w:keepNext/>
      <w:keepLines/>
      <w:tabs>
        <w:tab w:val="left" w:pos="2566"/>
      </w:tabs>
      <w:spacing w:before="280" w:beforeLines="0" w:after="290" w:afterLines="0" w:line="376" w:lineRule="auto"/>
      <w:ind w:left="2566" w:hanging="864"/>
      <w:outlineLvl w:val="3"/>
    </w:pPr>
    <w:rPr>
      <w:rFonts w:ascii="Arial" w:hAnsi="Arial"/>
      <w:b/>
      <w:bCs/>
      <w:sz w:val="28"/>
      <w:szCs w:val="28"/>
    </w:rPr>
  </w:style>
  <w:style w:type="paragraph" w:styleId="6">
    <w:name w:val="heading 5"/>
    <w:basedOn w:val="1"/>
    <w:next w:val="1"/>
    <w:link w:val="51"/>
    <w:qFormat/>
    <w:uiPriority w:val="0"/>
    <w:pPr>
      <w:keepNext/>
      <w:keepLines/>
      <w:numPr>
        <w:ilvl w:val="4"/>
        <w:numId w:val="1"/>
      </w:numPr>
      <w:adjustRightInd w:val="0"/>
      <w:spacing w:before="280" w:beforeLines="0" w:after="290" w:afterLines="0" w:line="376" w:lineRule="atLeast"/>
      <w:textAlignment w:val="baseline"/>
      <w:outlineLvl w:val="4"/>
    </w:pPr>
    <w:rPr>
      <w:b/>
      <w:kern w:val="0"/>
      <w:sz w:val="28"/>
    </w:rPr>
  </w:style>
  <w:style w:type="paragraph" w:styleId="7">
    <w:name w:val="heading 6"/>
    <w:basedOn w:val="1"/>
    <w:next w:val="1"/>
    <w:link w:val="52"/>
    <w:qFormat/>
    <w:uiPriority w:val="0"/>
    <w:pPr>
      <w:keepNext/>
      <w:keepLines/>
      <w:tabs>
        <w:tab w:val="left" w:pos="2854"/>
      </w:tabs>
      <w:spacing w:before="240" w:beforeLines="0" w:after="64" w:afterLines="0" w:line="319" w:lineRule="auto"/>
      <w:ind w:left="2854" w:hanging="1152"/>
      <w:outlineLvl w:val="5"/>
    </w:pPr>
    <w:rPr>
      <w:rFonts w:ascii="Arial" w:hAnsi="Arial" w:eastAsia="黑体"/>
      <w:b/>
      <w:bCs/>
      <w:sz w:val="24"/>
    </w:rPr>
  </w:style>
  <w:style w:type="paragraph" w:styleId="8">
    <w:name w:val="heading 7"/>
    <w:basedOn w:val="1"/>
    <w:next w:val="1"/>
    <w:link w:val="53"/>
    <w:qFormat/>
    <w:uiPriority w:val="0"/>
    <w:pPr>
      <w:keepNext/>
      <w:keepLines/>
      <w:tabs>
        <w:tab w:val="left" w:pos="2998"/>
      </w:tabs>
      <w:spacing w:before="240" w:beforeLines="0" w:after="64" w:afterLines="0" w:line="319" w:lineRule="auto"/>
      <w:ind w:left="2997" w:hanging="1296"/>
      <w:outlineLvl w:val="6"/>
    </w:pPr>
    <w:rPr>
      <w:b/>
      <w:bCs/>
      <w:sz w:val="24"/>
    </w:rPr>
  </w:style>
  <w:style w:type="paragraph" w:styleId="9">
    <w:name w:val="heading 8"/>
    <w:basedOn w:val="1"/>
    <w:next w:val="1"/>
    <w:link w:val="54"/>
    <w:qFormat/>
    <w:uiPriority w:val="0"/>
    <w:pPr>
      <w:keepNext/>
      <w:keepLines/>
      <w:tabs>
        <w:tab w:val="left" w:pos="3142"/>
      </w:tabs>
      <w:spacing w:before="240" w:beforeLines="0" w:after="64" w:afterLines="0" w:line="319" w:lineRule="auto"/>
      <w:ind w:left="3142" w:hanging="1440"/>
      <w:outlineLvl w:val="7"/>
    </w:pPr>
    <w:rPr>
      <w:rFonts w:ascii="Arial" w:hAnsi="Arial" w:eastAsia="黑体"/>
      <w:sz w:val="24"/>
    </w:rPr>
  </w:style>
  <w:style w:type="paragraph" w:styleId="10">
    <w:name w:val="heading 9"/>
    <w:basedOn w:val="1"/>
    <w:next w:val="1"/>
    <w:link w:val="55"/>
    <w:qFormat/>
    <w:uiPriority w:val="0"/>
    <w:pPr>
      <w:keepNext/>
      <w:keepLines/>
      <w:tabs>
        <w:tab w:val="left" w:pos="3286"/>
      </w:tabs>
      <w:spacing w:before="240" w:beforeLines="0" w:after="64" w:afterLines="0" w:line="319" w:lineRule="auto"/>
      <w:ind w:left="3286" w:hanging="1584"/>
      <w:outlineLvl w:val="8"/>
    </w:pPr>
    <w:rPr>
      <w:rFonts w:ascii="Arial" w:hAnsi="Arial" w:eastAsia="黑体"/>
      <w:sz w:val="24"/>
      <w:szCs w:val="21"/>
    </w:rPr>
  </w:style>
  <w:style w:type="character" w:default="1" w:styleId="41">
    <w:name w:val="Default Paragraph Font"/>
    <w:qFormat/>
    <w:uiPriority w:val="0"/>
  </w:style>
  <w:style w:type="table" w:default="1" w:styleId="39">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00" w:leftChars="1200"/>
    </w:pPr>
  </w:style>
  <w:style w:type="paragraph" w:styleId="12">
    <w:name w:val="Normal Indent"/>
    <w:basedOn w:val="1"/>
    <w:next w:val="1"/>
    <w:unhideWhenUsed/>
    <w:qFormat/>
    <w:uiPriority w:val="99"/>
    <w:pPr>
      <w:ind w:firstLine="420" w:firstLineChars="200"/>
    </w:pPr>
  </w:style>
  <w:style w:type="paragraph" w:styleId="13">
    <w:name w:val="caption"/>
    <w:basedOn w:val="1"/>
    <w:next w:val="1"/>
    <w:qFormat/>
    <w:uiPriority w:val="0"/>
    <w:pPr>
      <w:spacing w:line="360" w:lineRule="auto"/>
    </w:pPr>
    <w:rPr>
      <w:rFonts w:ascii="Cambria" w:hAnsi="Cambria" w:eastAsia="黑体"/>
      <w:sz w:val="20"/>
      <w:szCs w:val="20"/>
    </w:rPr>
  </w:style>
  <w:style w:type="paragraph" w:styleId="14">
    <w:name w:val="List Bullet"/>
    <w:basedOn w:val="1"/>
    <w:qFormat/>
    <w:uiPriority w:val="0"/>
    <w:pPr>
      <w:numPr>
        <w:ilvl w:val="0"/>
        <w:numId w:val="2"/>
      </w:numPr>
      <w:tabs>
        <w:tab w:val="left" w:pos="420"/>
      </w:tabs>
      <w:adjustRightInd w:val="0"/>
      <w:spacing w:before="156" w:beforeLines="50" w:line="360" w:lineRule="auto"/>
      <w:ind w:left="0" w:firstLine="540"/>
      <w:textAlignment w:val="baseline"/>
    </w:pPr>
    <w:rPr>
      <w:rFonts w:ascii="宋体"/>
      <w:color w:val="000000"/>
      <w:sz w:val="24"/>
      <w:szCs w:val="20"/>
    </w:rPr>
  </w:style>
  <w:style w:type="paragraph" w:styleId="15">
    <w:name w:val="Document Map"/>
    <w:basedOn w:val="1"/>
    <w:qFormat/>
    <w:uiPriority w:val="0"/>
    <w:pPr>
      <w:shd w:val="clear" w:color="auto" w:fill="000080"/>
    </w:pPr>
  </w:style>
  <w:style w:type="paragraph" w:styleId="16">
    <w:name w:val="toa heading"/>
    <w:basedOn w:val="1"/>
    <w:next w:val="1"/>
    <w:qFormat/>
    <w:uiPriority w:val="0"/>
    <w:pPr>
      <w:spacing w:before="120"/>
    </w:pPr>
    <w:rPr>
      <w:rFonts w:ascii="Arial" w:hAnsi="Arial" w:cs="Arial"/>
      <w:sz w:val="24"/>
    </w:rPr>
  </w:style>
  <w:style w:type="paragraph" w:styleId="17">
    <w:name w:val="annotation text"/>
    <w:basedOn w:val="1"/>
    <w:link w:val="56"/>
    <w:qFormat/>
    <w:uiPriority w:val="0"/>
    <w:pPr>
      <w:spacing w:line="360" w:lineRule="auto"/>
      <w:jc w:val="left"/>
    </w:pPr>
    <w:rPr>
      <w:rFonts w:eastAsia="仿宋_GB2312"/>
      <w:kern w:val="2"/>
      <w:sz w:val="30"/>
      <w:szCs w:val="22"/>
    </w:rPr>
  </w:style>
  <w:style w:type="paragraph" w:styleId="18">
    <w:name w:val="Body Text"/>
    <w:basedOn w:val="1"/>
    <w:link w:val="57"/>
    <w:qFormat/>
    <w:uiPriority w:val="0"/>
    <w:pPr>
      <w:spacing w:after="120" w:afterLines="0"/>
    </w:pPr>
  </w:style>
  <w:style w:type="paragraph" w:styleId="19">
    <w:name w:val="Body Text Indent"/>
    <w:basedOn w:val="1"/>
    <w:next w:val="20"/>
    <w:qFormat/>
    <w:uiPriority w:val="0"/>
    <w:pPr>
      <w:spacing w:line="200" w:lineRule="exact"/>
      <w:ind w:firstLine="301"/>
    </w:pPr>
    <w:rPr>
      <w:rFonts w:ascii="宋体"/>
      <w:spacing w:val="-4"/>
      <w:sz w:val="18"/>
      <w:szCs w:val="20"/>
    </w:rPr>
  </w:style>
  <w:style w:type="paragraph" w:styleId="20">
    <w:name w:val="annotation subject"/>
    <w:basedOn w:val="17"/>
    <w:next w:val="1"/>
    <w:semiHidden/>
    <w:qFormat/>
    <w:uiPriority w:val="0"/>
    <w:rPr>
      <w:b/>
      <w:bCs/>
    </w:rPr>
  </w:style>
  <w:style w:type="paragraph" w:styleId="21">
    <w:name w:val="List Bullet 2"/>
    <w:basedOn w:val="1"/>
    <w:qFormat/>
    <w:uiPriority w:val="0"/>
    <w:pPr>
      <w:adjustRightInd w:val="0"/>
      <w:spacing w:before="156" w:beforeLines="0" w:after="156" w:afterLines="50" w:line="360" w:lineRule="auto"/>
      <w:jc w:val="center"/>
      <w:textAlignment w:val="baseline"/>
    </w:pPr>
    <w:rPr>
      <w:rFonts w:ascii="宋体"/>
      <w:sz w:val="24"/>
      <w:szCs w:val="20"/>
    </w:rPr>
  </w:style>
  <w:style w:type="paragraph" w:styleId="22">
    <w:name w:val="toc 5"/>
    <w:basedOn w:val="1"/>
    <w:next w:val="1"/>
    <w:qFormat/>
    <w:uiPriority w:val="0"/>
    <w:pPr>
      <w:ind w:left="800" w:leftChars="800"/>
    </w:pPr>
  </w:style>
  <w:style w:type="paragraph" w:styleId="23">
    <w:name w:val="toc 3"/>
    <w:basedOn w:val="1"/>
    <w:next w:val="1"/>
    <w:qFormat/>
    <w:uiPriority w:val="39"/>
    <w:pPr>
      <w:ind w:left="400" w:leftChars="400"/>
    </w:pPr>
  </w:style>
  <w:style w:type="paragraph" w:styleId="24">
    <w:name w:val="Plain Text"/>
    <w:basedOn w:val="1"/>
    <w:next w:val="1"/>
    <w:link w:val="58"/>
    <w:qFormat/>
    <w:uiPriority w:val="0"/>
    <w:pPr>
      <w:autoSpaceDE w:val="0"/>
      <w:autoSpaceDN w:val="0"/>
      <w:adjustRightInd w:val="0"/>
      <w:jc w:val="left"/>
    </w:pPr>
    <w:rPr>
      <w:rFonts w:ascii="宋体"/>
      <w:kern w:val="0"/>
      <w:sz w:val="20"/>
    </w:rPr>
  </w:style>
  <w:style w:type="paragraph" w:styleId="25">
    <w:name w:val="toc 8"/>
    <w:basedOn w:val="1"/>
    <w:next w:val="1"/>
    <w:qFormat/>
    <w:uiPriority w:val="0"/>
    <w:pPr>
      <w:ind w:left="1400" w:leftChars="1400"/>
    </w:pPr>
  </w:style>
  <w:style w:type="paragraph" w:styleId="26">
    <w:name w:val="Balloon Text"/>
    <w:basedOn w:val="1"/>
    <w:link w:val="59"/>
    <w:qFormat/>
    <w:uiPriority w:val="0"/>
    <w:rPr>
      <w:sz w:val="18"/>
      <w:szCs w:val="18"/>
    </w:rPr>
  </w:style>
  <w:style w:type="paragraph" w:styleId="27">
    <w:name w:val="footer"/>
    <w:basedOn w:val="1"/>
    <w:link w:val="60"/>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28">
    <w:name w:val="header"/>
    <w:basedOn w:val="1"/>
    <w:link w:val="61"/>
    <w:qFormat/>
    <w:uiPriority w:val="0"/>
    <w:pPr>
      <w:pBdr>
        <w:bottom w:val="single" w:color="auto" w:sz="6" w:space="1"/>
      </w:pBdr>
      <w:tabs>
        <w:tab w:val="center" w:pos="4153"/>
        <w:tab w:val="right" w:pos="8306"/>
      </w:tabs>
      <w:adjustRightInd w:val="0"/>
      <w:spacing w:line="240" w:lineRule="atLeast"/>
      <w:jc w:val="center"/>
      <w:textAlignment w:val="baseline"/>
    </w:pPr>
    <w:rPr>
      <w:kern w:val="0"/>
      <w:sz w:val="18"/>
      <w:szCs w:val="20"/>
    </w:rPr>
  </w:style>
  <w:style w:type="paragraph" w:styleId="29">
    <w:name w:val="toc 1"/>
    <w:basedOn w:val="1"/>
    <w:next w:val="1"/>
    <w:qFormat/>
    <w:uiPriority w:val="39"/>
  </w:style>
  <w:style w:type="paragraph" w:styleId="30">
    <w:name w:val="toc 4"/>
    <w:basedOn w:val="1"/>
    <w:next w:val="1"/>
    <w:qFormat/>
    <w:uiPriority w:val="0"/>
    <w:pPr>
      <w:ind w:left="600" w:leftChars="600"/>
    </w:pPr>
  </w:style>
  <w:style w:type="paragraph" w:styleId="31">
    <w:name w:val="Subtitle"/>
    <w:basedOn w:val="1"/>
    <w:link w:val="62"/>
    <w:qFormat/>
    <w:uiPriority w:val="0"/>
    <w:pPr>
      <w:spacing w:line="360" w:lineRule="auto"/>
      <w:ind w:firstLine="200" w:firstLineChars="200"/>
    </w:pPr>
    <w:rPr>
      <w:rFonts w:ascii="宋体" w:hAnsi="宋体"/>
      <w:bCs/>
      <w:kern w:val="28"/>
      <w:sz w:val="21"/>
      <w:szCs w:val="32"/>
    </w:rPr>
  </w:style>
  <w:style w:type="paragraph" w:styleId="32">
    <w:name w:val="toc 6"/>
    <w:basedOn w:val="1"/>
    <w:next w:val="1"/>
    <w:qFormat/>
    <w:uiPriority w:val="0"/>
    <w:pPr>
      <w:ind w:left="1000" w:leftChars="1000"/>
    </w:pPr>
  </w:style>
  <w:style w:type="paragraph" w:styleId="33">
    <w:name w:val="toc 2"/>
    <w:basedOn w:val="1"/>
    <w:next w:val="1"/>
    <w:qFormat/>
    <w:uiPriority w:val="39"/>
    <w:pPr>
      <w:ind w:left="200" w:leftChars="200"/>
    </w:pPr>
  </w:style>
  <w:style w:type="paragraph" w:styleId="34">
    <w:name w:val="toc 9"/>
    <w:basedOn w:val="1"/>
    <w:next w:val="1"/>
    <w:qFormat/>
    <w:uiPriority w:val="0"/>
    <w:pPr>
      <w:ind w:left="1600" w:leftChars="1600"/>
    </w:pPr>
  </w:style>
  <w:style w:type="paragraph" w:styleId="35">
    <w:name w:val="Body Text 2"/>
    <w:basedOn w:val="1"/>
    <w:qFormat/>
    <w:uiPriority w:val="0"/>
    <w:rPr>
      <w:rFonts w:ascii="宋体"/>
      <w:sz w:val="13"/>
      <w:szCs w:val="20"/>
    </w:rPr>
  </w:style>
  <w:style w:type="paragraph" w:styleId="36">
    <w:name w:val="Title"/>
    <w:basedOn w:val="1"/>
    <w:next w:val="1"/>
    <w:link w:val="63"/>
    <w:qFormat/>
    <w:uiPriority w:val="0"/>
    <w:pPr>
      <w:tabs>
        <w:tab w:val="left" w:pos="0"/>
      </w:tabs>
      <w:spacing w:before="40" w:beforeLines="0" w:after="40" w:afterLines="0" w:line="360" w:lineRule="auto"/>
      <w:ind w:left="432" w:hanging="432"/>
      <w:jc w:val="left"/>
      <w:outlineLvl w:val="0"/>
    </w:pPr>
    <w:rPr>
      <w:rFonts w:ascii="Abadi MT Condensed Light" w:hAnsi="Abadi MT Condensed Light" w:eastAsia="黑体"/>
      <w:b/>
      <w:kern w:val="2"/>
      <w:sz w:val="32"/>
    </w:rPr>
  </w:style>
  <w:style w:type="paragraph" w:styleId="37">
    <w:name w:val="Body Text First Indent"/>
    <w:basedOn w:val="18"/>
    <w:qFormat/>
    <w:uiPriority w:val="0"/>
    <w:pPr>
      <w:spacing w:after="120"/>
      <w:ind w:firstLine="420" w:firstLineChars="100"/>
    </w:pPr>
  </w:style>
  <w:style w:type="paragraph" w:styleId="38">
    <w:name w:val="Body Text First Indent 2"/>
    <w:basedOn w:val="19"/>
    <w:next w:val="1"/>
    <w:link w:val="64"/>
    <w:unhideWhenUsed/>
    <w:qFormat/>
    <w:uiPriority w:val="99"/>
    <w:pPr>
      <w:spacing w:after="120" w:line="240" w:lineRule="auto"/>
      <w:ind w:left="420" w:leftChars="200" w:firstLine="420" w:firstLineChars="200"/>
    </w:pPr>
    <w:rPr>
      <w:sz w:val="21"/>
      <w:szCs w:val="24"/>
    </w:rPr>
  </w:style>
  <w:style w:type="table" w:styleId="40">
    <w:name w:val="Table Grid"/>
    <w:basedOn w:val="3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rPr>
  </w:style>
  <w:style w:type="character" w:styleId="43">
    <w:name w:val="page number"/>
    <w:qFormat/>
    <w:uiPriority w:val="0"/>
  </w:style>
  <w:style w:type="character" w:styleId="44">
    <w:name w:val="Emphasis"/>
    <w:qFormat/>
    <w:uiPriority w:val="0"/>
    <w:rPr>
      <w:i/>
      <w:iCs/>
    </w:rPr>
  </w:style>
  <w:style w:type="character" w:styleId="45">
    <w:name w:val="Hyperlink"/>
    <w:qFormat/>
    <w:uiPriority w:val="99"/>
    <w:rPr>
      <w:rFonts w:cs="Times New Roman"/>
      <w:color w:val="0000FF"/>
      <w:u w:val="single"/>
    </w:rPr>
  </w:style>
  <w:style w:type="character" w:styleId="46">
    <w:name w:val="annotation reference"/>
    <w:unhideWhenUsed/>
    <w:qFormat/>
    <w:uiPriority w:val="99"/>
    <w:rPr>
      <w:sz w:val="21"/>
      <w:szCs w:val="21"/>
    </w:rPr>
  </w:style>
  <w:style w:type="character" w:customStyle="1" w:styleId="47">
    <w:name w:val="标题 1 字符"/>
    <w:link w:val="2"/>
    <w:qFormat/>
    <w:uiPriority w:val="0"/>
    <w:rPr>
      <w:rFonts w:eastAsia="宋体"/>
      <w:b/>
      <w:bCs/>
      <w:kern w:val="44"/>
      <w:sz w:val="44"/>
      <w:szCs w:val="44"/>
      <w:lang w:val="en-US" w:eastAsia="zh-CN"/>
    </w:rPr>
  </w:style>
  <w:style w:type="character" w:customStyle="1" w:styleId="48">
    <w:name w:val="标题 2 字符"/>
    <w:link w:val="3"/>
    <w:qFormat/>
    <w:uiPriority w:val="0"/>
    <w:rPr>
      <w:rFonts w:ascii="Arial" w:hAnsi="Arial" w:eastAsia="黑体"/>
      <w:b/>
      <w:bCs/>
      <w:kern w:val="2"/>
      <w:sz w:val="32"/>
      <w:szCs w:val="32"/>
      <w:lang w:val="en-US" w:eastAsia="zh-CN"/>
    </w:rPr>
  </w:style>
  <w:style w:type="character" w:customStyle="1" w:styleId="49">
    <w:name w:val="标题 3 字符"/>
    <w:link w:val="4"/>
    <w:qFormat/>
    <w:uiPriority w:val="0"/>
    <w:rPr>
      <w:rFonts w:eastAsia="宋体"/>
      <w:b/>
      <w:bCs/>
      <w:kern w:val="2"/>
      <w:sz w:val="32"/>
      <w:szCs w:val="32"/>
      <w:lang w:val="en-US" w:eastAsia="zh-CN"/>
    </w:rPr>
  </w:style>
  <w:style w:type="character" w:customStyle="1" w:styleId="50">
    <w:name w:val="标题 4 字符"/>
    <w:link w:val="5"/>
    <w:qFormat/>
    <w:uiPriority w:val="0"/>
    <w:rPr>
      <w:rFonts w:ascii="Arial" w:hAnsi="Arial" w:eastAsia="宋体"/>
      <w:b/>
      <w:bCs/>
      <w:kern w:val="2"/>
      <w:sz w:val="28"/>
      <w:szCs w:val="28"/>
      <w:lang w:val="en-US" w:eastAsia="zh-CN"/>
    </w:rPr>
  </w:style>
  <w:style w:type="character" w:customStyle="1" w:styleId="51">
    <w:name w:val="标题 5 字符"/>
    <w:link w:val="6"/>
    <w:qFormat/>
    <w:uiPriority w:val="0"/>
    <w:rPr>
      <w:rFonts w:eastAsia="宋体"/>
      <w:b/>
      <w:sz w:val="28"/>
      <w:szCs w:val="24"/>
      <w:lang w:val="en-US" w:eastAsia="zh-CN"/>
    </w:rPr>
  </w:style>
  <w:style w:type="character" w:customStyle="1" w:styleId="52">
    <w:name w:val="标题 6 字符"/>
    <w:link w:val="7"/>
    <w:qFormat/>
    <w:uiPriority w:val="0"/>
    <w:rPr>
      <w:rFonts w:ascii="Arial" w:hAnsi="Arial" w:eastAsia="黑体"/>
      <w:b/>
      <w:bCs/>
      <w:kern w:val="2"/>
      <w:sz w:val="24"/>
      <w:szCs w:val="24"/>
      <w:lang w:val="en-US" w:eastAsia="zh-CN"/>
    </w:rPr>
  </w:style>
  <w:style w:type="character" w:customStyle="1" w:styleId="53">
    <w:name w:val="标题 7 字符"/>
    <w:link w:val="8"/>
    <w:qFormat/>
    <w:uiPriority w:val="0"/>
    <w:rPr>
      <w:rFonts w:eastAsia="宋体"/>
      <w:b/>
      <w:bCs/>
      <w:kern w:val="2"/>
      <w:sz w:val="24"/>
      <w:szCs w:val="24"/>
      <w:lang w:val="en-US" w:eastAsia="zh-CN"/>
    </w:rPr>
  </w:style>
  <w:style w:type="character" w:customStyle="1" w:styleId="54">
    <w:name w:val="标题 8 字符"/>
    <w:link w:val="9"/>
    <w:qFormat/>
    <w:uiPriority w:val="0"/>
    <w:rPr>
      <w:rFonts w:ascii="Arial" w:hAnsi="Arial" w:eastAsia="黑体"/>
      <w:kern w:val="2"/>
      <w:sz w:val="24"/>
      <w:szCs w:val="24"/>
      <w:lang w:val="en-US" w:eastAsia="zh-CN"/>
    </w:rPr>
  </w:style>
  <w:style w:type="character" w:customStyle="1" w:styleId="55">
    <w:name w:val="标题 9 字符"/>
    <w:link w:val="10"/>
    <w:qFormat/>
    <w:uiPriority w:val="0"/>
    <w:rPr>
      <w:rFonts w:ascii="Arial" w:hAnsi="Arial" w:eastAsia="黑体"/>
      <w:kern w:val="2"/>
      <w:sz w:val="24"/>
      <w:szCs w:val="21"/>
      <w:lang w:val="en-US" w:eastAsia="zh-CN"/>
    </w:rPr>
  </w:style>
  <w:style w:type="character" w:customStyle="1" w:styleId="56">
    <w:name w:val="批注文字 字符"/>
    <w:link w:val="17"/>
    <w:qFormat/>
    <w:uiPriority w:val="0"/>
    <w:rPr>
      <w:rFonts w:eastAsia="仿宋_GB2312"/>
      <w:kern w:val="2"/>
      <w:sz w:val="30"/>
      <w:szCs w:val="22"/>
    </w:rPr>
  </w:style>
  <w:style w:type="character" w:customStyle="1" w:styleId="57">
    <w:name w:val="正文文本 字符"/>
    <w:link w:val="18"/>
    <w:qFormat/>
    <w:uiPriority w:val="0"/>
    <w:rPr>
      <w:rFonts w:eastAsia="宋体"/>
      <w:kern w:val="2"/>
      <w:sz w:val="21"/>
      <w:szCs w:val="24"/>
      <w:lang w:val="en-US" w:eastAsia="zh-CN"/>
    </w:rPr>
  </w:style>
  <w:style w:type="character" w:customStyle="1" w:styleId="58">
    <w:name w:val="纯文本 字符"/>
    <w:link w:val="24"/>
    <w:qFormat/>
    <w:uiPriority w:val="0"/>
    <w:rPr>
      <w:rFonts w:ascii="宋体"/>
      <w:szCs w:val="24"/>
    </w:rPr>
  </w:style>
  <w:style w:type="character" w:customStyle="1" w:styleId="59">
    <w:name w:val="批注框文本 字符"/>
    <w:link w:val="26"/>
    <w:qFormat/>
    <w:uiPriority w:val="0"/>
    <w:rPr>
      <w:rFonts w:eastAsia="宋体"/>
      <w:kern w:val="2"/>
      <w:sz w:val="18"/>
      <w:szCs w:val="18"/>
      <w:lang w:val="en-US" w:eastAsia="zh-CN"/>
    </w:rPr>
  </w:style>
  <w:style w:type="character" w:customStyle="1" w:styleId="60">
    <w:name w:val="页脚 字符"/>
    <w:link w:val="27"/>
    <w:qFormat/>
    <w:uiPriority w:val="0"/>
    <w:rPr>
      <w:rFonts w:eastAsia="宋体"/>
      <w:sz w:val="18"/>
      <w:lang w:val="en-US" w:eastAsia="zh-CN"/>
    </w:rPr>
  </w:style>
  <w:style w:type="character" w:customStyle="1" w:styleId="61">
    <w:name w:val="页眉 字符"/>
    <w:link w:val="28"/>
    <w:qFormat/>
    <w:uiPriority w:val="0"/>
    <w:rPr>
      <w:rFonts w:eastAsia="宋体"/>
      <w:sz w:val="18"/>
      <w:lang w:val="en-US" w:eastAsia="zh-CN"/>
    </w:rPr>
  </w:style>
  <w:style w:type="character" w:customStyle="1" w:styleId="62">
    <w:name w:val="副标题 字符"/>
    <w:link w:val="31"/>
    <w:qFormat/>
    <w:uiPriority w:val="0"/>
    <w:rPr>
      <w:rFonts w:ascii="宋体" w:hAnsi="宋体"/>
      <w:bCs/>
      <w:kern w:val="28"/>
      <w:sz w:val="21"/>
      <w:szCs w:val="32"/>
    </w:rPr>
  </w:style>
  <w:style w:type="character" w:customStyle="1" w:styleId="63">
    <w:name w:val="标题 字符"/>
    <w:link w:val="36"/>
    <w:qFormat/>
    <w:uiPriority w:val="0"/>
    <w:rPr>
      <w:rFonts w:ascii="Abadi MT Condensed Light" w:hAnsi="Abadi MT Condensed Light" w:eastAsia="黑体"/>
      <w:b/>
      <w:kern w:val="2"/>
      <w:sz w:val="32"/>
    </w:rPr>
  </w:style>
  <w:style w:type="character" w:customStyle="1" w:styleId="64">
    <w:name w:val="正文文本首行缩进 2 字符"/>
    <w:link w:val="38"/>
    <w:qFormat/>
    <w:uiPriority w:val="99"/>
    <w:rPr>
      <w:rFonts w:ascii="宋体"/>
      <w:spacing w:val="-4"/>
      <w:kern w:val="2"/>
      <w:sz w:val="21"/>
      <w:szCs w:val="24"/>
    </w:rPr>
  </w:style>
  <w:style w:type="paragraph" w:customStyle="1" w:styleId="65">
    <w:name w:val="Heading2"/>
    <w:basedOn w:val="1"/>
    <w:next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paragraph" w:customStyle="1" w:styleId="6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7">
    <w:name w:val="Normal_2"/>
    <w:next w:val="18"/>
    <w:qFormat/>
    <w:uiPriority w:val="0"/>
    <w:rPr>
      <w:rFonts w:ascii="Times New Roman" w:hAnsi="Times New Roman" w:eastAsia="宋体" w:cs="Times New Roman"/>
      <w:lang w:val="en-US" w:eastAsia="zh-CN" w:bidi="ar-SA"/>
    </w:rPr>
  </w:style>
  <w:style w:type="character" w:customStyle="1" w:styleId="68">
    <w:name w:val="正文文本缩进 Char"/>
    <w:link w:val="69"/>
    <w:qFormat/>
    <w:uiPriority w:val="0"/>
    <w:rPr>
      <w:rFonts w:ascii="仿宋_GB2312" w:eastAsia="仿宋_GB2312"/>
      <w:kern w:val="2"/>
      <w:sz w:val="28"/>
      <w:szCs w:val="24"/>
      <w:lang w:val="en-US" w:eastAsia="zh-CN"/>
    </w:rPr>
  </w:style>
  <w:style w:type="paragraph" w:customStyle="1" w:styleId="69">
    <w:name w:val="Body Text Indent"/>
    <w:basedOn w:val="1"/>
    <w:link w:val="68"/>
    <w:qFormat/>
    <w:uiPriority w:val="0"/>
    <w:pPr>
      <w:ind w:firstLine="200" w:firstLineChars="200"/>
      <w:jc w:val="left"/>
    </w:pPr>
    <w:rPr>
      <w:rFonts w:ascii="仿宋_GB2312" w:eastAsia="仿宋_GB2312"/>
      <w:sz w:val="28"/>
    </w:rPr>
  </w:style>
  <w:style w:type="character" w:customStyle="1" w:styleId="70">
    <w:name w:val="page number"/>
    <w:qFormat/>
    <w:uiPriority w:val="0"/>
    <w:rPr>
      <w:rFonts w:cs="Times New Roman"/>
    </w:rPr>
  </w:style>
  <w:style w:type="character" w:customStyle="1" w:styleId="71">
    <w:name w:val="正文 首行缩进 Char Char"/>
    <w:link w:val="72"/>
    <w:qFormat/>
    <w:uiPriority w:val="0"/>
    <w:rPr>
      <w:rFonts w:ascii="Arial" w:hAnsi="Arial" w:cs="宋体"/>
      <w:kern w:val="2"/>
      <w:sz w:val="24"/>
    </w:rPr>
  </w:style>
  <w:style w:type="paragraph" w:customStyle="1" w:styleId="72">
    <w:name w:val="正文 首行缩进"/>
    <w:basedOn w:val="1"/>
    <w:link w:val="71"/>
    <w:qFormat/>
    <w:uiPriority w:val="0"/>
    <w:pPr>
      <w:spacing w:line="360" w:lineRule="auto"/>
      <w:ind w:firstLine="420" w:firstLineChars="200"/>
    </w:pPr>
    <w:rPr>
      <w:rFonts w:ascii="Arial" w:hAnsi="Arial"/>
      <w:sz w:val="24"/>
      <w:szCs w:val="20"/>
    </w:rPr>
  </w:style>
  <w:style w:type="character" w:customStyle="1" w:styleId="73">
    <w:name w:val="样式 正文缩进 + 首行缩进:  2 字符 Char Char"/>
    <w:link w:val="74"/>
    <w:qFormat/>
    <w:uiPriority w:val="0"/>
    <w:rPr>
      <w:rFonts w:cs="宋体"/>
      <w:kern w:val="2"/>
      <w:sz w:val="28"/>
    </w:rPr>
  </w:style>
  <w:style w:type="paragraph" w:customStyle="1" w:styleId="74">
    <w:name w:val="样式 正文缩进 + 首行缩进:  2 字符"/>
    <w:basedOn w:val="75"/>
    <w:link w:val="73"/>
    <w:qFormat/>
    <w:uiPriority w:val="0"/>
    <w:pPr>
      <w:spacing w:before="100" w:beforeLines="0" w:beforeAutospacing="1" w:after="100" w:afterLines="0" w:afterAutospacing="1" w:line="360" w:lineRule="auto"/>
      <w:ind w:firstLine="560" w:firstLineChars="0"/>
    </w:pPr>
    <w:rPr>
      <w:sz w:val="28"/>
      <w:szCs w:val="20"/>
    </w:rPr>
  </w:style>
  <w:style w:type="paragraph" w:customStyle="1" w:styleId="75">
    <w:name w:val="Normal Indent"/>
    <w:basedOn w:val="1"/>
    <w:link w:val="76"/>
    <w:qFormat/>
    <w:uiPriority w:val="0"/>
    <w:pPr>
      <w:ind w:firstLine="200" w:firstLineChars="200"/>
    </w:pPr>
  </w:style>
  <w:style w:type="character" w:customStyle="1" w:styleId="76">
    <w:name w:val="正文缩进 Char"/>
    <w:link w:val="75"/>
    <w:qFormat/>
    <w:uiPriority w:val="0"/>
    <w:rPr>
      <w:kern w:val="2"/>
      <w:sz w:val="21"/>
      <w:szCs w:val="24"/>
    </w:rPr>
  </w:style>
  <w:style w:type="character" w:customStyle="1" w:styleId="77">
    <w:name w:val="annotation reference"/>
    <w:qFormat/>
    <w:uiPriority w:val="0"/>
    <w:rPr>
      <w:rFonts w:cs="Times New Roman"/>
      <w:sz w:val="21"/>
      <w:szCs w:val="21"/>
    </w:rPr>
  </w:style>
  <w:style w:type="character" w:customStyle="1" w:styleId="78">
    <w:name w:val="正文文本 2 Char"/>
    <w:link w:val="79"/>
    <w:qFormat/>
    <w:uiPriority w:val="0"/>
    <w:rPr>
      <w:rFonts w:eastAsia="宋体"/>
      <w:kern w:val="2"/>
      <w:sz w:val="21"/>
      <w:szCs w:val="24"/>
      <w:lang w:val="en-US" w:eastAsia="zh-CN"/>
    </w:rPr>
  </w:style>
  <w:style w:type="paragraph" w:customStyle="1" w:styleId="79">
    <w:name w:val="Body Text 2"/>
    <w:basedOn w:val="1"/>
    <w:link w:val="78"/>
    <w:qFormat/>
    <w:uiPriority w:val="0"/>
    <w:pPr>
      <w:spacing w:after="120" w:afterLines="0" w:line="480" w:lineRule="auto"/>
    </w:pPr>
  </w:style>
  <w:style w:type="character" w:customStyle="1" w:styleId="80">
    <w:name w:val="批注主题 Char"/>
    <w:link w:val="81"/>
    <w:qFormat/>
    <w:uiPriority w:val="0"/>
    <w:rPr>
      <w:rFonts w:eastAsia="仿宋_GB2312"/>
      <w:b/>
      <w:bCs/>
      <w:kern w:val="2"/>
      <w:sz w:val="30"/>
      <w:szCs w:val="22"/>
    </w:rPr>
  </w:style>
  <w:style w:type="paragraph" w:customStyle="1" w:styleId="81">
    <w:name w:val="annotation subject"/>
    <w:basedOn w:val="17"/>
    <w:next w:val="17"/>
    <w:link w:val="80"/>
    <w:qFormat/>
    <w:uiPriority w:val="0"/>
    <w:rPr>
      <w:rFonts w:eastAsia="仿宋_GB2312"/>
      <w:b/>
      <w:bCs/>
      <w:kern w:val="2"/>
      <w:sz w:val="30"/>
      <w:szCs w:val="22"/>
    </w:rPr>
  </w:style>
  <w:style w:type="character" w:customStyle="1" w:styleId="82">
    <w:name w:val="HTML 预设格式 Char"/>
    <w:link w:val="83"/>
    <w:qFormat/>
    <w:uiPriority w:val="0"/>
    <w:rPr>
      <w:rFonts w:ascii="宋体" w:cs="宋体"/>
      <w:sz w:val="24"/>
      <w:szCs w:val="24"/>
    </w:rPr>
  </w:style>
  <w:style w:type="paragraph" w:customStyle="1" w:styleId="83">
    <w:name w:val="HTML Preformatted"/>
    <w:basedOn w:val="1"/>
    <w:link w:val="82"/>
    <w:qFormat/>
    <w:uiPriority w:val="0"/>
    <w:pPr>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1620"/>
      </w:tabs>
      <w:ind w:left="0" w:firstLine="0"/>
      <w:jc w:val="left"/>
    </w:pPr>
    <w:rPr>
      <w:rFonts w:ascii="宋体" w:cs="宋体"/>
      <w:sz w:val="24"/>
      <w:szCs w:val="24"/>
    </w:rPr>
  </w:style>
  <w:style w:type="character" w:customStyle="1" w:styleId="84">
    <w:name w:val="纯文本 Char"/>
    <w:link w:val="85"/>
    <w:qFormat/>
    <w:uiPriority w:val="0"/>
    <w:rPr>
      <w:rFonts w:ascii="宋体" w:eastAsia="宋体"/>
      <w:szCs w:val="24"/>
      <w:lang w:val="en-US" w:eastAsia="zh-CN"/>
    </w:rPr>
  </w:style>
  <w:style w:type="paragraph" w:customStyle="1" w:styleId="85">
    <w:name w:val="Plain Text"/>
    <w:basedOn w:val="1"/>
    <w:next w:val="1"/>
    <w:link w:val="84"/>
    <w:qFormat/>
    <w:uiPriority w:val="0"/>
    <w:pPr>
      <w:autoSpaceDE w:val="0"/>
      <w:autoSpaceDN w:val="0"/>
      <w:adjustRightInd w:val="0"/>
      <w:jc w:val="left"/>
    </w:pPr>
    <w:rPr>
      <w:rFonts w:ascii="宋体"/>
      <w:kern w:val="0"/>
      <w:sz w:val="20"/>
    </w:rPr>
  </w:style>
  <w:style w:type="character" w:customStyle="1" w:styleId="86">
    <w:name w:val="访问过的超链接1"/>
    <w:qFormat/>
    <w:uiPriority w:val="0"/>
    <w:rPr>
      <w:rFonts w:cs="Times New Roman"/>
      <w:color w:val="800080"/>
      <w:u w:val="single"/>
    </w:rPr>
  </w:style>
  <w:style w:type="character" w:customStyle="1" w:styleId="87">
    <w:name w:val="grame"/>
    <w:qFormat/>
    <w:uiPriority w:val="0"/>
    <w:rPr>
      <w:rFonts w:cs="Times New Roman"/>
    </w:rPr>
  </w:style>
  <w:style w:type="character" w:customStyle="1" w:styleId="88">
    <w:name w:val="正文文本缩进 3 Char"/>
    <w:link w:val="89"/>
    <w:qFormat/>
    <w:uiPriority w:val="0"/>
    <w:rPr>
      <w:rFonts w:eastAsia="宋体"/>
      <w:kern w:val="2"/>
      <w:sz w:val="16"/>
      <w:szCs w:val="16"/>
      <w:lang w:val="en-US" w:eastAsia="zh-CN"/>
    </w:rPr>
  </w:style>
  <w:style w:type="paragraph" w:customStyle="1" w:styleId="89">
    <w:name w:val="Body Text Indent 3"/>
    <w:basedOn w:val="1"/>
    <w:link w:val="88"/>
    <w:qFormat/>
    <w:uiPriority w:val="0"/>
    <w:pPr>
      <w:spacing w:after="120" w:afterLines="0"/>
      <w:ind w:left="200" w:leftChars="200"/>
    </w:pPr>
    <w:rPr>
      <w:sz w:val="16"/>
      <w:szCs w:val="16"/>
    </w:rPr>
  </w:style>
  <w:style w:type="character" w:customStyle="1" w:styleId="90">
    <w:name w:val="纯文本 Char1"/>
    <w:qFormat/>
    <w:uiPriority w:val="0"/>
    <w:rPr>
      <w:rFonts w:ascii="宋体" w:eastAsia="宋体"/>
      <w:szCs w:val="24"/>
      <w:lang w:val="en-US" w:eastAsia="zh-CN"/>
    </w:rPr>
  </w:style>
  <w:style w:type="character" w:customStyle="1" w:styleId="91">
    <w:name w:val="apple-converted-space"/>
    <w:qFormat/>
    <w:uiPriority w:val="0"/>
  </w:style>
  <w:style w:type="character" w:customStyle="1" w:styleId="92">
    <w:name w:val="文档结构图 Char"/>
    <w:link w:val="93"/>
    <w:qFormat/>
    <w:uiPriority w:val="0"/>
    <w:rPr>
      <w:rFonts w:eastAsia="宋体"/>
      <w:kern w:val="2"/>
      <w:sz w:val="21"/>
      <w:szCs w:val="24"/>
      <w:lang w:val="en-US" w:eastAsia="zh-CN"/>
    </w:rPr>
  </w:style>
  <w:style w:type="paragraph" w:customStyle="1" w:styleId="93">
    <w:name w:val="Document Map"/>
    <w:basedOn w:val="1"/>
    <w:link w:val="92"/>
    <w:qFormat/>
    <w:uiPriority w:val="0"/>
    <w:pPr>
      <w:shd w:val="clear" w:color="auto" w:fill="000080"/>
    </w:pPr>
  </w:style>
  <w:style w:type="character" w:customStyle="1" w:styleId="94">
    <w:name w:val="日期 Char"/>
    <w:link w:val="95"/>
    <w:qFormat/>
    <w:uiPriority w:val="0"/>
    <w:rPr>
      <w:rFonts w:ascii="仿宋_GB2312" w:eastAsia="仿宋_GB2312"/>
      <w:kern w:val="2"/>
      <w:sz w:val="28"/>
      <w:szCs w:val="24"/>
      <w:lang w:val="en-US" w:eastAsia="zh-CN"/>
    </w:rPr>
  </w:style>
  <w:style w:type="paragraph" w:customStyle="1" w:styleId="95">
    <w:name w:val="Date"/>
    <w:basedOn w:val="1"/>
    <w:next w:val="1"/>
    <w:link w:val="94"/>
    <w:qFormat/>
    <w:uiPriority w:val="0"/>
    <w:pPr>
      <w:ind w:left="2500" w:leftChars="2500"/>
    </w:pPr>
    <w:rPr>
      <w:rFonts w:ascii="仿宋_GB2312" w:eastAsia="仿宋_GB2312"/>
      <w:sz w:val="28"/>
    </w:rPr>
  </w:style>
  <w:style w:type="character" w:customStyle="1" w:styleId="96">
    <w:name w:val="正文文本缩进 2 Char"/>
    <w:link w:val="97"/>
    <w:qFormat/>
    <w:uiPriority w:val="0"/>
    <w:rPr>
      <w:rFonts w:eastAsia="宋体"/>
      <w:kern w:val="2"/>
      <w:sz w:val="21"/>
      <w:szCs w:val="24"/>
      <w:lang w:val="en-US" w:eastAsia="zh-CN"/>
    </w:rPr>
  </w:style>
  <w:style w:type="paragraph" w:customStyle="1" w:styleId="97">
    <w:name w:val="Body Text Indent 2"/>
    <w:basedOn w:val="1"/>
    <w:link w:val="96"/>
    <w:qFormat/>
    <w:uiPriority w:val="0"/>
    <w:pPr>
      <w:spacing w:after="120" w:afterLines="0" w:line="480" w:lineRule="auto"/>
      <w:ind w:left="200" w:leftChars="200"/>
    </w:pPr>
  </w:style>
  <w:style w:type="character" w:customStyle="1" w:styleId="98">
    <w:name w:val="缩进正文 Char Char"/>
    <w:link w:val="99"/>
    <w:qFormat/>
    <w:uiPriority w:val="0"/>
    <w:rPr>
      <w:kern w:val="2"/>
      <w:sz w:val="24"/>
      <w:szCs w:val="24"/>
    </w:rPr>
  </w:style>
  <w:style w:type="paragraph" w:customStyle="1" w:styleId="99">
    <w:name w:val="缩进正文"/>
    <w:basedOn w:val="1"/>
    <w:link w:val="98"/>
    <w:qFormat/>
    <w:uiPriority w:val="0"/>
    <w:pPr>
      <w:ind w:firstLine="420"/>
    </w:pPr>
    <w:rPr>
      <w:kern w:val="2"/>
      <w:sz w:val="24"/>
      <w:szCs w:val="24"/>
    </w:rPr>
  </w:style>
  <w:style w:type="character" w:customStyle="1" w:styleId="100">
    <w:name w:val="无间隔 Char"/>
    <w:link w:val="101"/>
    <w:qFormat/>
    <w:uiPriority w:val="0"/>
    <w:rPr>
      <w:rFonts w:ascii="Arial" w:hAnsi="Arial"/>
      <w:kern w:val="2"/>
      <w:sz w:val="24"/>
      <w:szCs w:val="24"/>
      <w:lang w:val="en-US" w:eastAsia="zh-CN" w:bidi="ar-SA"/>
    </w:rPr>
  </w:style>
  <w:style w:type="paragraph" w:customStyle="1" w:styleId="101">
    <w:name w:val="无间隔1"/>
    <w:link w:val="100"/>
    <w:qFormat/>
    <w:uiPriority w:val="0"/>
    <w:pPr>
      <w:widowControl w:val="0"/>
      <w:spacing w:before="100" w:beforeAutospacing="1" w:after="100" w:afterAutospacing="1"/>
      <w:jc w:val="center"/>
    </w:pPr>
    <w:rPr>
      <w:rFonts w:ascii="Arial" w:hAnsi="Arial" w:eastAsia="宋体" w:cs="Times New Roman"/>
      <w:kern w:val="2"/>
      <w:sz w:val="24"/>
      <w:szCs w:val="24"/>
      <w:lang w:val="en-US" w:eastAsia="zh-CN" w:bidi="ar-SA"/>
    </w:rPr>
  </w:style>
  <w:style w:type="paragraph" w:customStyle="1" w:styleId="10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22"/>
      <w:szCs w:val="22"/>
    </w:rPr>
  </w:style>
  <w:style w:type="paragraph" w:customStyle="1" w:styleId="103">
    <w:name w:val="font14"/>
    <w:basedOn w:val="1"/>
    <w:qFormat/>
    <w:uiPriority w:val="0"/>
    <w:pPr>
      <w:widowControl/>
      <w:spacing w:before="100" w:beforeLines="0" w:beforeAutospacing="1" w:after="100" w:afterLines="0" w:afterAutospacing="1"/>
      <w:jc w:val="left"/>
    </w:pPr>
    <w:rPr>
      <w:kern w:val="0"/>
      <w:sz w:val="24"/>
    </w:rPr>
  </w:style>
  <w:style w:type="paragraph" w:customStyle="1" w:styleId="104">
    <w:name w:val="Plain Text1"/>
    <w:basedOn w:val="1"/>
    <w:qFormat/>
    <w:uiPriority w:val="0"/>
    <w:pPr>
      <w:adjustRightInd w:val="0"/>
      <w:textAlignment w:val="baseline"/>
    </w:pPr>
    <w:rPr>
      <w:rFonts w:ascii="宋体"/>
      <w:szCs w:val="20"/>
    </w:rPr>
  </w:style>
  <w:style w:type="paragraph" w:customStyle="1" w:styleId="105">
    <w:name w:val="p16"/>
    <w:basedOn w:val="1"/>
    <w:qFormat/>
    <w:uiPriority w:val="0"/>
    <w:pPr>
      <w:widowControl/>
      <w:spacing w:before="100" w:beforeLines="0" w:after="100" w:afterLines="0"/>
      <w:jc w:val="left"/>
    </w:pPr>
    <w:rPr>
      <w:rFonts w:ascii="宋体" w:hAnsi="宋体" w:cs="宋体"/>
      <w:kern w:val="0"/>
      <w:sz w:val="24"/>
    </w:rPr>
  </w:style>
  <w:style w:type="paragraph" w:customStyle="1" w:styleId="106">
    <w:name w:val="段落正文"/>
    <w:basedOn w:val="1"/>
    <w:qFormat/>
    <w:uiPriority w:val="0"/>
    <w:pPr>
      <w:spacing w:line="360" w:lineRule="auto"/>
      <w:ind w:firstLine="200" w:firstLineChars="200"/>
    </w:pPr>
    <w:rPr>
      <w:rFonts w:eastAsia="仿宋"/>
      <w:sz w:val="30"/>
      <w:szCs w:val="22"/>
    </w:rPr>
  </w:style>
  <w:style w:type="paragraph" w:customStyle="1" w:styleId="107">
    <w:name w:val="标题1"/>
    <w:basedOn w:val="13"/>
    <w:qFormat/>
    <w:uiPriority w:val="0"/>
    <w:pPr>
      <w:keepNext/>
      <w:jc w:val="center"/>
    </w:pPr>
    <w:rPr>
      <w:rFonts w:ascii="仿宋" w:eastAsia="仿宋"/>
      <w:sz w:val="24"/>
      <w:szCs w:val="24"/>
    </w:rPr>
  </w:style>
  <w:style w:type="paragraph" w:customStyle="1" w:styleId="108">
    <w:name w:val="List 2"/>
    <w:basedOn w:val="1"/>
    <w:qFormat/>
    <w:uiPriority w:val="0"/>
    <w:pPr>
      <w:adjustRightInd w:val="0"/>
      <w:ind w:left="840" w:hanging="420"/>
      <w:textAlignment w:val="baseline"/>
    </w:pPr>
    <w:rPr>
      <w:szCs w:val="20"/>
    </w:rPr>
  </w:style>
  <w:style w:type="paragraph" w:customStyle="1" w:styleId="109">
    <w:name w:val="font8"/>
    <w:basedOn w:val="1"/>
    <w:qFormat/>
    <w:uiPriority w:val="0"/>
    <w:pPr>
      <w:widowControl/>
      <w:spacing w:before="100" w:beforeLines="0" w:beforeAutospacing="1" w:after="100" w:afterLines="0" w:afterAutospacing="1"/>
      <w:jc w:val="left"/>
    </w:pPr>
    <w:rPr>
      <w:rFonts w:ascii="宋体"/>
      <w:kern w:val="0"/>
      <w:sz w:val="20"/>
      <w:szCs w:val="20"/>
    </w:rPr>
  </w:style>
  <w:style w:type="paragraph" w:customStyle="1" w:styleId="110">
    <w:name w:val="font7"/>
    <w:basedOn w:val="1"/>
    <w:qFormat/>
    <w:uiPriority w:val="0"/>
    <w:pPr>
      <w:widowControl/>
      <w:spacing w:before="100" w:beforeLines="0" w:beforeAutospacing="1" w:after="100" w:afterLines="0" w:afterAutospacing="1"/>
      <w:jc w:val="left"/>
    </w:pPr>
    <w:rPr>
      <w:kern w:val="0"/>
      <w:sz w:val="20"/>
      <w:szCs w:val="20"/>
    </w:rPr>
  </w:style>
  <w:style w:type="paragraph" w:customStyle="1" w:styleId="11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kern w:val="0"/>
      <w:sz w:val="22"/>
      <w:szCs w:val="22"/>
    </w:rPr>
  </w:style>
  <w:style w:type="paragraph" w:customStyle="1" w:styleId="11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kern w:val="0"/>
      <w:sz w:val="22"/>
      <w:szCs w:val="22"/>
    </w:rPr>
  </w:style>
  <w:style w:type="paragraph" w:customStyle="1" w:styleId="11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kern w:val="0"/>
      <w:sz w:val="20"/>
      <w:szCs w:val="20"/>
    </w:rPr>
  </w:style>
  <w:style w:type="paragraph" w:customStyle="1" w:styleId="114">
    <w:name w:val="xl24"/>
    <w:basedOn w:val="1"/>
    <w:qFormat/>
    <w:uiPriority w:val="0"/>
    <w:pPr>
      <w:widowControl/>
      <w:pBdr>
        <w:bottom w:val="single" w:color="auto" w:sz="8" w:space="0"/>
        <w:right w:val="single" w:color="auto" w:sz="8" w:space="0"/>
      </w:pBdr>
      <w:spacing w:before="100" w:beforeLines="0" w:beforeAutospacing="1" w:after="100" w:afterLines="0" w:afterAutospacing="1"/>
      <w:jc w:val="center"/>
      <w:textAlignment w:val="center"/>
    </w:pPr>
    <w:rPr>
      <w:rFonts w:ascii="仿宋_GB2312" w:eastAsia="仿宋_GB2312"/>
      <w:kern w:val="0"/>
      <w:sz w:val="24"/>
    </w:rPr>
  </w:style>
  <w:style w:type="paragraph" w:customStyle="1" w:styleId="115">
    <w:name w:val="列出段落1"/>
    <w:basedOn w:val="1"/>
    <w:qFormat/>
    <w:uiPriority w:val="0"/>
    <w:pPr>
      <w:ind w:firstLine="420" w:firstLineChars="200"/>
    </w:pPr>
  </w:style>
  <w:style w:type="paragraph" w:customStyle="1" w:styleId="11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cs="宋体"/>
      <w:color w:val="000000"/>
      <w:kern w:val="0"/>
      <w:sz w:val="20"/>
      <w:szCs w:val="20"/>
    </w:rPr>
  </w:style>
  <w:style w:type="paragraph" w:customStyle="1" w:styleId="11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cs="宋体"/>
      <w:color w:val="000000"/>
      <w:kern w:val="0"/>
      <w:sz w:val="20"/>
      <w:szCs w:val="20"/>
    </w:rPr>
  </w:style>
  <w:style w:type="paragraph" w:customStyle="1" w:styleId="118">
    <w:name w:val="index 8"/>
    <w:basedOn w:val="1"/>
    <w:next w:val="1"/>
    <w:qFormat/>
    <w:uiPriority w:val="0"/>
    <w:pPr>
      <w:ind w:left="1400" w:leftChars="1400"/>
    </w:pPr>
  </w:style>
  <w:style w:type="paragraph" w:customStyle="1" w:styleId="119">
    <w:name w:val="index heading"/>
    <w:basedOn w:val="1"/>
    <w:next w:val="120"/>
    <w:qFormat/>
    <w:uiPriority w:val="0"/>
  </w:style>
  <w:style w:type="paragraph" w:customStyle="1" w:styleId="120">
    <w:name w:val="index 1"/>
    <w:basedOn w:val="1"/>
    <w:next w:val="1"/>
    <w:qFormat/>
    <w:uiPriority w:val="0"/>
  </w:style>
  <w:style w:type="paragraph" w:customStyle="1" w:styleId="121">
    <w:name w:val="index 7"/>
    <w:basedOn w:val="1"/>
    <w:next w:val="1"/>
    <w:qFormat/>
    <w:uiPriority w:val="0"/>
    <w:pPr>
      <w:ind w:left="1200" w:leftChars="1200"/>
    </w:pPr>
  </w:style>
  <w:style w:type="paragraph" w:customStyle="1" w:styleId="122">
    <w:name w:val="Normal (Web)"/>
    <w:basedOn w:val="1"/>
    <w:qFormat/>
    <w:uiPriority w:val="0"/>
    <w:rPr>
      <w:sz w:val="24"/>
    </w:rPr>
  </w:style>
  <w:style w:type="paragraph" w:customStyle="1" w:styleId="123">
    <w:name w:val="font13"/>
    <w:basedOn w:val="1"/>
    <w:qFormat/>
    <w:uiPriority w:val="0"/>
    <w:pPr>
      <w:widowControl/>
      <w:spacing w:before="100" w:beforeLines="0" w:beforeAutospacing="1" w:after="100" w:afterLines="0" w:afterAutospacing="1"/>
      <w:jc w:val="left"/>
    </w:pPr>
    <w:rPr>
      <w:kern w:val="0"/>
      <w:sz w:val="28"/>
      <w:szCs w:val="28"/>
    </w:rPr>
  </w:style>
  <w:style w:type="paragraph" w:customStyle="1" w:styleId="124">
    <w:name w:val="font10"/>
    <w:basedOn w:val="1"/>
    <w:qFormat/>
    <w:uiPriority w:val="0"/>
    <w:pPr>
      <w:widowControl/>
      <w:spacing w:before="100" w:beforeLines="0" w:beforeAutospacing="1" w:after="100" w:afterLines="0" w:afterAutospacing="1"/>
      <w:jc w:val="left"/>
    </w:pPr>
    <w:rPr>
      <w:rFonts w:ascii="宋体"/>
      <w:kern w:val="0"/>
      <w:sz w:val="22"/>
      <w:szCs w:val="22"/>
    </w:rPr>
  </w:style>
  <w:style w:type="paragraph" w:customStyle="1" w:styleId="125">
    <w:name w:val="font6"/>
    <w:basedOn w:val="1"/>
    <w:qFormat/>
    <w:uiPriority w:val="0"/>
    <w:pPr>
      <w:widowControl/>
      <w:spacing w:before="100" w:beforeLines="0" w:beforeAutospacing="1" w:after="100" w:afterLines="0" w:afterAutospacing="1"/>
      <w:jc w:val="left"/>
    </w:pPr>
    <w:rPr>
      <w:rFonts w:ascii="宋体"/>
      <w:color w:val="000000"/>
      <w:kern w:val="0"/>
      <w:sz w:val="24"/>
    </w:rPr>
  </w:style>
  <w:style w:type="paragraph" w:customStyle="1" w:styleId="12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kern w:val="0"/>
      <w:sz w:val="22"/>
      <w:szCs w:val="22"/>
    </w:rPr>
  </w:style>
  <w:style w:type="paragraph" w:customStyle="1" w:styleId="12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22"/>
      <w:szCs w:val="22"/>
    </w:rPr>
  </w:style>
  <w:style w:type="paragraph" w:customStyle="1" w:styleId="12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color w:val="000000"/>
      <w:kern w:val="0"/>
      <w:sz w:val="22"/>
      <w:szCs w:val="22"/>
    </w:rPr>
  </w:style>
  <w:style w:type="paragraph" w:customStyle="1" w:styleId="129">
    <w:name w:val="xl23"/>
    <w:next w:val="102"/>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130">
    <w:name w:val="列出段落2"/>
    <w:basedOn w:val="1"/>
    <w:qFormat/>
    <w:uiPriority w:val="0"/>
    <w:pPr>
      <w:ind w:firstLine="420" w:firstLineChars="200"/>
    </w:pPr>
    <w:rPr>
      <w:rFonts w:ascii="Calibri" w:hAnsi="Calibri"/>
      <w:szCs w:val="22"/>
    </w:rPr>
  </w:style>
  <w:style w:type="paragraph" w:customStyle="1" w:styleId="131">
    <w:name w:val="TOC 标题1"/>
    <w:basedOn w:val="2"/>
    <w:next w:val="1"/>
    <w:qFormat/>
    <w:uiPriority w:val="0"/>
    <w:pPr>
      <w:outlineLvl w:val="9"/>
    </w:pPr>
  </w:style>
  <w:style w:type="paragraph" w:customStyle="1" w:styleId="13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cs="宋体"/>
      <w:b/>
      <w:bCs/>
      <w:kern w:val="0"/>
      <w:sz w:val="20"/>
      <w:szCs w:val="20"/>
    </w:rPr>
  </w:style>
  <w:style w:type="paragraph" w:customStyle="1" w:styleId="13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cs="宋体"/>
      <w:kern w:val="0"/>
      <w:sz w:val="20"/>
      <w:szCs w:val="20"/>
    </w:rPr>
  </w:style>
  <w:style w:type="paragraph" w:customStyle="1" w:styleId="13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cs="宋体"/>
      <w:color w:val="000000"/>
      <w:kern w:val="0"/>
      <w:sz w:val="20"/>
      <w:szCs w:val="20"/>
    </w:rPr>
  </w:style>
  <w:style w:type="paragraph" w:customStyle="1" w:styleId="135">
    <w:name w:val="xl73"/>
    <w:basedOn w:val="1"/>
    <w:qFormat/>
    <w:uiPriority w:val="0"/>
    <w:pPr>
      <w:widowControl/>
      <w:numPr>
        <w:ilvl w:val="0"/>
        <w:numId w:val="4"/>
      </w:numPr>
      <w:pBdr>
        <w:top w:val="single" w:color="auto" w:sz="4" w:space="0"/>
        <w:left w:val="single" w:color="auto" w:sz="4" w:space="0"/>
        <w:bottom w:val="single" w:color="auto" w:sz="4" w:space="0"/>
        <w:right w:val="single" w:color="auto" w:sz="4" w:space="0"/>
      </w:pBdr>
      <w:shd w:val="clear" w:color="000000" w:fill="FFFFFF"/>
      <w:spacing w:before="100" w:beforeLines="0" w:beforeAutospacing="1" w:after="100" w:afterLines="0" w:afterAutospacing="1"/>
      <w:ind w:left="0" w:firstLine="0"/>
    </w:pPr>
    <w:rPr>
      <w:rFonts w:ascii="宋体" w:cs="宋体"/>
      <w:color w:val="000000"/>
      <w:kern w:val="0"/>
      <w:sz w:val="20"/>
      <w:szCs w:val="20"/>
    </w:rPr>
  </w:style>
  <w:style w:type="paragraph" w:customStyle="1" w:styleId="136">
    <w:name w:val="index 6"/>
    <w:basedOn w:val="1"/>
    <w:next w:val="1"/>
    <w:qFormat/>
    <w:uiPriority w:val="0"/>
    <w:pPr>
      <w:ind w:left="1000" w:leftChars="1000"/>
    </w:pPr>
  </w:style>
  <w:style w:type="paragraph" w:customStyle="1" w:styleId="137">
    <w:name w:val="index 9"/>
    <w:basedOn w:val="1"/>
    <w:next w:val="1"/>
    <w:qFormat/>
    <w:uiPriority w:val="0"/>
    <w:pPr>
      <w:ind w:left="1600" w:leftChars="1600"/>
    </w:pPr>
  </w:style>
  <w:style w:type="paragraph" w:customStyle="1" w:styleId="138">
    <w:name w:val="index 2"/>
    <w:basedOn w:val="1"/>
    <w:next w:val="1"/>
    <w:qFormat/>
    <w:uiPriority w:val="0"/>
    <w:pPr>
      <w:ind w:left="200" w:leftChars="200"/>
    </w:pPr>
  </w:style>
  <w:style w:type="paragraph" w:customStyle="1" w:styleId="139">
    <w:name w:val="Normal2"/>
    <w:basedOn w:val="1"/>
    <w:next w:val="122"/>
    <w:qFormat/>
    <w:uiPriority w:val="0"/>
    <w:pPr>
      <w:widowControl/>
      <w:spacing w:before="100" w:beforeLines="0" w:beforeAutospacing="1" w:after="100" w:afterLines="0" w:afterAutospacing="1"/>
      <w:jc w:val="left"/>
    </w:pPr>
    <w:rPr>
      <w:rFonts w:ascii="宋体" w:cs="宋体"/>
      <w:kern w:val="0"/>
      <w:sz w:val="24"/>
    </w:rPr>
  </w:style>
  <w:style w:type="paragraph" w:customStyle="1" w:styleId="140">
    <w:name w:val="font5"/>
    <w:basedOn w:val="1"/>
    <w:qFormat/>
    <w:uiPriority w:val="0"/>
    <w:pPr>
      <w:widowControl/>
      <w:spacing w:before="100" w:beforeLines="0" w:beforeAutospacing="1" w:after="100" w:afterLines="0" w:afterAutospacing="1"/>
      <w:jc w:val="left"/>
    </w:pPr>
    <w:rPr>
      <w:rFonts w:ascii="宋体"/>
      <w:kern w:val="0"/>
      <w:sz w:val="18"/>
      <w:szCs w:val="18"/>
    </w:rPr>
  </w:style>
  <w:style w:type="paragraph" w:customStyle="1" w:styleId="141">
    <w:name w:val="段"/>
    <w:qFormat/>
    <w:uiPriority w:val="0"/>
    <w:pPr>
      <w:autoSpaceDE w:val="0"/>
      <w:autoSpaceDN w:val="0"/>
      <w:spacing w:before="156" w:beforeLines="50" w:after="156" w:afterLines="50"/>
      <w:ind w:firstLine="200" w:firstLineChars="200"/>
      <w:jc w:val="both"/>
    </w:pPr>
    <w:rPr>
      <w:rFonts w:ascii="宋体" w:hAnsi="Times New Roman" w:eastAsia="宋体" w:cs="Times New Roman"/>
      <w:lang w:val="en-US" w:eastAsia="zh-CN" w:bidi="ar-SA"/>
    </w:rPr>
  </w:style>
  <w:style w:type="paragraph" w:customStyle="1" w:styleId="142">
    <w:name w:val="index 5"/>
    <w:basedOn w:val="1"/>
    <w:next w:val="1"/>
    <w:qFormat/>
    <w:uiPriority w:val="0"/>
    <w:pPr>
      <w:ind w:left="800" w:leftChars="800"/>
    </w:pPr>
  </w:style>
  <w:style w:type="paragraph" w:customStyle="1" w:styleId="14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14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kern w:val="0"/>
      <w:sz w:val="24"/>
    </w:rPr>
  </w:style>
  <w:style w:type="paragraph" w:customStyle="1" w:styleId="14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kern w:val="0"/>
      <w:sz w:val="20"/>
      <w:szCs w:val="20"/>
    </w:rPr>
  </w:style>
  <w:style w:type="paragraph" w:customStyle="1" w:styleId="14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color w:val="000000"/>
      <w:kern w:val="0"/>
      <w:sz w:val="22"/>
      <w:szCs w:val="22"/>
    </w:rPr>
  </w:style>
  <w:style w:type="paragraph" w:customStyle="1" w:styleId="147">
    <w:name w:val="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148">
    <w:name w:val="样式1"/>
    <w:basedOn w:val="1"/>
    <w:qFormat/>
    <w:uiPriority w:val="0"/>
    <w:rPr>
      <w:rFonts w:ascii="仿宋_GB2312" w:eastAsia="仿宋_GB2312"/>
      <w:sz w:val="28"/>
    </w:rPr>
  </w:style>
  <w:style w:type="paragraph" w:customStyle="1" w:styleId="14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cs="宋体"/>
      <w:kern w:val="0"/>
      <w:sz w:val="20"/>
      <w:szCs w:val="20"/>
    </w:rPr>
  </w:style>
  <w:style w:type="paragraph" w:customStyle="1" w:styleId="150">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Lines="0" w:beforeAutospacing="1" w:after="100" w:afterLines="0" w:afterAutospacing="1"/>
      <w:jc w:val="left"/>
    </w:pPr>
    <w:rPr>
      <w:rFonts w:ascii="宋体" w:cs="宋体"/>
      <w:color w:val="000000"/>
      <w:kern w:val="0"/>
      <w:sz w:val="20"/>
      <w:szCs w:val="20"/>
    </w:rPr>
  </w:style>
  <w:style w:type="paragraph" w:customStyle="1" w:styleId="151">
    <w:name w:val="p2"/>
    <w:basedOn w:val="1"/>
    <w:qFormat/>
    <w:uiPriority w:val="0"/>
    <w:pPr>
      <w:widowControl/>
      <w:spacing w:line="480" w:lineRule="auto"/>
      <w:ind w:firstLine="420"/>
      <w:jc w:val="left"/>
    </w:pPr>
    <w:rPr>
      <w:rFonts w:ascii="宋体" w:hAnsi="宋体" w:cs="宋体"/>
      <w:kern w:val="0"/>
      <w:szCs w:val="21"/>
    </w:rPr>
  </w:style>
  <w:style w:type="paragraph" w:customStyle="1" w:styleId="152">
    <w:name w:val="index 4"/>
    <w:basedOn w:val="1"/>
    <w:next w:val="1"/>
    <w:qFormat/>
    <w:uiPriority w:val="0"/>
    <w:pPr>
      <w:ind w:left="600" w:leftChars="600"/>
    </w:pPr>
  </w:style>
  <w:style w:type="paragraph" w:customStyle="1" w:styleId="153">
    <w:name w:val="index 3"/>
    <w:basedOn w:val="1"/>
    <w:next w:val="1"/>
    <w:qFormat/>
    <w:uiPriority w:val="0"/>
    <w:pPr>
      <w:ind w:left="400" w:leftChars="400"/>
    </w:pPr>
  </w:style>
  <w:style w:type="paragraph" w:customStyle="1" w:styleId="154">
    <w:name w:val="Normal1"/>
    <w:basedOn w:val="1"/>
    <w:next w:val="79"/>
    <w:qFormat/>
    <w:uiPriority w:val="0"/>
    <w:pPr>
      <w:spacing w:after="120" w:afterLines="0" w:line="480" w:lineRule="auto"/>
    </w:pPr>
  </w:style>
  <w:style w:type="paragraph" w:customStyle="1" w:styleId="155">
    <w:name w:val="font12"/>
    <w:basedOn w:val="1"/>
    <w:qFormat/>
    <w:uiPriority w:val="0"/>
    <w:pPr>
      <w:widowControl/>
      <w:spacing w:before="100" w:beforeLines="0" w:beforeAutospacing="1" w:after="100" w:afterLines="0" w:afterAutospacing="1"/>
      <w:jc w:val="left"/>
    </w:pPr>
    <w:rPr>
      <w:rFonts w:ascii="楷体_GB2312" w:eastAsia="楷体_GB2312"/>
      <w:kern w:val="0"/>
      <w:sz w:val="40"/>
      <w:szCs w:val="40"/>
    </w:rPr>
  </w:style>
  <w:style w:type="paragraph" w:customStyle="1" w:styleId="156">
    <w:name w:val="font9"/>
    <w:basedOn w:val="1"/>
    <w:qFormat/>
    <w:uiPriority w:val="0"/>
    <w:pPr>
      <w:widowControl/>
      <w:spacing w:before="100" w:beforeLines="0" w:beforeAutospacing="1" w:after="100" w:afterLines="0" w:afterAutospacing="1"/>
      <w:jc w:val="left"/>
    </w:pPr>
    <w:rPr>
      <w:kern w:val="0"/>
      <w:sz w:val="24"/>
    </w:rPr>
  </w:style>
  <w:style w:type="paragraph" w:customStyle="1" w:styleId="157">
    <w:name w:val="Body Text First Indent1"/>
    <w:basedOn w:val="18"/>
    <w:qFormat/>
    <w:uiPriority w:val="0"/>
    <w:pPr>
      <w:adjustRightInd w:val="0"/>
      <w:spacing w:before="120" w:beforeLines="0" w:after="0" w:afterLines="0"/>
      <w:ind w:firstLine="420"/>
      <w:textAlignment w:val="baseline"/>
    </w:pPr>
    <w:rPr>
      <w:szCs w:val="20"/>
    </w:rPr>
  </w:style>
  <w:style w:type="paragraph" w:customStyle="1" w:styleId="158">
    <w:name w:val="正文段落"/>
    <w:basedOn w:val="1"/>
    <w:qFormat/>
    <w:uiPriority w:val="0"/>
    <w:pPr>
      <w:snapToGrid w:val="0"/>
      <w:spacing w:line="312" w:lineRule="auto"/>
      <w:ind w:firstLine="420" w:firstLineChars="200"/>
    </w:pPr>
    <w:rPr>
      <w:szCs w:val="21"/>
    </w:rPr>
  </w:style>
  <w:style w:type="paragraph" w:customStyle="1" w:styleId="159">
    <w:name w:val="Char1 Char Char Char"/>
    <w:basedOn w:val="1"/>
    <w:qFormat/>
    <w:uiPriority w:val="0"/>
    <w:pPr>
      <w:numPr>
        <w:ilvl w:val="0"/>
        <w:numId w:val="5"/>
      </w:numPr>
      <w:ind w:left="100" w:leftChars="100" w:right="100" w:rightChars="100" w:firstLine="0"/>
    </w:pPr>
    <w:rPr>
      <w:rFonts w:ascii="Tahoma" w:hAnsi="Tahoma"/>
      <w:sz w:val="24"/>
      <w:szCs w:val="20"/>
    </w:rPr>
  </w:style>
  <w:style w:type="paragraph" w:customStyle="1" w:styleId="160">
    <w:name w:val="font11"/>
    <w:basedOn w:val="1"/>
    <w:qFormat/>
    <w:uiPriority w:val="0"/>
    <w:pPr>
      <w:widowControl/>
      <w:spacing w:before="100" w:beforeLines="0" w:beforeAutospacing="1" w:after="100" w:afterLines="0" w:afterAutospacing="1"/>
      <w:jc w:val="left"/>
    </w:pPr>
    <w:rPr>
      <w:kern w:val="0"/>
      <w:sz w:val="22"/>
      <w:szCs w:val="22"/>
    </w:rPr>
  </w:style>
  <w:style w:type="paragraph" w:customStyle="1" w:styleId="16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kern w:val="0"/>
      <w:sz w:val="24"/>
    </w:rPr>
  </w:style>
  <w:style w:type="paragraph" w:customStyle="1" w:styleId="1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kern w:val="0"/>
      <w:sz w:val="24"/>
    </w:rPr>
  </w:style>
  <w:style w:type="paragraph" w:customStyle="1" w:styleId="16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color w:val="000000"/>
      <w:kern w:val="0"/>
      <w:sz w:val="22"/>
      <w:szCs w:val="22"/>
    </w:rPr>
  </w:style>
  <w:style w:type="paragraph" w:customStyle="1" w:styleId="164">
    <w:name w:val="Char Char2 Char"/>
    <w:basedOn w:val="1"/>
    <w:qFormat/>
    <w:uiPriority w:val="0"/>
    <w:pPr>
      <w:keepNext/>
      <w:keepLines/>
      <w:pageBreakBefore/>
      <w:tabs>
        <w:tab w:val="left" w:pos="390"/>
      </w:tabs>
      <w:ind w:left="390" w:hanging="390"/>
    </w:pPr>
    <w:rPr>
      <w:rFonts w:ascii="Tahoma" w:hAnsi="Tahoma"/>
      <w:sz w:val="24"/>
      <w:szCs w:val="20"/>
    </w:rPr>
  </w:style>
  <w:style w:type="paragraph" w:customStyle="1" w:styleId="165">
    <w:name w:val="简要说明"/>
    <w:basedOn w:val="1"/>
    <w:qFormat/>
    <w:uiPriority w:val="0"/>
    <w:pPr>
      <w:spacing w:line="360" w:lineRule="auto"/>
    </w:pPr>
    <w:rPr>
      <w:rFonts w:eastAsia="仿宋"/>
      <w:i/>
      <w:color w:val="4F81BD"/>
      <w:sz w:val="30"/>
      <w:szCs w:val="22"/>
    </w:rPr>
  </w:style>
  <w:style w:type="paragraph" w:customStyle="1" w:styleId="16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cs="宋体"/>
      <w:kern w:val="0"/>
      <w:sz w:val="20"/>
      <w:szCs w:val="20"/>
    </w:rPr>
  </w:style>
  <w:style w:type="paragraph" w:customStyle="1" w:styleId="16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cs="宋体"/>
      <w:kern w:val="0"/>
      <w:sz w:val="20"/>
      <w:szCs w:val="20"/>
    </w:rPr>
  </w:style>
  <w:style w:type="paragraph" w:customStyle="1" w:styleId="168">
    <w:name w:val="项目2"/>
    <w:basedOn w:val="89"/>
    <w:qFormat/>
    <w:uiPriority w:val="0"/>
    <w:pPr>
      <w:numPr>
        <w:ilvl w:val="0"/>
        <w:numId w:val="6"/>
      </w:numPr>
      <w:adjustRightInd w:val="0"/>
      <w:snapToGrid w:val="0"/>
      <w:spacing w:after="0" w:afterLines="0" w:line="360" w:lineRule="auto"/>
      <w:ind w:leftChars="0" w:firstLine="480" w:firstLineChars="200"/>
    </w:pPr>
    <w:rPr>
      <w:rFonts w:eastAsia="仿宋_GB2312"/>
      <w:color w:val="0000FF"/>
      <w:sz w:val="24"/>
      <w:szCs w:val="24"/>
    </w:rPr>
  </w:style>
  <w:style w:type="paragraph" w:customStyle="1" w:styleId="169">
    <w:name w:val="列出段落3"/>
    <w:basedOn w:val="1"/>
    <w:qFormat/>
    <w:uiPriority w:val="0"/>
    <w:pPr>
      <w:ind w:firstLine="420" w:firstLineChars="200"/>
    </w:pPr>
  </w:style>
  <w:style w:type="character" w:customStyle="1" w:styleId="170">
    <w:name w:val="纯文本 Char2"/>
    <w:semiHidden/>
    <w:qFormat/>
    <w:uiPriority w:val="99"/>
    <w:rPr>
      <w:rFonts w:ascii="宋体" w:hAnsi="Courier New" w:cs="Courier New"/>
      <w:kern w:val="2"/>
      <w:sz w:val="21"/>
      <w:szCs w:val="21"/>
    </w:rPr>
  </w:style>
  <w:style w:type="paragraph" w:styleId="171">
    <w:name w:val="List Paragraph"/>
    <w:basedOn w:val="1"/>
    <w:qFormat/>
    <w:uiPriority w:val="34"/>
    <w:pPr>
      <w:ind w:firstLine="420" w:firstLineChars="200"/>
    </w:pPr>
    <w:rPr>
      <w:rFonts w:ascii="Calibri" w:hAnsi="Calibri"/>
    </w:rPr>
  </w:style>
  <w:style w:type="paragraph" w:customStyle="1" w:styleId="172">
    <w:name w:val="WPSOffice手动目录 1"/>
    <w:qFormat/>
    <w:uiPriority w:val="0"/>
    <w:rPr>
      <w:rFonts w:ascii="Times New Roman" w:hAnsi="Times New Roman" w:eastAsia="宋体" w:cs="Times New Roman"/>
      <w:lang w:val="en-US" w:eastAsia="zh-CN" w:bidi="ar-SA"/>
    </w:rPr>
  </w:style>
  <w:style w:type="paragraph" w:customStyle="1" w:styleId="173">
    <w:name w:val="WPSOffice手动目录 2"/>
    <w:qFormat/>
    <w:uiPriority w:val="0"/>
    <w:pPr>
      <w:ind w:leftChars="200"/>
    </w:pPr>
    <w:rPr>
      <w:rFonts w:ascii="Times New Roman" w:hAnsi="Times New Roman" w:eastAsia="宋体" w:cs="Times New Roman"/>
      <w:lang w:val="en-US" w:eastAsia="zh-CN" w:bidi="ar-SA"/>
    </w:rPr>
  </w:style>
  <w:style w:type="paragraph" w:customStyle="1" w:styleId="174">
    <w:name w:val="Table Paragraph"/>
    <w:qFormat/>
    <w:uiPriority w:val="1"/>
    <w:pPr>
      <w:widowControl w:val="0"/>
      <w:autoSpaceDE w:val="0"/>
      <w:autoSpaceDN w:val="0"/>
    </w:pPr>
    <w:rPr>
      <w:rFonts w:ascii="宋体" w:hAnsi="宋体" w:eastAsia="宋体" w:cs="宋体"/>
      <w:sz w:val="22"/>
      <w:szCs w:val="22"/>
      <w:lang w:val="zh-CN" w:eastAsia="zh-CN" w:bidi="zh-CN"/>
    </w:rPr>
  </w:style>
  <w:style w:type="paragraph" w:customStyle="1" w:styleId="175">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styleId="176">
    <w:name w:val="No Spacing"/>
    <w:qFormat/>
    <w:uiPriority w:val="99"/>
    <w:pPr>
      <w:widowControl w:val="0"/>
      <w:jc w:val="both"/>
    </w:pPr>
    <w:rPr>
      <w:rFonts w:ascii="仿宋" w:hAnsi="仿宋" w:eastAsia="仿宋" w:cs="Times New Roman"/>
      <w:kern w:val="2"/>
      <w:sz w:val="28"/>
      <w:szCs w:val="22"/>
      <w:lang w:val="en-US" w:eastAsia="zh-CN" w:bidi="ar-SA"/>
    </w:rPr>
  </w:style>
  <w:style w:type="paragraph" w:customStyle="1" w:styleId="177">
    <w:name w:val="Body Text First Indent 21"/>
    <w:basedOn w:val="178"/>
    <w:qFormat/>
    <w:uiPriority w:val="0"/>
    <w:pPr>
      <w:spacing w:after="120" w:line="240" w:lineRule="auto"/>
      <w:ind w:left="420" w:leftChars="200" w:firstLine="420" w:firstLineChars="200"/>
    </w:pPr>
    <w:rPr>
      <w:sz w:val="21"/>
      <w:szCs w:val="24"/>
    </w:rPr>
  </w:style>
  <w:style w:type="paragraph" w:customStyle="1" w:styleId="178">
    <w:name w:val="Body Text Indent1"/>
    <w:basedOn w:val="1"/>
    <w:next w:val="179"/>
    <w:qFormat/>
    <w:uiPriority w:val="0"/>
    <w:pPr>
      <w:spacing w:line="200" w:lineRule="exact"/>
      <w:ind w:firstLine="301"/>
    </w:pPr>
    <w:rPr>
      <w:rFonts w:ascii="宋体"/>
      <w:spacing w:val="-4"/>
      <w:sz w:val="18"/>
      <w:szCs w:val="20"/>
    </w:rPr>
  </w:style>
  <w:style w:type="paragraph" w:customStyle="1" w:styleId="179">
    <w:name w:val="样式 正文文字缩进 + 小四 首行缩进:  2 字符"/>
    <w:basedOn w:val="1"/>
    <w:qFormat/>
    <w:uiPriority w:val="0"/>
    <w:pPr>
      <w:spacing w:line="600" w:lineRule="exact"/>
      <w:jc w:val="center"/>
    </w:pPr>
    <w:rPr>
      <w:rFonts w:ascii="宋体"/>
      <w:b/>
      <w:u w:val="double"/>
    </w:rPr>
  </w:style>
  <w:style w:type="paragraph" w:customStyle="1" w:styleId="180">
    <w:name w:val="Table Text"/>
    <w:semiHidden/>
    <w:qFormat/>
    <w:uiPriority w:val="0"/>
    <w:pPr>
      <w:widowControl w:val="0"/>
      <w:jc w:val="both"/>
    </w:pPr>
    <w:rPr>
      <w:rFonts w:ascii="Times New Roman" w:hAnsi="Times New Roman" w:eastAsia="Times New Roman" w:cs="Times New Roman"/>
      <w:kern w:val="2"/>
      <w:sz w:val="21"/>
      <w:szCs w:val="21"/>
      <w:lang w:val="en-US" w:eastAsia="en-US" w:bidi="ar-SA"/>
    </w:rPr>
  </w:style>
  <w:style w:type="character" w:customStyle="1" w:styleId="181">
    <w:name w:val="_Style 180"/>
    <w:unhideWhenUsed/>
    <w:qFormat/>
    <w:uiPriority w:val="99"/>
    <w:rPr>
      <w:color w:val="605E5C"/>
      <w:shd w:val="clear" w:color="auto" w:fill="E1DFDD"/>
    </w:rPr>
  </w:style>
  <w:style w:type="paragraph" w:customStyle="1" w:styleId="182">
    <w:name w:val="2021 表格"/>
    <w:basedOn w:val="1"/>
    <w:qFormat/>
    <w:uiPriority w:val="0"/>
    <w:pPr>
      <w:widowControl w:val="0"/>
      <w:spacing w:line="240" w:lineRule="auto"/>
      <w:ind w:firstLine="0" w:firstLineChars="0"/>
    </w:pPr>
    <w:rPr>
      <w:rFonts w:cs="Times New Roman"/>
      <w:sz w:val="18"/>
      <w:lang w:eastAsia="en-US"/>
    </w:rPr>
  </w:style>
  <w:style w:type="paragraph" w:customStyle="1" w:styleId="183">
    <w:name w:val="2021 三角样式"/>
    <w:basedOn w:val="171"/>
    <w:qFormat/>
    <w:uiPriority w:val="0"/>
    <w:pPr>
      <w:numPr>
        <w:ilvl w:val="2"/>
        <w:numId w:val="7"/>
      </w:numPr>
      <w:ind w:left="0" w:firstLine="284" w:firstLineChars="142"/>
      <w:jc w:val="both"/>
    </w:pPr>
  </w:style>
  <w:style w:type="paragraph" w:customStyle="1" w:styleId="184">
    <w:name w:val="_Style 2"/>
    <w:basedOn w:val="1"/>
    <w:qFormat/>
    <w:uiPriority w:val="0"/>
    <w:pPr>
      <w:adjustRightInd/>
      <w:spacing w:line="240" w:lineRule="auto"/>
      <w:ind w:firstLine="420" w:firstLineChars="200"/>
    </w:pPr>
    <w:rPr>
      <w:rFonts w:ascii="Calibri" w:hAnsi="Calibri"/>
      <w:kern w:val="2"/>
      <w:szCs w:val="22"/>
    </w:rPr>
  </w:style>
  <w:style w:type="paragraph" w:customStyle="1" w:styleId="185">
    <w:name w:val="_Style 184"/>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13732</Words>
  <Characters>14878</Characters>
  <Lines>967</Lines>
  <Paragraphs>967</Paragraphs>
  <TotalTime>11</TotalTime>
  <ScaleCrop>false</ScaleCrop>
  <LinksUpToDate>false</LinksUpToDate>
  <CharactersWithSpaces>15509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2022-09-22T18:23:00Z</dcterms:created>
  <dc:creator>龙帝国精品论坛</dc:creator>
  <cp:lastModifiedBy>刘小小</cp:lastModifiedBy>
  <cp:lastPrinted>2026-06-05T01:01:00Z</cp:lastPrinted>
  <dcterms:modified xsi:type="dcterms:W3CDTF">2026-08-13T08:54:36Z</dcterms:modified>
  <dc:title>云南省省级政府集中采购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41A60F02A2ED425BA4C1F5F1FDE3BC1D_13</vt:lpwstr>
  </property>
  <property fmtid="{D5CDD505-2E9C-101B-9397-08002B2CF9AE}" pid="4" name="KSOTemplateDocerSaveRecord">
    <vt:lpwstr>eyJoZGlkIjoiYTcwODlmNmUwMzYwMzMyZjNlNDIzNmU1MDgzY2VmNWIiLCJ1c2VySWQiOiIxMzMxNTI2MjAyIn0=</vt:lpwstr>
  </property>
</Properties>
</file>