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4A934FC">
      <w:pPr>
        <w:pStyle w:val="3"/>
        <w:numPr>
          <w:ilvl w:val="0"/>
          <w:numId w:val="0"/>
        </w:numPr>
        <w:spacing w:before="0"/>
        <w:jc w:val="center"/>
        <w:rPr>
          <w:rFonts w:ascii="黑体"/>
          <w:sz w:val="32"/>
          <w:szCs w:val="32"/>
        </w:rPr>
      </w:pPr>
      <w:bookmarkStart w:id="0" w:name="_Toc28635"/>
      <w:bookmarkStart w:id="1" w:name="_Toc30634"/>
      <w:bookmarkStart w:id="2" w:name="_Toc14211"/>
      <w:bookmarkStart w:id="3" w:name="_Toc8858"/>
      <w:bookmarkStart w:id="76" w:name="_GoBack"/>
      <w:r>
        <w:rPr>
          <w:rFonts w:hint="eastAsia" w:ascii="宋体" w:hAnsi="宋体"/>
          <w:sz w:val="28"/>
          <w:szCs w:val="21"/>
        </w:rPr>
        <w:t>YNZC2026-G1-05067-YNSZ-0286</w:t>
      </w:r>
      <w:bookmarkEnd w:id="76"/>
      <w:r>
        <w:rPr>
          <w:rFonts w:hint="eastAsia" w:ascii="黑体"/>
          <w:sz w:val="32"/>
          <w:szCs w:val="32"/>
        </w:rPr>
        <w:t xml:space="preserve"> </w:t>
      </w:r>
      <w:r>
        <w:rPr>
          <w:rFonts w:hint="eastAsia" w:ascii="宋体" w:hAnsi="宋体"/>
          <w:sz w:val="28"/>
          <w:szCs w:val="21"/>
        </w:rPr>
        <w:t>云南省第五强制隔离戒毒所2026年采购台式计算机和便携式计算机一批</w:t>
      </w:r>
      <w:r>
        <w:rPr>
          <w:rFonts w:hint="eastAsia" w:ascii="宋体" w:hAnsi="宋体"/>
          <w:sz w:val="28"/>
          <w:szCs w:val="21"/>
          <w:lang w:val="en-US" w:eastAsia="zh-CN"/>
        </w:rPr>
        <w:t>公开招标公告</w:t>
      </w:r>
      <w:bookmarkEnd w:id="0"/>
      <w:bookmarkEnd w:id="1"/>
      <w:bookmarkEnd w:id="2"/>
      <w:bookmarkEnd w:id="3"/>
    </w:p>
    <w:p w14:paraId="444C40F5">
      <w:pPr>
        <w:pBdr>
          <w:top w:val="single" w:color="auto" w:sz="4" w:space="1"/>
          <w:left w:val="single" w:color="auto" w:sz="4" w:space="4"/>
          <w:bottom w:val="single" w:color="auto" w:sz="4" w:space="1"/>
          <w:right w:val="single" w:color="auto" w:sz="4" w:space="4"/>
        </w:pBdr>
        <w:rPr>
          <w:rFonts w:hint="eastAsia" w:ascii="宋体" w:hAnsi="宋体"/>
          <w:szCs w:val="21"/>
        </w:rPr>
      </w:pPr>
      <w:r>
        <w:rPr>
          <w:rFonts w:hint="eastAsia" w:ascii="宋体" w:hAnsi="宋体"/>
          <w:szCs w:val="21"/>
        </w:rPr>
        <w:t>项目概况</w:t>
      </w:r>
    </w:p>
    <w:p w14:paraId="0C12B8F3">
      <w:pPr>
        <w:pBdr>
          <w:top w:val="single" w:color="auto" w:sz="4" w:space="1"/>
          <w:left w:val="single" w:color="auto" w:sz="4" w:space="4"/>
          <w:bottom w:val="single" w:color="auto" w:sz="4" w:space="1"/>
          <w:right w:val="single" w:color="auto" w:sz="4" w:space="4"/>
        </w:pBdr>
        <w:ind w:firstLine="420" w:firstLineChars="200"/>
        <w:rPr>
          <w:rFonts w:hint="eastAsia" w:ascii="宋体" w:hAnsi="宋体"/>
          <w:szCs w:val="21"/>
        </w:rPr>
      </w:pPr>
      <w:r>
        <w:rPr>
          <w:rFonts w:hint="eastAsia" w:ascii="宋体" w:hAnsi="宋体"/>
          <w:szCs w:val="21"/>
          <w:u w:val="single"/>
        </w:rPr>
        <w:t>云南省第五强制隔离戒毒所2026年采购台式计算机和便携式计算机一批</w:t>
      </w:r>
      <w:r>
        <w:rPr>
          <w:rFonts w:hint="eastAsia" w:ascii="宋体" w:hAnsi="宋体"/>
          <w:szCs w:val="21"/>
        </w:rPr>
        <w:t>的潜在投标人应在“政采云”平台（http：//www.zcygov.cn）获取招标文件，并于</w:t>
      </w:r>
      <w:r>
        <w:rPr>
          <w:rFonts w:hint="eastAsia" w:ascii="宋体" w:hAnsi="宋体"/>
          <w:szCs w:val="21"/>
          <w:u w:val="single"/>
        </w:rPr>
        <w:t xml:space="preserve">2026年 </w:t>
      </w:r>
      <w:r>
        <w:rPr>
          <w:rFonts w:hint="eastAsia" w:ascii="宋体" w:hAnsi="宋体"/>
          <w:szCs w:val="21"/>
          <w:u w:val="single"/>
          <w:lang w:val="en-US" w:eastAsia="zh-CN"/>
        </w:rPr>
        <w:t>9</w:t>
      </w:r>
      <w:r>
        <w:rPr>
          <w:rFonts w:hint="eastAsia" w:ascii="宋体" w:hAnsi="宋体"/>
          <w:szCs w:val="21"/>
          <w:u w:val="single"/>
        </w:rPr>
        <w:t xml:space="preserve"> 月 </w:t>
      </w:r>
      <w:r>
        <w:rPr>
          <w:rFonts w:hint="eastAsia" w:ascii="宋体" w:hAnsi="宋体"/>
          <w:szCs w:val="21"/>
          <w:u w:val="single"/>
          <w:lang w:val="en-US" w:eastAsia="zh-CN"/>
        </w:rPr>
        <w:t xml:space="preserve">21 </w:t>
      </w:r>
      <w:r>
        <w:rPr>
          <w:rFonts w:hint="eastAsia" w:ascii="宋体" w:hAnsi="宋体"/>
          <w:szCs w:val="21"/>
          <w:u w:val="single"/>
        </w:rPr>
        <w:t>日</w:t>
      </w:r>
      <w:r>
        <w:rPr>
          <w:rFonts w:hint="eastAsia" w:ascii="宋体" w:hAnsi="宋体"/>
          <w:szCs w:val="21"/>
          <w:u w:val="single"/>
          <w:lang w:val="en-US" w:eastAsia="zh-CN"/>
        </w:rPr>
        <w:t>10</w:t>
      </w:r>
      <w:r>
        <w:rPr>
          <w:rFonts w:hint="eastAsia" w:ascii="宋体" w:hAnsi="宋体"/>
          <w:szCs w:val="21"/>
          <w:u w:val="single"/>
        </w:rPr>
        <w:t xml:space="preserve"> 时</w:t>
      </w:r>
      <w:r>
        <w:rPr>
          <w:rFonts w:hint="eastAsia" w:ascii="宋体" w:hAnsi="宋体"/>
          <w:szCs w:val="21"/>
          <w:u w:val="single"/>
          <w:lang w:val="en-US" w:eastAsia="zh-CN"/>
        </w:rPr>
        <w:t>00</w:t>
      </w:r>
      <w:r>
        <w:rPr>
          <w:rFonts w:hint="eastAsia" w:ascii="宋体" w:hAnsi="宋体"/>
          <w:szCs w:val="21"/>
          <w:u w:val="single"/>
        </w:rPr>
        <w:t>分</w:t>
      </w:r>
      <w:r>
        <w:rPr>
          <w:rFonts w:hint="eastAsia" w:ascii="宋体" w:hAnsi="宋体"/>
          <w:szCs w:val="21"/>
        </w:rPr>
        <w:t>（北京时间）前提交投标文件。</w:t>
      </w:r>
    </w:p>
    <w:p w14:paraId="36AE0C4F">
      <w:pPr>
        <w:pStyle w:val="4"/>
        <w:numPr>
          <w:ilvl w:val="0"/>
          <w:numId w:val="0"/>
        </w:numPr>
        <w:ind w:left="425"/>
        <w:rPr>
          <w:rFonts w:hint="eastAsia" w:ascii="宋体" w:hAnsi="宋体" w:eastAsia="宋体" w:cs="宋体"/>
          <w:sz w:val="21"/>
          <w:szCs w:val="21"/>
        </w:rPr>
      </w:pPr>
      <w:bookmarkStart w:id="4" w:name="_Toc26308"/>
      <w:bookmarkStart w:id="5" w:name="_Toc3946"/>
      <w:bookmarkStart w:id="6" w:name="_Toc24817"/>
      <w:bookmarkStart w:id="7" w:name="_Toc28359012"/>
      <w:bookmarkStart w:id="8" w:name="_Toc43368449"/>
      <w:bookmarkStart w:id="9" w:name="_Toc35393629"/>
      <w:bookmarkStart w:id="10" w:name="_Toc35393798"/>
      <w:bookmarkStart w:id="11" w:name="_Toc29529"/>
      <w:bookmarkStart w:id="12" w:name="_Toc28359089"/>
      <w:bookmarkStart w:id="13" w:name="_Toc15289"/>
      <w:bookmarkStart w:id="14" w:name="_Toc18317"/>
      <w:r>
        <w:rPr>
          <w:rFonts w:hint="eastAsia" w:ascii="宋体" w:hAnsi="宋体" w:eastAsia="宋体" w:cs="宋体"/>
          <w:sz w:val="21"/>
          <w:szCs w:val="21"/>
        </w:rPr>
        <w:t>一、项目基本情况</w:t>
      </w:r>
      <w:bookmarkEnd w:id="4"/>
      <w:bookmarkEnd w:id="5"/>
      <w:bookmarkEnd w:id="6"/>
      <w:bookmarkEnd w:id="7"/>
      <w:bookmarkEnd w:id="8"/>
      <w:bookmarkEnd w:id="9"/>
      <w:bookmarkEnd w:id="10"/>
      <w:bookmarkEnd w:id="11"/>
      <w:bookmarkEnd w:id="12"/>
      <w:bookmarkEnd w:id="13"/>
      <w:bookmarkEnd w:id="14"/>
    </w:p>
    <w:p w14:paraId="1DE09BD0">
      <w:pPr>
        <w:spacing w:line="440" w:lineRule="exact"/>
        <w:ind w:firstLine="420"/>
        <w:rPr>
          <w:rFonts w:hint="eastAsia" w:ascii="宋体" w:hAnsi="宋体"/>
          <w:szCs w:val="21"/>
        </w:rPr>
      </w:pPr>
      <w:r>
        <w:rPr>
          <w:rFonts w:hint="eastAsia" w:ascii="宋体" w:hAnsi="宋体"/>
          <w:szCs w:val="21"/>
        </w:rPr>
        <w:t>1.招标编号：YNZC2026-G1-05067-YNSZ-0286</w:t>
      </w:r>
    </w:p>
    <w:p w14:paraId="2EDE8BB9">
      <w:pPr>
        <w:spacing w:line="440" w:lineRule="exact"/>
        <w:ind w:firstLine="420"/>
        <w:rPr>
          <w:rFonts w:ascii="宋体" w:hAnsi="宋体"/>
          <w:szCs w:val="21"/>
        </w:rPr>
      </w:pPr>
      <w:r>
        <w:rPr>
          <w:rFonts w:hint="eastAsia" w:ascii="宋体" w:hAnsi="宋体"/>
          <w:szCs w:val="21"/>
        </w:rPr>
        <w:t xml:space="preserve">2.项目名称：云南省第五强制隔离戒毒所2026年采购台式计算机和便携式计算机一批 </w:t>
      </w:r>
    </w:p>
    <w:p w14:paraId="4C40DB3D">
      <w:pPr>
        <w:spacing w:line="440" w:lineRule="exact"/>
        <w:ind w:firstLine="420"/>
        <w:rPr>
          <w:rFonts w:hint="eastAsia" w:ascii="宋体" w:hAnsi="宋体"/>
          <w:szCs w:val="21"/>
        </w:rPr>
      </w:pPr>
      <w:r>
        <w:rPr>
          <w:rFonts w:hint="eastAsia" w:ascii="宋体" w:hAnsi="宋体"/>
          <w:szCs w:val="21"/>
        </w:rPr>
        <w:t>3.采购方式：公开招标</w:t>
      </w:r>
    </w:p>
    <w:p w14:paraId="66F65DB7">
      <w:pPr>
        <w:spacing w:line="440" w:lineRule="exact"/>
        <w:ind w:firstLine="420"/>
        <w:rPr>
          <w:rFonts w:hint="eastAsia" w:ascii="宋体" w:hAnsi="宋体"/>
          <w:szCs w:val="21"/>
        </w:rPr>
      </w:pPr>
      <w:r>
        <w:rPr>
          <w:rFonts w:hint="eastAsia" w:ascii="宋体" w:hAnsi="宋体"/>
          <w:szCs w:val="21"/>
        </w:rPr>
        <w:t>4.预算金额：1960000</w:t>
      </w:r>
      <w:r>
        <w:rPr>
          <w:rFonts w:hint="eastAsia" w:ascii="宋体" w:hAnsi="宋体"/>
          <w:szCs w:val="21"/>
          <w:lang w:val="en-US" w:eastAsia="zh-CN"/>
        </w:rPr>
        <w:t>.00</w:t>
      </w:r>
      <w:r>
        <w:rPr>
          <w:rFonts w:hint="eastAsia" w:ascii="宋体" w:hAnsi="宋体"/>
          <w:szCs w:val="21"/>
        </w:rPr>
        <w:t>元。</w:t>
      </w:r>
    </w:p>
    <w:p w14:paraId="7D7AD009">
      <w:pPr>
        <w:spacing w:line="440" w:lineRule="exact"/>
        <w:ind w:firstLine="420"/>
        <w:rPr>
          <w:rFonts w:hint="eastAsia" w:ascii="宋体" w:hAnsi="宋体"/>
          <w:szCs w:val="21"/>
        </w:rPr>
      </w:pPr>
      <w:r>
        <w:rPr>
          <w:rFonts w:hint="eastAsia" w:ascii="宋体" w:hAnsi="宋体"/>
          <w:szCs w:val="21"/>
        </w:rPr>
        <w:t>5.最高限价：1960000</w:t>
      </w:r>
      <w:r>
        <w:rPr>
          <w:rFonts w:hint="eastAsia" w:ascii="宋体" w:hAnsi="宋体"/>
          <w:szCs w:val="21"/>
          <w:lang w:val="en-US" w:eastAsia="zh-CN"/>
        </w:rPr>
        <w:t>.00</w:t>
      </w:r>
      <w:r>
        <w:rPr>
          <w:rFonts w:hint="eastAsia" w:ascii="宋体" w:hAnsi="宋体"/>
          <w:szCs w:val="21"/>
        </w:rPr>
        <w:t>元。</w:t>
      </w:r>
    </w:p>
    <w:p w14:paraId="00B609AC">
      <w:pPr>
        <w:spacing w:line="440" w:lineRule="exact"/>
        <w:ind w:firstLine="420"/>
        <w:rPr>
          <w:rFonts w:hint="eastAsia" w:ascii="宋体" w:hAnsi="宋体"/>
          <w:szCs w:val="21"/>
        </w:rPr>
      </w:pPr>
      <w:r>
        <w:rPr>
          <w:rFonts w:hint="eastAsia" w:ascii="宋体" w:hAnsi="宋体"/>
          <w:szCs w:val="21"/>
        </w:rPr>
        <w:t>6.采购需求：本项目</w:t>
      </w:r>
      <w:r>
        <w:rPr>
          <w:rFonts w:hint="eastAsia" w:ascii="宋体" w:hAnsi="宋体"/>
          <w:szCs w:val="21"/>
          <w:lang w:val="en-US" w:eastAsia="zh-CN"/>
        </w:rPr>
        <w:t>不分包，拟采购台式计算机266台，便携式计算机90台</w:t>
      </w:r>
      <w:r>
        <w:rPr>
          <w:rFonts w:hint="eastAsia" w:ascii="宋体" w:hAnsi="宋体"/>
          <w:szCs w:val="21"/>
        </w:rPr>
        <w:t>，具体配置要求，详见招标文件第五章货物需求一览表。</w:t>
      </w:r>
    </w:p>
    <w:p w14:paraId="25048660">
      <w:pPr>
        <w:spacing w:line="440" w:lineRule="exact"/>
        <w:ind w:firstLine="420"/>
        <w:rPr>
          <w:rFonts w:hint="eastAsia" w:ascii="宋体" w:hAnsi="宋体"/>
          <w:szCs w:val="21"/>
        </w:rPr>
      </w:pPr>
      <w:r>
        <w:rPr>
          <w:rFonts w:hint="eastAsia" w:ascii="宋体" w:hAnsi="宋体"/>
          <w:szCs w:val="21"/>
        </w:rPr>
        <w:t>7.交货期及交货地点：</w:t>
      </w:r>
    </w:p>
    <w:p w14:paraId="73245B98">
      <w:pPr>
        <w:spacing w:line="440" w:lineRule="exact"/>
        <w:ind w:firstLine="420"/>
        <w:rPr>
          <w:rFonts w:hint="eastAsia" w:ascii="宋体" w:hAnsi="宋体"/>
          <w:szCs w:val="21"/>
        </w:rPr>
      </w:pPr>
      <w:r>
        <w:rPr>
          <w:rFonts w:hint="eastAsia" w:ascii="宋体" w:hAnsi="宋体"/>
          <w:szCs w:val="21"/>
        </w:rPr>
        <w:t>7.1交货期：自合同签订之日起</w:t>
      </w:r>
      <w:r>
        <w:rPr>
          <w:rFonts w:hint="eastAsia" w:ascii="宋体" w:hAnsi="宋体"/>
          <w:szCs w:val="21"/>
          <w:lang w:val="en-US" w:eastAsia="zh-CN"/>
        </w:rPr>
        <w:t>3</w:t>
      </w:r>
      <w:r>
        <w:rPr>
          <w:rFonts w:hint="eastAsia" w:ascii="宋体" w:hAnsi="宋体"/>
          <w:szCs w:val="21"/>
        </w:rPr>
        <w:t>0个日历天内安装调试完毕并交付使用。</w:t>
      </w:r>
    </w:p>
    <w:p w14:paraId="4BE57049">
      <w:pPr>
        <w:spacing w:line="440" w:lineRule="exact"/>
        <w:ind w:firstLine="420"/>
        <w:rPr>
          <w:rFonts w:hint="eastAsia" w:ascii="宋体" w:hAnsi="宋体"/>
          <w:szCs w:val="21"/>
        </w:rPr>
      </w:pPr>
      <w:r>
        <w:rPr>
          <w:rFonts w:hint="eastAsia" w:ascii="宋体" w:hAnsi="宋体"/>
          <w:szCs w:val="21"/>
        </w:rPr>
        <w:t>7.2交货地点：云南省第五强制隔离戒毒所指定地点。</w:t>
      </w:r>
    </w:p>
    <w:p w14:paraId="6907E4E1">
      <w:pPr>
        <w:spacing w:line="440" w:lineRule="exact"/>
        <w:ind w:firstLine="420"/>
        <w:rPr>
          <w:rFonts w:hint="eastAsia" w:ascii="宋体" w:hAnsi="宋体"/>
          <w:szCs w:val="21"/>
        </w:rPr>
      </w:pPr>
      <w:r>
        <w:rPr>
          <w:rFonts w:hint="eastAsia" w:ascii="宋体" w:hAnsi="宋体"/>
          <w:szCs w:val="21"/>
        </w:rPr>
        <w:t>8.本项目不接受联合体。</w:t>
      </w:r>
    </w:p>
    <w:p w14:paraId="5189A5D5">
      <w:pPr>
        <w:pStyle w:val="4"/>
        <w:numPr>
          <w:ilvl w:val="0"/>
          <w:numId w:val="0"/>
        </w:numPr>
        <w:spacing w:line="480" w:lineRule="exact"/>
        <w:ind w:left="425"/>
        <w:rPr>
          <w:rFonts w:hint="eastAsia" w:ascii="宋体" w:hAnsi="宋体" w:eastAsia="宋体" w:cs="宋体"/>
          <w:sz w:val="21"/>
          <w:szCs w:val="21"/>
        </w:rPr>
      </w:pPr>
      <w:bookmarkStart w:id="15" w:name="_Toc5866"/>
      <w:bookmarkStart w:id="16" w:name="_Toc31142"/>
      <w:bookmarkStart w:id="17" w:name="_Toc43368450"/>
      <w:bookmarkStart w:id="18" w:name="_Toc35393799"/>
      <w:bookmarkStart w:id="19" w:name="_Toc24484"/>
      <w:bookmarkStart w:id="20" w:name="_Toc28359013"/>
      <w:bookmarkStart w:id="21" w:name="_Toc28359090"/>
      <w:bookmarkStart w:id="22" w:name="_Toc24592"/>
      <w:bookmarkStart w:id="23" w:name="_Toc35393630"/>
      <w:bookmarkStart w:id="24" w:name="_Toc13637"/>
      <w:bookmarkStart w:id="25" w:name="_Toc22273"/>
      <w:r>
        <w:rPr>
          <w:rFonts w:hint="eastAsia" w:ascii="宋体" w:hAnsi="宋体" w:eastAsia="宋体" w:cs="宋体"/>
          <w:sz w:val="21"/>
          <w:szCs w:val="21"/>
        </w:rPr>
        <w:t>二、申请人的资格要求</w:t>
      </w:r>
      <w:bookmarkEnd w:id="15"/>
      <w:bookmarkEnd w:id="16"/>
      <w:bookmarkEnd w:id="17"/>
      <w:bookmarkEnd w:id="18"/>
      <w:bookmarkEnd w:id="19"/>
      <w:bookmarkEnd w:id="20"/>
      <w:bookmarkEnd w:id="21"/>
      <w:bookmarkEnd w:id="22"/>
      <w:bookmarkEnd w:id="23"/>
      <w:bookmarkEnd w:id="24"/>
      <w:bookmarkEnd w:id="25"/>
    </w:p>
    <w:p w14:paraId="6FE05194">
      <w:pPr>
        <w:spacing w:line="440" w:lineRule="exact"/>
        <w:ind w:firstLine="420"/>
        <w:rPr>
          <w:rFonts w:hint="eastAsia" w:ascii="宋体" w:hAnsi="宋体"/>
          <w:szCs w:val="21"/>
        </w:rPr>
      </w:pPr>
      <w:r>
        <w:rPr>
          <w:rFonts w:hint="eastAsia" w:ascii="宋体" w:hAnsi="宋体"/>
          <w:szCs w:val="21"/>
        </w:rPr>
        <w:t>1.满足《中华人民共和国政府采购法》第二十二条规定的条件，并提供资格证明文件，详见“投标人须知前附表”。</w:t>
      </w:r>
    </w:p>
    <w:p w14:paraId="1D4452B6">
      <w:pPr>
        <w:spacing w:line="440" w:lineRule="exact"/>
        <w:ind w:firstLine="420"/>
        <w:rPr>
          <w:rFonts w:hint="eastAsia" w:ascii="宋体" w:hAnsi="宋体"/>
          <w:szCs w:val="21"/>
        </w:rPr>
      </w:pPr>
      <w:bookmarkStart w:id="26" w:name="_Toc28359014"/>
      <w:bookmarkStart w:id="27" w:name="_Toc28359091"/>
      <w:r>
        <w:rPr>
          <w:rFonts w:hint="eastAsia" w:ascii="宋体" w:hAnsi="宋体"/>
          <w:szCs w:val="21"/>
        </w:rPr>
        <w:t>2.落实政府采购政策需满足的资格要求：无。</w:t>
      </w:r>
    </w:p>
    <w:p w14:paraId="043A0AC6">
      <w:pPr>
        <w:spacing w:line="440" w:lineRule="exact"/>
        <w:ind w:firstLine="420"/>
        <w:rPr>
          <w:rFonts w:hint="eastAsia" w:ascii="宋体" w:hAnsi="宋体"/>
          <w:szCs w:val="21"/>
        </w:rPr>
      </w:pPr>
      <w:r>
        <w:rPr>
          <w:rFonts w:hint="eastAsia" w:ascii="宋体" w:hAnsi="宋体"/>
          <w:szCs w:val="21"/>
        </w:rPr>
        <w:t>3.本项目的特定条件：无。</w:t>
      </w:r>
    </w:p>
    <w:p w14:paraId="02D1EC0E">
      <w:pPr>
        <w:spacing w:line="440" w:lineRule="exact"/>
        <w:ind w:firstLine="420"/>
        <w:rPr>
          <w:rFonts w:hint="eastAsia" w:ascii="宋体" w:hAnsi="宋体"/>
          <w:szCs w:val="21"/>
        </w:rPr>
      </w:pPr>
      <w:r>
        <w:rPr>
          <w:rFonts w:hint="eastAsia" w:ascii="宋体" w:hAnsi="宋体"/>
          <w:szCs w:val="21"/>
        </w:rPr>
        <w:t>4.</w:t>
      </w:r>
      <w:r>
        <w:rPr>
          <w:rFonts w:hint="eastAsia" w:ascii="宋体" w:hAnsi="宋体" w:cs="宋体"/>
          <w:szCs w:val="21"/>
        </w:rPr>
        <w:t>参加投标的投标人在投标文件提交截止时间前未被列入“失信被执行人”、“重大税收违法案件当事人名单”、“政府采购严重违法失信名单”及其他不符合《中华人民共和国政府采购法》第二十二条规定条件的信用记录情形，采购人或采购代理机构将通过“信用中国”网站(www.creditchina.gov.cn)、“中国政府采购网”网站（www.ccgp.gov.cn）查询投标人信用记录。</w:t>
      </w:r>
    </w:p>
    <w:p w14:paraId="1A540BDC">
      <w:pPr>
        <w:spacing w:line="440" w:lineRule="exact"/>
        <w:ind w:firstLine="420"/>
        <w:rPr>
          <w:rFonts w:hint="eastAsia" w:ascii="宋体" w:hAnsi="宋体"/>
          <w:szCs w:val="21"/>
        </w:rPr>
      </w:pPr>
      <w:r>
        <w:rPr>
          <w:rFonts w:hint="eastAsia" w:ascii="宋体" w:hAnsi="宋体"/>
          <w:szCs w:val="21"/>
        </w:rPr>
        <w:t>5.为本项目提供整体设计、规范编制或者项目管理、监理、检测等服务的投标人不得参与本项目投标：无。</w:t>
      </w:r>
    </w:p>
    <w:p w14:paraId="32F6DE96">
      <w:pPr>
        <w:spacing w:line="440" w:lineRule="exact"/>
        <w:ind w:firstLine="420"/>
        <w:rPr>
          <w:rFonts w:hint="eastAsia" w:ascii="宋体" w:hAnsi="宋体"/>
          <w:szCs w:val="21"/>
        </w:rPr>
      </w:pPr>
      <w:r>
        <w:rPr>
          <w:rFonts w:hint="eastAsia" w:ascii="宋体" w:hAnsi="宋体"/>
          <w:szCs w:val="21"/>
        </w:rPr>
        <w:t>6.单位负责人为同一人或者存在直接控股、管理关系的不同投标人，不得参加同一合同项下的政府采购活动。</w:t>
      </w:r>
    </w:p>
    <w:p w14:paraId="22C6ADB7">
      <w:pPr>
        <w:pStyle w:val="4"/>
        <w:numPr>
          <w:ilvl w:val="0"/>
          <w:numId w:val="0"/>
        </w:numPr>
        <w:spacing w:line="480" w:lineRule="exact"/>
        <w:ind w:left="425"/>
        <w:rPr>
          <w:rFonts w:hint="eastAsia" w:ascii="宋体" w:hAnsi="宋体" w:eastAsia="宋体" w:cs="宋体"/>
          <w:sz w:val="21"/>
          <w:szCs w:val="21"/>
        </w:rPr>
      </w:pPr>
      <w:bookmarkStart w:id="28" w:name="_Toc11440"/>
      <w:bookmarkStart w:id="29" w:name="_Toc35393800"/>
      <w:bookmarkStart w:id="30" w:name="_Toc43368451"/>
      <w:bookmarkStart w:id="31" w:name="_Toc19602"/>
      <w:bookmarkStart w:id="32" w:name="_Toc32470"/>
      <w:bookmarkStart w:id="33" w:name="_Toc17483"/>
      <w:bookmarkStart w:id="34" w:name="_Toc27600"/>
      <w:bookmarkStart w:id="35" w:name="_Toc35393631"/>
      <w:bookmarkStart w:id="36" w:name="_Toc13258"/>
      <w:r>
        <w:rPr>
          <w:rFonts w:hint="eastAsia" w:ascii="宋体" w:hAnsi="宋体" w:eastAsia="宋体" w:cs="宋体"/>
          <w:sz w:val="21"/>
          <w:szCs w:val="21"/>
        </w:rPr>
        <w:t>三、获取招标文件</w:t>
      </w:r>
      <w:bookmarkEnd w:id="26"/>
      <w:bookmarkEnd w:id="27"/>
      <w:bookmarkEnd w:id="28"/>
      <w:bookmarkEnd w:id="29"/>
      <w:bookmarkEnd w:id="30"/>
      <w:bookmarkEnd w:id="31"/>
      <w:bookmarkEnd w:id="32"/>
      <w:bookmarkEnd w:id="33"/>
      <w:bookmarkEnd w:id="34"/>
      <w:bookmarkEnd w:id="35"/>
      <w:bookmarkEnd w:id="36"/>
    </w:p>
    <w:p w14:paraId="6D4296F2">
      <w:pPr>
        <w:spacing w:line="360" w:lineRule="auto"/>
        <w:ind w:firstLine="420" w:firstLineChars="200"/>
        <w:rPr>
          <w:rFonts w:hint="eastAsia" w:ascii="宋体" w:hAnsi="宋体"/>
          <w:szCs w:val="21"/>
        </w:rPr>
      </w:pPr>
      <w:r>
        <w:rPr>
          <w:rFonts w:hint="eastAsia" w:ascii="宋体" w:hAnsi="宋体"/>
          <w:szCs w:val="21"/>
        </w:rPr>
        <w:t>1.时间：</w:t>
      </w:r>
      <w:r>
        <w:rPr>
          <w:rFonts w:hint="eastAsia" w:ascii="宋体" w:hAnsi="宋体"/>
          <w:szCs w:val="21"/>
          <w:u w:val="single"/>
        </w:rPr>
        <w:t>2026年</w:t>
      </w:r>
      <w:r>
        <w:rPr>
          <w:rFonts w:hint="eastAsia" w:ascii="宋体" w:hAnsi="宋体"/>
          <w:szCs w:val="21"/>
          <w:u w:val="single"/>
          <w:lang w:val="en-US" w:eastAsia="zh-CN"/>
        </w:rPr>
        <w:t xml:space="preserve"> 8</w:t>
      </w:r>
      <w:r>
        <w:rPr>
          <w:rFonts w:hint="eastAsia" w:ascii="宋体" w:hAnsi="宋体"/>
          <w:szCs w:val="21"/>
          <w:u w:val="single"/>
        </w:rPr>
        <w:t>月</w:t>
      </w:r>
      <w:r>
        <w:rPr>
          <w:rFonts w:hint="eastAsia" w:ascii="宋体" w:hAnsi="宋体"/>
          <w:szCs w:val="21"/>
          <w:u w:val="single"/>
          <w:lang w:val="en-US" w:eastAsia="zh-CN"/>
        </w:rPr>
        <w:t>28</w:t>
      </w:r>
      <w:r>
        <w:rPr>
          <w:rFonts w:hint="eastAsia" w:ascii="宋体" w:hAnsi="宋体"/>
          <w:szCs w:val="21"/>
          <w:u w:val="single"/>
        </w:rPr>
        <w:t>日至2026年</w:t>
      </w:r>
      <w:r>
        <w:rPr>
          <w:rFonts w:hint="eastAsia" w:ascii="宋体" w:hAnsi="宋体"/>
          <w:szCs w:val="21"/>
          <w:u w:val="single"/>
          <w:lang w:val="en-US" w:eastAsia="zh-CN"/>
        </w:rPr>
        <w:t xml:space="preserve">9 </w:t>
      </w:r>
      <w:r>
        <w:rPr>
          <w:rFonts w:hint="eastAsia" w:ascii="宋体" w:hAnsi="宋体"/>
          <w:szCs w:val="21"/>
          <w:u w:val="single"/>
        </w:rPr>
        <w:t>月</w:t>
      </w:r>
      <w:r>
        <w:rPr>
          <w:rFonts w:hint="eastAsia" w:ascii="宋体" w:hAnsi="宋体"/>
          <w:szCs w:val="21"/>
          <w:u w:val="single"/>
          <w:lang w:val="en-US" w:eastAsia="zh-CN"/>
        </w:rPr>
        <w:t xml:space="preserve"> 4</w:t>
      </w:r>
      <w:r>
        <w:rPr>
          <w:rFonts w:hint="eastAsia" w:ascii="宋体" w:hAnsi="宋体"/>
          <w:szCs w:val="21"/>
          <w:u w:val="single"/>
        </w:rPr>
        <w:t>日23:59（北京时间）。</w:t>
      </w:r>
    </w:p>
    <w:p w14:paraId="364066D7">
      <w:pPr>
        <w:spacing w:line="360" w:lineRule="auto"/>
        <w:ind w:firstLine="420" w:firstLineChars="200"/>
        <w:rPr>
          <w:rFonts w:hint="eastAsia" w:ascii="宋体" w:hAnsi="宋体"/>
          <w:szCs w:val="21"/>
        </w:rPr>
      </w:pPr>
      <w:r>
        <w:rPr>
          <w:rFonts w:hint="eastAsia" w:ascii="宋体" w:hAnsi="宋体"/>
          <w:szCs w:val="21"/>
        </w:rPr>
        <w:t>2.地点：云南省政府采购电子交易平台（政采云https://www.zcygov.cn/）线上获取。</w:t>
      </w:r>
    </w:p>
    <w:p w14:paraId="03479DB3">
      <w:pPr>
        <w:spacing w:line="360" w:lineRule="auto"/>
        <w:ind w:firstLine="420" w:firstLineChars="200"/>
        <w:rPr>
          <w:rFonts w:hint="eastAsia" w:ascii="宋体" w:hAnsi="宋体"/>
          <w:szCs w:val="21"/>
        </w:rPr>
      </w:pPr>
      <w:r>
        <w:rPr>
          <w:rFonts w:hint="eastAsia" w:ascii="宋体" w:hAnsi="宋体"/>
          <w:szCs w:val="21"/>
        </w:rPr>
        <w:t>3.方式：1.凡有意参加投标者，须在政采云平台办理数字证书（CA），CA申领链接：https://middle.zcygov.cn/ca/apply/list?_app_=zcy.sys，并在政采云绑定数字证书（CA）后在网上获取采购文件及其它采购资料，数字证书（CA）详见其办理流程。</w:t>
      </w:r>
    </w:p>
    <w:p w14:paraId="231F2957">
      <w:pPr>
        <w:spacing w:line="360" w:lineRule="auto"/>
        <w:ind w:firstLine="420" w:firstLineChars="200"/>
        <w:rPr>
          <w:rFonts w:hint="eastAsia" w:ascii="宋体" w:hAnsi="宋体"/>
          <w:szCs w:val="21"/>
        </w:rPr>
      </w:pPr>
      <w:r>
        <w:rPr>
          <w:rFonts w:hint="eastAsia" w:ascii="宋体" w:hAnsi="宋体"/>
          <w:szCs w:val="21"/>
        </w:rPr>
        <w:t>4.★未按上述要求获取采购文件的投标人不得参与本项目的投标。</w:t>
      </w:r>
    </w:p>
    <w:p w14:paraId="2A343EB0">
      <w:pPr>
        <w:spacing w:line="360" w:lineRule="auto"/>
        <w:ind w:firstLine="420" w:firstLineChars="200"/>
        <w:rPr>
          <w:rFonts w:hint="eastAsia" w:ascii="宋体" w:hAnsi="宋体"/>
          <w:szCs w:val="21"/>
        </w:rPr>
      </w:pPr>
      <w:r>
        <w:rPr>
          <w:rFonts w:hint="eastAsia" w:ascii="宋体" w:hAnsi="宋体"/>
          <w:szCs w:val="21"/>
        </w:rPr>
        <w:t>5.售价：免费。</w:t>
      </w:r>
      <w:bookmarkStart w:id="37" w:name="_Toc43368452"/>
      <w:bookmarkStart w:id="38" w:name="_Toc28359092"/>
      <w:bookmarkStart w:id="39" w:name="_Toc35393632"/>
      <w:bookmarkStart w:id="40" w:name="_Toc35393801"/>
      <w:bookmarkStart w:id="41" w:name="_Toc28359015"/>
    </w:p>
    <w:p w14:paraId="60C4E826">
      <w:pPr>
        <w:pStyle w:val="4"/>
        <w:numPr>
          <w:ilvl w:val="0"/>
          <w:numId w:val="0"/>
        </w:numPr>
        <w:ind w:left="425"/>
        <w:rPr>
          <w:rFonts w:hint="eastAsia" w:ascii="宋体" w:hAnsi="宋体" w:eastAsia="宋体" w:cs="宋体"/>
          <w:sz w:val="21"/>
          <w:szCs w:val="21"/>
        </w:rPr>
      </w:pPr>
      <w:bookmarkStart w:id="42" w:name="_Toc16076"/>
      <w:bookmarkStart w:id="43" w:name="_Toc4385"/>
      <w:r>
        <w:rPr>
          <w:rFonts w:hint="eastAsia" w:ascii="宋体" w:hAnsi="宋体" w:eastAsia="宋体" w:cs="宋体"/>
          <w:sz w:val="21"/>
          <w:szCs w:val="21"/>
        </w:rPr>
        <w:t>四、</w:t>
      </w:r>
      <w:bookmarkEnd w:id="37"/>
      <w:bookmarkEnd w:id="38"/>
      <w:bookmarkEnd w:id="39"/>
      <w:bookmarkEnd w:id="40"/>
      <w:bookmarkEnd w:id="41"/>
      <w:r>
        <w:rPr>
          <w:rFonts w:hint="eastAsia" w:ascii="宋体" w:hAnsi="宋体" w:eastAsia="宋体" w:cs="宋体"/>
          <w:sz w:val="21"/>
          <w:szCs w:val="21"/>
        </w:rPr>
        <w:t>电子投标文件提交截止时间</w:t>
      </w:r>
      <w:bookmarkEnd w:id="42"/>
      <w:bookmarkEnd w:id="43"/>
    </w:p>
    <w:p w14:paraId="16AA6B44">
      <w:pPr>
        <w:spacing w:line="440" w:lineRule="exact"/>
        <w:ind w:firstLine="420"/>
        <w:rPr>
          <w:rFonts w:hint="eastAsia" w:ascii="宋体" w:hAnsi="宋体"/>
          <w:szCs w:val="21"/>
        </w:rPr>
      </w:pPr>
      <w:r>
        <w:rPr>
          <w:rFonts w:hint="eastAsia" w:ascii="宋体" w:hAnsi="宋体"/>
          <w:szCs w:val="21"/>
        </w:rPr>
        <w:t>1.投标截止时间及开标时间：</w:t>
      </w:r>
      <w:r>
        <w:rPr>
          <w:rFonts w:hint="eastAsia" w:ascii="宋体" w:hAnsi="宋体"/>
          <w:szCs w:val="21"/>
          <w:u w:val="single"/>
        </w:rPr>
        <w:t>2026</w:t>
      </w:r>
      <w:r>
        <w:rPr>
          <w:rFonts w:hint="eastAsia" w:ascii="宋体" w:hAnsi="宋体"/>
          <w:szCs w:val="21"/>
        </w:rPr>
        <w:t>年</w:t>
      </w:r>
      <w:r>
        <w:rPr>
          <w:rFonts w:hint="eastAsia" w:ascii="宋体" w:hAnsi="宋体"/>
          <w:szCs w:val="21"/>
          <w:u w:val="single"/>
        </w:rPr>
        <w:t xml:space="preserve"> </w:t>
      </w:r>
      <w:r>
        <w:rPr>
          <w:rFonts w:hint="eastAsia" w:ascii="宋体" w:hAnsi="宋体"/>
          <w:szCs w:val="21"/>
          <w:u w:val="single"/>
          <w:lang w:val="en-US" w:eastAsia="zh-CN"/>
        </w:rPr>
        <w:t xml:space="preserve">9 </w:t>
      </w:r>
      <w:r>
        <w:rPr>
          <w:rFonts w:hint="eastAsia" w:ascii="宋体" w:hAnsi="宋体"/>
          <w:szCs w:val="21"/>
        </w:rPr>
        <w:t>月</w:t>
      </w:r>
      <w:r>
        <w:rPr>
          <w:rFonts w:hint="eastAsia" w:ascii="宋体" w:hAnsi="宋体"/>
          <w:szCs w:val="21"/>
          <w:u w:val="single"/>
        </w:rPr>
        <w:t xml:space="preserve"> </w:t>
      </w:r>
      <w:r>
        <w:rPr>
          <w:rFonts w:hint="eastAsia" w:ascii="宋体" w:hAnsi="宋体"/>
          <w:szCs w:val="21"/>
          <w:u w:val="single"/>
          <w:lang w:val="en-US" w:eastAsia="zh-CN"/>
        </w:rPr>
        <w:t xml:space="preserve">21 </w:t>
      </w:r>
      <w:r>
        <w:rPr>
          <w:rFonts w:hint="eastAsia" w:ascii="宋体" w:hAnsi="宋体"/>
          <w:szCs w:val="21"/>
        </w:rPr>
        <w:t>日</w:t>
      </w:r>
      <w:r>
        <w:rPr>
          <w:rFonts w:hint="eastAsia" w:ascii="宋体" w:hAnsi="宋体"/>
          <w:szCs w:val="21"/>
          <w:u w:val="single"/>
        </w:rPr>
        <w:t xml:space="preserve"> </w:t>
      </w:r>
      <w:r>
        <w:rPr>
          <w:rFonts w:hint="eastAsia" w:ascii="宋体" w:hAnsi="宋体"/>
          <w:szCs w:val="21"/>
          <w:u w:val="single"/>
          <w:lang w:val="en-US" w:eastAsia="zh-CN"/>
        </w:rPr>
        <w:t>10</w:t>
      </w:r>
      <w:r>
        <w:rPr>
          <w:rFonts w:hint="eastAsia" w:ascii="宋体" w:hAnsi="宋体"/>
          <w:szCs w:val="21"/>
          <w:u w:val="single"/>
        </w:rPr>
        <w:t xml:space="preserve"> </w:t>
      </w:r>
      <w:r>
        <w:rPr>
          <w:rFonts w:hint="eastAsia" w:ascii="宋体" w:hAnsi="宋体"/>
          <w:szCs w:val="21"/>
        </w:rPr>
        <w:t>时</w:t>
      </w:r>
      <w:r>
        <w:rPr>
          <w:rFonts w:hint="eastAsia" w:ascii="宋体" w:hAnsi="宋体"/>
          <w:szCs w:val="21"/>
          <w:u w:val="single"/>
          <w:lang w:val="en-US" w:eastAsia="zh-CN"/>
        </w:rPr>
        <w:t>0</w:t>
      </w:r>
      <w:r>
        <w:rPr>
          <w:rFonts w:hint="eastAsia" w:ascii="宋体" w:hAnsi="宋体"/>
          <w:szCs w:val="21"/>
          <w:u w:val="single"/>
        </w:rPr>
        <w:t>0</w:t>
      </w:r>
      <w:r>
        <w:rPr>
          <w:rFonts w:hint="eastAsia" w:ascii="宋体" w:hAnsi="宋体"/>
          <w:szCs w:val="21"/>
        </w:rPr>
        <w:t>分（北京时间）。</w:t>
      </w:r>
    </w:p>
    <w:p w14:paraId="600BD600">
      <w:pPr>
        <w:spacing w:line="440" w:lineRule="exact"/>
        <w:ind w:firstLine="420" w:firstLineChars="200"/>
        <w:rPr>
          <w:rFonts w:hint="eastAsia" w:ascii="宋体" w:hAnsi="宋体"/>
          <w:szCs w:val="21"/>
        </w:rPr>
      </w:pPr>
      <w:r>
        <w:rPr>
          <w:rFonts w:hint="eastAsia" w:ascii="宋体" w:hAnsi="宋体"/>
          <w:szCs w:val="21"/>
        </w:rPr>
        <w:t>2.地点：昆明高新区科发路269号（科发路与科高路交叉口）交易大厦4楼</w:t>
      </w:r>
      <w:r>
        <w:rPr>
          <w:rFonts w:hint="eastAsia"/>
        </w:rPr>
        <w:t>政采开标厅</w:t>
      </w:r>
      <w:r>
        <w:rPr>
          <w:rFonts w:hint="eastAsia" w:ascii="宋体" w:hAnsi="宋体"/>
          <w:szCs w:val="21"/>
        </w:rPr>
        <w:t>（</w:t>
      </w:r>
      <w:r>
        <w:rPr>
          <w:rFonts w:hint="eastAsia" w:ascii="宋体" w:hAnsi="宋体" w:cs="宋体"/>
          <w:bCs/>
          <w:szCs w:val="21"/>
        </w:rPr>
        <w:t>电子开标</w:t>
      </w:r>
      <w:r>
        <w:rPr>
          <w:rFonts w:hint="eastAsia" w:ascii="宋体" w:hAnsi="宋体"/>
          <w:szCs w:val="21"/>
        </w:rPr>
        <w:t>，投标人不需到现场）。</w:t>
      </w:r>
    </w:p>
    <w:p w14:paraId="6E08710C">
      <w:pPr>
        <w:spacing w:line="360" w:lineRule="auto"/>
        <w:ind w:firstLine="420" w:firstLineChars="200"/>
        <w:rPr>
          <w:rFonts w:hint="eastAsia" w:ascii="宋体" w:hAnsi="宋体"/>
          <w:szCs w:val="21"/>
        </w:rPr>
      </w:pPr>
      <w:bookmarkStart w:id="44" w:name="_Toc2153"/>
      <w:bookmarkStart w:id="45" w:name="_Toc35393804"/>
      <w:bookmarkStart w:id="46" w:name="_Toc35393635"/>
      <w:bookmarkStart w:id="47" w:name="_Toc43368455"/>
      <w:r>
        <w:rPr>
          <w:rFonts w:hint="eastAsia" w:ascii="宋体" w:hAnsi="宋体"/>
          <w:szCs w:val="21"/>
        </w:rPr>
        <w:t>3.投标文件提交方式：本项目为全流程电子化项目，通过“政采云”平台（http：//www.zcygov.cn）实行在线电子响应，投标人应先安装“政采云电子交易客户端”（请自行前往“政采云”平台进行下载），并按照本项目采购文件和“政采云”平台的要求编制、加密后在投标截止时间前上传至“政采云”平台，投标人在“政采云”平台提交电子投标文件时，请填写参加远程采购活动经办人联系方式。</w:t>
      </w:r>
    </w:p>
    <w:p w14:paraId="0E96EB51">
      <w:pPr>
        <w:spacing w:line="360" w:lineRule="auto"/>
        <w:ind w:firstLine="420" w:firstLineChars="200"/>
        <w:rPr>
          <w:rFonts w:hint="eastAsia" w:ascii="宋体" w:hAnsi="宋体"/>
          <w:szCs w:val="21"/>
        </w:rPr>
      </w:pPr>
      <w:r>
        <w:rPr>
          <w:rFonts w:hint="eastAsia" w:ascii="宋体" w:hAnsi="宋体"/>
          <w:szCs w:val="21"/>
        </w:rPr>
        <w:t>3.1未进行网上注册并办理数字证书（CA 认证）的投标人将无法参与本项目政府采购活动，潜在投标人应尽早完成电子交易平台上的 CA 数字证书办理，并在投标文件提交截止时间前提交投标文件。</w:t>
      </w:r>
    </w:p>
    <w:p w14:paraId="3B315647">
      <w:pPr>
        <w:spacing w:line="360" w:lineRule="auto"/>
        <w:ind w:firstLine="420" w:firstLineChars="200"/>
        <w:rPr>
          <w:rFonts w:hint="eastAsia" w:ascii="宋体" w:hAnsi="宋体"/>
          <w:szCs w:val="21"/>
        </w:rPr>
      </w:pPr>
      <w:r>
        <w:rPr>
          <w:rFonts w:hint="eastAsia" w:ascii="宋体" w:hAnsi="宋体"/>
          <w:szCs w:val="21"/>
        </w:rPr>
        <w:t>3.2为确保网上操作合法、有效和安全，请投标人确保在电子投标过程中能够对相关文件进行加密和使用电子签章，妥善保管 CA 数字证书并使用有效的 CA 数字证书参与整个采购活动。</w:t>
      </w:r>
    </w:p>
    <w:p w14:paraId="436FB66D">
      <w:pPr>
        <w:spacing w:line="360" w:lineRule="auto"/>
        <w:ind w:firstLine="420" w:firstLineChars="200"/>
        <w:rPr>
          <w:rFonts w:hint="eastAsia" w:ascii="宋体" w:hAnsi="宋体"/>
          <w:szCs w:val="21"/>
        </w:rPr>
      </w:pPr>
      <w:r>
        <w:rPr>
          <w:rFonts w:hint="eastAsia" w:ascii="宋体" w:hAnsi="宋体"/>
          <w:szCs w:val="21"/>
        </w:rPr>
        <w:t>注：投标人应当在投标文件提交截止时间前完成电子投标文件的上传、递交，投标文件提交截止时间前可以补充、修改或者撤回投标文件。补充或者修改投标文件的，应当先行撤回原文件，补充、修改后重新上传、递交。投标截止时间前未完成上传、递交的，视为撤回投标文件。投标文件提交截止时间以后上传递交的响应文件的，“政采云”平台将予以拒收</w:t>
      </w:r>
      <w:r>
        <w:rPr>
          <w:rFonts w:ascii="宋体" w:hAnsi="宋体"/>
          <w:szCs w:val="21"/>
        </w:rPr>
        <w:t>。</w:t>
      </w:r>
    </w:p>
    <w:p w14:paraId="7400052F">
      <w:pPr>
        <w:pStyle w:val="4"/>
        <w:numPr>
          <w:ilvl w:val="0"/>
          <w:numId w:val="0"/>
        </w:numPr>
        <w:ind w:left="425"/>
        <w:rPr>
          <w:rFonts w:hint="eastAsia" w:ascii="宋体" w:hAnsi="宋体" w:eastAsia="宋体" w:cs="宋体"/>
          <w:sz w:val="21"/>
          <w:szCs w:val="21"/>
        </w:rPr>
      </w:pPr>
      <w:bookmarkStart w:id="48" w:name="_Toc11275"/>
      <w:bookmarkStart w:id="49" w:name="_Toc17041"/>
      <w:r>
        <w:rPr>
          <w:rFonts w:hint="eastAsia" w:ascii="宋体" w:hAnsi="宋体" w:eastAsia="宋体" w:cs="宋体"/>
          <w:sz w:val="21"/>
          <w:szCs w:val="21"/>
        </w:rPr>
        <w:t>五、</w:t>
      </w:r>
      <w:bookmarkStart w:id="50" w:name="_Toc35393634"/>
      <w:bookmarkStart w:id="51" w:name="_Toc35393803"/>
      <w:bookmarkStart w:id="52" w:name="_Toc43368454"/>
      <w:bookmarkStart w:id="53" w:name="_Toc28359094"/>
      <w:bookmarkStart w:id="54" w:name="_Toc28359017"/>
      <w:r>
        <w:rPr>
          <w:rFonts w:hint="eastAsia" w:ascii="宋体" w:hAnsi="宋体" w:eastAsia="宋体" w:cs="宋体"/>
          <w:sz w:val="21"/>
          <w:szCs w:val="21"/>
        </w:rPr>
        <w:t>公告期限</w:t>
      </w:r>
      <w:bookmarkEnd w:id="44"/>
      <w:bookmarkEnd w:id="48"/>
      <w:bookmarkEnd w:id="49"/>
      <w:bookmarkEnd w:id="50"/>
      <w:bookmarkEnd w:id="51"/>
      <w:bookmarkEnd w:id="52"/>
      <w:bookmarkEnd w:id="53"/>
      <w:bookmarkEnd w:id="54"/>
    </w:p>
    <w:p w14:paraId="3E83283C">
      <w:pPr>
        <w:pStyle w:val="6"/>
        <w:ind w:left="0" w:leftChars="0" w:firstLine="404"/>
      </w:pPr>
      <w:r>
        <w:rPr>
          <w:rFonts w:hint="eastAsia" w:hAnsi="宋体"/>
          <w:szCs w:val="21"/>
        </w:rPr>
        <w:t>自本公告发布之日起5个工作日。</w:t>
      </w:r>
    </w:p>
    <w:p w14:paraId="697B9DAF">
      <w:pPr>
        <w:pStyle w:val="4"/>
        <w:numPr>
          <w:ilvl w:val="0"/>
          <w:numId w:val="0"/>
        </w:numPr>
        <w:ind w:left="425"/>
        <w:rPr>
          <w:rFonts w:hint="eastAsia" w:ascii="宋体" w:hAnsi="宋体" w:eastAsia="宋体" w:cs="宋体"/>
          <w:sz w:val="21"/>
          <w:szCs w:val="21"/>
        </w:rPr>
      </w:pPr>
      <w:bookmarkStart w:id="55" w:name="_Toc25034"/>
      <w:bookmarkStart w:id="56" w:name="_Toc17836"/>
      <w:r>
        <w:rPr>
          <w:rFonts w:hint="eastAsia" w:ascii="宋体" w:hAnsi="宋体" w:eastAsia="宋体" w:cs="宋体"/>
          <w:sz w:val="21"/>
          <w:szCs w:val="21"/>
        </w:rPr>
        <w:t>六、其他补充事宜</w:t>
      </w:r>
      <w:bookmarkEnd w:id="45"/>
      <w:bookmarkEnd w:id="46"/>
      <w:bookmarkEnd w:id="47"/>
      <w:bookmarkEnd w:id="55"/>
      <w:bookmarkEnd w:id="56"/>
    </w:p>
    <w:p w14:paraId="18D34B1C">
      <w:pPr>
        <w:spacing w:line="360" w:lineRule="auto"/>
        <w:ind w:firstLine="420" w:firstLineChars="200"/>
        <w:rPr>
          <w:rFonts w:hint="eastAsia" w:ascii="宋体" w:hAnsi="宋体" w:cs="宋体"/>
          <w:bCs/>
          <w:szCs w:val="21"/>
        </w:rPr>
      </w:pPr>
      <w:bookmarkStart w:id="57" w:name="_Toc43368456"/>
      <w:bookmarkStart w:id="58" w:name="_Toc35393805"/>
      <w:bookmarkStart w:id="59" w:name="_Toc28359095"/>
      <w:bookmarkStart w:id="60" w:name="_Toc28359018"/>
      <w:bookmarkStart w:id="61" w:name="_Toc35393636"/>
      <w:r>
        <w:rPr>
          <w:rFonts w:hint="eastAsia" w:ascii="宋体" w:hAnsi="宋体" w:cs="宋体"/>
          <w:bCs/>
          <w:szCs w:val="21"/>
        </w:rPr>
        <w:t>1.采购信息发布媒体：采购信息、中标公告均在云南省政府采购网（www.yngp.com）发布。</w:t>
      </w:r>
    </w:p>
    <w:p w14:paraId="11B52870">
      <w:pPr>
        <w:spacing w:line="360" w:lineRule="auto"/>
        <w:ind w:firstLine="420" w:firstLineChars="200"/>
      </w:pPr>
      <w:r>
        <w:rPr>
          <w:rFonts w:hint="eastAsia"/>
        </w:rPr>
        <w:t>2.本项目需要落实的政府采购政策：无。</w:t>
      </w:r>
    </w:p>
    <w:p w14:paraId="7C257DE4">
      <w:pPr>
        <w:spacing w:line="360" w:lineRule="auto"/>
        <w:ind w:firstLine="420" w:firstLineChars="200"/>
      </w:pPr>
      <w:r>
        <w:rPr>
          <w:rFonts w:hint="eastAsia"/>
        </w:rPr>
        <w:t xml:space="preserve">3.本项目采用全流程电子化采购方式，请投标人认真学习云南省省级政府采购电子交易平台发布的相关操作手册（投标人可在交易平台下载相关手册），办理CA数字证书、进行云南省省级政府采购电子交易平台注册绑定，并认真核实CA数字证书确认是否符合本项目电子化采购流程要求。 </w:t>
      </w:r>
    </w:p>
    <w:p w14:paraId="68398D53">
      <w:pPr>
        <w:spacing w:line="360" w:lineRule="auto"/>
        <w:ind w:firstLine="420" w:firstLineChars="200"/>
      </w:pPr>
      <w:r>
        <w:rPr>
          <w:rFonts w:hint="eastAsia"/>
        </w:rPr>
        <w:t xml:space="preserve">CA数字证书服务热线 </w:t>
      </w:r>
    </w:p>
    <w:p w14:paraId="565F0D31">
      <w:pPr>
        <w:spacing w:line="360" w:lineRule="auto"/>
        <w:ind w:firstLine="420" w:firstLineChars="200"/>
      </w:pPr>
      <w:r>
        <w:rPr>
          <w:rFonts w:hint="eastAsia"/>
        </w:rPr>
        <w:t>汇信CA：0571-88350735</w:t>
      </w:r>
    </w:p>
    <w:p w14:paraId="51BF6B5E">
      <w:pPr>
        <w:spacing w:line="360" w:lineRule="auto"/>
        <w:ind w:firstLine="420" w:firstLineChars="200"/>
      </w:pPr>
      <w:r>
        <w:rPr>
          <w:rFonts w:hint="eastAsia"/>
        </w:rPr>
        <w:t>云南CA：4006727666</w:t>
      </w:r>
    </w:p>
    <w:p w14:paraId="16C2C55A">
      <w:pPr>
        <w:spacing w:line="360" w:lineRule="auto"/>
        <w:ind w:firstLine="420" w:firstLineChars="200"/>
      </w:pPr>
      <w:r>
        <w:rPr>
          <w:rFonts w:hint="eastAsia"/>
        </w:rPr>
        <w:t>云南壹证通：4000040628</w:t>
      </w:r>
    </w:p>
    <w:p w14:paraId="11170DE5">
      <w:pPr>
        <w:spacing w:line="360" w:lineRule="auto"/>
        <w:ind w:firstLine="420" w:firstLineChars="200"/>
      </w:pPr>
      <w:r>
        <w:rPr>
          <w:rFonts w:hint="eastAsia"/>
        </w:rPr>
        <w:t>福建CA：0591-87760022</w:t>
      </w:r>
    </w:p>
    <w:p w14:paraId="0982D389">
      <w:pPr>
        <w:spacing w:line="360" w:lineRule="auto"/>
        <w:ind w:firstLine="420" w:firstLineChars="200"/>
      </w:pPr>
      <w:r>
        <w:rPr>
          <w:rFonts w:hint="eastAsia"/>
        </w:rPr>
        <w:t xml:space="preserve">3.1 办理 CA 数字证书：投标人登录云南省省级政府采购电子交易平台查阅操作指南—入驻与配置—CA管理。使用操作指南，按照程序要求办理。 </w:t>
      </w:r>
    </w:p>
    <w:p w14:paraId="4B83293F">
      <w:pPr>
        <w:spacing w:line="360" w:lineRule="auto"/>
        <w:ind w:firstLine="420" w:firstLineChars="200"/>
      </w:pPr>
      <w:r>
        <w:rPr>
          <w:rFonts w:hint="eastAsia"/>
        </w:rPr>
        <w:t xml:space="preserve">3.2 注册：投标人登录云南省省级政府采购电子交易平台操作指南—入驻与配置—云南省供应商注册入驻与配置。注册入库操作流程指引进行自助注册绑定。 </w:t>
      </w:r>
    </w:p>
    <w:p w14:paraId="5E286595">
      <w:pPr>
        <w:wordWrap w:val="0"/>
        <w:spacing w:line="360" w:lineRule="auto"/>
        <w:ind w:firstLine="420" w:firstLineChars="200"/>
        <w:jc w:val="left"/>
      </w:pPr>
      <w:r>
        <w:rPr>
          <w:rFonts w:hint="eastAsia"/>
        </w:rPr>
        <w:t>3.3 驱动、客户端下载：投标人登录云南省省级政府采购电子交易平台—我的工作台-CA管理—给当前账号绑定CA—选择对应CA—下载驱动—客户端&amp;驱动下载。下载相关驱动及客户端。相关驱动及客户端网址（https://customer.zcygov.cn/CA-driver-download?utm=web-ca-front.3ddc8fbb.0.0.6389de80d15111ee8160d911f316cf0d）</w:t>
      </w:r>
    </w:p>
    <w:p w14:paraId="58E9F9CF">
      <w:pPr>
        <w:spacing w:line="360" w:lineRule="auto"/>
        <w:ind w:firstLine="420" w:firstLineChars="200"/>
      </w:pPr>
      <w:r>
        <w:rPr>
          <w:rFonts w:hint="eastAsia"/>
        </w:rPr>
        <w:t xml:space="preserve">3.4 获取电子招标文件：投标人使用账号密码或CA数字证书登录相关驱动及客户端获取电子招标文件。投标人如计划参与多个采购包的投标，在获取采购文件详情页面，在意向标段（包）栏目依次选择对应采购包，提交申请即可。未在规定期限内按上述操作获取文件的采购包，投标人无法提交相应包的电子投标文件。 </w:t>
      </w:r>
    </w:p>
    <w:p w14:paraId="306025EB">
      <w:pPr>
        <w:spacing w:line="360" w:lineRule="auto"/>
        <w:ind w:firstLine="420" w:firstLineChars="200"/>
      </w:pPr>
      <w:r>
        <w:rPr>
          <w:rFonts w:hint="eastAsia"/>
        </w:rPr>
        <w:t xml:space="preserve">3.5 编制电子投标文件：投标人应使用电子投标客户端编制电子投标文件并进行线上投标，投标人电子投标文件需要加密并加盖电子签章，如无法按照要求在电子投标文件中加盖电子签章和加密，请及时通过技术支持服务热线联系技术人员。 </w:t>
      </w:r>
    </w:p>
    <w:p w14:paraId="7663AFD3">
      <w:pPr>
        <w:spacing w:line="360" w:lineRule="auto"/>
        <w:ind w:firstLine="420" w:firstLineChars="200"/>
      </w:pPr>
      <w:r>
        <w:rPr>
          <w:rFonts w:hint="eastAsia"/>
        </w:rPr>
        <w:t xml:space="preserve">3.6 提交电子投标文件：投标人应于投标截止时间前在政府采购电子交易平台提交电子投标文件，上传电子投标文件过程中请保持与互联网的连接畅通。 </w:t>
      </w:r>
    </w:p>
    <w:p w14:paraId="412E097F">
      <w:pPr>
        <w:spacing w:line="360" w:lineRule="auto"/>
        <w:ind w:firstLine="420" w:firstLineChars="200"/>
      </w:pPr>
      <w:r>
        <w:rPr>
          <w:rFonts w:hint="eastAsia"/>
        </w:rPr>
        <w:t>3.7 电子开标：投标人使用账号密码或 CA 数字证书登录云南省省级政府采购电子交易平台进行电子开标，投标人须按规定时间</w:t>
      </w:r>
      <w:r>
        <w:rPr>
          <w:rFonts w:hint="eastAsia"/>
          <w:b/>
          <w:bCs/>
        </w:rPr>
        <w:t>（30分钟内）</w:t>
      </w:r>
      <w:r>
        <w:rPr>
          <w:rFonts w:hint="eastAsia"/>
        </w:rPr>
        <w:t>对加密的投标文件进行解密，否则后果自负。</w:t>
      </w:r>
    </w:p>
    <w:p w14:paraId="05050541">
      <w:pPr>
        <w:pStyle w:val="4"/>
        <w:numPr>
          <w:ilvl w:val="0"/>
          <w:numId w:val="0"/>
        </w:numPr>
        <w:ind w:left="425"/>
        <w:rPr>
          <w:rFonts w:hint="eastAsia" w:ascii="宋体" w:hAnsi="宋体" w:eastAsia="宋体" w:cs="宋体"/>
          <w:sz w:val="21"/>
          <w:szCs w:val="21"/>
        </w:rPr>
      </w:pPr>
      <w:bookmarkStart w:id="62" w:name="_Toc28319"/>
      <w:bookmarkStart w:id="63" w:name="_Toc25201"/>
      <w:r>
        <w:rPr>
          <w:rFonts w:hint="eastAsia" w:ascii="宋体" w:hAnsi="宋体" w:eastAsia="宋体" w:cs="宋体"/>
          <w:sz w:val="21"/>
          <w:szCs w:val="21"/>
        </w:rPr>
        <w:t>七、凡对本次采购提出询问，请按以下方式联系</w:t>
      </w:r>
      <w:bookmarkEnd w:id="57"/>
      <w:bookmarkEnd w:id="58"/>
      <w:bookmarkEnd w:id="59"/>
      <w:bookmarkEnd w:id="60"/>
      <w:bookmarkEnd w:id="61"/>
      <w:bookmarkEnd w:id="62"/>
      <w:bookmarkEnd w:id="63"/>
    </w:p>
    <w:p w14:paraId="0D67A4B9">
      <w:pPr>
        <w:ind w:firstLine="422" w:firstLineChars="200"/>
        <w:rPr>
          <w:rFonts w:hint="eastAsia" w:ascii="宋体" w:hAnsi="宋体" w:cs="宋体"/>
          <w:b/>
          <w:szCs w:val="21"/>
        </w:rPr>
      </w:pPr>
      <w:bookmarkStart w:id="64" w:name="_Toc35393806"/>
      <w:bookmarkStart w:id="65" w:name="_Toc35393637"/>
      <w:bookmarkStart w:id="66" w:name="_Toc28359096"/>
      <w:bookmarkStart w:id="67" w:name="_Toc28359019"/>
      <w:r>
        <w:rPr>
          <w:rFonts w:hint="eastAsia" w:ascii="宋体" w:hAnsi="宋体" w:cs="宋体"/>
          <w:b/>
          <w:szCs w:val="21"/>
        </w:rPr>
        <w:t>1.采购人信息</w:t>
      </w:r>
      <w:bookmarkEnd w:id="64"/>
      <w:bookmarkEnd w:id="65"/>
      <w:bookmarkEnd w:id="66"/>
      <w:bookmarkEnd w:id="67"/>
    </w:p>
    <w:p w14:paraId="6E0F6B69">
      <w:pPr>
        <w:spacing w:line="360" w:lineRule="auto"/>
        <w:ind w:firstLine="420"/>
        <w:rPr>
          <w:rFonts w:hint="eastAsia" w:ascii="宋体" w:hAnsi="宋体"/>
          <w:szCs w:val="21"/>
        </w:rPr>
      </w:pPr>
      <w:r>
        <w:rPr>
          <w:rFonts w:hint="eastAsia" w:ascii="宋体" w:hAnsi="宋体"/>
          <w:szCs w:val="21"/>
        </w:rPr>
        <w:t>名    称：</w:t>
      </w:r>
      <w:bookmarkStart w:id="68" w:name="_Toc28359020"/>
      <w:bookmarkStart w:id="69" w:name="_Toc35393638"/>
      <w:bookmarkStart w:id="70" w:name="_Toc35393807"/>
      <w:bookmarkStart w:id="71" w:name="_Toc28359097"/>
      <w:r>
        <w:rPr>
          <w:rFonts w:hint="eastAsia" w:ascii="宋体" w:hAnsi="宋体"/>
          <w:szCs w:val="21"/>
        </w:rPr>
        <w:t>云南省</w:t>
      </w:r>
      <w:r>
        <w:rPr>
          <w:rFonts w:hint="eastAsia" w:ascii="宋体" w:hAnsi="宋体"/>
          <w:szCs w:val="21"/>
          <w:lang w:val="en-US" w:eastAsia="zh-CN"/>
        </w:rPr>
        <w:t>第五强制隔离戒毒</w:t>
      </w:r>
      <w:r>
        <w:rPr>
          <w:rFonts w:hint="eastAsia" w:ascii="宋体" w:hAnsi="宋体"/>
          <w:szCs w:val="21"/>
        </w:rPr>
        <w:t>所</w:t>
      </w:r>
    </w:p>
    <w:p w14:paraId="4114683C">
      <w:pPr>
        <w:spacing w:line="360" w:lineRule="auto"/>
        <w:ind w:firstLine="420" w:firstLineChars="200"/>
        <w:rPr>
          <w:rFonts w:hint="eastAsia" w:ascii="宋体" w:hAnsi="宋体"/>
          <w:szCs w:val="21"/>
        </w:rPr>
      </w:pPr>
      <w:r>
        <w:rPr>
          <w:rFonts w:hint="eastAsia" w:ascii="宋体" w:hAnsi="宋体"/>
          <w:szCs w:val="21"/>
        </w:rPr>
        <w:t>地    址：昆明市官渡区东郊大板桥</w:t>
      </w:r>
    </w:p>
    <w:p w14:paraId="27C88FAE">
      <w:pPr>
        <w:spacing w:line="360" w:lineRule="auto"/>
        <w:ind w:firstLine="420"/>
        <w:rPr>
          <w:rFonts w:hint="eastAsia" w:ascii="宋体" w:hAnsi="宋体"/>
          <w:szCs w:val="21"/>
        </w:rPr>
      </w:pPr>
      <w:r>
        <w:rPr>
          <w:rFonts w:hint="eastAsia" w:ascii="宋体" w:hAnsi="宋体"/>
          <w:szCs w:val="21"/>
        </w:rPr>
        <w:t>联 系 人：</w:t>
      </w:r>
      <w:r>
        <w:rPr>
          <w:rFonts w:hint="eastAsia" w:ascii="宋体" w:hAnsi="宋体"/>
          <w:szCs w:val="21"/>
          <w:lang w:val="en-US" w:eastAsia="zh-CN"/>
        </w:rPr>
        <w:t>陈华</w:t>
      </w:r>
      <w:r>
        <w:rPr>
          <w:rFonts w:hint="eastAsia" w:ascii="宋体" w:hAnsi="宋体"/>
          <w:szCs w:val="21"/>
        </w:rPr>
        <w:t xml:space="preserve"> </w:t>
      </w:r>
    </w:p>
    <w:p w14:paraId="7D43F9DE">
      <w:pPr>
        <w:spacing w:line="360" w:lineRule="auto"/>
        <w:ind w:firstLine="420"/>
        <w:rPr>
          <w:rFonts w:hint="eastAsia" w:ascii="宋体" w:hAnsi="宋体"/>
          <w:szCs w:val="21"/>
        </w:rPr>
      </w:pPr>
      <w:r>
        <w:rPr>
          <w:rFonts w:hint="eastAsia" w:ascii="宋体" w:hAnsi="宋体"/>
          <w:szCs w:val="21"/>
        </w:rPr>
        <w:t>联系方式：0871-67358568</w:t>
      </w:r>
    </w:p>
    <w:p w14:paraId="28863994">
      <w:pPr>
        <w:ind w:firstLine="422" w:firstLineChars="200"/>
        <w:rPr>
          <w:rFonts w:hint="eastAsia" w:ascii="宋体" w:hAnsi="宋体" w:cs="宋体"/>
          <w:b/>
          <w:szCs w:val="21"/>
        </w:rPr>
      </w:pPr>
      <w:r>
        <w:rPr>
          <w:rFonts w:hint="eastAsia" w:ascii="宋体" w:hAnsi="宋体" w:cs="宋体"/>
          <w:b/>
          <w:szCs w:val="21"/>
        </w:rPr>
        <w:t>2.采购代理机构信息</w:t>
      </w:r>
      <w:bookmarkEnd w:id="68"/>
      <w:bookmarkEnd w:id="69"/>
      <w:bookmarkEnd w:id="70"/>
      <w:bookmarkEnd w:id="71"/>
    </w:p>
    <w:p w14:paraId="0336947E">
      <w:pPr>
        <w:spacing w:line="360" w:lineRule="auto"/>
        <w:ind w:firstLine="420"/>
        <w:rPr>
          <w:rFonts w:hint="eastAsia" w:ascii="宋体" w:hAnsi="宋体"/>
          <w:szCs w:val="21"/>
        </w:rPr>
      </w:pPr>
      <w:r>
        <w:rPr>
          <w:rFonts w:hint="eastAsia" w:ascii="宋体" w:hAnsi="宋体"/>
          <w:szCs w:val="21"/>
        </w:rPr>
        <w:t>名    称：云南省政府采购和出让中心</w:t>
      </w:r>
    </w:p>
    <w:p w14:paraId="377DDC3E">
      <w:pPr>
        <w:spacing w:line="360" w:lineRule="auto"/>
        <w:ind w:firstLine="420"/>
        <w:rPr>
          <w:rFonts w:hint="eastAsia" w:ascii="宋体" w:hAnsi="宋体"/>
          <w:szCs w:val="21"/>
        </w:rPr>
      </w:pPr>
      <w:r>
        <w:rPr>
          <w:rFonts w:hint="eastAsia" w:ascii="宋体" w:hAnsi="宋体"/>
          <w:szCs w:val="21"/>
        </w:rPr>
        <w:t>地    址：昆明高新区科发路269号交易大厦六楼</w:t>
      </w:r>
    </w:p>
    <w:p w14:paraId="4F9AD962">
      <w:pPr>
        <w:spacing w:line="360" w:lineRule="auto"/>
        <w:ind w:firstLine="420"/>
        <w:rPr>
          <w:rFonts w:ascii="宋体" w:hAnsi="宋体"/>
          <w:szCs w:val="21"/>
        </w:rPr>
      </w:pPr>
      <w:r>
        <w:rPr>
          <w:rFonts w:hint="eastAsia" w:ascii="宋体" w:hAnsi="宋体"/>
          <w:szCs w:val="21"/>
        </w:rPr>
        <w:t>联系方式：</w:t>
      </w:r>
      <w:r>
        <w:rPr>
          <w:rFonts w:hint="eastAsia" w:ascii="宋体" w:hAnsi="宋体"/>
          <w:bCs/>
          <w:szCs w:val="21"/>
        </w:rPr>
        <w:t>0871-63619794</w:t>
      </w:r>
    </w:p>
    <w:p w14:paraId="31F3C220">
      <w:pPr>
        <w:spacing w:line="360" w:lineRule="auto"/>
        <w:ind w:firstLine="420"/>
      </w:pPr>
      <w:r>
        <w:rPr>
          <w:rFonts w:hint="eastAsia" w:ascii="宋体" w:hAnsi="宋体"/>
          <w:szCs w:val="21"/>
        </w:rPr>
        <w:t>邮政编码：650106</w:t>
      </w:r>
      <w:bookmarkStart w:id="72" w:name="_Toc35393639"/>
      <w:bookmarkStart w:id="73" w:name="_Toc35393808"/>
      <w:bookmarkStart w:id="74" w:name="_Toc28359021"/>
      <w:bookmarkStart w:id="75" w:name="_Toc28359098"/>
    </w:p>
    <w:p w14:paraId="54250F09">
      <w:pPr>
        <w:ind w:firstLine="422" w:firstLineChars="200"/>
        <w:rPr>
          <w:rFonts w:hint="eastAsia" w:ascii="宋体" w:hAnsi="宋体" w:cs="宋体"/>
          <w:b/>
          <w:szCs w:val="21"/>
        </w:rPr>
      </w:pPr>
      <w:r>
        <w:rPr>
          <w:rFonts w:hint="eastAsia" w:ascii="宋体" w:hAnsi="宋体" w:cs="宋体"/>
          <w:b/>
          <w:szCs w:val="21"/>
        </w:rPr>
        <w:t>3.项目联系方式</w:t>
      </w:r>
      <w:bookmarkEnd w:id="72"/>
      <w:bookmarkEnd w:id="73"/>
      <w:bookmarkEnd w:id="74"/>
      <w:bookmarkEnd w:id="75"/>
    </w:p>
    <w:p w14:paraId="78B81500">
      <w:pPr>
        <w:spacing w:line="360" w:lineRule="auto"/>
        <w:ind w:firstLine="420"/>
        <w:rPr>
          <w:rFonts w:hint="eastAsia" w:ascii="宋体" w:hAnsi="宋体"/>
          <w:szCs w:val="21"/>
        </w:rPr>
      </w:pPr>
      <w:r>
        <w:rPr>
          <w:rFonts w:hint="eastAsia" w:ascii="宋体" w:hAnsi="宋体"/>
          <w:szCs w:val="21"/>
        </w:rPr>
        <w:t>项目联系人：杨杰</w:t>
      </w:r>
    </w:p>
    <w:p w14:paraId="67426A4D">
      <w:pPr>
        <w:spacing w:line="360" w:lineRule="auto"/>
        <w:ind w:firstLine="420"/>
        <w:rPr>
          <w:rFonts w:ascii="宋体" w:hAnsi="宋体"/>
          <w:szCs w:val="21"/>
        </w:rPr>
      </w:pPr>
      <w:r>
        <w:rPr>
          <w:rFonts w:hint="eastAsia" w:ascii="宋体" w:hAnsi="宋体"/>
          <w:szCs w:val="21"/>
        </w:rPr>
        <w:t>电      话：</w:t>
      </w:r>
      <w:r>
        <w:rPr>
          <w:rFonts w:hint="eastAsia" w:ascii="宋体" w:hAnsi="宋体"/>
          <w:bCs/>
          <w:szCs w:val="21"/>
        </w:rPr>
        <w:t>0871-63619794</w:t>
      </w:r>
    </w:p>
    <w:p w14:paraId="52BE4A66">
      <w:pPr>
        <w:widowControl/>
        <w:jc w:val="right"/>
        <w:rPr>
          <w:rFonts w:hint="eastAsia" w:ascii="宋体" w:hAnsi="宋体"/>
          <w:szCs w:val="21"/>
        </w:rPr>
      </w:pPr>
      <w:r>
        <w:rPr>
          <w:rFonts w:hint="eastAsia" w:ascii="宋体" w:hAnsi="宋体"/>
          <w:szCs w:val="21"/>
          <w:u w:val="single"/>
        </w:rPr>
        <w:t>2026</w:t>
      </w:r>
      <w:r>
        <w:rPr>
          <w:rFonts w:hint="eastAsia" w:ascii="宋体" w:hAnsi="宋体"/>
          <w:szCs w:val="21"/>
        </w:rPr>
        <w:t>年</w:t>
      </w:r>
      <w:r>
        <w:rPr>
          <w:rFonts w:hint="eastAsia" w:ascii="宋体" w:hAnsi="宋体"/>
          <w:szCs w:val="21"/>
          <w:u w:val="single"/>
          <w:lang w:val="en-US" w:eastAsia="zh-CN"/>
        </w:rPr>
        <w:t>8</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lang w:val="en-US" w:eastAsia="zh-CN"/>
        </w:rPr>
        <w:t xml:space="preserve">28 </w:t>
      </w:r>
      <w:r>
        <w:rPr>
          <w:rFonts w:hint="eastAsia" w:ascii="宋体" w:hAnsi="宋体"/>
          <w:szCs w:val="21"/>
        </w:rPr>
        <w:t>日</w:t>
      </w:r>
    </w:p>
    <w:p w14:paraId="449A39ED"/>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315620E"/>
    <w:multiLevelType w:val="multilevel"/>
    <w:tmpl w:val="0315620E"/>
    <w:lvl w:ilvl="0" w:tentative="0">
      <w:start w:val="1"/>
      <w:numFmt w:val="decimal"/>
      <w:pStyle w:val="3"/>
      <w:lvlText w:val="%1"/>
      <w:lvlJc w:val="left"/>
      <w:pPr>
        <w:tabs>
          <w:tab w:val="left" w:pos="360"/>
        </w:tabs>
        <w:ind w:left="284" w:hanging="284"/>
      </w:pPr>
      <w:rPr>
        <w:rFonts w:hint="default" w:ascii="Times New Roman" w:hAnsi="Times New Roman"/>
        <w:b/>
        <w:i w:val="0"/>
        <w:sz w:val="28"/>
      </w:rPr>
    </w:lvl>
    <w:lvl w:ilvl="1" w:tentative="0">
      <w:start w:val="1"/>
      <w:numFmt w:val="decimal"/>
      <w:pStyle w:val="4"/>
      <w:lvlText w:val="%1.%2"/>
      <w:lvlJc w:val="left"/>
      <w:pPr>
        <w:tabs>
          <w:tab w:val="left" w:pos="1021"/>
        </w:tabs>
        <w:ind w:left="1021" w:hanging="596"/>
      </w:pPr>
      <w:rPr>
        <w:rFonts w:hint="default" w:ascii="Times New Roman" w:hAnsi="Times New Roman"/>
        <w:b/>
        <w:i w:val="0"/>
        <w:sz w:val="28"/>
      </w:rPr>
    </w:lvl>
    <w:lvl w:ilvl="2" w:tentative="0">
      <w:start w:val="1"/>
      <w:numFmt w:val="decimal"/>
      <w:lvlText w:val="%1.%2.%3"/>
      <w:lvlJc w:val="left"/>
      <w:pPr>
        <w:tabs>
          <w:tab w:val="left" w:pos="1588"/>
        </w:tabs>
        <w:ind w:left="1588" w:hanging="737"/>
      </w:pPr>
      <w:rPr>
        <w:rFonts w:hint="default" w:ascii="Times New Roman" w:hAnsi="Times New Roman"/>
        <w:b/>
        <w:i w:val="0"/>
        <w:sz w:val="24"/>
      </w:rPr>
    </w:lvl>
    <w:lvl w:ilvl="3" w:tentative="0">
      <w:start w:val="1"/>
      <w:numFmt w:val="decimal"/>
      <w:lvlText w:val="%1.%2.%3.%4"/>
      <w:lvlJc w:val="left"/>
      <w:pPr>
        <w:tabs>
          <w:tab w:val="left" w:pos="2155"/>
        </w:tabs>
        <w:ind w:left="2155" w:hanging="1078"/>
      </w:pPr>
      <w:rPr>
        <w:rFonts w:hint="default" w:ascii="Arial" w:hAnsi="Arial"/>
        <w:b w:val="0"/>
        <w:i w:val="0"/>
        <w:sz w:val="24"/>
      </w:rPr>
    </w:lvl>
    <w:lvl w:ilvl="4" w:tentative="0">
      <w:start w:val="1"/>
      <w:numFmt w:val="decimal"/>
      <w:lvlText w:val="%1.%2.%3.%4.%5"/>
      <w:lvlJc w:val="left"/>
      <w:pPr>
        <w:tabs>
          <w:tab w:val="left" w:pos="3141"/>
        </w:tabs>
        <w:ind w:left="2551" w:hanging="850"/>
      </w:pPr>
      <w:rPr>
        <w:rFonts w:hint="eastAsia"/>
      </w:rPr>
    </w:lvl>
    <w:lvl w:ilvl="5" w:tentative="0">
      <w:start w:val="1"/>
      <w:numFmt w:val="decimal"/>
      <w:lvlText w:val="%1.%2.%3.%4.%5.%6"/>
      <w:lvlJc w:val="left"/>
      <w:pPr>
        <w:tabs>
          <w:tab w:val="left" w:pos="3566"/>
        </w:tabs>
        <w:ind w:left="3260" w:hanging="1134"/>
      </w:pPr>
      <w:rPr>
        <w:rFonts w:hint="eastAsia"/>
      </w:rPr>
    </w:lvl>
    <w:lvl w:ilvl="6" w:tentative="0">
      <w:start w:val="1"/>
      <w:numFmt w:val="decimal"/>
      <w:lvlText w:val="%1.%2.%3.%4.%5.%6.%7"/>
      <w:lvlJc w:val="left"/>
      <w:pPr>
        <w:tabs>
          <w:tab w:val="left" w:pos="4351"/>
        </w:tabs>
        <w:ind w:left="3827" w:hanging="1276"/>
      </w:pPr>
      <w:rPr>
        <w:rFonts w:hint="eastAsia"/>
      </w:rPr>
    </w:lvl>
    <w:lvl w:ilvl="7" w:tentative="0">
      <w:start w:val="1"/>
      <w:numFmt w:val="decimal"/>
      <w:lvlText w:val="%1.%2.%3.%4.%5.%6.%7.%8"/>
      <w:lvlJc w:val="left"/>
      <w:pPr>
        <w:tabs>
          <w:tab w:val="left" w:pos="5136"/>
        </w:tabs>
        <w:ind w:left="4394" w:hanging="1418"/>
      </w:pPr>
      <w:rPr>
        <w:rFonts w:hint="eastAsia"/>
      </w:rPr>
    </w:lvl>
    <w:lvl w:ilvl="8" w:tentative="0">
      <w:start w:val="1"/>
      <w:numFmt w:val="decimal"/>
      <w:lvlText w:val="%1.%2.%3.%4.%5.%6.%7.%8.%9"/>
      <w:lvlJc w:val="left"/>
      <w:pPr>
        <w:tabs>
          <w:tab w:val="left" w:pos="5562"/>
        </w:tabs>
        <w:ind w:left="5102" w:hanging="170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67046E9"/>
    <w:rsid w:val="267046E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0"/>
    <w:pPr>
      <w:keepNext/>
      <w:keepLines/>
      <w:numPr>
        <w:ilvl w:val="0"/>
        <w:numId w:val="1"/>
      </w:numPr>
      <w:adjustRightInd w:val="0"/>
      <w:spacing w:before="120" w:line="360" w:lineRule="auto"/>
      <w:textAlignment w:val="baseline"/>
      <w:outlineLvl w:val="0"/>
    </w:pPr>
    <w:rPr>
      <w:rFonts w:eastAsia="黑体"/>
      <w:b/>
      <w:kern w:val="44"/>
      <w:sz w:val="28"/>
      <w:szCs w:val="20"/>
    </w:rPr>
  </w:style>
  <w:style w:type="paragraph" w:styleId="4">
    <w:name w:val="heading 2"/>
    <w:basedOn w:val="1"/>
    <w:next w:val="1"/>
    <w:qFormat/>
    <w:uiPriority w:val="0"/>
    <w:pPr>
      <w:keepNext/>
      <w:numPr>
        <w:ilvl w:val="1"/>
        <w:numId w:val="1"/>
      </w:numPr>
      <w:tabs>
        <w:tab w:val="left" w:pos="360"/>
      </w:tabs>
      <w:adjustRightInd w:val="0"/>
      <w:spacing w:before="120" w:line="360" w:lineRule="auto"/>
      <w:textAlignment w:val="baseline"/>
      <w:outlineLvl w:val="1"/>
    </w:pPr>
    <w:rPr>
      <w:rFonts w:eastAsia="黑体"/>
      <w:b/>
      <w:kern w:val="0"/>
      <w:sz w:val="28"/>
      <w:szCs w:val="20"/>
    </w:rPr>
  </w:style>
  <w:style w:type="character" w:default="1" w:styleId="9">
    <w:name w:val="Default Paragraph Font"/>
    <w:semiHidden/>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Document Map"/>
    <w:basedOn w:val="1"/>
    <w:qFormat/>
    <w:uiPriority w:val="0"/>
    <w:pPr>
      <w:shd w:val="clear" w:color="auto" w:fill="000080"/>
    </w:pPr>
  </w:style>
  <w:style w:type="paragraph" w:styleId="5">
    <w:name w:val="Body Text Indent"/>
    <w:basedOn w:val="1"/>
    <w:next w:val="6"/>
    <w:qFormat/>
    <w:uiPriority w:val="0"/>
    <w:pPr>
      <w:spacing w:line="200" w:lineRule="exact"/>
      <w:ind w:firstLine="301"/>
    </w:pPr>
    <w:rPr>
      <w:rFonts w:ascii="宋体"/>
      <w:spacing w:val="-4"/>
      <w:sz w:val="18"/>
      <w:szCs w:val="20"/>
    </w:rPr>
  </w:style>
  <w:style w:type="paragraph" w:styleId="6">
    <w:name w:val="Body Text First Indent 2"/>
    <w:basedOn w:val="5"/>
    <w:next w:val="7"/>
    <w:unhideWhenUsed/>
    <w:qFormat/>
    <w:uiPriority w:val="0"/>
    <w:pPr>
      <w:spacing w:after="120" w:line="240" w:lineRule="auto"/>
      <w:ind w:left="420" w:leftChars="200" w:firstLine="420" w:firstLineChars="200"/>
    </w:pPr>
    <w:rPr>
      <w:sz w:val="21"/>
      <w:szCs w:val="24"/>
    </w:rPr>
  </w:style>
  <w:style w:type="paragraph" w:styleId="7">
    <w:name w:val="Block Text"/>
    <w:basedOn w:val="1"/>
    <w:qFormat/>
    <w:uiPriority w:val="0"/>
    <w:pPr>
      <w:spacing w:after="120"/>
      <w:ind w:left="1440" w:leftChars="700" w:right="1440" w:rightChars="7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0</TotalTime>
  <ScaleCrop>false</ScaleCrop>
  <LinksUpToDate>false</LinksUpToDate>
  <CharactersWithSpaces>0</CharactersWithSpaces>
  <Application>WPS Office_12.8.2.20324_F1E327BC-269C-435d-A152-05C5408002CA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2026-08-28T03:57:00Z</dcterms:created>
  <dc:creator>6F-PB-03-05</dc:creator>
  <cp:lastModifiedBy>6F-PB-03-05</cp:lastModifiedBy>
  <dcterms:modified xsi:type="dcterms:W3CDTF">2026-08-28T03:58:28Z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2052-12.8.2.20324</vt:lpwstr>
  </property>
  <property fmtid="{D5CDD505-2E9C-101B-9397-08002B2CF9AE}" pid="3" name="ICV">
    <vt:lpwstr>A0255C3FFFC145EDAEF3C070803E6709_11</vt:lpwstr>
  </property>
</Properties>
</file>