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20803"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 w14:paraId="399341BB">
      <w:pPr>
        <w:rPr>
          <w:rFonts w:hint="eastAsia"/>
        </w:rPr>
      </w:pPr>
    </w:p>
    <w:p w14:paraId="7178DA72">
      <w:pPr>
        <w:rPr>
          <w:rFonts w:hint="eastAsia"/>
          <w:b/>
        </w:rPr>
      </w:pPr>
      <w:r>
        <w:rPr>
          <w:rFonts w:hint="eastAsia"/>
          <w:b/>
        </w:rPr>
        <w:t>标段编号：330100261010370000016-HSZB-2026-1281</w:t>
      </w:r>
    </w:p>
    <w:p w14:paraId="044119AA">
      <w:pPr>
        <w:rPr>
          <w:rFonts w:hint="eastAsia"/>
          <w:b/>
        </w:rPr>
      </w:pPr>
      <w:r>
        <w:rPr>
          <w:rFonts w:hint="eastAsia"/>
          <w:b/>
        </w:rPr>
        <w:t>标段名称：杭州市电子信息职业学校计算机教室图形工作站更新项目</w:t>
      </w:r>
    </w:p>
    <w:p w14:paraId="39560C7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3108"/>
        <w:gridCol w:w="4050"/>
      </w:tblGrid>
      <w:tr w14:paraId="4805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3852226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3108" w:type="dxa"/>
          </w:tcPr>
          <w:p w14:paraId="3522B63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4050" w:type="dxa"/>
          </w:tcPr>
          <w:p w14:paraId="58C5254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1F83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557CE946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3108" w:type="dxa"/>
          </w:tcPr>
          <w:p w14:paraId="1EFE0E5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建德市万鹏电子科技有限公司</w:t>
            </w:r>
          </w:p>
        </w:tc>
        <w:tc>
          <w:tcPr>
            <w:tcW w:w="4050" w:type="dxa"/>
          </w:tcPr>
          <w:p w14:paraId="5F9EAF19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排名第二</w:t>
            </w:r>
          </w:p>
        </w:tc>
      </w:tr>
      <w:tr w14:paraId="26EB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65080F46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3108" w:type="dxa"/>
          </w:tcPr>
          <w:p w14:paraId="49C2140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杭州祁网科技有限公司</w:t>
            </w:r>
          </w:p>
        </w:tc>
        <w:tc>
          <w:tcPr>
            <w:tcW w:w="4050" w:type="dxa"/>
          </w:tcPr>
          <w:p w14:paraId="6BB6F61E">
            <w:pPr>
              <w:jc w:val="center"/>
              <w:rPr>
                <w:rFonts w:hint="eastAsia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排名第三</w:t>
            </w:r>
          </w:p>
        </w:tc>
      </w:tr>
      <w:tr w14:paraId="2CFD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76527F20"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3108" w:type="dxa"/>
          </w:tcPr>
          <w:p w14:paraId="7B214D17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杭州金璀科技有限公司</w:t>
            </w:r>
          </w:p>
        </w:tc>
        <w:tc>
          <w:tcPr>
            <w:tcW w:w="4050" w:type="dxa"/>
          </w:tcPr>
          <w:p w14:paraId="121AB80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排名第四</w:t>
            </w:r>
          </w:p>
        </w:tc>
      </w:tr>
    </w:tbl>
    <w:p w14:paraId="678524D2"/>
    <w:p w14:paraId="75B3791A">
      <w:pPr>
        <w:rPr>
          <w:rFonts w:hint="eastAsia"/>
        </w:rPr>
      </w:pPr>
    </w:p>
    <w:p w14:paraId="7C4B21A4"/>
    <w:p w14:paraId="7191B7DF"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E2"/>
    <w:rsid w:val="002D7097"/>
    <w:rsid w:val="00507446"/>
    <w:rsid w:val="00A3330A"/>
    <w:rsid w:val="00B3445D"/>
    <w:rsid w:val="00BB4DE2"/>
    <w:rsid w:val="00C90B6B"/>
    <w:rsid w:val="5696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1</Lines>
  <Paragraphs>1</Paragraphs>
  <TotalTime>3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豪圣</cp:lastModifiedBy>
  <dcterms:modified xsi:type="dcterms:W3CDTF">2026-07-29T02:37:09Z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eyJoZGlkIjoiMTMxMGNkYTJhN2NkODc0MzYwZWZhYmI0Y2E4ZDVlOGEiLCJ1c2VySWQiOiI3OTI1NTY2MzkifQ==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87789F144245449E9EBEA7E096A4352F_12</vt:lpwstr>
  </property>
</Properties>
</file>