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524C6">
      <w:pPr>
        <w:jc w:val="center"/>
        <w:rPr>
          <w:b/>
          <w:sz w:val="36"/>
          <w:szCs w:val="36"/>
        </w:rPr>
      </w:pPr>
      <w:r>
        <w:rPr>
          <w:rFonts w:hint="eastAsia" w:eastAsiaTheme="minorEastAsia"/>
          <w:b/>
          <w:sz w:val="36"/>
          <w:szCs w:val="36"/>
          <w:lang w:eastAsia="zh-CN"/>
        </w:rPr>
        <w:t>德宏州农村义务教育学校电脑及桌椅采购（第一标段教师用台式计算机）项目</w:t>
      </w:r>
      <w:r>
        <w:rPr>
          <w:rFonts w:hint="eastAsia"/>
          <w:b/>
          <w:sz w:val="36"/>
          <w:szCs w:val="36"/>
        </w:rPr>
        <w:t>更正</w:t>
      </w:r>
      <w:r>
        <w:rPr>
          <w:b/>
          <w:sz w:val="36"/>
          <w:szCs w:val="36"/>
        </w:rPr>
        <w:t>公告</w:t>
      </w:r>
    </w:p>
    <w:p w14:paraId="0911E74A"/>
    <w:p w14:paraId="7BC818F6">
      <w:pPr>
        <w:widowControl/>
        <w:tabs>
          <w:tab w:val="left" w:pos="360"/>
        </w:tabs>
        <w:spacing w:line="500" w:lineRule="exact"/>
        <w:ind w:firstLine="562" w:firstLineChars="200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一、项目基本情况</w:t>
      </w:r>
    </w:p>
    <w:p w14:paraId="79C3C3E2">
      <w:pPr>
        <w:widowControl/>
        <w:spacing w:line="48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（一）原公告的采购交易编号：</w:t>
      </w:r>
      <w:r>
        <w:rPr>
          <w:rFonts w:hint="eastAsia" w:ascii="宋体" w:hAnsi="宋体"/>
          <w:sz w:val="32"/>
          <w:szCs w:val="32"/>
        </w:rPr>
        <w:t>DHCG（公）2026-</w:t>
      </w:r>
      <w:r>
        <w:rPr>
          <w:rFonts w:ascii="宋体" w:hAnsi="宋体"/>
          <w:sz w:val="32"/>
          <w:szCs w:val="32"/>
        </w:rPr>
        <w:t>0</w:t>
      </w:r>
      <w:r>
        <w:rPr>
          <w:rFonts w:hint="eastAsia" w:ascii="宋体" w:hAnsi="宋体"/>
          <w:sz w:val="32"/>
          <w:szCs w:val="32"/>
        </w:rPr>
        <w:t>08</w:t>
      </w:r>
    </w:p>
    <w:p w14:paraId="0731C60A">
      <w:pPr>
        <w:autoSpaceDE w:val="0"/>
        <w:spacing w:line="700" w:lineRule="exact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（二）原公告的采购项目名称：</w:t>
      </w:r>
      <w:r>
        <w:rPr>
          <w:rFonts w:hint="eastAsia" w:ascii="宋体" w:hAnsi="宋体"/>
          <w:bCs/>
          <w:sz w:val="32"/>
          <w:szCs w:val="32"/>
        </w:rPr>
        <w:t>德宏州农村义务教育学校电脑及桌椅采购（第一标段教师用台式计算机）</w:t>
      </w:r>
    </w:p>
    <w:p w14:paraId="1DD0A91B">
      <w:pPr>
        <w:pStyle w:val="18"/>
        <w:numPr>
          <w:ilvl w:val="0"/>
          <w:numId w:val="1"/>
        </w:numPr>
        <w:spacing w:line="500" w:lineRule="exact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首次公告日期：</w:t>
      </w:r>
      <w:r>
        <w:rPr>
          <w:rFonts w:asciiTheme="minorEastAsia" w:hAnsiTheme="minorEastAsia"/>
          <w:sz w:val="28"/>
          <w:szCs w:val="28"/>
        </w:rPr>
        <w:t>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7</w:t>
      </w:r>
      <w:r>
        <w:rPr>
          <w:rFonts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10</w:t>
      </w:r>
      <w:r>
        <w:rPr>
          <w:rFonts w:asciiTheme="minorEastAsia" w:hAnsiTheme="minorEastAsia"/>
          <w:sz w:val="28"/>
          <w:szCs w:val="28"/>
        </w:rPr>
        <w:t>日</w:t>
      </w:r>
    </w:p>
    <w:p w14:paraId="405CF74C">
      <w:pPr>
        <w:widowControl/>
        <w:tabs>
          <w:tab w:val="left" w:pos="360"/>
        </w:tabs>
        <w:spacing w:line="500" w:lineRule="exact"/>
        <w:ind w:firstLine="562" w:firstLineChars="200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二</w:t>
      </w:r>
      <w:r>
        <w:rPr>
          <w:rFonts w:ascii="宋体" w:hAnsi="宋体" w:cs="宋体"/>
          <w:b/>
          <w:kern w:val="0"/>
          <w:sz w:val="28"/>
          <w:szCs w:val="28"/>
        </w:rPr>
        <w:t>、更正信息</w:t>
      </w:r>
    </w:p>
    <w:p w14:paraId="6E4DAFE0">
      <w:pPr>
        <w:spacing w:line="500" w:lineRule="exact"/>
        <w:ind w:firstLine="562" w:firstLineChars="200"/>
        <w:rPr>
          <w:rFonts w:cs="Times New Roman" w:asciiTheme="minorEastAsia" w:hAnsiTheme="minorEastAsia"/>
          <w:bCs/>
          <w:sz w:val="30"/>
          <w:szCs w:val="30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（一）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更正事项：</w:t>
      </w:r>
      <w:r>
        <w:rPr>
          <w:rFonts w:cs="Times New Roman" w:asciiTheme="minorEastAsia" w:hAnsiTheme="minorEastAsia"/>
          <w:bCs/>
          <w:sz w:val="30"/>
          <w:szCs w:val="30"/>
        </w:rPr>
        <w:t>招标文件</w:t>
      </w:r>
      <w:r>
        <w:rPr>
          <w:rFonts w:hint="eastAsia" w:cs="Times New Roman" w:asciiTheme="minorEastAsia" w:hAnsiTheme="minorEastAsia"/>
          <w:bCs/>
          <w:sz w:val="30"/>
          <w:szCs w:val="30"/>
          <w:lang w:eastAsia="zh-CN"/>
        </w:rPr>
        <w:t>、招标公告</w:t>
      </w:r>
      <w:r>
        <w:rPr>
          <w:rFonts w:cs="Times New Roman" w:asciiTheme="minorEastAsia" w:hAnsiTheme="minorEastAsia"/>
          <w:bCs/>
          <w:sz w:val="30"/>
          <w:szCs w:val="30"/>
        </w:rPr>
        <w:t>。</w:t>
      </w:r>
    </w:p>
    <w:p w14:paraId="30193778">
      <w:p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（二）更正内容：</w:t>
      </w:r>
    </w:p>
    <w:p w14:paraId="192CCD30">
      <w:p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1、招标公告更正内容：</w:t>
      </w:r>
    </w:p>
    <w:p w14:paraId="40F3E5CB">
      <w:pPr>
        <w:spacing w:line="500" w:lineRule="exact"/>
        <w:ind w:firstLine="480" w:firstLineChars="200"/>
        <w:rPr>
          <w:rFonts w:hint="eastAsia"/>
          <w:bCs/>
          <w:sz w:val="24"/>
          <w:lang w:val="en-US" w:eastAsia="zh-CN"/>
        </w:rPr>
      </w:pPr>
      <w:r>
        <w:rPr>
          <w:rFonts w:hint="default"/>
          <w:bCs/>
          <w:sz w:val="24"/>
          <w:lang w:val="en-US" w:eastAsia="zh-CN"/>
        </w:rPr>
        <w:t>①</w:t>
      </w:r>
      <w:r>
        <w:rPr>
          <w:rFonts w:hint="eastAsia"/>
          <w:bCs/>
          <w:sz w:val="24"/>
          <w:lang w:val="en-US" w:eastAsia="zh-CN"/>
        </w:rPr>
        <w:t>更正前内容为：</w:t>
      </w:r>
      <w:r>
        <w:rPr>
          <w:bCs/>
          <w:sz w:val="24"/>
        </w:rPr>
        <w:t>提交投标文件截止时间、开标时间：202</w:t>
      </w:r>
      <w:r>
        <w:rPr>
          <w:rFonts w:hint="eastAsia"/>
          <w:bCs/>
          <w:sz w:val="24"/>
          <w:lang w:val="en-US" w:eastAsia="zh-CN"/>
        </w:rPr>
        <w:t>6</w:t>
      </w:r>
      <w:r>
        <w:rPr>
          <w:bCs/>
          <w:sz w:val="24"/>
        </w:rPr>
        <w:t>年</w:t>
      </w:r>
      <w:r>
        <w:rPr>
          <w:rFonts w:hint="eastAsia"/>
          <w:bCs/>
          <w:sz w:val="24"/>
          <w:lang w:val="en-US" w:eastAsia="zh-CN"/>
        </w:rPr>
        <w:t>8</w:t>
      </w:r>
      <w:r>
        <w:rPr>
          <w:bCs/>
          <w:sz w:val="24"/>
        </w:rPr>
        <w:t>月</w:t>
      </w:r>
      <w:r>
        <w:rPr>
          <w:rFonts w:hint="eastAsia"/>
          <w:bCs/>
          <w:sz w:val="24"/>
          <w:lang w:val="en-US" w:eastAsia="zh-CN"/>
        </w:rPr>
        <w:t>4</w:t>
      </w:r>
      <w:r>
        <w:rPr>
          <w:bCs/>
          <w:sz w:val="24"/>
        </w:rPr>
        <w:t>日09:00</w:t>
      </w:r>
      <w:r>
        <w:rPr>
          <w:rFonts w:hint="eastAsia"/>
          <w:bCs/>
          <w:sz w:val="24"/>
          <w:lang w:eastAsia="zh-CN"/>
        </w:rPr>
        <w:t>；</w:t>
      </w:r>
    </w:p>
    <w:p w14:paraId="0C9FFFBD">
      <w:pPr>
        <w:spacing w:line="500" w:lineRule="exact"/>
        <w:ind w:firstLine="480" w:firstLineChars="200"/>
        <w:rPr>
          <w:rFonts w:hint="eastAsia"/>
          <w:bCs/>
          <w:sz w:val="24"/>
          <w:lang w:val="en-US" w:eastAsia="zh-CN"/>
        </w:rPr>
      </w:pPr>
      <w:r>
        <w:rPr>
          <w:rFonts w:hint="default"/>
          <w:bCs/>
          <w:sz w:val="24"/>
          <w:lang w:val="en-US" w:eastAsia="zh-CN"/>
        </w:rPr>
        <w:t>②</w:t>
      </w:r>
      <w:r>
        <w:rPr>
          <w:rFonts w:hint="eastAsia"/>
          <w:bCs/>
          <w:sz w:val="24"/>
          <w:lang w:val="en-US" w:eastAsia="zh-CN"/>
        </w:rPr>
        <w:t>更正后内容为：</w:t>
      </w:r>
      <w:r>
        <w:rPr>
          <w:bCs/>
          <w:sz w:val="24"/>
        </w:rPr>
        <w:t>提交投标文件截止时间、开标时间：202</w:t>
      </w:r>
      <w:r>
        <w:rPr>
          <w:rFonts w:hint="eastAsia"/>
          <w:bCs/>
          <w:sz w:val="24"/>
          <w:lang w:val="en-US" w:eastAsia="zh-CN"/>
        </w:rPr>
        <w:t>6</w:t>
      </w:r>
      <w:r>
        <w:rPr>
          <w:bCs/>
          <w:sz w:val="24"/>
        </w:rPr>
        <w:t>年</w:t>
      </w:r>
      <w:r>
        <w:rPr>
          <w:rFonts w:hint="eastAsia"/>
          <w:bCs/>
          <w:sz w:val="24"/>
          <w:lang w:val="en-US" w:eastAsia="zh-CN"/>
        </w:rPr>
        <w:t>8</w:t>
      </w:r>
      <w:r>
        <w:rPr>
          <w:bCs/>
          <w:sz w:val="24"/>
        </w:rPr>
        <w:t>月</w:t>
      </w:r>
      <w:r>
        <w:rPr>
          <w:rFonts w:hint="eastAsia"/>
          <w:bCs/>
          <w:sz w:val="24"/>
          <w:lang w:val="en-US" w:eastAsia="zh-CN"/>
        </w:rPr>
        <w:t>18</w:t>
      </w:r>
      <w:r>
        <w:rPr>
          <w:bCs/>
          <w:sz w:val="24"/>
        </w:rPr>
        <w:t>日09:00。</w:t>
      </w:r>
    </w:p>
    <w:p w14:paraId="5F401271">
      <w:p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2、招标文件更正内容1：</w:t>
      </w:r>
    </w:p>
    <w:p w14:paraId="19F5A9CF">
      <w:pPr>
        <w:spacing w:line="500" w:lineRule="exact"/>
        <w:ind w:firstLine="480" w:firstLineChars="200"/>
        <w:rPr>
          <w:bCs/>
          <w:sz w:val="24"/>
        </w:rPr>
      </w:pPr>
      <w:r>
        <w:rPr>
          <w:rFonts w:hint="default"/>
          <w:bCs/>
          <w:sz w:val="24"/>
          <w:lang w:val="en-US" w:eastAsia="zh-CN"/>
        </w:rPr>
        <w:t>①</w:t>
      </w:r>
      <w:r>
        <w:rPr>
          <w:rFonts w:hint="eastAsia"/>
          <w:bCs/>
          <w:sz w:val="24"/>
          <w:lang w:val="en-US" w:eastAsia="zh-CN"/>
        </w:rPr>
        <w:t>更正前内容为：招标文件第三章采购需求（二）...1、</w:t>
      </w:r>
      <w:r>
        <w:rPr>
          <w:rFonts w:hint="eastAsia"/>
          <w:bCs/>
          <w:sz w:val="24"/>
        </w:rPr>
        <w:t>台式计算机</w:t>
      </w:r>
      <w:r>
        <w:rPr>
          <w:rFonts w:hint="eastAsia"/>
          <w:bCs/>
          <w:sz w:val="24"/>
          <w:lang w:eastAsia="zh-CN"/>
        </w:rPr>
        <w:t>的“</w:t>
      </w:r>
      <w:r>
        <w:rPr>
          <w:rFonts w:hint="eastAsia"/>
          <w:bCs/>
          <w:sz w:val="24"/>
        </w:rPr>
        <w:t>1、机箱：</w:t>
      </w:r>
      <w:r>
        <w:rPr>
          <w:rFonts w:hint="eastAsia"/>
          <w:b/>
          <w:bCs w:val="0"/>
          <w:sz w:val="24"/>
        </w:rPr>
        <w:t>机箱≤13L，</w:t>
      </w:r>
      <w:r>
        <w:rPr>
          <w:rFonts w:hint="eastAsia"/>
          <w:bCs/>
          <w:sz w:val="24"/>
        </w:rPr>
        <w:t>配置防尘罩</w:t>
      </w:r>
      <w:r>
        <w:rPr>
          <w:rFonts w:hint="eastAsia"/>
          <w:bCs/>
          <w:sz w:val="24"/>
          <w:lang w:eastAsia="zh-CN"/>
        </w:rPr>
        <w:t>”</w:t>
      </w:r>
      <w:r>
        <w:rPr>
          <w:rFonts w:hint="eastAsia"/>
          <w:bCs/>
          <w:sz w:val="24"/>
        </w:rPr>
        <w:t>；</w:t>
      </w:r>
    </w:p>
    <w:p w14:paraId="60AB212F">
      <w:pPr>
        <w:spacing w:line="500" w:lineRule="exact"/>
        <w:ind w:firstLine="480" w:firstLineChars="200"/>
        <w:rPr>
          <w:bCs/>
          <w:sz w:val="24"/>
        </w:rPr>
      </w:pPr>
      <w:r>
        <w:rPr>
          <w:rFonts w:hint="default"/>
          <w:bCs/>
          <w:sz w:val="24"/>
          <w:lang w:val="en-US" w:eastAsia="zh-CN"/>
        </w:rPr>
        <w:t>②</w:t>
      </w:r>
      <w:r>
        <w:rPr>
          <w:rFonts w:hint="eastAsia"/>
          <w:bCs/>
          <w:sz w:val="24"/>
          <w:lang w:val="en-US" w:eastAsia="zh-CN"/>
        </w:rPr>
        <w:t>更正后内容为：招标文件第三章采购需求（二）...1、</w:t>
      </w:r>
      <w:r>
        <w:rPr>
          <w:rFonts w:hint="eastAsia"/>
          <w:bCs/>
          <w:sz w:val="24"/>
        </w:rPr>
        <w:t>台式计算机</w:t>
      </w:r>
      <w:r>
        <w:rPr>
          <w:rFonts w:hint="eastAsia"/>
          <w:bCs/>
          <w:sz w:val="24"/>
          <w:lang w:eastAsia="zh-CN"/>
        </w:rPr>
        <w:t>的“</w:t>
      </w:r>
      <w:r>
        <w:rPr>
          <w:rFonts w:hint="eastAsia"/>
          <w:bCs/>
          <w:sz w:val="24"/>
        </w:rPr>
        <w:t>1、机箱：</w:t>
      </w:r>
      <w:r>
        <w:rPr>
          <w:rFonts w:hint="eastAsia"/>
          <w:b/>
          <w:bCs w:val="0"/>
          <w:sz w:val="24"/>
          <w:lang w:val="en-US" w:eastAsia="zh-CN"/>
        </w:rPr>
        <w:t>机箱≤15L，</w:t>
      </w:r>
      <w:r>
        <w:rPr>
          <w:rFonts w:hint="eastAsia"/>
          <w:bCs/>
          <w:sz w:val="24"/>
          <w:lang w:val="en-US" w:eastAsia="zh-CN"/>
        </w:rPr>
        <w:t>配置防尘罩</w:t>
      </w:r>
      <w:r>
        <w:rPr>
          <w:rFonts w:hint="eastAsia"/>
          <w:bCs/>
          <w:sz w:val="24"/>
          <w:lang w:eastAsia="zh-CN"/>
        </w:rPr>
        <w:t>”。</w:t>
      </w:r>
    </w:p>
    <w:p w14:paraId="640D6CE1">
      <w:pPr>
        <w:numPr>
          <w:ilvl w:val="0"/>
          <w:numId w:val="0"/>
        </w:num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3、招标文件更正内容2：</w:t>
      </w:r>
    </w:p>
    <w:p w14:paraId="62CD1CCF">
      <w:pPr>
        <w:spacing w:line="440" w:lineRule="exact"/>
        <w:ind w:firstLine="480" w:firstLineChars="200"/>
        <w:jc w:val="left"/>
        <w:rPr>
          <w:rFonts w:ascii="宋体" w:hAnsi="宋体"/>
          <w:sz w:val="24"/>
          <w:highlight w:val="none"/>
        </w:rPr>
      </w:pPr>
      <w:r>
        <w:rPr>
          <w:rFonts w:hint="default"/>
          <w:bCs/>
          <w:sz w:val="24"/>
          <w:lang w:val="en-US" w:eastAsia="zh-CN"/>
        </w:rPr>
        <w:t>①</w:t>
      </w:r>
      <w:r>
        <w:rPr>
          <w:rFonts w:hint="eastAsia"/>
          <w:bCs/>
          <w:sz w:val="24"/>
          <w:lang w:val="en-US" w:eastAsia="zh-CN"/>
        </w:rPr>
        <w:t>更正前内容为：采购文件第三章采购需求（二）...1、</w:t>
      </w:r>
      <w:r>
        <w:rPr>
          <w:rFonts w:hint="eastAsia"/>
          <w:bCs/>
          <w:sz w:val="24"/>
        </w:rPr>
        <w:t>台式计算机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  <w:highlight w:val="none"/>
          <w:lang w:eastAsia="zh-CN"/>
        </w:rPr>
        <w:t>“</w:t>
      </w:r>
      <w:r>
        <w:rPr>
          <w:rFonts w:hint="eastAsia" w:ascii="宋体" w:hAnsi="宋体"/>
          <w:sz w:val="24"/>
          <w:highlight w:val="none"/>
        </w:rPr>
        <w:t>7、网卡：</w:t>
      </w:r>
      <w:r>
        <w:rPr>
          <w:rFonts w:hint="eastAsia" w:ascii="宋体" w:hAnsi="宋体"/>
          <w:b/>
          <w:bCs/>
          <w:sz w:val="24"/>
          <w:highlight w:val="none"/>
        </w:rPr>
        <w:t>集成千兆自适应有线网卡，内置≥1个M.2 WiFi接口</w:t>
      </w:r>
      <w:r>
        <w:rPr>
          <w:rFonts w:hint="eastAsia" w:ascii="宋体" w:hAnsi="宋体"/>
          <w:sz w:val="24"/>
          <w:highlight w:val="none"/>
          <w:lang w:eastAsia="zh-CN"/>
        </w:rPr>
        <w:t>”</w:t>
      </w:r>
      <w:r>
        <w:rPr>
          <w:rFonts w:hint="eastAsia" w:ascii="宋体" w:hAnsi="宋体"/>
          <w:sz w:val="24"/>
          <w:highlight w:val="none"/>
        </w:rPr>
        <w:t>；</w:t>
      </w:r>
    </w:p>
    <w:p w14:paraId="147D96B3">
      <w:pPr>
        <w:numPr>
          <w:ilvl w:val="0"/>
          <w:numId w:val="0"/>
        </w:numPr>
        <w:spacing w:line="500" w:lineRule="exact"/>
        <w:ind w:firstLine="480" w:firstLineChars="200"/>
        <w:rPr>
          <w:rFonts w:hint="default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default"/>
          <w:bCs/>
          <w:sz w:val="24"/>
          <w:lang w:val="en-US" w:eastAsia="zh-CN"/>
        </w:rPr>
        <w:t>②</w:t>
      </w:r>
      <w:r>
        <w:rPr>
          <w:rFonts w:hint="eastAsia"/>
          <w:bCs/>
          <w:sz w:val="24"/>
          <w:lang w:val="en-US" w:eastAsia="zh-CN"/>
        </w:rPr>
        <w:t>更正后内容为：招标文件第三章采购需求（二）...1、</w:t>
      </w:r>
      <w:r>
        <w:rPr>
          <w:rFonts w:hint="eastAsia"/>
          <w:bCs/>
          <w:sz w:val="24"/>
        </w:rPr>
        <w:t>台式计算机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  <w:highlight w:val="none"/>
          <w:lang w:eastAsia="zh-CN"/>
        </w:rPr>
        <w:t>“</w:t>
      </w:r>
      <w:r>
        <w:rPr>
          <w:rFonts w:hint="eastAsia" w:ascii="宋体" w:hAnsi="宋体"/>
          <w:sz w:val="24"/>
          <w:highlight w:val="none"/>
        </w:rPr>
        <w:t>7、</w:t>
      </w:r>
      <w:r>
        <w:rPr>
          <w:rFonts w:hint="eastAsia" w:ascii="宋体" w:hAnsi="宋体"/>
          <w:sz w:val="24"/>
          <w:highlight w:val="none"/>
          <w:lang w:val="en-US" w:eastAsia="zh-CN"/>
        </w:rPr>
        <w:t>网卡：</w:t>
      </w:r>
      <w:r>
        <w:rPr>
          <w:rFonts w:hint="eastAsia" w:ascii="宋体" w:hAnsi="宋体"/>
          <w:b/>
          <w:bCs/>
          <w:sz w:val="24"/>
          <w:highlight w:val="none"/>
          <w:lang w:val="en-US" w:eastAsia="zh-CN"/>
        </w:rPr>
        <w:t>集成千兆自适应有线网卡，具备无线接入功能，可通过</w:t>
      </w:r>
      <w:r>
        <w:rPr>
          <w:rFonts w:hint="eastAsia" w:ascii="宋体" w:hAnsi="宋体"/>
          <w:b/>
          <w:bCs/>
          <w:sz w:val="24"/>
          <w:highlight w:val="none"/>
        </w:rPr>
        <w:t>板载无线模块、M.2插槽、PCI-E插槽等方式扩展，具备Wi-Fi功能（Wi-Fi5及以上）</w:t>
      </w:r>
      <w:r>
        <w:rPr>
          <w:rFonts w:hint="eastAsia" w:ascii="宋体" w:hAnsi="宋体"/>
          <w:sz w:val="24"/>
          <w:highlight w:val="none"/>
          <w:lang w:eastAsia="zh-CN"/>
        </w:rPr>
        <w:t>”。</w:t>
      </w:r>
    </w:p>
    <w:p w14:paraId="367B5C43">
      <w:pPr>
        <w:numPr>
          <w:ilvl w:val="0"/>
          <w:numId w:val="0"/>
        </w:num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4、招标文件更正内容3：</w:t>
      </w:r>
    </w:p>
    <w:p w14:paraId="1B0A3293">
      <w:pPr>
        <w:numPr>
          <w:ilvl w:val="0"/>
          <w:numId w:val="0"/>
        </w:numPr>
        <w:spacing w:line="500" w:lineRule="exact"/>
        <w:ind w:firstLine="480" w:firstLineChars="200"/>
        <w:rPr>
          <w:rFonts w:hint="eastAsia"/>
          <w:bCs/>
          <w:sz w:val="24"/>
          <w:lang w:val="en-US" w:eastAsia="zh-CN"/>
        </w:rPr>
      </w:pPr>
      <w:r>
        <w:rPr>
          <w:rFonts w:hint="default"/>
          <w:bCs/>
          <w:sz w:val="24"/>
          <w:lang w:val="en-US" w:eastAsia="zh-CN"/>
        </w:rPr>
        <w:t>①</w:t>
      </w:r>
      <w:r>
        <w:rPr>
          <w:rFonts w:hint="eastAsia"/>
          <w:bCs/>
          <w:sz w:val="24"/>
          <w:lang w:val="en-US" w:eastAsia="zh-CN"/>
        </w:rPr>
        <w:t>更正前内容为：招标文件第五章评标办法（二）项目产品质量（9分）“备注：评标时不能提供证书或检测报告的，可以提供承诺函，评委可将承诺函视为已响应招标文件相应要求进行打分。中标后，需由中标商提供第三方检测机构出具的主机平均无故障工作时间</w:t>
      </w:r>
      <w:r>
        <w:rPr>
          <w:rFonts w:hint="eastAsia"/>
          <w:b/>
          <w:bCs w:val="0"/>
          <w:sz w:val="24"/>
          <w:lang w:val="en-US" w:eastAsia="zh-CN"/>
        </w:rPr>
        <w:t>（MTBF）不低于40万小时的检测报告</w:t>
      </w:r>
      <w:r>
        <w:rPr>
          <w:rFonts w:hint="eastAsia"/>
          <w:bCs/>
          <w:sz w:val="24"/>
          <w:lang w:val="en-US" w:eastAsia="zh-CN"/>
        </w:rPr>
        <w:t>（报告上的型号和投标产品型号完全一致）、中国环境标志产品（十环）认证证书、第三方整机检测报告，如不提供或提供无效报告，则视为虚假应标，由投标人承担由此引起的全部责任”；</w:t>
      </w:r>
    </w:p>
    <w:p w14:paraId="7DE9F488">
      <w:pPr>
        <w:numPr>
          <w:ilvl w:val="0"/>
          <w:numId w:val="0"/>
        </w:numPr>
        <w:spacing w:line="500" w:lineRule="exact"/>
        <w:ind w:firstLine="480" w:firstLineChars="200"/>
        <w:rPr>
          <w:rFonts w:hint="eastAsia"/>
          <w:bCs/>
          <w:sz w:val="24"/>
          <w:lang w:val="en-US" w:eastAsia="zh-CN"/>
        </w:rPr>
      </w:pPr>
      <w:r>
        <w:rPr>
          <w:rFonts w:hint="default"/>
          <w:bCs/>
          <w:sz w:val="24"/>
          <w:lang w:val="en-US" w:eastAsia="zh-CN"/>
        </w:rPr>
        <w:t>②</w:t>
      </w:r>
      <w:r>
        <w:rPr>
          <w:rFonts w:hint="eastAsia"/>
          <w:bCs/>
          <w:sz w:val="24"/>
          <w:lang w:val="en-US" w:eastAsia="zh-CN"/>
        </w:rPr>
        <w:t>更正后内容为：招标文件第五章评标办法（二）项目产品质量（9分）“备注：评标时不能提供证书或检测报告的，可以提供承诺函，评委可将承诺函视为已响应招标文件相应要求进行打分。中标后，需由中标商提供第三方检测机构出具的主机平均无故障工作时间</w:t>
      </w:r>
      <w:r>
        <w:rPr>
          <w:rFonts w:hint="eastAsia"/>
          <w:b/>
          <w:bCs w:val="0"/>
          <w:sz w:val="24"/>
          <w:lang w:val="en-US" w:eastAsia="zh-CN"/>
        </w:rPr>
        <w:t>（MTBF）不低于8万小时的检测报告</w:t>
      </w:r>
      <w:r>
        <w:rPr>
          <w:rFonts w:hint="eastAsia"/>
          <w:bCs/>
          <w:sz w:val="24"/>
          <w:lang w:val="en-US" w:eastAsia="zh-CN"/>
        </w:rPr>
        <w:t>（报告上的型号和投标产品型号完全一致）、中国环境标志产品（十环）认证证书、第三方整机检测报告，如不提供或提供无效报告，则视为虚假应标，由投标人承担由此引起的全部责任”；</w:t>
      </w:r>
    </w:p>
    <w:p w14:paraId="3A68AB48">
      <w:pPr>
        <w:numPr>
          <w:ilvl w:val="0"/>
          <w:numId w:val="0"/>
        </w:num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5、招标文件更正内容4：</w:t>
      </w:r>
    </w:p>
    <w:p w14:paraId="59355004">
      <w:pPr>
        <w:numPr>
          <w:ilvl w:val="0"/>
          <w:numId w:val="0"/>
        </w:numPr>
        <w:spacing w:line="500" w:lineRule="exact"/>
        <w:ind w:firstLine="480" w:firstLineChars="200"/>
        <w:rPr>
          <w:rFonts w:hint="eastAsia" w:ascii="宋体" w:hAnsi="宋体" w:cs="宋体"/>
          <w:sz w:val="24"/>
          <w:highlight w:val="none"/>
          <w:lang w:eastAsia="zh-CN"/>
        </w:rPr>
      </w:pPr>
      <w:r>
        <w:rPr>
          <w:rFonts w:hint="default"/>
          <w:bCs/>
          <w:sz w:val="24"/>
          <w:lang w:val="en-US" w:eastAsia="zh-CN"/>
        </w:rPr>
        <w:t>①</w:t>
      </w:r>
      <w:r>
        <w:rPr>
          <w:rFonts w:hint="eastAsia"/>
          <w:bCs/>
          <w:sz w:val="24"/>
          <w:lang w:val="en-US" w:eastAsia="zh-CN"/>
        </w:rPr>
        <w:t>更正前内容为：招标文件第五章评标办法（二）样品评审（15分）“</w:t>
      </w:r>
      <w:r>
        <w:rPr>
          <w:rFonts w:hint="eastAsia" w:ascii="宋体" w:hAnsi="宋体" w:cs="宋体"/>
          <w:b/>
          <w:bCs/>
          <w:sz w:val="24"/>
          <w:highlight w:val="none"/>
        </w:rPr>
        <w:t>投标人按评委要求使用台式计算机在国产系统或windows系统下演示正版WPS教育版办公软件</w:t>
      </w:r>
      <w:r>
        <w:rPr>
          <w:rFonts w:hint="eastAsia" w:ascii="宋体" w:hAnsi="宋体" w:cs="宋体"/>
          <w:sz w:val="24"/>
          <w:highlight w:val="none"/>
        </w:rPr>
        <w:t>，能正常使用各项功能，并做如下演示：每实现1个功能得2.5分，本项共10分：①能利用耳麦语音流畅输入文字；②利用AI自动生成文稿；③利用AI自动生成PPT功能；④自动还原系统</w:t>
      </w:r>
      <w:r>
        <w:rPr>
          <w:rFonts w:hint="eastAsia" w:ascii="宋体" w:hAnsi="宋体" w:cs="宋体"/>
          <w:sz w:val="24"/>
          <w:highlight w:val="none"/>
          <w:lang w:eastAsia="zh-CN"/>
        </w:rPr>
        <w:t>”；</w:t>
      </w:r>
    </w:p>
    <w:p w14:paraId="220C6557">
      <w:pPr>
        <w:numPr>
          <w:ilvl w:val="0"/>
          <w:numId w:val="0"/>
        </w:numPr>
        <w:spacing w:line="500" w:lineRule="exact"/>
        <w:ind w:firstLine="480" w:firstLineChars="200"/>
        <w:rPr>
          <w:rFonts w:hint="default" w:ascii="宋体" w:hAnsi="宋体" w:cs="宋体"/>
          <w:sz w:val="24"/>
          <w:highlight w:val="none"/>
          <w:lang w:val="en-US" w:eastAsia="zh-CN"/>
        </w:rPr>
      </w:pPr>
      <w:r>
        <w:rPr>
          <w:rFonts w:hint="default"/>
          <w:bCs/>
          <w:sz w:val="24"/>
          <w:lang w:val="en-US" w:eastAsia="zh-CN"/>
        </w:rPr>
        <w:t>②</w:t>
      </w:r>
      <w:r>
        <w:rPr>
          <w:rFonts w:hint="eastAsia"/>
          <w:bCs/>
          <w:sz w:val="24"/>
          <w:lang w:val="en-US" w:eastAsia="zh-CN"/>
        </w:rPr>
        <w:t>更正后内容为：招标文件第五章评标办法（二）样品评审（15分）“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投标人按评委要求使用台式计算机在国产系统或windows系统下演示本次投标预装的正版办公软件</w:t>
      </w:r>
      <w:bookmarkStart w:id="2" w:name="_GoBack"/>
      <w:bookmarkEnd w:id="2"/>
      <w:r>
        <w:rPr>
          <w:rFonts w:hint="eastAsia" w:ascii="宋体" w:hAnsi="宋体" w:cs="宋体"/>
          <w:sz w:val="24"/>
          <w:highlight w:val="none"/>
        </w:rPr>
        <w:t>，能正常使用各项功能，并做如下演示：每实现1个功能得2.5分，本项共10分：①能利用耳麦语音流畅输入文字；②利用AI自动生成文稿；③利用AI自动生成PPT功能；④自动还原系统</w:t>
      </w:r>
      <w:r>
        <w:rPr>
          <w:rFonts w:hint="eastAsia" w:ascii="宋体" w:hAnsi="宋体" w:cs="宋体"/>
          <w:sz w:val="24"/>
          <w:highlight w:val="none"/>
          <w:lang w:eastAsia="zh-CN"/>
        </w:rPr>
        <w:t>”。</w:t>
      </w:r>
    </w:p>
    <w:p w14:paraId="054FFD35">
      <w:pPr>
        <w:numPr>
          <w:ilvl w:val="0"/>
          <w:numId w:val="0"/>
        </w:num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6、招标文件更正内容5：</w:t>
      </w:r>
    </w:p>
    <w:p w14:paraId="0857591B"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default"/>
          <w:bCs/>
          <w:sz w:val="24"/>
          <w:lang w:val="en-US" w:eastAsia="zh-CN"/>
        </w:rPr>
        <w:t>①</w:t>
      </w:r>
      <w:r>
        <w:rPr>
          <w:rFonts w:hint="eastAsia"/>
          <w:bCs/>
          <w:sz w:val="24"/>
          <w:lang w:val="en-US" w:eastAsia="zh-CN"/>
        </w:rPr>
        <w:t>更正前内容为：招标文件第三章采购项目需求二中的（十）</w:t>
      </w:r>
      <w:r>
        <w:rPr>
          <w:rFonts w:hint="eastAsia" w:ascii="宋体" w:hAnsi="宋体"/>
          <w:sz w:val="24"/>
        </w:rPr>
        <w:t>验收要求</w:t>
      </w:r>
      <w:r>
        <w:rPr>
          <w:rFonts w:hint="eastAsia"/>
          <w:bCs/>
          <w:sz w:val="24"/>
          <w:lang w:val="en-US" w:eastAsia="zh-CN"/>
        </w:rPr>
        <w:t>“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试运行（1个月）结束后，</w:t>
      </w:r>
      <w:r>
        <w:rPr>
          <w:rFonts w:hint="eastAsia" w:ascii="宋体" w:hAnsi="宋体"/>
          <w:sz w:val="24"/>
        </w:rPr>
        <w:t>由采购人组织相关人员对项目展开验收工作。验收内容主要包括检验、测试项目是否满足合同约定的技术要求，以及是否能够实现采购人业务系统的功能需求。在项目实施过程中，若出现任何质量问题，中标人必须按照国家标准及合同技术要求进行整改，直至达到相关标准</w:t>
      </w:r>
      <w:r>
        <w:rPr>
          <w:rFonts w:hint="eastAsia" w:ascii="宋体" w:hAnsi="宋体"/>
          <w:sz w:val="24"/>
          <w:lang w:eastAsia="zh-CN"/>
        </w:rPr>
        <w:t>”；</w:t>
      </w:r>
    </w:p>
    <w:p w14:paraId="7D639FC6"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default"/>
          <w:bCs/>
          <w:sz w:val="24"/>
          <w:lang w:val="en-US" w:eastAsia="zh-CN"/>
        </w:rPr>
        <w:t>②</w:t>
      </w:r>
      <w:r>
        <w:rPr>
          <w:rFonts w:hint="eastAsia"/>
          <w:bCs/>
          <w:sz w:val="24"/>
          <w:lang w:val="en-US" w:eastAsia="zh-CN"/>
        </w:rPr>
        <w:t>更正后内容为：招标文件第三章采购项目需求二中的（十）</w:t>
      </w:r>
      <w:r>
        <w:rPr>
          <w:rFonts w:hint="eastAsia" w:ascii="宋体" w:hAnsi="宋体"/>
          <w:sz w:val="24"/>
        </w:rPr>
        <w:t>验收要求</w:t>
      </w:r>
      <w:r>
        <w:rPr>
          <w:rFonts w:hint="eastAsia"/>
          <w:bCs/>
          <w:sz w:val="24"/>
          <w:lang w:val="en-US" w:eastAsia="zh-CN"/>
        </w:rPr>
        <w:t>“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试运行1个月后，如故障率超3%，则无条件整批退换货，由此引起的一切责任由中标商承担。如故障率没有达到3%，则中标商按照合同约定对存在问题的设备进行退换货。退换货完成后，</w:t>
      </w:r>
      <w:r>
        <w:rPr>
          <w:rFonts w:hint="eastAsia" w:ascii="宋体" w:hAnsi="宋体"/>
          <w:sz w:val="24"/>
        </w:rPr>
        <w:t>由采购人组织相关人员对项目展开验收工作。验收内容主要包括检验、测试项目是否满足合同约定的技术要求，以及是否能够实现采购人业务系统的功能需求。在项目实施过程中，若出现任何质量问题，中标人必须按照国家标准及合同技术要求进行整改，直至达到相关标准</w:t>
      </w:r>
      <w:r>
        <w:rPr>
          <w:rFonts w:hint="eastAsia" w:ascii="宋体" w:hAnsi="宋体"/>
          <w:sz w:val="24"/>
          <w:lang w:eastAsia="zh-CN"/>
        </w:rPr>
        <w:t>”。</w:t>
      </w:r>
    </w:p>
    <w:p w14:paraId="74D30DC1">
      <w:pPr>
        <w:numPr>
          <w:ilvl w:val="0"/>
          <w:numId w:val="0"/>
        </w:numPr>
        <w:spacing w:line="500" w:lineRule="exact"/>
        <w:ind w:firstLine="480" w:firstLineChars="200"/>
        <w:rPr>
          <w:rFonts w:hint="default"/>
          <w:bCs/>
          <w:sz w:val="24"/>
          <w:lang w:val="en-US" w:eastAsia="zh-CN"/>
        </w:rPr>
      </w:pPr>
    </w:p>
    <w:p w14:paraId="01A804A1">
      <w:pPr>
        <w:spacing w:line="440" w:lineRule="exact"/>
        <w:ind w:firstLine="562" w:firstLineChars="200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三、其他补充事宜</w:t>
      </w:r>
    </w:p>
    <w:p w14:paraId="16605396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（一）采购文件其它内容不变</w:t>
      </w:r>
      <w:r>
        <w:rPr>
          <w:rFonts w:ascii="宋体" w:hAnsi="宋体"/>
          <w:sz w:val="28"/>
          <w:szCs w:val="28"/>
        </w:rPr>
        <w:t>。</w:t>
      </w:r>
    </w:p>
    <w:p w14:paraId="3742B79A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（二）本公告在云南省政府采购网（http：//www.yngp.com）上发布</w:t>
      </w:r>
    </w:p>
    <w:p w14:paraId="4498ACA7">
      <w:pPr>
        <w:spacing w:line="500" w:lineRule="exact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四、凡对本次公告内容提出询问，请按以下方式联系</w:t>
      </w:r>
    </w:p>
    <w:p w14:paraId="732D0197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bookmarkStart w:id="0" w:name="OLE_LINK27"/>
      <w:bookmarkStart w:id="1" w:name="OLE_LINK28"/>
      <w:r>
        <w:rPr>
          <w:rFonts w:hint="eastAsia" w:ascii="宋体" w:hAnsi="宋体"/>
          <w:sz w:val="28"/>
          <w:szCs w:val="28"/>
        </w:rPr>
        <w:t>（一）采购人信息</w:t>
      </w:r>
    </w:p>
    <w:bookmarkEnd w:id="0"/>
    <w:bookmarkEnd w:id="1"/>
    <w:p w14:paraId="3A38193E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1名称：德宏州教育体育局</w:t>
      </w:r>
    </w:p>
    <w:p w14:paraId="7E145538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2.统一社会信用代码：11533100015265570G</w:t>
      </w:r>
    </w:p>
    <w:p w14:paraId="06FB93C8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3.地址：芒市仙池路36号</w:t>
      </w:r>
    </w:p>
    <w:p w14:paraId="1EC43204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4.联系方式：刘晓春  0692-2122487</w:t>
      </w:r>
    </w:p>
    <w:p w14:paraId="0EBCFC03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（二）采购代理机构</w:t>
      </w:r>
    </w:p>
    <w:p w14:paraId="26A71AFB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1.名称：德宏州政府采购和出让中心</w:t>
      </w:r>
    </w:p>
    <w:p w14:paraId="2664945B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2.统一社会信用代码：12533100MB0W08570U</w:t>
      </w:r>
    </w:p>
    <w:p w14:paraId="039089E4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3.地址：云南省德宏州芒市文蚌街中缅友谊馆三楼</w:t>
      </w:r>
    </w:p>
    <w:p w14:paraId="02660236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4.联系方式：</w:t>
      </w:r>
      <w:r>
        <w:rPr>
          <w:rFonts w:hint="eastAsia" w:ascii="宋体" w:hAnsi="宋体"/>
          <w:sz w:val="28"/>
          <w:szCs w:val="28"/>
          <w:lang w:eastAsia="zh-CN"/>
        </w:rPr>
        <w:t>李</w:t>
      </w:r>
      <w:r>
        <w:rPr>
          <w:rFonts w:hint="eastAsia" w:ascii="宋体" w:hAnsi="宋体"/>
          <w:sz w:val="28"/>
          <w:szCs w:val="28"/>
        </w:rPr>
        <w:t xml:space="preserve"> 0692-2275632</w:t>
      </w:r>
    </w:p>
    <w:p w14:paraId="1953C635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（三）采购监督电话</w:t>
      </w:r>
    </w:p>
    <w:p w14:paraId="6406707C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1.行业监督联系电话：德宏州财政局0692-3990432</w:t>
      </w:r>
    </w:p>
    <w:p w14:paraId="40ECF578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2.综合监督部门联系电话：德宏州公共资源交易管理局0692-2275625</w:t>
      </w:r>
    </w:p>
    <w:p w14:paraId="5B11C88E"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3.纪检监察联系电话：0692-12388</w:t>
      </w:r>
    </w:p>
    <w:p w14:paraId="2829925F">
      <w:pPr>
        <w:pStyle w:val="7"/>
        <w:spacing w:after="0" w:line="440" w:lineRule="exact"/>
        <w:ind w:firstLine="200" w:firstLineChars="0"/>
        <w:jc w:val="left"/>
        <w:rPr>
          <w:rFonts w:ascii="宋体" w:hAnsi="宋体" w:eastAsia="宋体"/>
        </w:rPr>
      </w:pPr>
    </w:p>
    <w:p w14:paraId="3A2EA175">
      <w:pPr>
        <w:ind w:firstLine="4340" w:firstLineChars="1550"/>
        <w:rPr>
          <w:rFonts w:ascii="宋体" w:hAnsi="宋体"/>
          <w:sz w:val="28"/>
          <w:szCs w:val="28"/>
        </w:rPr>
      </w:pPr>
    </w:p>
    <w:p w14:paraId="14CDBA51">
      <w:pPr>
        <w:ind w:firstLine="4340" w:firstLineChars="1550"/>
        <w:rPr>
          <w:rFonts w:ascii="宋体" w:hAnsi="宋体"/>
          <w:sz w:val="28"/>
          <w:szCs w:val="28"/>
        </w:rPr>
      </w:pPr>
    </w:p>
    <w:p w14:paraId="7A00C684">
      <w:pPr>
        <w:ind w:firstLine="4340" w:firstLineChars="15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德宏州政府采购和出让中心</w:t>
      </w:r>
    </w:p>
    <w:p w14:paraId="4DAFC372">
      <w:pPr>
        <w:ind w:firstLine="5040" w:firstLineChars="18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202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sz w:val="28"/>
          <w:szCs w:val="28"/>
          <w:highlight w:val="none"/>
        </w:rPr>
        <w:t>年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/>
          <w:sz w:val="28"/>
          <w:szCs w:val="28"/>
          <w:highlight w:val="none"/>
        </w:rPr>
        <w:t>月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/>
          <w:sz w:val="28"/>
          <w:szCs w:val="28"/>
          <w:highlight w:val="none"/>
        </w:rPr>
        <w:t>日</w:t>
      </w:r>
    </w:p>
    <w:p w14:paraId="27DE0590"/>
    <w:sectPr>
      <w:pgSz w:w="11906" w:h="16838"/>
      <w:pgMar w:top="1134" w:right="1134" w:bottom="1134" w:left="1134" w:header="0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B603E2"/>
    <w:multiLevelType w:val="multilevel"/>
    <w:tmpl w:val="3BB603E2"/>
    <w:lvl w:ilvl="0" w:tentative="0">
      <w:start w:val="3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2ZDAxYzQwZmM5YzcyMTVmYmQyYTVhODA2Y2JiYjUifQ=="/>
  </w:docVars>
  <w:rsids>
    <w:rsidRoot w:val="00F273C8"/>
    <w:rsid w:val="00061EA1"/>
    <w:rsid w:val="000C077D"/>
    <w:rsid w:val="001D4265"/>
    <w:rsid w:val="001E695A"/>
    <w:rsid w:val="001F5F7C"/>
    <w:rsid w:val="002041F3"/>
    <w:rsid w:val="002915E4"/>
    <w:rsid w:val="00293CD8"/>
    <w:rsid w:val="002D735A"/>
    <w:rsid w:val="002D7A1C"/>
    <w:rsid w:val="002E004D"/>
    <w:rsid w:val="00300F84"/>
    <w:rsid w:val="00316251"/>
    <w:rsid w:val="00384CF2"/>
    <w:rsid w:val="003C75ED"/>
    <w:rsid w:val="004240B7"/>
    <w:rsid w:val="00452E42"/>
    <w:rsid w:val="0046238B"/>
    <w:rsid w:val="0047360E"/>
    <w:rsid w:val="00542605"/>
    <w:rsid w:val="00570160"/>
    <w:rsid w:val="00585FCA"/>
    <w:rsid w:val="005C6869"/>
    <w:rsid w:val="00697111"/>
    <w:rsid w:val="007026BF"/>
    <w:rsid w:val="00731EFB"/>
    <w:rsid w:val="0074067B"/>
    <w:rsid w:val="00866268"/>
    <w:rsid w:val="008965B7"/>
    <w:rsid w:val="008970AB"/>
    <w:rsid w:val="008C2BA9"/>
    <w:rsid w:val="008F5D59"/>
    <w:rsid w:val="00924E47"/>
    <w:rsid w:val="0094061F"/>
    <w:rsid w:val="0096693F"/>
    <w:rsid w:val="00996D75"/>
    <w:rsid w:val="00B1575A"/>
    <w:rsid w:val="00B76B8C"/>
    <w:rsid w:val="00BA0B71"/>
    <w:rsid w:val="00C01792"/>
    <w:rsid w:val="00C57713"/>
    <w:rsid w:val="00CC35A8"/>
    <w:rsid w:val="00D86BEE"/>
    <w:rsid w:val="00DB40B7"/>
    <w:rsid w:val="00E41385"/>
    <w:rsid w:val="00F02509"/>
    <w:rsid w:val="00F273C8"/>
    <w:rsid w:val="00F34B7D"/>
    <w:rsid w:val="00F62FCC"/>
    <w:rsid w:val="047D5273"/>
    <w:rsid w:val="07091B72"/>
    <w:rsid w:val="09490DC9"/>
    <w:rsid w:val="0A23066B"/>
    <w:rsid w:val="0E3002C9"/>
    <w:rsid w:val="12B868B2"/>
    <w:rsid w:val="18E311B9"/>
    <w:rsid w:val="22661846"/>
    <w:rsid w:val="25054046"/>
    <w:rsid w:val="2955619E"/>
    <w:rsid w:val="2E5F7614"/>
    <w:rsid w:val="30EB1633"/>
    <w:rsid w:val="31306C2B"/>
    <w:rsid w:val="319A0963"/>
    <w:rsid w:val="349F39EF"/>
    <w:rsid w:val="35C421BE"/>
    <w:rsid w:val="3674181E"/>
    <w:rsid w:val="39BF3486"/>
    <w:rsid w:val="3A9F7E02"/>
    <w:rsid w:val="3C6D083F"/>
    <w:rsid w:val="3ED673D9"/>
    <w:rsid w:val="3F203531"/>
    <w:rsid w:val="401364B0"/>
    <w:rsid w:val="40463757"/>
    <w:rsid w:val="415A0FC6"/>
    <w:rsid w:val="42E00156"/>
    <w:rsid w:val="43963680"/>
    <w:rsid w:val="44395C04"/>
    <w:rsid w:val="449B5114"/>
    <w:rsid w:val="44E76F80"/>
    <w:rsid w:val="49897798"/>
    <w:rsid w:val="4ABB0E3F"/>
    <w:rsid w:val="4B3F0159"/>
    <w:rsid w:val="4CA0689B"/>
    <w:rsid w:val="4CDA72C1"/>
    <w:rsid w:val="4DB543DD"/>
    <w:rsid w:val="50F11EF6"/>
    <w:rsid w:val="518A224E"/>
    <w:rsid w:val="541F267B"/>
    <w:rsid w:val="54E4023C"/>
    <w:rsid w:val="56C76D66"/>
    <w:rsid w:val="578C5625"/>
    <w:rsid w:val="5C510905"/>
    <w:rsid w:val="600A0901"/>
    <w:rsid w:val="60A30D33"/>
    <w:rsid w:val="60E50BC9"/>
    <w:rsid w:val="62566E28"/>
    <w:rsid w:val="685F7ED2"/>
    <w:rsid w:val="68955405"/>
    <w:rsid w:val="6C33029C"/>
    <w:rsid w:val="6F264C97"/>
    <w:rsid w:val="71834994"/>
    <w:rsid w:val="722B0F44"/>
    <w:rsid w:val="73B70797"/>
    <w:rsid w:val="754E6954"/>
    <w:rsid w:val="7B0C59FB"/>
    <w:rsid w:val="7E4C1A79"/>
    <w:rsid w:val="7F98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/>
      <w:jc w:val="center"/>
      <w:outlineLvl w:val="0"/>
    </w:pPr>
    <w:rPr>
      <w:rFonts w:ascii="Cambria Math" w:hAnsi="Cambria Math" w:eastAsia="Century Gothic" w:cs="Cambria Math"/>
      <w:b/>
      <w:spacing w:val="20"/>
      <w:kern w:val="44"/>
      <w:sz w:val="32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/>
    </w:pPr>
    <w:rPr>
      <w:rFonts w:ascii="Cambria Math" w:hAnsi="Cambria Math" w:cs="Cambria Math"/>
      <w:szCs w:val="20"/>
    </w:r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Body Text"/>
    <w:basedOn w:val="1"/>
    <w:next w:val="1"/>
    <w:unhideWhenUsed/>
    <w:qFormat/>
    <w:uiPriority w:val="0"/>
    <w:pPr>
      <w:spacing w:after="120"/>
    </w:pPr>
  </w:style>
  <w:style w:type="paragraph" w:styleId="6">
    <w:name w:val="Body Text Indent"/>
    <w:basedOn w:val="1"/>
    <w:next w:val="7"/>
    <w:qFormat/>
    <w:uiPriority w:val="99"/>
    <w:pPr>
      <w:ind w:firstLine="645"/>
    </w:pPr>
    <w:rPr>
      <w:rFonts w:eastAsia="楷体"/>
      <w:sz w:val="24"/>
    </w:rPr>
  </w:style>
  <w:style w:type="paragraph" w:styleId="7">
    <w:name w:val="Body Text First Indent 2"/>
    <w:basedOn w:val="6"/>
    <w:next w:val="8"/>
    <w:qFormat/>
    <w:uiPriority w:val="99"/>
    <w:pPr>
      <w:spacing w:after="120"/>
      <w:ind w:firstLine="420" w:firstLineChars="200"/>
    </w:pPr>
  </w:style>
  <w:style w:type="paragraph" w:styleId="8">
    <w:name w:val="Body Text First Indent"/>
    <w:basedOn w:val="5"/>
    <w:next w:val="1"/>
    <w:qFormat/>
    <w:uiPriority w:val="99"/>
    <w:pPr>
      <w:ind w:firstLine="420" w:firstLineChars="100"/>
    </w:pPr>
    <w:rPr>
      <w:rFonts w:ascii="Cambria Math" w:hAnsi="Cambria Math" w:eastAsia="楷体" w:cs="Cambria Math"/>
      <w:szCs w:val="21"/>
    </w:rPr>
  </w:style>
  <w:style w:type="paragraph" w:styleId="9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页眉 Char"/>
    <w:basedOn w:val="14"/>
    <w:link w:val="11"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10"/>
    <w:qFormat/>
    <w:uiPriority w:val="99"/>
    <w:rPr>
      <w:sz w:val="18"/>
      <w:szCs w:val="18"/>
    </w:rPr>
  </w:style>
  <w:style w:type="character" w:customStyle="1" w:styleId="17">
    <w:name w:val="日期 Char"/>
    <w:basedOn w:val="14"/>
    <w:link w:val="9"/>
    <w:semiHidden/>
    <w:qFormat/>
    <w:uiPriority w:val="99"/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dhzcrzx</Company>
  <Pages>3</Pages>
  <Words>1935</Words>
  <Characters>2156</Characters>
  <Lines>7</Lines>
  <Paragraphs>2</Paragraphs>
  <TotalTime>0</TotalTime>
  <ScaleCrop>false</ScaleCrop>
  <LinksUpToDate>false</LinksUpToDate>
  <CharactersWithSpaces>2160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2025-06-19T08:37:00Z</dcterms:created>
  <dc:creator>黄占海</dc:creator>
  <cp:lastModifiedBy>李枝钦</cp:lastModifiedBy>
  <dcterms:modified xsi:type="dcterms:W3CDTF">2026-08-02T02:35:34Z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eyJoZGlkIjoiYjA2ZDAxYzQwZmM5YzcyMTVmYmQyYTVhODA2Y2JiYjUiLCJ1c2VySWQiOiIxNjQ5OTk4MDQyIn0=</vt:lpwstr>
  </property>
  <property fmtid="{D5CDD505-2E9C-101B-9397-08002B2CF9AE}" pid="3" name="KSOProductBuildVer">
    <vt:lpwstr>2052-12.1.0.19302</vt:lpwstr>
  </property>
  <property fmtid="{D5CDD505-2E9C-101B-9397-08002B2CF9AE}" pid="4" name="ICV">
    <vt:lpwstr>26C3F2EA5C6142B48647BFB70742A009_13</vt:lpwstr>
  </property>
</Properties>
</file>