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版本号：N513431202600004820260730001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昭觉中学、民族中学教学设施-办公设备、计算机教室及办公电脑、办公桌椅、LED等采购项目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N5134312026000048</w:t>
      </w:r>
    </w:p>
    <w:p>
      <w:pPr>
        <w:pStyle w:val="null3"/>
        <w:jc w:val="left"/>
        <w:outlineLvl w:val="2"/>
      </w:pPr>
      <w:r>
        <w:rPr>
          <w:rFonts w:ascii="仿宋_GB2312" w:hAnsi="仿宋_GB2312" w:cs="仿宋_GB2312" w:eastAsia="仿宋_GB2312"/>
          <w:sz w:val="28"/>
          <w:b/>
        </w:rPr>
        <w:t>昭觉县教育体育和科学技术局</w:t>
      </w:r>
    </w:p>
    <w:p>
      <w:pPr>
        <w:pStyle w:val="null3"/>
        <w:jc w:val="center"/>
        <w:outlineLvl w:val="2"/>
      </w:pPr>
      <w:r>
        <w:rPr>
          <w:rFonts w:ascii="仿宋_GB2312" w:hAnsi="仿宋_GB2312" w:cs="仿宋_GB2312" w:eastAsia="仿宋_GB2312"/>
          <w:sz w:val="28"/>
          <w:b/>
        </w:rPr>
        <w:t>昭觉县政府采购中心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昭觉县政府采购中心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昭觉县教育体育和科学技术局</w:t>
      </w:r>
      <w:r>
        <w:rPr>
          <w:rFonts w:ascii="仿宋_GB2312" w:hAnsi="仿宋_GB2312" w:cs="仿宋_GB2312" w:eastAsia="仿宋_GB2312"/>
        </w:rPr>
        <w:t xml:space="preserve"> 委托，拟对 </w:t>
      </w:r>
      <w:r>
        <w:rPr>
          <w:rFonts w:ascii="仿宋_GB2312" w:hAnsi="仿宋_GB2312" w:cs="仿宋_GB2312" w:eastAsia="仿宋_GB2312"/>
        </w:rPr>
        <w:t>昭觉中学、民族中学教学设施-办公设备、计算机教室及办公电脑、办公桌椅、LED等采购项目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凉山彝族自治州昭觉县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N5134312026000048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昭觉中学、民族中学教学设施-办公设备、计算机教室及办公电脑、办公桌椅、LED等采购项目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本项目一个包，采购教学设施设备一批。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昭觉县教育体育和科学技术局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昭觉县新城镇人民路11号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某色日布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0834-8333040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昭觉县政府采购中心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四川省凉山彝族自治州昭觉县昭觉县新城镇人民西路3号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0834-8528903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采购包1：3,231,491.00元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昭觉县教育体育和科学技术局</w:t>
      </w:r>
      <w:r>
        <w:rPr>
          <w:rFonts w:ascii="仿宋_GB2312" w:hAnsi="仿宋_GB2312" w:cs="仿宋_GB2312" w:eastAsia="仿宋_GB2312"/>
        </w:rPr>
        <w:t xml:space="preserve"> 和 </w:t>
      </w:r>
      <w:r>
        <w:rPr>
          <w:rFonts w:ascii="仿宋_GB2312" w:hAnsi="仿宋_GB2312" w:cs="仿宋_GB2312" w:eastAsia="仿宋_GB2312"/>
        </w:rPr>
        <w:t>昭觉县政府采购中心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昭觉县教育体育和科学技术局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昭觉县政府采购中心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供应商提出每批次验收申请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验收严格按照《财政部关于进一步加强政府采购需求和 履约验收管理的指导意见》（财库〔2016〕205 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昭觉县教育体育和科学技术局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昭觉县政府采购中心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昭觉县政府采购中心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某色日布</w:t>
      </w:r>
    </w:p>
    <w:p>
      <w:pPr>
        <w:pStyle w:val="null3"/>
        <w:jc w:val="left"/>
      </w:pPr>
      <w:r>
        <w:rPr>
          <w:rFonts w:ascii="仿宋_GB2312" w:hAnsi="仿宋_GB2312" w:cs="仿宋_GB2312" w:eastAsia="仿宋_GB2312"/>
        </w:rPr>
        <w:t>联系电话：0834-8333040</w:t>
      </w:r>
    </w:p>
    <w:p>
      <w:pPr>
        <w:pStyle w:val="null3"/>
        <w:jc w:val="left"/>
      </w:pPr>
      <w:r>
        <w:rPr>
          <w:rFonts w:ascii="仿宋_GB2312" w:hAnsi="仿宋_GB2312" w:cs="仿宋_GB2312" w:eastAsia="仿宋_GB2312"/>
        </w:rPr>
        <w:t>地址： 昭觉县新城镇人民路11号</w:t>
      </w:r>
    </w:p>
    <w:p>
      <w:pPr>
        <w:pStyle w:val="null3"/>
        <w:jc w:val="left"/>
      </w:pPr>
      <w:r>
        <w:rPr>
          <w:rFonts w:ascii="仿宋_GB2312" w:hAnsi="仿宋_GB2312" w:cs="仿宋_GB2312" w:eastAsia="仿宋_GB2312"/>
        </w:rPr>
        <w:t>邮编：616150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联系人：邱老师</w:t>
      </w:r>
    </w:p>
    <w:p>
      <w:pPr>
        <w:pStyle w:val="null3"/>
        <w:jc w:val="left"/>
      </w:pPr>
      <w:r>
        <w:rPr>
          <w:rFonts w:ascii="仿宋_GB2312" w:hAnsi="仿宋_GB2312" w:cs="仿宋_GB2312" w:eastAsia="仿宋_GB2312"/>
        </w:rPr>
        <w:t>联系电话：0834-8528903</w:t>
      </w:r>
    </w:p>
    <w:p>
      <w:pPr>
        <w:pStyle w:val="null3"/>
        <w:jc w:val="left"/>
      </w:pPr>
      <w:r>
        <w:rPr>
          <w:rFonts w:ascii="仿宋_GB2312" w:hAnsi="仿宋_GB2312" w:cs="仿宋_GB2312" w:eastAsia="仿宋_GB2312"/>
        </w:rPr>
        <w:t>地址： 四川省凉山彝族自治州昭觉县昭觉县新城镇人民西路3号</w:t>
      </w:r>
    </w:p>
    <w:p>
      <w:pPr>
        <w:pStyle w:val="null3"/>
        <w:jc w:val="left"/>
      </w:pPr>
      <w:r>
        <w:rPr>
          <w:rFonts w:ascii="仿宋_GB2312" w:hAnsi="仿宋_GB2312" w:cs="仿宋_GB2312" w:eastAsia="仿宋_GB2312"/>
        </w:rPr>
        <w:t>邮编：616150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3,231,491.00</w:t>
      </w:r>
    </w:p>
    <w:p>
      <w:pPr>
        <w:pStyle w:val="null3"/>
        <w:jc w:val="left"/>
      </w:pPr>
      <w:r>
        <w:rPr>
          <w:rFonts w:ascii="仿宋_GB2312" w:hAnsi="仿宋_GB2312" w:cs="仿宋_GB2312" w:eastAsia="仿宋_GB2312"/>
        </w:rPr>
        <w:t>采购包最高限价（元）: 3,231,491.00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教师终端</w:t>
            </w:r>
          </w:p>
        </w:tc>
        <w:tc>
          <w:tcPr>
            <w:tcW w:type="dxa" w:w="821"/>
          </w:tcPr>
          <w:p>
            <w:pPr>
              <w:pStyle w:val="null3"/>
              <w:jc w:val="right"/>
            </w:pPr>
            <w:r>
              <w:rPr>
                <w:rFonts w:ascii="仿宋_GB2312" w:hAnsi="仿宋_GB2312" w:cs="仿宋_GB2312" w:eastAsia="仿宋_GB2312"/>
              </w:rPr>
              <w:t>102.00（套）</w:t>
            </w:r>
          </w:p>
        </w:tc>
        <w:tc>
          <w:tcPr>
            <w:tcW w:type="dxa" w:w="821"/>
          </w:tcPr>
          <w:p>
            <w:pPr>
              <w:pStyle w:val="null3"/>
              <w:jc w:val="right"/>
            </w:pPr>
            <w:r>
              <w:rPr>
                <w:rFonts w:ascii="仿宋_GB2312" w:hAnsi="仿宋_GB2312" w:cs="仿宋_GB2312" w:eastAsia="仿宋_GB2312"/>
              </w:rPr>
              <w:t>561,000.00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学生终端</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学生终端软件</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管理终端平台</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教室管理软件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15,600.00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教学管理软件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15,600.00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双人微机桌凳</w:t>
            </w:r>
          </w:p>
        </w:tc>
        <w:tc>
          <w:tcPr>
            <w:tcW w:type="dxa" w:w="821"/>
          </w:tcPr>
          <w:p>
            <w:pPr>
              <w:pStyle w:val="null3"/>
              <w:jc w:val="right"/>
            </w:pPr>
            <w:r>
              <w:rPr>
                <w:rFonts w:ascii="仿宋_GB2312" w:hAnsi="仿宋_GB2312" w:cs="仿宋_GB2312" w:eastAsia="仿宋_GB2312"/>
              </w:rPr>
              <w:t>50.00（张）</w:t>
            </w:r>
          </w:p>
        </w:tc>
        <w:tc>
          <w:tcPr>
            <w:tcW w:type="dxa" w:w="821"/>
          </w:tcPr>
          <w:p>
            <w:pPr>
              <w:pStyle w:val="null3"/>
              <w:jc w:val="right"/>
            </w:pPr>
            <w:r>
              <w:rPr>
                <w:rFonts w:ascii="仿宋_GB2312" w:hAnsi="仿宋_GB2312" w:cs="仿宋_GB2312" w:eastAsia="仿宋_GB2312"/>
              </w:rPr>
              <w:t>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学生凳子</w:t>
            </w:r>
          </w:p>
        </w:tc>
        <w:tc>
          <w:tcPr>
            <w:tcW w:type="dxa" w:w="821"/>
          </w:tcPr>
          <w:p>
            <w:pPr>
              <w:pStyle w:val="null3"/>
              <w:jc w:val="right"/>
            </w:pPr>
            <w:r>
              <w:rPr>
                <w:rFonts w:ascii="仿宋_GB2312" w:hAnsi="仿宋_GB2312" w:cs="仿宋_GB2312" w:eastAsia="仿宋_GB2312"/>
              </w:rPr>
              <w:t>100.00（个）</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64口千兆接入交换机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机柜1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陶瓷地板</w:t>
            </w:r>
          </w:p>
        </w:tc>
        <w:tc>
          <w:tcPr>
            <w:tcW w:type="dxa" w:w="821"/>
          </w:tcPr>
          <w:p>
            <w:pPr>
              <w:pStyle w:val="null3"/>
              <w:jc w:val="right"/>
            </w:pPr>
            <w:r>
              <w:rPr>
                <w:rFonts w:ascii="仿宋_GB2312" w:hAnsi="仿宋_GB2312" w:cs="仿宋_GB2312" w:eastAsia="仿宋_GB2312"/>
              </w:rPr>
              <w:t>200.00（平方米）</w:t>
            </w:r>
          </w:p>
        </w:tc>
        <w:tc>
          <w:tcPr>
            <w:tcW w:type="dxa" w:w="821"/>
          </w:tcPr>
          <w:p>
            <w:pPr>
              <w:pStyle w:val="null3"/>
              <w:jc w:val="right"/>
            </w:pPr>
            <w:r>
              <w:rPr>
                <w:rFonts w:ascii="仿宋_GB2312" w:hAnsi="仿宋_GB2312" w:cs="仿宋_GB2312" w:eastAsia="仿宋_GB2312"/>
              </w:rPr>
              <w:t>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A02021099 其他打印机</w:t>
            </w:r>
          </w:p>
        </w:tc>
        <w:tc>
          <w:tcPr>
            <w:tcW w:type="dxa" w:w="821"/>
          </w:tcPr>
          <w:p>
            <w:pPr>
              <w:pStyle w:val="null3"/>
              <w:jc w:val="left"/>
            </w:pPr>
            <w:r>
              <w:rPr>
                <w:rFonts w:ascii="仿宋_GB2312" w:hAnsi="仿宋_GB2312" w:cs="仿宋_GB2312" w:eastAsia="仿宋_GB2312"/>
              </w:rPr>
              <w:t>教师用一体机</w:t>
            </w:r>
          </w:p>
        </w:tc>
        <w:tc>
          <w:tcPr>
            <w:tcW w:type="dxa" w:w="821"/>
          </w:tcPr>
          <w:p>
            <w:pPr>
              <w:pStyle w:val="null3"/>
              <w:jc w:val="right"/>
            </w:pPr>
            <w:r>
              <w:rPr>
                <w:rFonts w:ascii="仿宋_GB2312" w:hAnsi="仿宋_GB2312" w:cs="仿宋_GB2312" w:eastAsia="仿宋_GB2312"/>
              </w:rPr>
              <w:t>40.00（台）</w:t>
            </w:r>
          </w:p>
        </w:tc>
        <w:tc>
          <w:tcPr>
            <w:tcW w:type="dxa" w:w="821"/>
          </w:tcPr>
          <w:p>
            <w:pPr>
              <w:pStyle w:val="null3"/>
              <w:jc w:val="right"/>
            </w:pPr>
            <w:r>
              <w:rPr>
                <w:rFonts w:ascii="仿宋_GB2312" w:hAnsi="仿宋_GB2312" w:cs="仿宋_GB2312" w:eastAsia="仿宋_GB2312"/>
              </w:rPr>
              <w:t>91,200.00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A02021099 其他打印机</w:t>
            </w:r>
          </w:p>
        </w:tc>
        <w:tc>
          <w:tcPr>
            <w:tcW w:type="dxa" w:w="821"/>
          </w:tcPr>
          <w:p>
            <w:pPr>
              <w:pStyle w:val="null3"/>
              <w:jc w:val="left"/>
            </w:pPr>
            <w:r>
              <w:rPr>
                <w:rFonts w:ascii="仿宋_GB2312" w:hAnsi="仿宋_GB2312" w:cs="仿宋_GB2312" w:eastAsia="仿宋_GB2312"/>
              </w:rPr>
              <w:t>大型复合机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39,960.00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A02021099 其他打印机</w:t>
            </w:r>
          </w:p>
        </w:tc>
        <w:tc>
          <w:tcPr>
            <w:tcW w:type="dxa" w:w="821"/>
          </w:tcPr>
          <w:p>
            <w:pPr>
              <w:pStyle w:val="null3"/>
              <w:jc w:val="left"/>
            </w:pPr>
            <w:r>
              <w:rPr>
                <w:rFonts w:ascii="仿宋_GB2312" w:hAnsi="仿宋_GB2312" w:cs="仿宋_GB2312" w:eastAsia="仿宋_GB2312"/>
              </w:rPr>
              <w:t>速印机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84,000.00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定制隔断桌</w:t>
            </w:r>
          </w:p>
        </w:tc>
        <w:tc>
          <w:tcPr>
            <w:tcW w:type="dxa" w:w="821"/>
          </w:tcPr>
          <w:p>
            <w:pPr>
              <w:pStyle w:val="null3"/>
              <w:jc w:val="right"/>
            </w:pPr>
            <w:r>
              <w:rPr>
                <w:rFonts w:ascii="仿宋_GB2312" w:hAnsi="仿宋_GB2312" w:cs="仿宋_GB2312" w:eastAsia="仿宋_GB2312"/>
              </w:rPr>
              <w:t>336.00（张）</w:t>
            </w:r>
          </w:p>
        </w:tc>
        <w:tc>
          <w:tcPr>
            <w:tcW w:type="dxa" w:w="821"/>
          </w:tcPr>
          <w:p>
            <w:pPr>
              <w:pStyle w:val="null3"/>
              <w:jc w:val="right"/>
            </w:pPr>
            <w:r>
              <w:rPr>
                <w:rFonts w:ascii="仿宋_GB2312" w:hAnsi="仿宋_GB2312" w:cs="仿宋_GB2312" w:eastAsia="仿宋_GB2312"/>
              </w:rPr>
              <w:t>336,000.00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转椅</w:t>
            </w:r>
          </w:p>
        </w:tc>
        <w:tc>
          <w:tcPr>
            <w:tcW w:type="dxa" w:w="821"/>
          </w:tcPr>
          <w:p>
            <w:pPr>
              <w:pStyle w:val="null3"/>
              <w:jc w:val="right"/>
            </w:pPr>
            <w:r>
              <w:rPr>
                <w:rFonts w:ascii="仿宋_GB2312" w:hAnsi="仿宋_GB2312" w:cs="仿宋_GB2312" w:eastAsia="仿宋_GB2312"/>
              </w:rPr>
              <w:t>336.00（张）</w:t>
            </w:r>
          </w:p>
        </w:tc>
        <w:tc>
          <w:tcPr>
            <w:tcW w:type="dxa" w:w="821"/>
          </w:tcPr>
          <w:p>
            <w:pPr>
              <w:pStyle w:val="null3"/>
              <w:jc w:val="right"/>
            </w:pPr>
            <w:r>
              <w:rPr>
                <w:rFonts w:ascii="仿宋_GB2312" w:hAnsi="仿宋_GB2312" w:cs="仿宋_GB2312" w:eastAsia="仿宋_GB2312"/>
              </w:rPr>
              <w:t>94,080.00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户内单红LED屏</w:t>
            </w:r>
          </w:p>
        </w:tc>
        <w:tc>
          <w:tcPr>
            <w:tcW w:type="dxa" w:w="821"/>
          </w:tcPr>
          <w:p>
            <w:pPr>
              <w:pStyle w:val="null3"/>
              <w:jc w:val="right"/>
            </w:pPr>
            <w:r>
              <w:rPr>
                <w:rFonts w:ascii="仿宋_GB2312" w:hAnsi="仿宋_GB2312" w:cs="仿宋_GB2312" w:eastAsia="仿宋_GB2312"/>
              </w:rPr>
              <w:t>3.30（平方米）</w:t>
            </w:r>
          </w:p>
        </w:tc>
        <w:tc>
          <w:tcPr>
            <w:tcW w:type="dxa" w:w="821"/>
          </w:tcPr>
          <w:p>
            <w:pPr>
              <w:pStyle w:val="null3"/>
              <w:jc w:val="right"/>
            </w:pPr>
            <w:r>
              <w:rPr>
                <w:rFonts w:ascii="仿宋_GB2312" w:hAnsi="仿宋_GB2312" w:cs="仿宋_GB2312" w:eastAsia="仿宋_GB2312"/>
              </w:rPr>
              <w:t>11,550.00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控制卡</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转接板</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包装材料</w:t>
            </w:r>
          </w:p>
        </w:tc>
        <w:tc>
          <w:tcPr>
            <w:tcW w:type="dxa" w:w="821"/>
          </w:tcPr>
          <w:p>
            <w:pPr>
              <w:pStyle w:val="null3"/>
              <w:jc w:val="right"/>
            </w:pPr>
            <w:r>
              <w:rPr>
                <w:rFonts w:ascii="仿宋_GB2312" w:hAnsi="仿宋_GB2312" w:cs="仿宋_GB2312" w:eastAsia="仿宋_GB2312"/>
              </w:rPr>
              <w:t>3.30（平方米）</w:t>
            </w:r>
          </w:p>
        </w:tc>
        <w:tc>
          <w:tcPr>
            <w:tcW w:type="dxa" w:w="821"/>
          </w:tcPr>
          <w:p>
            <w:pPr>
              <w:pStyle w:val="null3"/>
              <w:jc w:val="right"/>
            </w:pPr>
            <w:r>
              <w:rPr>
                <w:rFonts w:ascii="仿宋_GB2312" w:hAnsi="仿宋_GB2312" w:cs="仿宋_GB2312" w:eastAsia="仿宋_GB2312"/>
              </w:rPr>
              <w:t>858.00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钢结构</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电脑终端1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户内全彩LED屏</w:t>
            </w:r>
          </w:p>
        </w:tc>
        <w:tc>
          <w:tcPr>
            <w:tcW w:type="dxa" w:w="821"/>
          </w:tcPr>
          <w:p>
            <w:pPr>
              <w:pStyle w:val="null3"/>
              <w:jc w:val="right"/>
            </w:pPr>
            <w:r>
              <w:rPr>
                <w:rFonts w:ascii="仿宋_GB2312" w:hAnsi="仿宋_GB2312" w:cs="仿宋_GB2312" w:eastAsia="仿宋_GB2312"/>
              </w:rPr>
              <w:t>25.90（平方米）</w:t>
            </w:r>
          </w:p>
        </w:tc>
        <w:tc>
          <w:tcPr>
            <w:tcW w:type="dxa" w:w="821"/>
          </w:tcPr>
          <w:p>
            <w:pPr>
              <w:pStyle w:val="null3"/>
              <w:jc w:val="right"/>
            </w:pPr>
            <w:r>
              <w:rPr>
                <w:rFonts w:ascii="仿宋_GB2312" w:hAnsi="仿宋_GB2312" w:cs="仿宋_GB2312" w:eastAsia="仿宋_GB2312"/>
              </w:rPr>
              <w:t>180,782.00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发送盒1</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显示屏控制设备嵌入式软件</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电脑终端2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配电柜1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包装材料</w:t>
            </w:r>
          </w:p>
        </w:tc>
        <w:tc>
          <w:tcPr>
            <w:tcW w:type="dxa" w:w="821"/>
          </w:tcPr>
          <w:p>
            <w:pPr>
              <w:pStyle w:val="null3"/>
              <w:jc w:val="right"/>
            </w:pPr>
            <w:r>
              <w:rPr>
                <w:rFonts w:ascii="仿宋_GB2312" w:hAnsi="仿宋_GB2312" w:cs="仿宋_GB2312" w:eastAsia="仿宋_GB2312"/>
              </w:rPr>
              <w:t>25.90（平方米）</w:t>
            </w:r>
          </w:p>
        </w:tc>
        <w:tc>
          <w:tcPr>
            <w:tcW w:type="dxa" w:w="821"/>
          </w:tcPr>
          <w:p>
            <w:pPr>
              <w:pStyle w:val="null3"/>
              <w:jc w:val="right"/>
            </w:pPr>
            <w:r>
              <w:rPr>
                <w:rFonts w:ascii="仿宋_GB2312" w:hAnsi="仿宋_GB2312" w:cs="仿宋_GB2312" w:eastAsia="仿宋_GB2312"/>
              </w:rPr>
              <w:t>6,734.00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钢结构</w:t>
            </w:r>
          </w:p>
        </w:tc>
        <w:tc>
          <w:tcPr>
            <w:tcW w:type="dxa" w:w="821"/>
          </w:tcPr>
          <w:p>
            <w:pPr>
              <w:pStyle w:val="null3"/>
              <w:jc w:val="right"/>
            </w:pPr>
            <w:r>
              <w:rPr>
                <w:rFonts w:ascii="仿宋_GB2312" w:hAnsi="仿宋_GB2312" w:cs="仿宋_GB2312" w:eastAsia="仿宋_GB2312"/>
              </w:rPr>
              <w:t>32.60（项）</w:t>
            </w:r>
          </w:p>
        </w:tc>
        <w:tc>
          <w:tcPr>
            <w:tcW w:type="dxa" w:w="821"/>
          </w:tcPr>
          <w:p>
            <w:pPr>
              <w:pStyle w:val="null3"/>
              <w:jc w:val="right"/>
            </w:pPr>
            <w:r>
              <w:rPr>
                <w:rFonts w:ascii="仿宋_GB2312" w:hAnsi="仿宋_GB2312" w:cs="仿宋_GB2312" w:eastAsia="仿宋_GB2312"/>
              </w:rPr>
              <w:t>52,160.00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户外全彩LED屏</w:t>
            </w:r>
          </w:p>
        </w:tc>
        <w:tc>
          <w:tcPr>
            <w:tcW w:type="dxa" w:w="821"/>
          </w:tcPr>
          <w:p>
            <w:pPr>
              <w:pStyle w:val="null3"/>
              <w:jc w:val="right"/>
            </w:pPr>
            <w:r>
              <w:rPr>
                <w:rFonts w:ascii="仿宋_GB2312" w:hAnsi="仿宋_GB2312" w:cs="仿宋_GB2312" w:eastAsia="仿宋_GB2312"/>
              </w:rPr>
              <w:t>82.94（平方米）</w:t>
            </w:r>
          </w:p>
        </w:tc>
        <w:tc>
          <w:tcPr>
            <w:tcW w:type="dxa" w:w="821"/>
          </w:tcPr>
          <w:p>
            <w:pPr>
              <w:pStyle w:val="null3"/>
              <w:jc w:val="right"/>
            </w:pPr>
            <w:r>
              <w:rPr>
                <w:rFonts w:ascii="仿宋_GB2312" w:hAnsi="仿宋_GB2312" w:cs="仿宋_GB2312" w:eastAsia="仿宋_GB2312"/>
              </w:rPr>
              <w:t>432,967.68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发送盒2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收发器</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配电柜2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机柜2</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电脑终端3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安全卫士终端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5,806.08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空调</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23,500.00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轴流风机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包装材料</w:t>
            </w:r>
          </w:p>
        </w:tc>
        <w:tc>
          <w:tcPr>
            <w:tcW w:type="dxa" w:w="821"/>
          </w:tcPr>
          <w:p>
            <w:pPr>
              <w:pStyle w:val="null3"/>
              <w:jc w:val="right"/>
            </w:pPr>
            <w:r>
              <w:rPr>
                <w:rFonts w:ascii="仿宋_GB2312" w:hAnsi="仿宋_GB2312" w:cs="仿宋_GB2312" w:eastAsia="仿宋_GB2312"/>
              </w:rPr>
              <w:t>82.94（平方米）</w:t>
            </w:r>
          </w:p>
        </w:tc>
        <w:tc>
          <w:tcPr>
            <w:tcW w:type="dxa" w:w="821"/>
          </w:tcPr>
          <w:p>
            <w:pPr>
              <w:pStyle w:val="null3"/>
              <w:jc w:val="right"/>
            </w:pPr>
            <w:r>
              <w:rPr>
                <w:rFonts w:ascii="仿宋_GB2312" w:hAnsi="仿宋_GB2312" w:cs="仿宋_GB2312" w:eastAsia="仿宋_GB2312"/>
              </w:rPr>
              <w:t>20,736.00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结构支撑材料</w:t>
            </w:r>
          </w:p>
        </w:tc>
        <w:tc>
          <w:tcPr>
            <w:tcW w:type="dxa" w:w="821"/>
          </w:tcPr>
          <w:p>
            <w:pPr>
              <w:pStyle w:val="null3"/>
              <w:jc w:val="right"/>
            </w:pPr>
            <w:r>
              <w:rPr>
                <w:rFonts w:ascii="仿宋_GB2312" w:hAnsi="仿宋_GB2312" w:cs="仿宋_GB2312" w:eastAsia="仿宋_GB2312"/>
              </w:rPr>
              <w:t>94.39（平方米）</w:t>
            </w:r>
          </w:p>
        </w:tc>
        <w:tc>
          <w:tcPr>
            <w:tcW w:type="dxa" w:w="821"/>
          </w:tcPr>
          <w:p>
            <w:pPr>
              <w:pStyle w:val="null3"/>
              <w:jc w:val="right"/>
            </w:pPr>
            <w:r>
              <w:rPr>
                <w:rFonts w:ascii="仿宋_GB2312" w:hAnsi="仿宋_GB2312" w:cs="仿宋_GB2312" w:eastAsia="仿宋_GB2312"/>
              </w:rPr>
              <w:t>339,811.20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A05010201 办公桌</w:t>
            </w:r>
          </w:p>
        </w:tc>
        <w:tc>
          <w:tcPr>
            <w:tcW w:type="dxa" w:w="821"/>
          </w:tcPr>
          <w:p>
            <w:pPr>
              <w:pStyle w:val="null3"/>
              <w:jc w:val="left"/>
            </w:pPr>
            <w:r>
              <w:rPr>
                <w:rFonts w:ascii="仿宋_GB2312" w:hAnsi="仿宋_GB2312" w:cs="仿宋_GB2312" w:eastAsia="仿宋_GB2312"/>
              </w:rPr>
              <w:t>背包边</w:t>
            </w:r>
          </w:p>
        </w:tc>
        <w:tc>
          <w:tcPr>
            <w:tcW w:type="dxa" w:w="821"/>
          </w:tcPr>
          <w:p>
            <w:pPr>
              <w:pStyle w:val="null3"/>
              <w:jc w:val="right"/>
            </w:pPr>
            <w:r>
              <w:rPr>
                <w:rFonts w:ascii="仿宋_GB2312" w:hAnsi="仿宋_GB2312" w:cs="仿宋_GB2312" w:eastAsia="仿宋_GB2312"/>
              </w:rPr>
              <w:t>94.39（平方米）</w:t>
            </w:r>
          </w:p>
        </w:tc>
        <w:tc>
          <w:tcPr>
            <w:tcW w:type="dxa" w:w="821"/>
          </w:tcPr>
          <w:p>
            <w:pPr>
              <w:pStyle w:val="null3"/>
              <w:jc w:val="right"/>
            </w:pPr>
            <w:r>
              <w:rPr>
                <w:rFonts w:ascii="仿宋_GB2312" w:hAnsi="仿宋_GB2312" w:cs="仿宋_GB2312" w:eastAsia="仿宋_GB2312"/>
              </w:rPr>
              <w:t>90,616.32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系统集成</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线材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1,499.72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教师终端</w:t>
            </w:r>
          </w:p>
        </w:tc>
        <w:tc>
          <w:tcPr>
            <w:tcW w:type="dxa" w:w="1138"/>
          </w:tcPr>
          <w:p>
            <w:pPr>
              <w:pStyle w:val="null3"/>
              <w:jc w:val="center"/>
            </w:pPr>
            <w:r>
              <w:rPr>
                <w:rFonts w:ascii="仿宋_GB2312" w:hAnsi="仿宋_GB2312" w:cs="仿宋_GB2312" w:eastAsia="仿宋_GB2312"/>
              </w:rPr>
              <w:t>102.00（套）</w:t>
            </w:r>
          </w:p>
        </w:tc>
        <w:tc>
          <w:tcPr>
            <w:tcW w:type="dxa" w:w="1365"/>
          </w:tcPr>
          <w:p>
            <w:pPr>
              <w:pStyle w:val="null3"/>
              <w:jc w:val="center"/>
            </w:pPr>
            <w:r>
              <w:rPr>
                <w:rFonts w:ascii="仿宋_GB2312" w:hAnsi="仿宋_GB2312" w:cs="仿宋_GB2312" w:eastAsia="仿宋_GB2312"/>
              </w:rPr>
              <w:t>561,000.00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学生终端</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学生终端软件</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管理终端平台</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教室管理软件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教学管理软件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双人微机桌凳</w:t>
            </w:r>
          </w:p>
        </w:tc>
        <w:tc>
          <w:tcPr>
            <w:tcW w:type="dxa" w:w="1138"/>
          </w:tcPr>
          <w:p>
            <w:pPr>
              <w:pStyle w:val="null3"/>
              <w:jc w:val="center"/>
            </w:pPr>
            <w:r>
              <w:rPr>
                <w:rFonts w:ascii="仿宋_GB2312" w:hAnsi="仿宋_GB2312" w:cs="仿宋_GB2312" w:eastAsia="仿宋_GB2312"/>
              </w:rPr>
              <w:t>50.00（张）</w:t>
            </w:r>
          </w:p>
        </w:tc>
        <w:tc>
          <w:tcPr>
            <w:tcW w:type="dxa" w:w="1365"/>
          </w:tcPr>
          <w:p>
            <w:pPr>
              <w:pStyle w:val="null3"/>
              <w:jc w:val="center"/>
            </w:pPr>
            <w:r>
              <w:rPr>
                <w:rFonts w:ascii="仿宋_GB2312" w:hAnsi="仿宋_GB2312" w:cs="仿宋_GB2312" w:eastAsia="仿宋_GB2312"/>
              </w:rPr>
              <w:t>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学生凳子</w:t>
            </w:r>
          </w:p>
        </w:tc>
        <w:tc>
          <w:tcPr>
            <w:tcW w:type="dxa" w:w="1138"/>
          </w:tcPr>
          <w:p>
            <w:pPr>
              <w:pStyle w:val="null3"/>
              <w:jc w:val="center"/>
            </w:pPr>
            <w:r>
              <w:rPr>
                <w:rFonts w:ascii="仿宋_GB2312" w:hAnsi="仿宋_GB2312" w:cs="仿宋_GB2312" w:eastAsia="仿宋_GB2312"/>
              </w:rPr>
              <w:t>100.00（个）</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64口千兆接入交换机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机柜1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陶瓷地板</w:t>
            </w:r>
          </w:p>
        </w:tc>
        <w:tc>
          <w:tcPr>
            <w:tcW w:type="dxa" w:w="1138"/>
          </w:tcPr>
          <w:p>
            <w:pPr>
              <w:pStyle w:val="null3"/>
              <w:jc w:val="center"/>
            </w:pPr>
            <w:r>
              <w:rPr>
                <w:rFonts w:ascii="仿宋_GB2312" w:hAnsi="仿宋_GB2312" w:cs="仿宋_GB2312" w:eastAsia="仿宋_GB2312"/>
              </w:rPr>
              <w:t>200.00（平方米）</w:t>
            </w:r>
          </w:p>
        </w:tc>
        <w:tc>
          <w:tcPr>
            <w:tcW w:type="dxa" w:w="1365"/>
          </w:tcPr>
          <w:p>
            <w:pPr>
              <w:pStyle w:val="null3"/>
              <w:jc w:val="center"/>
            </w:pPr>
            <w:r>
              <w:rPr>
                <w:rFonts w:ascii="仿宋_GB2312" w:hAnsi="仿宋_GB2312" w:cs="仿宋_GB2312" w:eastAsia="仿宋_GB2312"/>
              </w:rPr>
              <w:t>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教师用一体机</w:t>
            </w:r>
          </w:p>
        </w:tc>
        <w:tc>
          <w:tcPr>
            <w:tcW w:type="dxa" w:w="1138"/>
          </w:tcPr>
          <w:p>
            <w:pPr>
              <w:pStyle w:val="null3"/>
              <w:jc w:val="center"/>
            </w:pPr>
            <w:r>
              <w:rPr>
                <w:rFonts w:ascii="仿宋_GB2312" w:hAnsi="仿宋_GB2312" w:cs="仿宋_GB2312" w:eastAsia="仿宋_GB2312"/>
              </w:rPr>
              <w:t>40.00（台）</w:t>
            </w:r>
          </w:p>
        </w:tc>
        <w:tc>
          <w:tcPr>
            <w:tcW w:type="dxa" w:w="1365"/>
          </w:tcPr>
          <w:p>
            <w:pPr>
              <w:pStyle w:val="null3"/>
              <w:jc w:val="center"/>
            </w:pPr>
            <w:r>
              <w:rPr>
                <w:rFonts w:ascii="仿宋_GB2312" w:hAnsi="仿宋_GB2312" w:cs="仿宋_GB2312" w:eastAsia="仿宋_GB2312"/>
              </w:rPr>
              <w:t>91,200.00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大型复合机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39,960.00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速印机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84,000.00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定制隔断桌</w:t>
            </w:r>
          </w:p>
        </w:tc>
        <w:tc>
          <w:tcPr>
            <w:tcW w:type="dxa" w:w="1138"/>
          </w:tcPr>
          <w:p>
            <w:pPr>
              <w:pStyle w:val="null3"/>
              <w:jc w:val="center"/>
            </w:pPr>
            <w:r>
              <w:rPr>
                <w:rFonts w:ascii="仿宋_GB2312" w:hAnsi="仿宋_GB2312" w:cs="仿宋_GB2312" w:eastAsia="仿宋_GB2312"/>
              </w:rPr>
              <w:t>336.00（张）</w:t>
            </w:r>
          </w:p>
        </w:tc>
        <w:tc>
          <w:tcPr>
            <w:tcW w:type="dxa" w:w="1365"/>
          </w:tcPr>
          <w:p>
            <w:pPr>
              <w:pStyle w:val="null3"/>
              <w:jc w:val="center"/>
            </w:pPr>
            <w:r>
              <w:rPr>
                <w:rFonts w:ascii="仿宋_GB2312" w:hAnsi="仿宋_GB2312" w:cs="仿宋_GB2312" w:eastAsia="仿宋_GB2312"/>
              </w:rPr>
              <w:t>336,000.00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转椅</w:t>
            </w:r>
          </w:p>
        </w:tc>
        <w:tc>
          <w:tcPr>
            <w:tcW w:type="dxa" w:w="1138"/>
          </w:tcPr>
          <w:p>
            <w:pPr>
              <w:pStyle w:val="null3"/>
              <w:jc w:val="center"/>
            </w:pPr>
            <w:r>
              <w:rPr>
                <w:rFonts w:ascii="仿宋_GB2312" w:hAnsi="仿宋_GB2312" w:cs="仿宋_GB2312" w:eastAsia="仿宋_GB2312"/>
              </w:rPr>
              <w:t>336.00（张）</w:t>
            </w:r>
          </w:p>
        </w:tc>
        <w:tc>
          <w:tcPr>
            <w:tcW w:type="dxa" w:w="1365"/>
          </w:tcPr>
          <w:p>
            <w:pPr>
              <w:pStyle w:val="null3"/>
              <w:jc w:val="center"/>
            </w:pPr>
            <w:r>
              <w:rPr>
                <w:rFonts w:ascii="仿宋_GB2312" w:hAnsi="仿宋_GB2312" w:cs="仿宋_GB2312" w:eastAsia="仿宋_GB2312"/>
              </w:rPr>
              <w:t>94,080.00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户内单红LED屏</w:t>
            </w:r>
          </w:p>
        </w:tc>
        <w:tc>
          <w:tcPr>
            <w:tcW w:type="dxa" w:w="1138"/>
          </w:tcPr>
          <w:p>
            <w:pPr>
              <w:pStyle w:val="null3"/>
              <w:jc w:val="center"/>
            </w:pPr>
            <w:r>
              <w:rPr>
                <w:rFonts w:ascii="仿宋_GB2312" w:hAnsi="仿宋_GB2312" w:cs="仿宋_GB2312" w:eastAsia="仿宋_GB2312"/>
              </w:rPr>
              <w:t>3.30（平方米）</w:t>
            </w:r>
          </w:p>
        </w:tc>
        <w:tc>
          <w:tcPr>
            <w:tcW w:type="dxa" w:w="1365"/>
          </w:tcPr>
          <w:p>
            <w:pPr>
              <w:pStyle w:val="null3"/>
              <w:jc w:val="center"/>
            </w:pPr>
            <w:r>
              <w:rPr>
                <w:rFonts w:ascii="仿宋_GB2312" w:hAnsi="仿宋_GB2312" w:cs="仿宋_GB2312" w:eastAsia="仿宋_GB2312"/>
              </w:rPr>
              <w:t>11,550.00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控制卡</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转接板</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包装材料1</w:t>
            </w:r>
          </w:p>
        </w:tc>
        <w:tc>
          <w:tcPr>
            <w:tcW w:type="dxa" w:w="1138"/>
          </w:tcPr>
          <w:p>
            <w:pPr>
              <w:pStyle w:val="null3"/>
              <w:jc w:val="center"/>
            </w:pPr>
            <w:r>
              <w:rPr>
                <w:rFonts w:ascii="仿宋_GB2312" w:hAnsi="仿宋_GB2312" w:cs="仿宋_GB2312" w:eastAsia="仿宋_GB2312"/>
              </w:rPr>
              <w:t>3.30（平方米）</w:t>
            </w:r>
          </w:p>
        </w:tc>
        <w:tc>
          <w:tcPr>
            <w:tcW w:type="dxa" w:w="1365"/>
          </w:tcPr>
          <w:p>
            <w:pPr>
              <w:pStyle w:val="null3"/>
              <w:jc w:val="center"/>
            </w:pPr>
            <w:r>
              <w:rPr>
                <w:rFonts w:ascii="仿宋_GB2312" w:hAnsi="仿宋_GB2312" w:cs="仿宋_GB2312" w:eastAsia="仿宋_GB2312"/>
              </w:rPr>
              <w:t>858.00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钢结构1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电脑终端1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户内全彩LED屏</w:t>
            </w:r>
          </w:p>
        </w:tc>
        <w:tc>
          <w:tcPr>
            <w:tcW w:type="dxa" w:w="1138"/>
          </w:tcPr>
          <w:p>
            <w:pPr>
              <w:pStyle w:val="null3"/>
              <w:jc w:val="center"/>
            </w:pPr>
            <w:r>
              <w:rPr>
                <w:rFonts w:ascii="仿宋_GB2312" w:hAnsi="仿宋_GB2312" w:cs="仿宋_GB2312" w:eastAsia="仿宋_GB2312"/>
              </w:rPr>
              <w:t>25.90（平方米）</w:t>
            </w:r>
          </w:p>
        </w:tc>
        <w:tc>
          <w:tcPr>
            <w:tcW w:type="dxa" w:w="1365"/>
          </w:tcPr>
          <w:p>
            <w:pPr>
              <w:pStyle w:val="null3"/>
              <w:jc w:val="center"/>
            </w:pPr>
            <w:r>
              <w:rPr>
                <w:rFonts w:ascii="仿宋_GB2312" w:hAnsi="仿宋_GB2312" w:cs="仿宋_GB2312" w:eastAsia="仿宋_GB2312"/>
              </w:rPr>
              <w:t>180,782.00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发送盒1</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显示屏控制设备嵌入式软件</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电脑终端2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配电柜1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包装材料2</w:t>
            </w:r>
          </w:p>
        </w:tc>
        <w:tc>
          <w:tcPr>
            <w:tcW w:type="dxa" w:w="1138"/>
          </w:tcPr>
          <w:p>
            <w:pPr>
              <w:pStyle w:val="null3"/>
              <w:jc w:val="center"/>
            </w:pPr>
            <w:r>
              <w:rPr>
                <w:rFonts w:ascii="仿宋_GB2312" w:hAnsi="仿宋_GB2312" w:cs="仿宋_GB2312" w:eastAsia="仿宋_GB2312"/>
              </w:rPr>
              <w:t>25.90（平方米）</w:t>
            </w:r>
          </w:p>
        </w:tc>
        <w:tc>
          <w:tcPr>
            <w:tcW w:type="dxa" w:w="1365"/>
          </w:tcPr>
          <w:p>
            <w:pPr>
              <w:pStyle w:val="null3"/>
              <w:jc w:val="center"/>
            </w:pPr>
            <w:r>
              <w:rPr>
                <w:rFonts w:ascii="仿宋_GB2312" w:hAnsi="仿宋_GB2312" w:cs="仿宋_GB2312" w:eastAsia="仿宋_GB2312"/>
              </w:rPr>
              <w:t>6,734.00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钢结构2</w:t>
            </w:r>
          </w:p>
        </w:tc>
        <w:tc>
          <w:tcPr>
            <w:tcW w:type="dxa" w:w="1138"/>
          </w:tcPr>
          <w:p>
            <w:pPr>
              <w:pStyle w:val="null3"/>
              <w:jc w:val="center"/>
            </w:pPr>
            <w:r>
              <w:rPr>
                <w:rFonts w:ascii="仿宋_GB2312" w:hAnsi="仿宋_GB2312" w:cs="仿宋_GB2312" w:eastAsia="仿宋_GB2312"/>
              </w:rPr>
              <w:t>32.60（项）</w:t>
            </w:r>
          </w:p>
        </w:tc>
        <w:tc>
          <w:tcPr>
            <w:tcW w:type="dxa" w:w="1365"/>
          </w:tcPr>
          <w:p>
            <w:pPr>
              <w:pStyle w:val="null3"/>
              <w:jc w:val="center"/>
            </w:pPr>
            <w:r>
              <w:rPr>
                <w:rFonts w:ascii="仿宋_GB2312" w:hAnsi="仿宋_GB2312" w:cs="仿宋_GB2312" w:eastAsia="仿宋_GB2312"/>
              </w:rPr>
              <w:t>52,160.00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户外全彩LED屏</w:t>
            </w:r>
          </w:p>
        </w:tc>
        <w:tc>
          <w:tcPr>
            <w:tcW w:type="dxa" w:w="1138"/>
          </w:tcPr>
          <w:p>
            <w:pPr>
              <w:pStyle w:val="null3"/>
              <w:jc w:val="center"/>
            </w:pPr>
            <w:r>
              <w:rPr>
                <w:rFonts w:ascii="仿宋_GB2312" w:hAnsi="仿宋_GB2312" w:cs="仿宋_GB2312" w:eastAsia="仿宋_GB2312"/>
              </w:rPr>
              <w:t>82.94（平方米）</w:t>
            </w:r>
          </w:p>
        </w:tc>
        <w:tc>
          <w:tcPr>
            <w:tcW w:type="dxa" w:w="1365"/>
          </w:tcPr>
          <w:p>
            <w:pPr>
              <w:pStyle w:val="null3"/>
              <w:jc w:val="center"/>
            </w:pPr>
            <w:r>
              <w:rPr>
                <w:rFonts w:ascii="仿宋_GB2312" w:hAnsi="仿宋_GB2312" w:cs="仿宋_GB2312" w:eastAsia="仿宋_GB2312"/>
              </w:rPr>
              <w:t>432,967.68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发送盒2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收发器</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配电柜2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机柜2</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电脑终端3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安全卫士终端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5,806.08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空调</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23,500.00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轴流风机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包装材料</w:t>
            </w:r>
          </w:p>
        </w:tc>
        <w:tc>
          <w:tcPr>
            <w:tcW w:type="dxa" w:w="1138"/>
          </w:tcPr>
          <w:p>
            <w:pPr>
              <w:pStyle w:val="null3"/>
              <w:jc w:val="center"/>
            </w:pPr>
            <w:r>
              <w:rPr>
                <w:rFonts w:ascii="仿宋_GB2312" w:hAnsi="仿宋_GB2312" w:cs="仿宋_GB2312" w:eastAsia="仿宋_GB2312"/>
              </w:rPr>
              <w:t>82.94（平方米）</w:t>
            </w:r>
          </w:p>
        </w:tc>
        <w:tc>
          <w:tcPr>
            <w:tcW w:type="dxa" w:w="1365"/>
          </w:tcPr>
          <w:p>
            <w:pPr>
              <w:pStyle w:val="null3"/>
              <w:jc w:val="center"/>
            </w:pPr>
            <w:r>
              <w:rPr>
                <w:rFonts w:ascii="仿宋_GB2312" w:hAnsi="仿宋_GB2312" w:cs="仿宋_GB2312" w:eastAsia="仿宋_GB2312"/>
              </w:rPr>
              <w:t>20,736.00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结构支撑材料</w:t>
            </w:r>
          </w:p>
        </w:tc>
        <w:tc>
          <w:tcPr>
            <w:tcW w:type="dxa" w:w="1138"/>
          </w:tcPr>
          <w:p>
            <w:pPr>
              <w:pStyle w:val="null3"/>
              <w:jc w:val="center"/>
            </w:pPr>
            <w:r>
              <w:rPr>
                <w:rFonts w:ascii="仿宋_GB2312" w:hAnsi="仿宋_GB2312" w:cs="仿宋_GB2312" w:eastAsia="仿宋_GB2312"/>
              </w:rPr>
              <w:t>94.39（平方米）</w:t>
            </w:r>
          </w:p>
        </w:tc>
        <w:tc>
          <w:tcPr>
            <w:tcW w:type="dxa" w:w="1365"/>
          </w:tcPr>
          <w:p>
            <w:pPr>
              <w:pStyle w:val="null3"/>
              <w:jc w:val="center"/>
            </w:pPr>
            <w:r>
              <w:rPr>
                <w:rFonts w:ascii="仿宋_GB2312" w:hAnsi="仿宋_GB2312" w:cs="仿宋_GB2312" w:eastAsia="仿宋_GB2312"/>
              </w:rPr>
              <w:t>339,811.20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背包边</w:t>
            </w:r>
          </w:p>
        </w:tc>
        <w:tc>
          <w:tcPr>
            <w:tcW w:type="dxa" w:w="1138"/>
          </w:tcPr>
          <w:p>
            <w:pPr>
              <w:pStyle w:val="null3"/>
              <w:jc w:val="center"/>
            </w:pPr>
            <w:r>
              <w:rPr>
                <w:rFonts w:ascii="仿宋_GB2312" w:hAnsi="仿宋_GB2312" w:cs="仿宋_GB2312" w:eastAsia="仿宋_GB2312"/>
              </w:rPr>
              <w:t>94.39（平方米）</w:t>
            </w:r>
          </w:p>
        </w:tc>
        <w:tc>
          <w:tcPr>
            <w:tcW w:type="dxa" w:w="1365"/>
          </w:tcPr>
          <w:p>
            <w:pPr>
              <w:pStyle w:val="null3"/>
              <w:jc w:val="center"/>
            </w:pPr>
            <w:r>
              <w:rPr>
                <w:rFonts w:ascii="仿宋_GB2312" w:hAnsi="仿宋_GB2312" w:cs="仿宋_GB2312" w:eastAsia="仿宋_GB2312"/>
              </w:rPr>
              <w:t>90,616.32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系统集成</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线材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1,499.72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学生终端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电脑终端1</w:t>
            </w:r>
          </w:p>
        </w:tc>
        <w:tc>
          <w:tcPr>
            <w:tcW w:type="dxa" w:w="2492"/>
          </w:tcPr>
          <w:p>
            <w:pPr>
              <w:pStyle w:val="null3"/>
              <w:jc w:val="left"/>
            </w:pPr>
            <w:r>
              <w:rPr>
                <w:rFonts w:ascii="仿宋_GB2312" w:hAnsi="仿宋_GB2312" w:cs="仿宋_GB2312" w:eastAsia="仿宋_GB2312"/>
              </w:rPr>
              <w:t>电脑终端1</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电脑终端2</w:t>
            </w:r>
          </w:p>
        </w:tc>
        <w:tc>
          <w:tcPr>
            <w:tcW w:type="dxa" w:w="2492"/>
          </w:tcPr>
          <w:p>
            <w:pPr>
              <w:pStyle w:val="null3"/>
              <w:jc w:val="left"/>
            </w:pPr>
            <w:r>
              <w:rPr>
                <w:rFonts w:ascii="仿宋_GB2312" w:hAnsi="仿宋_GB2312" w:cs="仿宋_GB2312" w:eastAsia="仿宋_GB2312"/>
              </w:rPr>
              <w:t>电脑终端2</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电脑终端3</w:t>
            </w:r>
          </w:p>
        </w:tc>
        <w:tc>
          <w:tcPr>
            <w:tcW w:type="dxa" w:w="2492"/>
          </w:tcPr>
          <w:p>
            <w:pPr>
              <w:pStyle w:val="null3"/>
              <w:jc w:val="left"/>
            </w:pPr>
            <w:r>
              <w:rPr>
                <w:rFonts w:ascii="仿宋_GB2312" w:hAnsi="仿宋_GB2312" w:cs="仿宋_GB2312" w:eastAsia="仿宋_GB2312"/>
              </w:rPr>
              <w:t>电脑终端3</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空调</w:t>
            </w:r>
          </w:p>
        </w:tc>
        <w:tc>
          <w:tcPr>
            <w:tcW w:type="dxa" w:w="2492"/>
          </w:tcPr>
          <w:p>
            <w:pPr>
              <w:pStyle w:val="null3"/>
              <w:jc w:val="left"/>
            </w:pPr>
            <w:r>
              <w:rPr>
                <w:rFonts w:ascii="仿宋_GB2312" w:hAnsi="仿宋_GB2312" w:cs="仿宋_GB2312" w:eastAsia="仿宋_GB2312"/>
              </w:rPr>
              <w:t>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教师用一体机</w:t>
            </w:r>
          </w:p>
        </w:tc>
        <w:tc>
          <w:tcPr>
            <w:tcW w:type="dxa" w:w="2492"/>
          </w:tcPr>
          <w:p>
            <w:pPr>
              <w:pStyle w:val="null3"/>
              <w:jc w:val="left"/>
            </w:pPr>
            <w:r>
              <w:rPr>
                <w:rFonts w:ascii="仿宋_GB2312" w:hAnsi="仿宋_GB2312" w:cs="仿宋_GB2312" w:eastAsia="仿宋_GB2312"/>
              </w:rPr>
              <w:t>教师用一体机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大型复合机</w:t>
            </w:r>
          </w:p>
        </w:tc>
        <w:tc>
          <w:tcPr>
            <w:tcW w:type="dxa" w:w="2492"/>
          </w:tcPr>
          <w:p>
            <w:pPr>
              <w:pStyle w:val="null3"/>
              <w:jc w:val="left"/>
            </w:pPr>
            <w:r>
              <w:rPr>
                <w:rFonts w:ascii="仿宋_GB2312" w:hAnsi="仿宋_GB2312" w:cs="仿宋_GB2312" w:eastAsia="仿宋_GB2312"/>
              </w:rPr>
              <w:t>大型复合机</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学生终端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双人微机桌凳</w:t>
            </w:r>
          </w:p>
        </w:tc>
        <w:tc>
          <w:tcPr>
            <w:tcW w:type="dxa" w:w="2492"/>
          </w:tcPr>
          <w:p>
            <w:pPr>
              <w:pStyle w:val="null3"/>
              <w:jc w:val="left"/>
            </w:pPr>
            <w:r>
              <w:rPr>
                <w:rFonts w:ascii="仿宋_GB2312" w:hAnsi="仿宋_GB2312" w:cs="仿宋_GB2312" w:eastAsia="仿宋_GB2312"/>
              </w:rPr>
              <w:t>双人微机桌凳</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学生凳子</w:t>
            </w:r>
          </w:p>
        </w:tc>
        <w:tc>
          <w:tcPr>
            <w:tcW w:type="dxa" w:w="2492"/>
          </w:tcPr>
          <w:p>
            <w:pPr>
              <w:pStyle w:val="null3"/>
              <w:jc w:val="left"/>
            </w:pPr>
            <w:r>
              <w:rPr>
                <w:rFonts w:ascii="仿宋_GB2312" w:hAnsi="仿宋_GB2312" w:cs="仿宋_GB2312" w:eastAsia="仿宋_GB2312"/>
              </w:rPr>
              <w:t>学生凳子</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陶瓷地板</w:t>
            </w:r>
          </w:p>
        </w:tc>
        <w:tc>
          <w:tcPr>
            <w:tcW w:type="dxa" w:w="2492"/>
          </w:tcPr>
          <w:p>
            <w:pPr>
              <w:pStyle w:val="null3"/>
              <w:jc w:val="left"/>
            </w:pPr>
            <w:r>
              <w:rPr>
                <w:rFonts w:ascii="仿宋_GB2312" w:hAnsi="仿宋_GB2312" w:cs="仿宋_GB2312" w:eastAsia="仿宋_GB2312"/>
              </w:rPr>
              <w:t>陶瓷地板</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教师用一体机</w:t>
            </w:r>
          </w:p>
        </w:tc>
        <w:tc>
          <w:tcPr>
            <w:tcW w:type="dxa" w:w="2492"/>
          </w:tcPr>
          <w:p>
            <w:pPr>
              <w:pStyle w:val="null3"/>
              <w:jc w:val="left"/>
            </w:pPr>
            <w:r>
              <w:rPr>
                <w:rFonts w:ascii="仿宋_GB2312" w:hAnsi="仿宋_GB2312" w:cs="仿宋_GB2312" w:eastAsia="仿宋_GB2312"/>
              </w:rPr>
              <w:t>教师用一体机</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大型复合机</w:t>
            </w:r>
          </w:p>
        </w:tc>
        <w:tc>
          <w:tcPr>
            <w:tcW w:type="dxa" w:w="2492"/>
          </w:tcPr>
          <w:p>
            <w:pPr>
              <w:pStyle w:val="null3"/>
              <w:jc w:val="left"/>
            </w:pPr>
            <w:r>
              <w:rPr>
                <w:rFonts w:ascii="仿宋_GB2312" w:hAnsi="仿宋_GB2312" w:cs="仿宋_GB2312" w:eastAsia="仿宋_GB2312"/>
              </w:rPr>
              <w:t>大型复合机</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速印机</w:t>
            </w:r>
          </w:p>
        </w:tc>
        <w:tc>
          <w:tcPr>
            <w:tcW w:type="dxa" w:w="2492"/>
          </w:tcPr>
          <w:p>
            <w:pPr>
              <w:pStyle w:val="null3"/>
              <w:jc w:val="left"/>
            </w:pPr>
            <w:r>
              <w:rPr>
                <w:rFonts w:ascii="仿宋_GB2312" w:hAnsi="仿宋_GB2312" w:cs="仿宋_GB2312" w:eastAsia="仿宋_GB2312"/>
              </w:rPr>
              <w:t>速印机</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定制隔断桌</w:t>
            </w:r>
          </w:p>
        </w:tc>
        <w:tc>
          <w:tcPr>
            <w:tcW w:type="dxa" w:w="2492"/>
          </w:tcPr>
          <w:p>
            <w:pPr>
              <w:pStyle w:val="null3"/>
              <w:jc w:val="left"/>
            </w:pPr>
            <w:r>
              <w:rPr>
                <w:rFonts w:ascii="仿宋_GB2312" w:hAnsi="仿宋_GB2312" w:cs="仿宋_GB2312" w:eastAsia="仿宋_GB2312"/>
              </w:rPr>
              <w:t>定制隔断桌</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A05010201 办公桌</w:t>
            </w:r>
          </w:p>
        </w:tc>
        <w:tc>
          <w:tcPr>
            <w:tcW w:type="dxa" w:w="2492"/>
          </w:tcPr>
          <w:p>
            <w:pPr>
              <w:pStyle w:val="null3"/>
              <w:jc w:val="left"/>
            </w:pPr>
            <w:r>
              <w:rPr>
                <w:rFonts w:ascii="仿宋_GB2312" w:hAnsi="仿宋_GB2312" w:cs="仿宋_GB2312" w:eastAsia="仿宋_GB2312"/>
              </w:rPr>
              <w:t>转椅</w:t>
            </w:r>
          </w:p>
        </w:tc>
        <w:tc>
          <w:tcPr>
            <w:tcW w:type="dxa" w:w="2492"/>
          </w:tcPr>
          <w:p>
            <w:pPr>
              <w:pStyle w:val="null3"/>
              <w:jc w:val="left"/>
            </w:pPr>
            <w:r>
              <w:rPr>
                <w:rFonts w:ascii="仿宋_GB2312" w:hAnsi="仿宋_GB2312" w:cs="仿宋_GB2312" w:eastAsia="仿宋_GB2312"/>
              </w:rPr>
              <w:t>转椅</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电脑终端1</w:t>
            </w:r>
          </w:p>
        </w:tc>
        <w:tc>
          <w:tcPr>
            <w:tcW w:type="dxa" w:w="2492"/>
          </w:tcPr>
          <w:p>
            <w:pPr>
              <w:pStyle w:val="null3"/>
              <w:jc w:val="left"/>
            </w:pPr>
            <w:r>
              <w:rPr>
                <w:rFonts w:ascii="仿宋_GB2312" w:hAnsi="仿宋_GB2312" w:cs="仿宋_GB2312" w:eastAsia="仿宋_GB2312"/>
              </w:rPr>
              <w:t>电脑终端1</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电脑终端2</w:t>
            </w:r>
          </w:p>
        </w:tc>
        <w:tc>
          <w:tcPr>
            <w:tcW w:type="dxa" w:w="2492"/>
          </w:tcPr>
          <w:p>
            <w:pPr>
              <w:pStyle w:val="null3"/>
              <w:jc w:val="left"/>
            </w:pPr>
            <w:r>
              <w:rPr>
                <w:rFonts w:ascii="仿宋_GB2312" w:hAnsi="仿宋_GB2312" w:cs="仿宋_GB2312" w:eastAsia="仿宋_GB2312"/>
              </w:rPr>
              <w:t>电脑终端2</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电脑终端3</w:t>
            </w:r>
          </w:p>
        </w:tc>
        <w:tc>
          <w:tcPr>
            <w:tcW w:type="dxa" w:w="2492"/>
          </w:tcPr>
          <w:p>
            <w:pPr>
              <w:pStyle w:val="null3"/>
              <w:jc w:val="left"/>
            </w:pPr>
            <w:r>
              <w:rPr>
                <w:rFonts w:ascii="仿宋_GB2312" w:hAnsi="仿宋_GB2312" w:cs="仿宋_GB2312" w:eastAsia="仿宋_GB2312"/>
              </w:rPr>
              <w:t>电脑终端3</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空调</w:t>
            </w:r>
          </w:p>
        </w:tc>
        <w:tc>
          <w:tcPr>
            <w:tcW w:type="dxa" w:w="2492"/>
          </w:tcPr>
          <w:p>
            <w:pPr>
              <w:pStyle w:val="null3"/>
              <w:jc w:val="left"/>
            </w:pPr>
            <w:r>
              <w:rPr>
                <w:rFonts w:ascii="仿宋_GB2312" w:hAnsi="仿宋_GB2312" w:cs="仿宋_GB2312" w:eastAsia="仿宋_GB2312"/>
              </w:rPr>
              <w:t>空调</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一、终端硬件</w:t>
                  </w:r>
                  <w:r>
                    <w:br/>
                  </w:r>
                  <w:r>
                    <w:rPr>
                      <w:rFonts w:ascii="仿宋_GB2312" w:hAnsi="仿宋_GB2312" w:cs="仿宋_GB2312" w:eastAsia="仿宋_GB2312"/>
                      <w:sz w:val="21"/>
                    </w:rPr>
                    <w:t>★1、关键部件安全要求：CPU和操作系统等关键部件应当符合安全可靠测评要求，可</w:t>
                  </w:r>
                  <w:r>
                    <w:rPr>
                      <w:rFonts w:ascii="仿宋_GB2312" w:hAnsi="仿宋_GB2312" w:cs="仿宋_GB2312" w:eastAsia="仿宋_GB2312"/>
                      <w:sz w:val="21"/>
                    </w:rPr>
                    <w:t>过</w:t>
                  </w:r>
                  <w:r>
                    <w:rPr>
                      <w:rFonts w:ascii="仿宋_GB2312" w:hAnsi="仿宋_GB2312" w:cs="仿宋_GB2312" w:eastAsia="仿宋_GB2312"/>
                      <w:sz w:val="21"/>
                    </w:rPr>
                    <w:t>通中国信息安全测评中心（</w:t>
                  </w:r>
                  <w:r>
                    <w:rPr>
                      <w:rFonts w:ascii="仿宋_GB2312" w:hAnsi="仿宋_GB2312" w:cs="仿宋_GB2312" w:eastAsia="仿宋_GB2312"/>
                      <w:sz w:val="21"/>
                    </w:rPr>
                    <w:t>www.itsec.gov.cn）查看安全可靠测评结果（需提供网页查询截图）。</w:t>
                  </w:r>
                  <w:r>
                    <w:br/>
                  </w:r>
                  <w:r>
                    <w:rPr>
                      <w:rFonts w:ascii="仿宋_GB2312" w:hAnsi="仿宋_GB2312" w:cs="仿宋_GB2312" w:eastAsia="仿宋_GB2312"/>
                      <w:sz w:val="21"/>
                    </w:rPr>
                    <w:t>★2、CPU：≥1颗国产处理器X86架构处理器，核心数≥8核，主频≥2.8GHz，二级缓存≥8MB。</w:t>
                  </w:r>
                  <w:r>
                    <w:br/>
                  </w:r>
                  <w:r>
                    <w:rPr>
                      <w:rFonts w:ascii="仿宋_GB2312" w:hAnsi="仿宋_GB2312" w:cs="仿宋_GB2312" w:eastAsia="仿宋_GB2312"/>
                      <w:sz w:val="21"/>
                    </w:rPr>
                    <w:t>★3、主板：≥PCIE插槽数量≥3个；</w:t>
                  </w:r>
                  <w:r>
                    <w:br/>
                  </w:r>
                  <w:r>
                    <w:rPr>
                      <w:rFonts w:ascii="仿宋_GB2312" w:hAnsi="仿宋_GB2312" w:cs="仿宋_GB2312" w:eastAsia="仿宋_GB2312"/>
                      <w:sz w:val="21"/>
                    </w:rPr>
                    <w:t>★4、USB接口：前置USB3.0接口≥4个；后置USB3.0接口≥4个；音频接口：麦克风1个，耳机1个；后端3个Audio音频接口；提供VGA+HDMI视频输出接口。</w:t>
                  </w:r>
                  <w:r>
                    <w:br/>
                  </w:r>
                  <w:r>
                    <w:rPr>
                      <w:rFonts w:ascii="仿宋_GB2312" w:hAnsi="仿宋_GB2312" w:cs="仿宋_GB2312" w:eastAsia="仿宋_GB2312"/>
                      <w:sz w:val="21"/>
                    </w:rPr>
                    <w:t>★5、内存：容量≥16GB；内存插槽≥2个，可支持内存扩展。</w:t>
                  </w:r>
                  <w:r>
                    <w:br/>
                  </w:r>
                  <w:r>
                    <w:rPr>
                      <w:rFonts w:ascii="仿宋_GB2312" w:hAnsi="仿宋_GB2312" w:cs="仿宋_GB2312" w:eastAsia="仿宋_GB2312"/>
                      <w:sz w:val="21"/>
                    </w:rPr>
                    <w:t>★6、硬盘：≥512GB M.2接口NVME协议SSD；支持硬盘扩展。</w:t>
                  </w:r>
                  <w:r>
                    <w:br/>
                  </w:r>
                  <w:r>
                    <w:rPr>
                      <w:rFonts w:ascii="仿宋_GB2312" w:hAnsi="仿宋_GB2312" w:cs="仿宋_GB2312" w:eastAsia="仿宋_GB2312"/>
                      <w:sz w:val="21"/>
                    </w:rPr>
                    <w:t xml:space="preserve">7、显卡：独立显卡或集成显卡，显卡至少支持VGA、HDMI、DVI、DP中2种显示接口，并与显示器接口相匹配。 </w:t>
                  </w:r>
                  <w:r>
                    <w:br/>
                  </w:r>
                  <w:r>
                    <w:rPr>
                      <w:rFonts w:ascii="仿宋_GB2312" w:hAnsi="仿宋_GB2312" w:cs="仿宋_GB2312" w:eastAsia="仿宋_GB2312"/>
                      <w:sz w:val="21"/>
                    </w:rPr>
                    <w:t>8、电源功率：≤200W；电源通过80PLUS认证，保障能效转换，稳定输出电源。</w:t>
                  </w:r>
                  <w:r>
                    <w:br/>
                  </w:r>
                  <w:r>
                    <w:rPr>
                      <w:rFonts w:ascii="仿宋_GB2312" w:hAnsi="仿宋_GB2312" w:cs="仿宋_GB2312" w:eastAsia="仿宋_GB2312"/>
                      <w:sz w:val="21"/>
                    </w:rPr>
                    <w:t>★9、机箱：≥10L，保证使用产品设备使用过程中的散热空间；支持侧板挂环锁。</w:t>
                  </w:r>
                  <w:r>
                    <w:br/>
                  </w:r>
                  <w:r>
                    <w:rPr>
                      <w:rFonts w:ascii="仿宋_GB2312" w:hAnsi="仿宋_GB2312" w:cs="仿宋_GB2312" w:eastAsia="仿宋_GB2312"/>
                      <w:sz w:val="21"/>
                    </w:rPr>
                    <w:t>10、整机安全易用性：产品可使用USB键盘组合键开机，产品接口有功能标识；产品机箱有防尘棉阻隔灰尘。</w:t>
                  </w:r>
                  <w:r>
                    <w:br/>
                  </w:r>
                  <w:r>
                    <w:rPr>
                      <w:rFonts w:ascii="仿宋_GB2312" w:hAnsi="仿宋_GB2312" w:cs="仿宋_GB2312" w:eastAsia="仿宋_GB2312"/>
                      <w:sz w:val="21"/>
                    </w:rPr>
                    <w:t>★11、显示器：与主机同品牌，配置≥23.8寸LED显示器，分辨率≥1920*1080，刷新频率≥100Hz，对比度≥3000:1，视频接口VGA+HDMI。</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、除以上技术参数与性能指标外，还应满足《财政部、工业和信息化部关于印发，台式计算机政府采购需求标准（</w:t>
                  </w:r>
                  <w:r>
                    <w:rPr>
                      <w:rFonts w:ascii="仿宋_GB2312" w:hAnsi="仿宋_GB2312" w:cs="仿宋_GB2312" w:eastAsia="仿宋_GB2312"/>
                      <w:sz w:val="21"/>
                    </w:rPr>
                    <w:t>2023 年版）》中其他加*的指标要求。</w:t>
                  </w:r>
                  <w:r>
                    <w:br/>
                  </w:r>
                  <w:r>
                    <w:rPr>
                      <w:rFonts w:ascii="仿宋_GB2312" w:hAnsi="仿宋_GB2312" w:cs="仿宋_GB2312" w:eastAsia="仿宋_GB2312"/>
                      <w:sz w:val="21"/>
                    </w:rPr>
                    <w:t>二、操作系统</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、办公互联支持，便捷的文件右键菜单，支持：一键发送至移动设备、一键通过蓝牙发送、一键发送至手机等移动设备、一键发送至</w:t>
                  </w:r>
                  <w:r>
                    <w:rPr>
                      <w:rFonts w:ascii="仿宋_GB2312" w:hAnsi="仿宋_GB2312" w:cs="仿宋_GB2312" w:eastAsia="仿宋_GB2312"/>
                      <w:sz w:val="21"/>
                    </w:rPr>
                    <w:t>AI助手。（提供功能截图）</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、提供原厂系统管家，支持常见的系统管理功能，包括：自助工单服务、故障诊断、垃圾清理、驱动管理、文件粉碎机、远程协助工作、磁盘坏道检测、黑屏修复、开始菜单修复</w:t>
                  </w:r>
                  <w:r>
                    <w:rPr>
                      <w:rFonts w:ascii="仿宋_GB2312" w:hAnsi="仿宋_GB2312" w:cs="仿宋_GB2312" w:eastAsia="仿宋_GB2312"/>
                      <w:sz w:val="21"/>
                    </w:rPr>
                    <w:t>。</w:t>
                  </w:r>
                  <w:r>
                    <w:rPr>
                      <w:rFonts w:ascii="仿宋_GB2312" w:hAnsi="仿宋_GB2312" w:cs="仿宋_GB2312" w:eastAsia="仿宋_GB2312"/>
                      <w:sz w:val="21"/>
                    </w:rPr>
                    <w:t>等</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、系统默认集成图形化漏洞扫描工具，能对监管单位通报的</w:t>
                  </w:r>
                  <w:r>
                    <w:rPr>
                      <w:rFonts w:ascii="仿宋_GB2312" w:hAnsi="仿宋_GB2312" w:cs="仿宋_GB2312" w:eastAsia="仿宋_GB2312"/>
                      <w:sz w:val="21"/>
                    </w:rPr>
                    <w:t xml:space="preserve">cve等漏洞进行扫描和修复，能够展示修复情况，可以配置自动更新漏洞库（互联网）或手动导入漏洞库，方便用户完成漏洞治理工作； </w:t>
                  </w:r>
                  <w:r>
                    <w:br/>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、提供自研系统安全框架，支持强制访问控制策略，支持多种强制访问控制策略联合加载，包括</w:t>
                  </w:r>
                  <w:r>
                    <w:rPr>
                      <w:rFonts w:ascii="仿宋_GB2312" w:hAnsi="仿宋_GB2312" w:cs="仿宋_GB2312" w:eastAsia="仿宋_GB2312"/>
                      <w:sz w:val="21"/>
                    </w:rPr>
                    <w:t>SELINUX、APPARMOR、BOX等；</w:t>
                  </w:r>
                  <w:r>
                    <w:rPr>
                      <w:rFonts w:ascii="仿宋_GB2312" w:hAnsi="仿宋_GB2312" w:cs="仿宋_GB2312" w:eastAsia="仿宋_GB2312"/>
                      <w:sz w:val="21"/>
                    </w:rPr>
                    <w:t>（提供截图证明，并加盖供应商公章）</w:t>
                  </w:r>
                  <w:r>
                    <w:br/>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、系统支持资源动态调度功能通过减少后台运行程序资源占用，保障关键、焦点应用的流畅运行，支持产品秘钥、扫码、</w:t>
                  </w:r>
                  <w:r>
                    <w:rPr>
                      <w:rFonts w:ascii="仿宋_GB2312" w:hAnsi="仿宋_GB2312" w:cs="仿宋_GB2312" w:eastAsia="仿宋_GB2312"/>
                      <w:sz w:val="21"/>
                    </w:rPr>
                    <w:t>UKEY、场地授权等多种方式激活；（提供功能截图证明）</w:t>
                  </w:r>
                  <w:r>
                    <w:br/>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、支持在系统文件管理器中，右键数据分区进行磁盘加密，支持磁盘热加密功能（即保留分区内数据的情况下进行加密），提供证明截图</w:t>
                  </w:r>
                  <w:r>
                    <w:rPr>
                      <w:rFonts w:ascii="仿宋_GB2312" w:hAnsi="仿宋_GB2312" w:cs="仿宋_GB2312" w:eastAsia="仿宋_GB2312"/>
                      <w:sz w:val="21"/>
                    </w:rPr>
                    <w:t>。</w:t>
                  </w:r>
                  <w:r>
                    <w:br/>
                  </w:r>
                  <w:r>
                    <w:rPr>
                      <w:rFonts w:ascii="仿宋_GB2312" w:hAnsi="仿宋_GB2312" w:cs="仿宋_GB2312" w:eastAsia="仿宋_GB2312"/>
                      <w:sz w:val="21"/>
                    </w:rPr>
                    <w:t>19</w:t>
                  </w:r>
                  <w:r>
                    <w:rPr>
                      <w:rFonts w:ascii="仿宋_GB2312" w:hAnsi="仿宋_GB2312" w:cs="仿宋_GB2312" w:eastAsia="仿宋_GB2312"/>
                      <w:sz w:val="21"/>
                    </w:rPr>
                    <w:t>、提供原厂入侵检测工具，支持于端口扫描、最力破解、异常登录、提权尝试</w:t>
                  </w:r>
                  <w:r>
                    <w:rPr>
                      <w:rFonts w:ascii="仿宋_GB2312" w:hAnsi="仿宋_GB2312" w:cs="仿宋_GB2312" w:eastAsia="仿宋_GB2312"/>
                      <w:sz w:val="21"/>
                    </w:rPr>
                    <w:t>.roohit，以及SQL注入、XSS等常见web攻击。</w:t>
                  </w:r>
                  <w:r>
                    <w:br/>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、除以上要求外还需符合财政部、工业和信息化部的《操作系统政府采购标准（</w:t>
                  </w:r>
                  <w:r>
                    <w:rPr>
                      <w:rFonts w:ascii="仿宋_GB2312" w:hAnsi="仿宋_GB2312" w:cs="仿宋_GB2312" w:eastAsia="仿宋_GB2312"/>
                      <w:sz w:val="21"/>
                    </w:rPr>
                    <w:t>2023年版）》中关于桌面操作系统政府采购标准的“*”实质性要求指标。</w:t>
                  </w:r>
                </w:p>
              </w:tc>
            </w:tr>
          </w:tbl>
          <w:p/>
        </w:tc>
      </w:tr>
    </w:tbl>
    <w:p>
      <w:pPr>
        <w:pStyle w:val="null3"/>
        <w:jc w:val="left"/>
      </w:pPr>
      <w:r>
        <w:rPr>
          <w:rFonts w:ascii="仿宋_GB2312" w:hAnsi="仿宋_GB2312" w:cs="仿宋_GB2312" w:eastAsia="仿宋_GB2312"/>
        </w:rPr>
        <w:t>标的名称：学生终端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一、终端硬件</w:t>
                  </w:r>
                  <w:r>
                    <w:br/>
                  </w:r>
                  <w:r>
                    <w:rPr>
                      <w:rFonts w:ascii="仿宋_GB2312" w:hAnsi="仿宋_GB2312" w:cs="仿宋_GB2312" w:eastAsia="仿宋_GB2312"/>
                      <w:sz w:val="21"/>
                    </w:rPr>
                    <w:t>★1、关键部件安全要求：CPU和操作系统等关键部件应当符合安全可靠测评要求，可通中国信息安全测评中心（www.itsec.gov.cn）查看安全可靠测评结果（需提供网页查询截图）。</w:t>
                  </w:r>
                  <w:r>
                    <w:br/>
                  </w:r>
                  <w:r>
                    <w:rPr>
                      <w:rFonts w:ascii="仿宋_GB2312" w:hAnsi="仿宋_GB2312" w:cs="仿宋_GB2312" w:eastAsia="仿宋_GB2312"/>
                      <w:sz w:val="21"/>
                    </w:rPr>
                    <w:t xml:space="preserve">★2、CPU：≥1颗国产处理器X86架构处理器，核心数≥8核，主频≥2.8GHz，二级缓存≥8MB。 </w:t>
                  </w:r>
                  <w:r>
                    <w:br/>
                  </w:r>
                  <w:r>
                    <w:rPr>
                      <w:rFonts w:ascii="仿宋_GB2312" w:hAnsi="仿宋_GB2312" w:cs="仿宋_GB2312" w:eastAsia="仿宋_GB2312"/>
                      <w:sz w:val="21"/>
                    </w:rPr>
                    <w:t>★3、主板：≥PCIE插槽数量≥3个；</w:t>
                  </w:r>
                  <w:r>
                    <w:br/>
                  </w:r>
                  <w:r>
                    <w:rPr>
                      <w:rFonts w:ascii="仿宋_GB2312" w:hAnsi="仿宋_GB2312" w:cs="仿宋_GB2312" w:eastAsia="仿宋_GB2312"/>
                      <w:sz w:val="21"/>
                    </w:rPr>
                    <w:t>★4、USB接口：前置USB3.0接口≥4个；后置USB3.0接口≥4个；音频接口：麦克风1个，耳机1个；后端3个Audio音频接口；提供VGA+HDMI视频输出接口。</w:t>
                  </w:r>
                  <w:r>
                    <w:br/>
                  </w:r>
                  <w:r>
                    <w:rPr>
                      <w:rFonts w:ascii="仿宋_GB2312" w:hAnsi="仿宋_GB2312" w:cs="仿宋_GB2312" w:eastAsia="仿宋_GB2312"/>
                      <w:sz w:val="21"/>
                    </w:rPr>
                    <w:t>★5、内存：容量≥8GB；内存插槽≥2个，可支持内存扩展。</w:t>
                  </w:r>
                  <w:r>
                    <w:br/>
                  </w:r>
                  <w:r>
                    <w:rPr>
                      <w:rFonts w:ascii="仿宋_GB2312" w:hAnsi="仿宋_GB2312" w:cs="仿宋_GB2312" w:eastAsia="仿宋_GB2312"/>
                      <w:sz w:val="21"/>
                    </w:rPr>
                    <w:t>★6、硬盘：≥512GB M.2接口NVME协议SSD；支持硬盘扩展。</w:t>
                  </w:r>
                  <w:r>
                    <w:br/>
                  </w:r>
                  <w:r>
                    <w:rPr>
                      <w:rFonts w:ascii="仿宋_GB2312" w:hAnsi="仿宋_GB2312" w:cs="仿宋_GB2312" w:eastAsia="仿宋_GB2312"/>
                      <w:sz w:val="21"/>
                    </w:rPr>
                    <w:t xml:space="preserve">7、显卡：独立显卡或集成显卡，显卡至少支持VGA、HDMI、DVI、DP中2种显示接口，并与显示器接口相匹配。 </w:t>
                  </w:r>
                  <w:r>
                    <w:br/>
                  </w:r>
                  <w:r>
                    <w:rPr>
                      <w:rFonts w:ascii="仿宋_GB2312" w:hAnsi="仿宋_GB2312" w:cs="仿宋_GB2312" w:eastAsia="仿宋_GB2312"/>
                      <w:sz w:val="21"/>
                    </w:rPr>
                    <w:t>8、电源功率：≤200W；电源通过80PLUS认证，保障能效转换，稳定输出电源。</w:t>
                  </w:r>
                  <w:r>
                    <w:br/>
                  </w:r>
                  <w:r>
                    <w:rPr>
                      <w:rFonts w:ascii="仿宋_GB2312" w:hAnsi="仿宋_GB2312" w:cs="仿宋_GB2312" w:eastAsia="仿宋_GB2312"/>
                      <w:sz w:val="21"/>
                    </w:rPr>
                    <w:t>★9、机箱：≥10L，保证使用产品设备使用过程中的散热空间；支持侧板挂环锁。</w:t>
                  </w:r>
                  <w:r>
                    <w:br/>
                  </w:r>
                  <w:r>
                    <w:rPr>
                      <w:rFonts w:ascii="仿宋_GB2312" w:hAnsi="仿宋_GB2312" w:cs="仿宋_GB2312" w:eastAsia="仿宋_GB2312"/>
                      <w:sz w:val="21"/>
                    </w:rPr>
                    <w:t>10、整机安全易用性：产品可使用USB键盘组合键开机，产品接口有功能标识；产品机箱有防尘棉阻隔灰尘。</w:t>
                  </w:r>
                  <w:r>
                    <w:br/>
                  </w:r>
                  <w:r>
                    <w:rPr>
                      <w:rFonts w:ascii="仿宋_GB2312" w:hAnsi="仿宋_GB2312" w:cs="仿宋_GB2312" w:eastAsia="仿宋_GB2312"/>
                      <w:sz w:val="21"/>
                    </w:rPr>
                    <w:t>★11、显示器：与主机同品牌，配置≥23.8寸LED显示器，分辨率≥1920*1080，刷新频率≥100Hz，对比度≥3000:1，视频接口VGA+HDMI。</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、除以上技术参数与性能指标外，还应满足《财政部、工业和信息化部关于印发，台式计算机政府采购需求标准（</w:t>
                  </w:r>
                  <w:r>
                    <w:rPr>
                      <w:rFonts w:ascii="仿宋_GB2312" w:hAnsi="仿宋_GB2312" w:cs="仿宋_GB2312" w:eastAsia="仿宋_GB2312"/>
                      <w:sz w:val="21"/>
                    </w:rPr>
                    <w:t>2023 年版）》中其他加*的指标要求。</w:t>
                  </w:r>
                  <w:r>
                    <w:br/>
                  </w:r>
                  <w:r>
                    <w:rPr>
                      <w:rFonts w:ascii="仿宋_GB2312" w:hAnsi="仿宋_GB2312" w:cs="仿宋_GB2312" w:eastAsia="仿宋_GB2312"/>
                      <w:sz w:val="21"/>
                    </w:rPr>
                    <w:t>二、操作系统</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、办公互联支持，便捷的文件右键菜单，支持：一键发送至移动设备、一键通过蓝牙发送、一键发送至手机等移动设备、一键发送至</w:t>
                  </w:r>
                  <w:r>
                    <w:rPr>
                      <w:rFonts w:ascii="仿宋_GB2312" w:hAnsi="仿宋_GB2312" w:cs="仿宋_GB2312" w:eastAsia="仿宋_GB2312"/>
                      <w:sz w:val="21"/>
                    </w:rPr>
                    <w:t>AI助手。（提供功能截图）</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、提供原厂系统管家，支持常见的系统管理功能，包括：自助工单服务、故障诊断、垃圾清理、驱动管理、文件粉碎机、远程协助工作、磁盘坏道检测、黑屏修复、开始菜单修复</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、系统默认集成图形化漏洞扫描工具，能对监管单位通报的</w:t>
                  </w:r>
                  <w:r>
                    <w:rPr>
                      <w:rFonts w:ascii="仿宋_GB2312" w:hAnsi="仿宋_GB2312" w:cs="仿宋_GB2312" w:eastAsia="仿宋_GB2312"/>
                      <w:sz w:val="21"/>
                    </w:rPr>
                    <w:t xml:space="preserve">cve等漏洞进行扫描和修复，能够展示修复情况，可以配置自动更新漏洞库（互联网）或手动导入漏洞库，方便用户完成漏洞治理工作； </w:t>
                  </w:r>
                  <w:r>
                    <w:br/>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、提供自研系统安全框架，支持强制访问控制策略，支持多种强制访问控制策略联合加载，包括</w:t>
                  </w:r>
                  <w:r>
                    <w:rPr>
                      <w:rFonts w:ascii="仿宋_GB2312" w:hAnsi="仿宋_GB2312" w:cs="仿宋_GB2312" w:eastAsia="仿宋_GB2312"/>
                      <w:sz w:val="21"/>
                    </w:rPr>
                    <w:t>SELINUX、APPARMOR、BOX等；</w:t>
                  </w:r>
                  <w:r>
                    <w:rPr>
                      <w:rFonts w:ascii="仿宋_GB2312" w:hAnsi="仿宋_GB2312" w:cs="仿宋_GB2312" w:eastAsia="仿宋_GB2312"/>
                      <w:sz w:val="21"/>
                    </w:rPr>
                    <w:t>（提供截图证明，并加盖供应商公章）</w:t>
                  </w:r>
                  <w:r>
                    <w:br/>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、系统支持资源动态调度功能通过减少后台运行程序资源占用，保障关键、焦点应用的流畅运行，支持产品秘钥、扫码、</w:t>
                  </w:r>
                  <w:r>
                    <w:rPr>
                      <w:rFonts w:ascii="仿宋_GB2312" w:hAnsi="仿宋_GB2312" w:cs="仿宋_GB2312" w:eastAsia="仿宋_GB2312"/>
                      <w:sz w:val="21"/>
                    </w:rPr>
                    <w:t>UKEY、场地授权等多种方式激活；（提供功能截图证明）</w:t>
                  </w:r>
                  <w:r>
                    <w:br/>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、支持在系统文件管理器中，右键数据分区进行磁盘加密，支持磁盘热加密功能（即保留分区内数据的情况下进行加密）</w:t>
                  </w:r>
                  <w:r>
                    <w:rPr>
                      <w:rFonts w:ascii="仿宋_GB2312" w:hAnsi="仿宋_GB2312" w:cs="仿宋_GB2312" w:eastAsia="仿宋_GB2312"/>
                      <w:sz w:val="21"/>
                    </w:rPr>
                    <w:t>。（提供截图证明，并加盖供应商公章）</w:t>
                  </w:r>
                  <w:r>
                    <w:br/>
                  </w:r>
                  <w:r>
                    <w:rPr>
                      <w:rFonts w:ascii="仿宋_GB2312" w:hAnsi="仿宋_GB2312" w:cs="仿宋_GB2312" w:eastAsia="仿宋_GB2312"/>
                      <w:sz w:val="21"/>
                    </w:rPr>
                    <w:t>19</w:t>
                  </w:r>
                  <w:r>
                    <w:rPr>
                      <w:rFonts w:ascii="仿宋_GB2312" w:hAnsi="仿宋_GB2312" w:cs="仿宋_GB2312" w:eastAsia="仿宋_GB2312"/>
                      <w:sz w:val="21"/>
                    </w:rPr>
                    <w:t>、提供原厂入侵检测工具，支持于端口扫描、最力破解、异常登录、提权尝试</w:t>
                  </w:r>
                  <w:r>
                    <w:rPr>
                      <w:rFonts w:ascii="仿宋_GB2312" w:hAnsi="仿宋_GB2312" w:cs="仿宋_GB2312" w:eastAsia="仿宋_GB2312"/>
                      <w:sz w:val="21"/>
                    </w:rPr>
                    <w:t>.roohit，以及SQL注入、XSS等常见web攻击。</w:t>
                  </w:r>
                  <w:r>
                    <w:br/>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、除以上要求外还需符合财政部、工业和信息化部的《操作系统政府采购标准（</w:t>
                  </w:r>
                  <w:r>
                    <w:rPr>
                      <w:rFonts w:ascii="仿宋_GB2312" w:hAnsi="仿宋_GB2312" w:cs="仿宋_GB2312" w:eastAsia="仿宋_GB2312"/>
                      <w:sz w:val="21"/>
                    </w:rPr>
                    <w:t>2023年版）》中关于桌面操作系统政府采购标准的“*”实质性要求指标。</w:t>
                  </w:r>
                </w:p>
              </w:tc>
            </w:tr>
          </w:tbl>
          <w:p/>
        </w:tc>
      </w:tr>
    </w:tbl>
    <w:p>
      <w:pPr>
        <w:pStyle w:val="null3"/>
        <w:jc w:val="left"/>
      </w:pPr>
      <w:r>
        <w:rPr>
          <w:rFonts w:ascii="仿宋_GB2312" w:hAnsi="仿宋_GB2312" w:cs="仿宋_GB2312" w:eastAsia="仿宋_GB2312"/>
        </w:rPr>
        <w:t>标的名称：学生终端软件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1、终端自带固件级一键恢复功能并预置云教室维护系统和OS镜像，备份不受全盘（包含系统分区）格式化破坏影响，支持用户随时按需恢复云教室维护系统和OS镜像；</w:t>
                  </w:r>
                  <w:r>
                    <w:br/>
                  </w:r>
                  <w:r>
                    <w:rPr>
                      <w:rFonts w:ascii="仿宋_GB2312" w:hAnsi="仿宋_GB2312" w:cs="仿宋_GB2312" w:eastAsia="仿宋_GB2312"/>
                      <w:sz w:val="21"/>
                    </w:rPr>
                    <w:t>▲2、终端开机后可自动发现网内服务端IP地址，在发现多个IP地址时支持选择要注册的服务器后部署所有的镜像到本地；支持按终端列表顺序注册及指定注册到终端列表中可选终端（提供截图证明，并加盖供应商公章）；</w:t>
                  </w:r>
                  <w:r>
                    <w:br/>
                  </w:r>
                  <w:r>
                    <w:rPr>
                      <w:rFonts w:ascii="仿宋_GB2312" w:hAnsi="仿宋_GB2312" w:cs="仿宋_GB2312" w:eastAsia="仿宋_GB2312"/>
                      <w:sz w:val="21"/>
                    </w:rPr>
                    <w:t xml:space="preserve">3、服务器意外宕机、断网等情况时，终端仍可使用，避免引起的教学事故，且每个系统保持离线前的还原或者不还原的还原策略；支持终端离线运行无次数限制；                      </w:t>
                  </w:r>
                  <w:r>
                    <w:br/>
                  </w:r>
                  <w:r>
                    <w:rPr>
                      <w:rFonts w:ascii="仿宋_GB2312" w:hAnsi="仿宋_GB2312" w:cs="仿宋_GB2312" w:eastAsia="仿宋_GB2312"/>
                      <w:sz w:val="21"/>
                    </w:rPr>
                    <w:t>4、增量更新不影响终端的正常使用，终端重启后自动获取增量镜像快照；</w:t>
                  </w:r>
                  <w:r>
                    <w:br/>
                  </w:r>
                  <w:r>
                    <w:rPr>
                      <w:rFonts w:ascii="仿宋_GB2312" w:hAnsi="仿宋_GB2312" w:cs="仿宋_GB2312" w:eastAsia="仿宋_GB2312"/>
                      <w:sz w:val="21"/>
                    </w:rPr>
                    <w:t>▲5、软件支持对每个系统单独进行安全设置，只有输入正确的密码才能启动指定的系统；（提供截图证明，并加盖供应商公章）</w:t>
                  </w:r>
                  <w:r>
                    <w:br/>
                  </w:r>
                  <w:r>
                    <w:rPr>
                      <w:rFonts w:ascii="仿宋_GB2312" w:hAnsi="仿宋_GB2312" w:cs="仿宋_GB2312" w:eastAsia="仿宋_GB2312"/>
                      <w:sz w:val="21"/>
                    </w:rPr>
                    <w:t>▲6、当使用多个系统时，支持显示和隐藏某个系统、默认进入系统以及等待时长等，满足教学的特殊需求；（提供截图证明，并加盖供应商公章）</w:t>
                  </w:r>
                  <w:r>
                    <w:br/>
                  </w:r>
                  <w:r>
                    <w:rPr>
                      <w:rFonts w:ascii="仿宋_GB2312" w:hAnsi="仿宋_GB2312" w:cs="仿宋_GB2312" w:eastAsia="仿宋_GB2312"/>
                      <w:sz w:val="21"/>
                    </w:rPr>
                    <w:t>7、当使用多个系统时，支持系统选择界面自主选择任意系统进入，也可指定其中一个系统为默认系统，终端开机后可自动进入指定的默认系统；</w:t>
                  </w:r>
                  <w:r>
                    <w:br/>
                  </w:r>
                  <w:r>
                    <w:rPr>
                      <w:rFonts w:ascii="仿宋_GB2312" w:hAnsi="仿宋_GB2312" w:cs="仿宋_GB2312" w:eastAsia="仿宋_GB2312"/>
                      <w:sz w:val="21"/>
                    </w:rPr>
                    <w:t>8、在不具备有线网络情况下，终端支持WIFI无线部署和使用；</w:t>
                  </w:r>
                  <w:r>
                    <w:br/>
                  </w:r>
                  <w:r>
                    <w:rPr>
                      <w:rFonts w:ascii="仿宋_GB2312" w:hAnsi="仿宋_GB2312" w:cs="仿宋_GB2312" w:eastAsia="仿宋_GB2312"/>
                      <w:sz w:val="21"/>
                    </w:rPr>
                    <w:t>9、针对出厂预装激活的国产系统（统信、麒麟等），支持在离线情况下还原桌面系统后保持激活不丢失。</w:t>
                  </w:r>
                  <w:r>
                    <w:br/>
                  </w:r>
                  <w:r>
                    <w:rPr>
                      <w:rFonts w:ascii="仿宋_GB2312" w:hAnsi="仿宋_GB2312" w:cs="仿宋_GB2312" w:eastAsia="仿宋_GB2312"/>
                      <w:sz w:val="21"/>
                    </w:rPr>
                    <w:t>▲10、支持国产系统及非国产系统镜像的合并上传，并且允许变更合并后的镜像分区容量大小；</w:t>
                  </w:r>
                  <w:r>
                    <w:rPr>
                      <w:rFonts w:ascii="仿宋_GB2312" w:hAnsi="仿宋_GB2312" w:cs="仿宋_GB2312" w:eastAsia="仿宋_GB2312"/>
                      <w:sz w:val="21"/>
                    </w:rPr>
                    <w:t>（提供截图证明，并加盖供应商公章）</w:t>
                  </w:r>
                  <w:r>
                    <w:br/>
                  </w:r>
                  <w:r>
                    <w:rPr>
                      <w:rFonts w:ascii="仿宋_GB2312" w:hAnsi="仿宋_GB2312" w:cs="仿宋_GB2312" w:eastAsia="仿宋_GB2312"/>
                      <w:sz w:val="21"/>
                    </w:rPr>
                    <w:t>▲11、客户端页面提供服务器状态、网关、DNS、本机IP配置、网络速率、网络类型等信息，帮助排查系统问题；（提供截图证明，并加盖供应商公章）</w:t>
                  </w:r>
                </w:p>
              </w:tc>
            </w:tr>
          </w:tbl>
          <w:p/>
        </w:tc>
      </w:tr>
    </w:tbl>
    <w:p>
      <w:pPr>
        <w:pStyle w:val="null3"/>
        <w:jc w:val="left"/>
      </w:pPr>
      <w:r>
        <w:rPr>
          <w:rFonts w:ascii="仿宋_GB2312" w:hAnsi="仿宋_GB2312" w:cs="仿宋_GB2312" w:eastAsia="仿宋_GB2312"/>
        </w:rPr>
        <w:t>标的名称：管理终端平台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1、处理器：核心数≥8，基础频率2.8GHz，二级缓存≥8MB，支持DDR4 3200MHz内存；</w:t>
                  </w:r>
                </w:p>
                <w:p>
                  <w:pPr>
                    <w:pStyle w:val="null3"/>
                    <w:jc w:val="left"/>
                  </w:pPr>
                  <w:r>
                    <w:rPr>
                      <w:rFonts w:ascii="仿宋_GB2312" w:hAnsi="仿宋_GB2312" w:cs="仿宋_GB2312" w:eastAsia="仿宋_GB2312"/>
                      <w:sz w:val="21"/>
                    </w:rPr>
                    <w:t>2、内存：配置≧8GB DDR4 内存，配置≥2个内存插槽，内存频率≥3200MHz；</w:t>
                  </w:r>
                </w:p>
                <w:p>
                  <w:pPr>
                    <w:pStyle w:val="null3"/>
                    <w:jc w:val="left"/>
                  </w:pPr>
                  <w:r>
                    <w:rPr>
                      <w:rFonts w:ascii="仿宋_GB2312" w:hAnsi="仿宋_GB2312" w:cs="仿宋_GB2312" w:eastAsia="仿宋_GB2312"/>
                      <w:sz w:val="21"/>
                    </w:rPr>
                    <w:t>3、硬盘≧512GB M.2接口NVME协议SSD，支持3.5英寸机械硬盘扩展 ；</w:t>
                  </w:r>
                </w:p>
                <w:p>
                  <w:pPr>
                    <w:pStyle w:val="null3"/>
                    <w:jc w:val="left"/>
                  </w:pPr>
                  <w:r>
                    <w:rPr>
                      <w:rFonts w:ascii="仿宋_GB2312" w:hAnsi="仿宋_GB2312" w:cs="仿宋_GB2312" w:eastAsia="仿宋_GB2312"/>
                      <w:sz w:val="21"/>
                    </w:rPr>
                    <w:t>4、网络：1个RJ45 10/100/1000自适应以太网口；</w:t>
                  </w:r>
                </w:p>
              </w:tc>
            </w:tr>
          </w:tbl>
          <w:p/>
        </w:tc>
      </w:tr>
    </w:tbl>
    <w:p>
      <w:pPr>
        <w:pStyle w:val="null3"/>
        <w:jc w:val="left"/>
      </w:pPr>
      <w:r>
        <w:rPr>
          <w:rFonts w:ascii="仿宋_GB2312" w:hAnsi="仿宋_GB2312" w:cs="仿宋_GB2312" w:eastAsia="仿宋_GB2312"/>
        </w:rPr>
        <w:t>标的名称：教室管理软件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1、软件采用B/S架构，基于WEB的全中文图形化管理界面。</w:t>
                  </w:r>
                  <w:r>
                    <w:br/>
                  </w:r>
                  <w:r>
                    <w:rPr>
                      <w:rFonts w:ascii="仿宋_GB2312" w:hAnsi="仿宋_GB2312" w:cs="仿宋_GB2312" w:eastAsia="仿宋_GB2312"/>
                      <w:sz w:val="21"/>
                    </w:rPr>
                    <w:t>2、服务端软硬一体化交付，出厂预装服务端软件及软件永久授权，支持软件免安装、自动授权，开箱即用；</w:t>
                  </w:r>
                  <w:r>
                    <w:br/>
                  </w:r>
                  <w:r>
                    <w:rPr>
                      <w:rFonts w:ascii="仿宋_GB2312" w:hAnsi="仿宋_GB2312" w:cs="仿宋_GB2312" w:eastAsia="仿宋_GB2312"/>
                      <w:sz w:val="21"/>
                    </w:rPr>
                    <w:t>▲3、方案支持异构管理，一台服务器可以同时支持多种架构的终端（C86、ARM、LongArch）、多个主流国产操作系统（UOS、Kylin、方德）以及windows系统的混合应用和管理；</w:t>
                  </w:r>
                  <w:r>
                    <w:rPr>
                      <w:rFonts w:ascii="仿宋_GB2312" w:hAnsi="仿宋_GB2312" w:cs="仿宋_GB2312" w:eastAsia="仿宋_GB2312"/>
                      <w:sz w:val="21"/>
                    </w:rPr>
                    <w:t>（提供截图证明，并加盖供应商公章）</w:t>
                  </w:r>
                  <w:r>
                    <w:br/>
                  </w:r>
                  <w:r>
                    <w:rPr>
                      <w:rFonts w:ascii="仿宋_GB2312" w:hAnsi="仿宋_GB2312" w:cs="仿宋_GB2312" w:eastAsia="仿宋_GB2312"/>
                      <w:sz w:val="21"/>
                    </w:rPr>
                    <w:t>4、支持镜像集中管理，包括终端所需的系统及软件环境，集中存储在镜像仓库；</w:t>
                  </w:r>
                  <w:r>
                    <w:br/>
                  </w:r>
                  <w:r>
                    <w:rPr>
                      <w:rFonts w:ascii="仿宋_GB2312" w:hAnsi="仿宋_GB2312" w:cs="仿宋_GB2312" w:eastAsia="仿宋_GB2312"/>
                      <w:sz w:val="21"/>
                    </w:rPr>
                    <w:t>5、支持在同类型架构但硬件配置有差异的终端上使用同一镜像，减轻系统维护难度；</w:t>
                  </w:r>
                  <w:r>
                    <w:br/>
                  </w:r>
                  <w:r>
                    <w:rPr>
                      <w:rFonts w:ascii="仿宋_GB2312" w:hAnsi="仿宋_GB2312" w:cs="仿宋_GB2312" w:eastAsia="仿宋_GB2312"/>
                      <w:sz w:val="21"/>
                    </w:rPr>
                    <w:t>▲6、为节省磁盘空间，减少重复劳动，同一个国产镜像可自由适配不同磁盘大小，无需根据硬盘大小制作多个镜像。（提供截图证明，并加盖供应商公章）</w:t>
                  </w:r>
                  <w:r>
                    <w:br/>
                  </w:r>
                  <w:r>
                    <w:rPr>
                      <w:rFonts w:ascii="仿宋_GB2312" w:hAnsi="仿宋_GB2312" w:cs="仿宋_GB2312" w:eastAsia="仿宋_GB2312"/>
                      <w:sz w:val="21"/>
                    </w:rPr>
                    <w:t>7、支持镜像的导入和导出功能；</w:t>
                  </w:r>
                  <w:r>
                    <w:br/>
                  </w:r>
                  <w:r>
                    <w:rPr>
                      <w:rFonts w:ascii="仿宋_GB2312" w:hAnsi="仿宋_GB2312" w:cs="仿宋_GB2312" w:eastAsia="仿宋_GB2312"/>
                      <w:sz w:val="21"/>
                    </w:rPr>
                    <w:t>8、支持多个样机同时上传镜像/增量，全图形化界面操作，无需使用命令行；</w:t>
                  </w:r>
                  <w:r>
                    <w:br/>
                  </w:r>
                  <w:r>
                    <w:rPr>
                      <w:rFonts w:ascii="仿宋_GB2312" w:hAnsi="仿宋_GB2312" w:cs="仿宋_GB2312" w:eastAsia="仿宋_GB2312"/>
                      <w:sz w:val="21"/>
                    </w:rPr>
                    <w:t>9、支持多个教室同时管理，分组数量无上限，每个教室可管理终端无限制；</w:t>
                  </w:r>
                  <w:r>
                    <w:br/>
                  </w:r>
                  <w:r>
                    <w:rPr>
                      <w:rFonts w:ascii="仿宋_GB2312" w:hAnsi="仿宋_GB2312" w:cs="仿宋_GB2312" w:eastAsia="仿宋_GB2312"/>
                      <w:sz w:val="21"/>
                    </w:rPr>
                    <w:t>10、支持多个终端同时使用一个桌面模板，且多个分组也可以同时使用一个桌面模板；</w:t>
                  </w:r>
                  <w:r>
                    <w:br/>
                  </w:r>
                  <w:r>
                    <w:rPr>
                      <w:rFonts w:ascii="仿宋_GB2312" w:hAnsi="仿宋_GB2312" w:cs="仿宋_GB2312" w:eastAsia="仿宋_GB2312"/>
                      <w:sz w:val="21"/>
                    </w:rPr>
                    <w:t>11、可对一个教室进行批量使用桌面模板；也可以在同一个分组下独立对某个终端进行单独的模板关联。</w:t>
                  </w:r>
                  <w:r>
                    <w:br/>
                  </w:r>
                  <w:r>
                    <w:rPr>
                      <w:rFonts w:ascii="仿宋_GB2312" w:hAnsi="仿宋_GB2312" w:cs="仿宋_GB2312" w:eastAsia="仿宋_GB2312"/>
                      <w:sz w:val="21"/>
                    </w:rPr>
                    <w:t xml:space="preserve">12、支持按分组或按终端的管理策略，如保护还原、引导密码、系统是否隐藏等参数； </w:t>
                  </w:r>
                  <w:r>
                    <w:br/>
                  </w:r>
                  <w:r>
                    <w:rPr>
                      <w:rFonts w:ascii="仿宋_GB2312" w:hAnsi="仿宋_GB2312" w:cs="仿宋_GB2312" w:eastAsia="仿宋_GB2312"/>
                      <w:sz w:val="21"/>
                    </w:rPr>
                    <w:t>13、用户可通过浏览器，在任意客户端通过账号和密码访问服务器，对机房的镜像、磁盘、分组进行远程管理和维护</w:t>
                  </w:r>
                  <w:r>
                    <w:rPr>
                      <w:rFonts w:ascii="仿宋_GB2312" w:hAnsi="仿宋_GB2312" w:cs="仿宋_GB2312" w:eastAsia="仿宋_GB2312"/>
                      <w:sz w:val="21"/>
                    </w:rPr>
                    <w:t>。</w:t>
                  </w:r>
                  <w:r>
                    <w:rPr>
                      <w:rFonts w:ascii="仿宋_GB2312" w:hAnsi="仿宋_GB2312" w:cs="仿宋_GB2312" w:eastAsia="仿宋_GB2312"/>
                      <w:sz w:val="21"/>
                    </w:rPr>
                    <w:t>不必现场操作；</w:t>
                  </w:r>
                  <w:r>
                    <w:br/>
                  </w:r>
                  <w:r>
                    <w:rPr>
                      <w:rFonts w:ascii="仿宋_GB2312" w:hAnsi="仿宋_GB2312" w:cs="仿宋_GB2312" w:eastAsia="仿宋_GB2312"/>
                      <w:sz w:val="21"/>
                    </w:rPr>
                    <w:t>▲14、支持管理员权限分级，允许多个管理员进行同时管理操作，管理员可根据需求设置不同的权限；（提供截图证明，并加盖供应商公章）</w:t>
                  </w:r>
                  <w:r>
                    <w:br/>
                  </w:r>
                  <w:r>
                    <w:rPr>
                      <w:rFonts w:ascii="仿宋_GB2312" w:hAnsi="仿宋_GB2312" w:cs="仿宋_GB2312" w:eastAsia="仿宋_GB2312"/>
                      <w:sz w:val="21"/>
                    </w:rPr>
                    <w:t>15、支持终端创建本地快照</w:t>
                  </w:r>
                  <w:r>
                    <w:rPr>
                      <w:rFonts w:ascii="仿宋_GB2312" w:hAnsi="仿宋_GB2312" w:cs="仿宋_GB2312" w:eastAsia="仿宋_GB2312"/>
                      <w:sz w:val="21"/>
                    </w:rPr>
                    <w:t>；</w:t>
                  </w:r>
                  <w:r>
                    <w:br/>
                  </w:r>
                  <w:r>
                    <w:rPr>
                      <w:rFonts w:ascii="仿宋_GB2312" w:hAnsi="仿宋_GB2312" w:cs="仿宋_GB2312" w:eastAsia="仿宋_GB2312"/>
                      <w:sz w:val="21"/>
                    </w:rPr>
                    <w:t>16、支持一次性将多个不同的系统同时部署在同一个终端上，且每个系统可独立操作，互不影响，也可任意添加和删除某个系统，满足各种不同的教学环境；</w:t>
                  </w:r>
                  <w:r>
                    <w:br/>
                  </w:r>
                  <w:r>
                    <w:rPr>
                      <w:rFonts w:ascii="仿宋_GB2312" w:hAnsi="仿宋_GB2312" w:cs="仿宋_GB2312" w:eastAsia="仿宋_GB2312"/>
                      <w:sz w:val="21"/>
                    </w:rPr>
                    <w:t>17、终端部署系统时，任一终端可随时进行系统部署，无需依赖其它终端的部署状态；部署多系统时，无需逐个进入对应的系统进行部署；</w:t>
                  </w:r>
                  <w:r>
                    <w:br/>
                  </w:r>
                  <w:r>
                    <w:rPr>
                      <w:rFonts w:ascii="仿宋_GB2312" w:hAnsi="仿宋_GB2312" w:cs="仿宋_GB2312" w:eastAsia="仿宋_GB2312"/>
                      <w:sz w:val="21"/>
                    </w:rPr>
                    <w:t>18、支持跨网络部署和管理，包括支持局域网、校园网、互联网等网络架构上使用；</w:t>
                  </w:r>
                  <w:r>
                    <w:br/>
                  </w:r>
                  <w:r>
                    <w:rPr>
                      <w:rFonts w:ascii="仿宋_GB2312" w:hAnsi="仿宋_GB2312" w:cs="仿宋_GB2312" w:eastAsia="仿宋_GB2312"/>
                      <w:sz w:val="21"/>
                    </w:rPr>
                    <w:t>19、兼容学校网络环境，系统不依赖PXE启动方式部署，默认以硬盘引导即可部署、更新、管理终端系统，无需进入BIOS设置网络启动或者快捷键选择网络启动；</w:t>
                  </w:r>
                  <w:r>
                    <w:br/>
                  </w:r>
                  <w:r>
                    <w:rPr>
                      <w:rFonts w:ascii="仿宋_GB2312" w:hAnsi="仿宋_GB2312" w:cs="仿宋_GB2312" w:eastAsia="仿宋_GB2312"/>
                      <w:sz w:val="21"/>
                    </w:rPr>
                    <w:t>20、软件支持P2P部署，有效分解服务器的负载以及加快部署效率；</w:t>
                  </w:r>
                  <w:r>
                    <w:br/>
                  </w:r>
                  <w:r>
                    <w:rPr>
                      <w:rFonts w:ascii="仿宋_GB2312" w:hAnsi="仿宋_GB2312" w:cs="仿宋_GB2312" w:eastAsia="仿宋_GB2312"/>
                      <w:sz w:val="21"/>
                    </w:rPr>
                    <w:t>21、支持断点续传功能，未部署完成的终端，重新开机会主动发现并自动部署终端的剩余数据或桌面需要更新数据；</w:t>
                  </w:r>
                  <w:r>
                    <w:br/>
                  </w:r>
                  <w:r>
                    <w:rPr>
                      <w:rFonts w:ascii="仿宋_GB2312" w:hAnsi="仿宋_GB2312" w:cs="仿宋_GB2312" w:eastAsia="仿宋_GB2312"/>
                      <w:sz w:val="21"/>
                    </w:rPr>
                    <w:t>22、终端IP获取方式至少支持服务器指定、DHCP自动获取、终端自定义三种及以上形式。</w:t>
                  </w:r>
                  <w:r>
                    <w:br/>
                  </w:r>
                  <w:r>
                    <w:rPr>
                      <w:rFonts w:ascii="仿宋_GB2312" w:hAnsi="仿宋_GB2312" w:cs="仿宋_GB2312" w:eastAsia="仿宋_GB2312"/>
                      <w:sz w:val="21"/>
                    </w:rPr>
                    <w:t>23、支持预占位功能，为故障终端预留机器名、IP地址等信息，不会由于单点的故障，而影响整体的计算机名和IP排序管理；</w:t>
                  </w:r>
                  <w:r>
                    <w:br/>
                  </w:r>
                  <w:r>
                    <w:rPr>
                      <w:rFonts w:ascii="仿宋_GB2312" w:hAnsi="仿宋_GB2312" w:cs="仿宋_GB2312" w:eastAsia="仿宋_GB2312"/>
                      <w:sz w:val="21"/>
                    </w:rPr>
                    <w:t>24、提供数据盘划分及管理功能，支持用户按1GB为单位自定义数据盘大小，由服务端统一分配数据盘空间，管理员可对批量、单独对终端的数据盘进行数据清除;</w:t>
                  </w:r>
                  <w:r>
                    <w:br/>
                  </w:r>
                  <w:r>
                    <w:rPr>
                      <w:rFonts w:ascii="仿宋_GB2312" w:hAnsi="仿宋_GB2312" w:cs="仿宋_GB2312" w:eastAsia="仿宋_GB2312"/>
                      <w:sz w:val="21"/>
                    </w:rPr>
                    <w:t>25、首页展现包括不限于CPU、内存、硬盘使用率；</w:t>
                  </w:r>
                  <w:r>
                    <w:br/>
                  </w:r>
                  <w:r>
                    <w:rPr>
                      <w:rFonts w:ascii="仿宋_GB2312" w:hAnsi="仿宋_GB2312" w:cs="仿宋_GB2312" w:eastAsia="仿宋_GB2312"/>
                      <w:sz w:val="21"/>
                    </w:rPr>
                    <w:t>26、提供日志查看与导出功能；</w:t>
                  </w:r>
                  <w:r>
                    <w:br/>
                  </w:r>
                  <w:r>
                    <w:rPr>
                      <w:rFonts w:ascii="仿宋_GB2312" w:hAnsi="仿宋_GB2312" w:cs="仿宋_GB2312" w:eastAsia="仿宋_GB2312"/>
                      <w:sz w:val="21"/>
                    </w:rPr>
                    <w:t>27、支持用户预设计划任务，按照次、每天、每周、每月等频率执行开机关机重启功能。</w:t>
                  </w:r>
                </w:p>
                <w:p>
                  <w:pPr>
                    <w:pStyle w:val="null3"/>
                    <w:jc w:val="left"/>
                  </w:pPr>
                  <w:r>
                    <w:rPr>
                      <w:rFonts w:ascii="仿宋_GB2312" w:hAnsi="仿宋_GB2312" w:cs="仿宋_GB2312" w:eastAsia="仿宋_GB2312"/>
                      <w:sz w:val="21"/>
                    </w:rPr>
                    <w:t>28、服务器支持远程管理，可在管理平台对服务器进行关机重启以及修改IP等操作，降低用户运维复杂程度。</w:t>
                  </w:r>
                  <w:r>
                    <w:br/>
                  </w:r>
                  <w:r>
                    <w:rPr>
                      <w:rFonts w:ascii="仿宋_GB2312" w:hAnsi="仿宋_GB2312" w:cs="仿宋_GB2312" w:eastAsia="仿宋_GB2312"/>
                      <w:sz w:val="21"/>
                    </w:rPr>
                    <w:t>▲29、服务端预置固件级一键恢复增强版软件，支持出厂镜像备份不受全盘（包含系统分区）格式化破坏，支持系统出问题时不借助于第三方软硬件工具而一键恢复出厂设置。</w:t>
                  </w:r>
                  <w:r>
                    <w:rPr>
                      <w:rFonts w:ascii="仿宋_GB2312" w:hAnsi="仿宋_GB2312" w:cs="仿宋_GB2312" w:eastAsia="仿宋_GB2312"/>
                      <w:sz w:val="21"/>
                    </w:rPr>
                    <w:t>（提供截图证明，并加盖供应商公章）</w:t>
                  </w:r>
                  <w:r>
                    <w:br/>
                  </w:r>
                  <w:r>
                    <w:rPr>
                      <w:rFonts w:ascii="仿宋_GB2312" w:hAnsi="仿宋_GB2312" w:cs="仿宋_GB2312" w:eastAsia="仿宋_GB2312"/>
                      <w:sz w:val="21"/>
                    </w:rPr>
                    <w:t>30、具备镜像压缩技术，上传的镜像不大于样机系统实际使用空间；</w:t>
                  </w:r>
                  <w:r>
                    <w:br/>
                  </w:r>
                  <w:r>
                    <w:rPr>
                      <w:rFonts w:ascii="仿宋_GB2312" w:hAnsi="仿宋_GB2312" w:cs="仿宋_GB2312" w:eastAsia="仿宋_GB2312"/>
                      <w:sz w:val="21"/>
                    </w:rPr>
                    <w:t>31、管理中心具备网络自诊断功能，每次登录管理页面时可检查并报告网络配置异常；</w:t>
                  </w:r>
                  <w:r>
                    <w:br/>
                  </w:r>
                  <w:r>
                    <w:rPr>
                      <w:rFonts w:ascii="仿宋_GB2312" w:hAnsi="仿宋_GB2312" w:cs="仿宋_GB2312" w:eastAsia="仿宋_GB2312"/>
                      <w:sz w:val="21"/>
                    </w:rPr>
                    <w:t>32、支持AI助手功能，基于人工智能的智能助手系统，用于提供智能化服务，能够在海量数据中，依据用户输入的问题定位相关信息源，理解用户提问的上下文语境，在多轮对话中保持连贯，具备实时监测和更新知识的能力；</w:t>
                  </w:r>
                  <w:r>
                    <w:br/>
                  </w:r>
                  <w:r>
                    <w:rPr>
                      <w:rFonts w:ascii="仿宋_GB2312" w:hAnsi="仿宋_GB2312" w:cs="仿宋_GB2312" w:eastAsia="仿宋_GB2312"/>
                      <w:sz w:val="21"/>
                    </w:rPr>
                    <w:t>▲33、系统提供新手向导功能，包含系统状态、镜像上传、创建分组、创建模版、关联模版，用户首次使用时，按照向导引导即可完成网络教室系统的初始化使用；（提供截图证明，并加盖供应商公章）</w:t>
                  </w:r>
                  <w:r>
                    <w:br/>
                  </w:r>
                  <w:r>
                    <w:rPr>
                      <w:rFonts w:ascii="仿宋_GB2312" w:hAnsi="仿宋_GB2312" w:cs="仿宋_GB2312" w:eastAsia="仿宋_GB2312"/>
                      <w:sz w:val="21"/>
                    </w:rPr>
                    <w:t>▲34、支持课程表功能，提供自动切换桌面系统，实现自动化运维；支持切换课程时选择是否自动重启学生机；（提供截图证明，并加盖供应商公章）</w:t>
                  </w:r>
                  <w:r>
                    <w:br/>
                  </w:r>
                  <w:r>
                    <w:rPr>
                      <w:rFonts w:ascii="仿宋_GB2312" w:hAnsi="仿宋_GB2312" w:cs="仿宋_GB2312" w:eastAsia="仿宋_GB2312"/>
                      <w:sz w:val="21"/>
                    </w:rPr>
                    <w:t>35、支持终端切换服务器，变更服务器IP地址段无需重新部署。</w:t>
                  </w:r>
                  <w:r>
                    <w:br/>
                  </w:r>
                  <w:r>
                    <w:rPr>
                      <w:rFonts w:ascii="仿宋_GB2312" w:hAnsi="仿宋_GB2312" w:cs="仿宋_GB2312" w:eastAsia="仿宋_GB2312"/>
                      <w:sz w:val="21"/>
                    </w:rPr>
                    <w:t>36、支持在同一分组策略内单独锁定某台终端不进行更新，并支持解除锁定状态。</w:t>
                  </w:r>
                </w:p>
              </w:tc>
            </w:tr>
          </w:tbl>
          <w:p/>
        </w:tc>
      </w:tr>
    </w:tbl>
    <w:p>
      <w:pPr>
        <w:pStyle w:val="null3"/>
        <w:jc w:val="left"/>
      </w:pPr>
      <w:r>
        <w:rPr>
          <w:rFonts w:ascii="仿宋_GB2312" w:hAnsi="仿宋_GB2312" w:cs="仿宋_GB2312" w:eastAsia="仿宋_GB2312"/>
        </w:rPr>
        <w:t>标的名称：教学管理软件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1、全面适配国产操作系统（kylin、UOS、方德）及windows系统，支持飞腾、龙芯、兆芯、海光等架构硬件终端。</w:t>
                  </w:r>
                  <w:r>
                    <w:br/>
                  </w:r>
                  <w:r>
                    <w:rPr>
                      <w:rFonts w:ascii="仿宋_GB2312" w:hAnsi="仿宋_GB2312" w:cs="仿宋_GB2312" w:eastAsia="仿宋_GB2312"/>
                      <w:sz w:val="21"/>
                    </w:rPr>
                    <w:t>2、具备班级管理功能，老师可以建立班级模型并保存；</w:t>
                  </w:r>
                  <w:r>
                    <w:br/>
                  </w:r>
                  <w:r>
                    <w:rPr>
                      <w:rFonts w:ascii="仿宋_GB2312" w:hAnsi="仿宋_GB2312" w:cs="仿宋_GB2312" w:eastAsia="仿宋_GB2312"/>
                      <w:sz w:val="21"/>
                    </w:rPr>
                    <w:t>3、具备桌面监视功能，教师端可远程监视学生端屏幕，并可查看桌面缩小图；</w:t>
                  </w:r>
                  <w:r>
                    <w:br/>
                  </w:r>
                  <w:r>
                    <w:rPr>
                      <w:rFonts w:ascii="仿宋_GB2312" w:hAnsi="仿宋_GB2312" w:cs="仿宋_GB2312" w:eastAsia="仿宋_GB2312"/>
                      <w:sz w:val="21"/>
                    </w:rPr>
                    <w:t>4、支持远程命令，如开、关机、重启等；</w:t>
                  </w:r>
                  <w:r>
                    <w:br/>
                  </w:r>
                  <w:r>
                    <w:rPr>
                      <w:rFonts w:ascii="仿宋_GB2312" w:hAnsi="仿宋_GB2312" w:cs="仿宋_GB2312" w:eastAsia="仿宋_GB2312"/>
                      <w:sz w:val="21"/>
                    </w:rPr>
                    <w:t>5、具备黑屏肃静功能，教师端可统一将学生端画面锁定；</w:t>
                  </w:r>
                  <w:r>
                    <w:br/>
                  </w:r>
                  <w:r>
                    <w:rPr>
                      <w:rFonts w:ascii="仿宋_GB2312" w:hAnsi="仿宋_GB2312" w:cs="仿宋_GB2312" w:eastAsia="仿宋_GB2312"/>
                      <w:sz w:val="21"/>
                    </w:rPr>
                    <w:t>▲6、具备文件共享功能，可以进行文件资料共享，每个学员都可以共享文件，视频点播，方便学员选取需要的课件；可支持上传、下载、 音视频等功能。</w:t>
                  </w:r>
                  <w:r>
                    <w:rPr>
                      <w:rFonts w:ascii="仿宋_GB2312" w:hAnsi="仿宋_GB2312" w:cs="仿宋_GB2312" w:eastAsia="仿宋_GB2312"/>
                      <w:sz w:val="21"/>
                    </w:rPr>
                    <w:t>（提供产品截图证明，并加盖供应商公章）</w:t>
                  </w:r>
                  <w:r>
                    <w:br/>
                  </w:r>
                  <w:r>
                    <w:rPr>
                      <w:rFonts w:ascii="仿宋_GB2312" w:hAnsi="仿宋_GB2312" w:cs="仿宋_GB2312" w:eastAsia="仿宋_GB2312"/>
                      <w:sz w:val="21"/>
                    </w:rPr>
                    <w:t>7、广播教学：可以将教师机的屏幕广播给学生机,老师麦克风声音也可以同步被广播到学生机</w:t>
                  </w:r>
                  <w:r>
                    <w:rPr>
                      <w:rFonts w:ascii="仿宋_GB2312" w:hAnsi="仿宋_GB2312" w:cs="仿宋_GB2312" w:eastAsia="仿宋_GB2312"/>
                      <w:sz w:val="21"/>
                    </w:rPr>
                    <w:t>；</w:t>
                  </w:r>
                  <w:r>
                    <w:br/>
                  </w:r>
                  <w:r>
                    <w:rPr>
                      <w:rFonts w:ascii="仿宋_GB2312" w:hAnsi="仿宋_GB2312" w:cs="仿宋_GB2312" w:eastAsia="仿宋_GB2312"/>
                      <w:sz w:val="21"/>
                    </w:rPr>
                    <w:t>8、学生演示：教师可以选择某个学生，将其计算机屏幕广播给其他学生机做演示；</w:t>
                  </w:r>
                  <w:r>
                    <w:br/>
                  </w:r>
                  <w:r>
                    <w:rPr>
                      <w:rFonts w:ascii="仿宋_GB2312" w:hAnsi="仿宋_GB2312" w:cs="仿宋_GB2312" w:eastAsia="仿宋_GB2312"/>
                      <w:sz w:val="21"/>
                    </w:rPr>
                    <w:t>9、学生举手：学生可以通过计算机点击举手；</w:t>
                  </w:r>
                  <w:r>
                    <w:br/>
                  </w:r>
                  <w:r>
                    <w:rPr>
                      <w:rFonts w:ascii="仿宋_GB2312" w:hAnsi="仿宋_GB2312" w:cs="仿宋_GB2312" w:eastAsia="仿宋_GB2312"/>
                      <w:sz w:val="21"/>
                    </w:rPr>
                    <w:t>10、消息互动：学生可以通过发送远程消息，请求教师帮助。</w:t>
                  </w:r>
                  <w:r>
                    <w:br/>
                  </w:r>
                  <w:r>
                    <w:rPr>
                      <w:rFonts w:ascii="仿宋_GB2312" w:hAnsi="仿宋_GB2312" w:cs="仿宋_GB2312" w:eastAsia="仿宋_GB2312"/>
                      <w:sz w:val="21"/>
                    </w:rPr>
                    <w:t>11、抢答竞赛：教师可以在教学过程中发起抢答竞赛及时检验课堂教学成果。</w:t>
                  </w:r>
                  <w:r>
                    <w:br/>
                  </w:r>
                  <w:r>
                    <w:rPr>
                      <w:rFonts w:ascii="仿宋_GB2312" w:hAnsi="仿宋_GB2312" w:cs="仿宋_GB2312" w:eastAsia="仿宋_GB2312"/>
                      <w:sz w:val="21"/>
                    </w:rPr>
                    <w:t>▲12、截屏测验：不需老师事先按模板制作试卷，直接截取教师机电脑屏幕内容做为考题分发到学生端，以考核学生的学习成果。</w:t>
                  </w:r>
                  <w:r>
                    <w:rPr>
                      <w:rFonts w:ascii="仿宋_GB2312" w:hAnsi="仿宋_GB2312" w:cs="仿宋_GB2312" w:eastAsia="仿宋_GB2312"/>
                      <w:sz w:val="21"/>
                    </w:rPr>
                    <w:t>（提供产品截图证明，并加盖供应商公章）</w:t>
                  </w:r>
                  <w:r>
                    <w:br/>
                  </w:r>
                  <w:r>
                    <w:rPr>
                      <w:rFonts w:ascii="仿宋_GB2312" w:hAnsi="仿宋_GB2312" w:cs="仿宋_GB2312" w:eastAsia="仿宋_GB2312"/>
                      <w:sz w:val="21"/>
                    </w:rPr>
                    <w:t>▲13、弹幕互动：提供教师开关弹幕功能，开启状态下，弹幕内容可在教学大屏上滚动显示。</w:t>
                  </w:r>
                  <w:r>
                    <w:rPr>
                      <w:rFonts w:ascii="仿宋_GB2312" w:hAnsi="仿宋_GB2312" w:cs="仿宋_GB2312" w:eastAsia="仿宋_GB2312"/>
                      <w:sz w:val="21"/>
                    </w:rPr>
                    <w:t>（提供产品截图证明，并加盖供应商公章）</w:t>
                  </w:r>
                  <w:r>
                    <w:br/>
                  </w:r>
                  <w:r>
                    <w:rPr>
                      <w:rFonts w:ascii="仿宋_GB2312" w:hAnsi="仿宋_GB2312" w:cs="仿宋_GB2312" w:eastAsia="仿宋_GB2312"/>
                      <w:sz w:val="21"/>
                    </w:rPr>
                    <w:t>▲14、抽答：随机抽选一名学生进行答题。</w:t>
                  </w:r>
                  <w:r>
                    <w:rPr>
                      <w:rFonts w:ascii="仿宋_GB2312" w:hAnsi="仿宋_GB2312" w:cs="仿宋_GB2312" w:eastAsia="仿宋_GB2312"/>
                      <w:sz w:val="21"/>
                    </w:rPr>
                    <w:t>（提供产品截图证明，并加盖供应商公章）</w:t>
                  </w:r>
                  <w:r>
                    <w:br/>
                  </w:r>
                  <w:r>
                    <w:rPr>
                      <w:rFonts w:ascii="仿宋_GB2312" w:hAnsi="仿宋_GB2312" w:cs="仿宋_GB2312" w:eastAsia="仿宋_GB2312"/>
                      <w:sz w:val="21"/>
                    </w:rPr>
                    <w:t>15、网络影院：支持几乎所有常见的媒体音视频格式，包括MPG、,MPEG,、M2V、MPV、MP3、VCD、VOB、MOV、AVI、RM、RMVB、ASF、WMV、MP4；</w:t>
                  </w:r>
                  <w:r>
                    <w:br/>
                  </w:r>
                  <w:r>
                    <w:rPr>
                      <w:rFonts w:ascii="仿宋_GB2312" w:hAnsi="仿宋_GB2312" w:cs="仿宋_GB2312" w:eastAsia="仿宋_GB2312"/>
                      <w:sz w:val="21"/>
                    </w:rPr>
                    <w:t>▲16、课件点播：对教学音视频资源进行管理，学生可以实现音视频资源的点播收看，方便自主学习，可添加多种格式文件包括音视频文件；</w:t>
                  </w:r>
                  <w:r>
                    <w:rPr>
                      <w:rFonts w:ascii="仿宋_GB2312" w:hAnsi="仿宋_GB2312" w:cs="仿宋_GB2312" w:eastAsia="仿宋_GB2312"/>
                      <w:sz w:val="21"/>
                    </w:rPr>
                    <w:t>（提供产品截图证明，并加盖供应商公章）</w:t>
                  </w:r>
                  <w:r>
                    <w:br/>
                  </w:r>
                  <w:r>
                    <w:rPr>
                      <w:rFonts w:ascii="仿宋_GB2312" w:hAnsi="仿宋_GB2312" w:cs="仿宋_GB2312" w:eastAsia="仿宋_GB2312"/>
                      <w:sz w:val="21"/>
                    </w:rPr>
                    <w:t>17、文件分发：教师可以将文件分发给学生计算机，</w:t>
                  </w:r>
                  <w:r>
                    <w:br/>
                  </w:r>
                  <w:r>
                    <w:rPr>
                      <w:rFonts w:ascii="仿宋_GB2312" w:hAnsi="仿宋_GB2312" w:cs="仿宋_GB2312" w:eastAsia="仿宋_GB2312"/>
                      <w:sz w:val="21"/>
                    </w:rPr>
                    <w:t>18、作业提交：学生把做好的作业直接提交到教师机。</w:t>
                  </w:r>
                  <w:r>
                    <w:br/>
                  </w:r>
                  <w:r>
                    <w:rPr>
                      <w:rFonts w:ascii="仿宋_GB2312" w:hAnsi="仿宋_GB2312" w:cs="仿宋_GB2312" w:eastAsia="仿宋_GB2312"/>
                      <w:sz w:val="21"/>
                    </w:rPr>
                    <w:t>19、不需通过其它硬件设备，教师端对网络摄像机进行设置预置位、可左右上下转动和变焦控制，同时也可以点击跟踪摄像机方向转动。</w:t>
                  </w:r>
                  <w:r>
                    <w:br/>
                  </w:r>
                  <w:r>
                    <w:rPr>
                      <w:rFonts w:ascii="仿宋_GB2312" w:hAnsi="仿宋_GB2312" w:cs="仿宋_GB2312" w:eastAsia="仿宋_GB2312"/>
                      <w:sz w:val="21"/>
                    </w:rPr>
                    <w:t>20、软件可以直接调用USB高拍仪镜头，自动免对焦，无需人为调焦，画面可以无级旋转或按90度旋转，能进行动态实物展示，具有视频展示、图像缩放、旋转画面共享到学生机屏幕。</w:t>
                  </w:r>
                  <w:r>
                    <w:br/>
                  </w:r>
                  <w:r>
                    <w:rPr>
                      <w:rFonts w:ascii="仿宋_GB2312" w:hAnsi="仿宋_GB2312" w:cs="仿宋_GB2312" w:eastAsia="仿宋_GB2312"/>
                      <w:sz w:val="21"/>
                    </w:rPr>
                    <w:t>21、为适应不同的网络状况，至少需要两种传输模式可供用户可自行选择。</w:t>
                  </w:r>
                  <w:r>
                    <w:br/>
                  </w:r>
                  <w:r>
                    <w:rPr>
                      <w:rFonts w:ascii="仿宋_GB2312" w:hAnsi="仿宋_GB2312" w:cs="仿宋_GB2312" w:eastAsia="仿宋_GB2312"/>
                      <w:sz w:val="21"/>
                    </w:rPr>
                    <w:t>22、禁用U盘：教师可以开启禁用U盘功能，禁止学生的计算机使用U盘。</w:t>
                  </w:r>
                  <w:r>
                    <w:br/>
                  </w:r>
                  <w:r>
                    <w:rPr>
                      <w:rFonts w:ascii="仿宋_GB2312" w:hAnsi="仿宋_GB2312" w:cs="仿宋_GB2312" w:eastAsia="仿宋_GB2312"/>
                      <w:sz w:val="21"/>
                    </w:rPr>
                    <w:t>23、网页限制：上网限制模式设置有三种模式，分别是开放模式、黑名单模式和禁用模式，开放模式是允许学生访问网络，查阅相关学习资料；黑名单模式可对一个或多个网址禁止访问，允许访问不在黑名单的网址；禁用模式不允许学生访问网络。</w:t>
                  </w:r>
                  <w:r>
                    <w:br/>
                  </w:r>
                  <w:r>
                    <w:rPr>
                      <w:rFonts w:ascii="仿宋_GB2312" w:hAnsi="仿宋_GB2312" w:cs="仿宋_GB2312" w:eastAsia="仿宋_GB2312"/>
                      <w:sz w:val="21"/>
                    </w:rPr>
                    <w:t>▲24、提供考试功能，教师可自由制作考试试卷，将试卷发布给学生进行考试，并支持成绩查看</w:t>
                  </w:r>
                  <w:r>
                    <w:rPr>
                      <w:rFonts w:ascii="仿宋_GB2312" w:hAnsi="仿宋_GB2312" w:cs="仿宋_GB2312" w:eastAsia="仿宋_GB2312"/>
                      <w:sz w:val="21"/>
                    </w:rPr>
                    <w:t>（提供产品截图证明，并加盖供应商公章）</w:t>
                  </w:r>
                  <w:r>
                    <w:br/>
                  </w:r>
                  <w:r>
                    <w:rPr>
                      <w:rFonts w:ascii="仿宋_GB2312" w:hAnsi="仿宋_GB2312" w:cs="仿宋_GB2312" w:eastAsia="仿宋_GB2312"/>
                      <w:sz w:val="21"/>
                    </w:rPr>
                    <w:t>25、出厂预装授权，支持教学管理软件集中授权，不需要绑定固定的教师机，满足用户在许可数量范围内多个教室使用的需求，当教师机故障时启用任意终端安装教师端软件继续使用，不因设备故障影响教学的正常进程。</w:t>
                  </w:r>
                  <w:r>
                    <w:br/>
                  </w:r>
                  <w:r>
                    <w:rPr>
                      <w:rFonts w:ascii="仿宋_GB2312" w:hAnsi="仿宋_GB2312" w:cs="仿宋_GB2312" w:eastAsia="仿宋_GB2312"/>
                      <w:sz w:val="21"/>
                    </w:rPr>
                    <w:t>26、全体遥控：老师机可对所有学生电脑进行远程全体遥控操作。</w:t>
                  </w:r>
                </w:p>
              </w:tc>
            </w:tr>
          </w:tbl>
          <w:p/>
        </w:tc>
      </w:tr>
    </w:tbl>
    <w:p>
      <w:pPr>
        <w:pStyle w:val="null3"/>
        <w:jc w:val="left"/>
      </w:pPr>
      <w:r>
        <w:rPr>
          <w:rFonts w:ascii="仿宋_GB2312" w:hAnsi="仿宋_GB2312" w:cs="仿宋_GB2312" w:eastAsia="仿宋_GB2312"/>
        </w:rPr>
        <w:t>标的名称：双人微机桌凳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规格：</w:t>
                  </w:r>
                  <w:r>
                    <w:rPr>
                      <w:rFonts w:ascii="仿宋_GB2312" w:hAnsi="仿宋_GB2312" w:cs="仿宋_GB2312" w:eastAsia="仿宋_GB2312"/>
                      <w:sz w:val="21"/>
                    </w:rPr>
                    <w:t>长</w:t>
                  </w:r>
                  <w:r>
                    <w:rPr>
                      <w:rFonts w:ascii="仿宋_GB2312" w:hAnsi="仿宋_GB2312" w:cs="仿宋_GB2312" w:eastAsia="仿宋_GB2312"/>
                      <w:sz w:val="21"/>
                    </w:rPr>
                    <w:t>1400*</w:t>
                  </w:r>
                  <w:r>
                    <w:rPr>
                      <w:rFonts w:ascii="仿宋_GB2312" w:hAnsi="仿宋_GB2312" w:cs="仿宋_GB2312" w:eastAsia="仿宋_GB2312"/>
                      <w:sz w:val="21"/>
                    </w:rPr>
                    <w:t>宽</w:t>
                  </w:r>
                  <w:r>
                    <w:rPr>
                      <w:rFonts w:ascii="仿宋_GB2312" w:hAnsi="仿宋_GB2312" w:cs="仿宋_GB2312" w:eastAsia="仿宋_GB2312"/>
                      <w:sz w:val="21"/>
                    </w:rPr>
                    <w:t>600*</w:t>
                  </w:r>
                  <w:r>
                    <w:rPr>
                      <w:rFonts w:ascii="仿宋_GB2312" w:hAnsi="仿宋_GB2312" w:cs="仿宋_GB2312" w:eastAsia="仿宋_GB2312"/>
                      <w:sz w:val="21"/>
                    </w:rPr>
                    <w:t>高</w:t>
                  </w:r>
                  <w:r>
                    <w:rPr>
                      <w:rFonts w:ascii="仿宋_GB2312" w:hAnsi="仿宋_GB2312" w:cs="仿宋_GB2312" w:eastAsia="仿宋_GB2312"/>
                      <w:sz w:val="21"/>
                    </w:rPr>
                    <w:t>750mm（±10mm）</w:t>
                  </w:r>
                  <w:r>
                    <w:br/>
                  </w:r>
                  <w:r>
                    <w:rPr>
                      <w:rFonts w:ascii="仿宋_GB2312" w:hAnsi="仿宋_GB2312" w:cs="仿宋_GB2312" w:eastAsia="仿宋_GB2312"/>
                      <w:sz w:val="21"/>
                    </w:rPr>
                    <w:t>▲2.基材采用实木颗粒板，</w:t>
                  </w:r>
                </w:p>
                <w:p>
                  <w:pPr>
                    <w:pStyle w:val="null3"/>
                    <w:jc w:val="left"/>
                  </w:pPr>
                  <w:r>
                    <w:rPr>
                      <w:rFonts w:ascii="仿宋_GB2312" w:hAnsi="仿宋_GB2312" w:cs="仿宋_GB2312" w:eastAsia="仿宋_GB2312"/>
                      <w:sz w:val="21"/>
                    </w:rPr>
                    <w:t>实木颗粒板应满足板内密度偏差</w:t>
                  </w:r>
                  <w:r>
                    <w:rPr>
                      <w:rFonts w:ascii="仿宋_GB2312" w:hAnsi="仿宋_GB2312" w:cs="仿宋_GB2312" w:eastAsia="仿宋_GB2312"/>
                      <w:sz w:val="21"/>
                    </w:rPr>
                    <w:t>-10~10%、含水率3-13%、吸水厚度膨胀率≤1.5%、静曲强度≥25MPa、弹性模量≥2200MPa、内胶合强度≥0.38MPa、表面胶合强度≥0.95MPa、握螺钉力：（板面≥1165N、板边≥723N），以上项目依据GB/T 4897-2015检测合格；产品总挥发性有机化合物（TVOC)的释放量（120h）未检出，依据GB/T 29899-2024检测合格；抗菌性能：对大肠杆菌抗菌活性值≥5.8、金黄色葡萄球菌抗菌活性值≥5.3；金黄色葡萄球菌、大肠杆菌、表皮葡萄球菌抗菌率≥99.9%，依据GB/T 31402-2023检测合格；阻燃性能：燃烧增长速率指数FIGRA0.2MJ≤8W/s、600s总放热量THR600S≤4MJ、60s内焰尖高度Fs≤45mm、60s内无燃烧滴落物引燃滤纸现象，依据GB/T 8625-2005检测合格；产烟特性：烟气生成速率指标SMOGRA≤180m²/s²、600s内总烟气生成量TSP600S≤200m²、烟气毒性达到准安全级 ZA3，依据GB/T 20285-2006检测合格；防霉性能：依据GB/T 18261-2013检测，对黑曲霉、绿色木霉、出芽短梗霉、球毛壳霉，防霉等级达到 0 级。（提供满足本条参数国家认可的检测机构出具的“实木颗粒板”检测报告）</w:t>
                  </w:r>
                  <w:r>
                    <w:br/>
                  </w:r>
                  <w:r>
                    <w:rPr>
                      <w:rFonts w:ascii="仿宋_GB2312" w:hAnsi="仿宋_GB2312" w:cs="仿宋_GB2312" w:eastAsia="仿宋_GB2312"/>
                      <w:sz w:val="21"/>
                    </w:rPr>
                    <w:t>▲3.封边采用同色封四边处理，厚度≥1.5mm。</w:t>
                  </w:r>
                </w:p>
                <w:p>
                  <w:pPr>
                    <w:pStyle w:val="null3"/>
                    <w:jc w:val="left"/>
                  </w:pPr>
                  <w:r>
                    <w:rPr>
                      <w:rFonts w:ascii="仿宋_GB2312" w:hAnsi="仿宋_GB2312" w:cs="仿宋_GB2312" w:eastAsia="仿宋_GB2312"/>
                      <w:sz w:val="21"/>
                    </w:rPr>
                    <w:t>外观质量</w:t>
                  </w:r>
                  <w:r>
                    <w:rPr>
                      <w:rFonts w:ascii="仿宋_GB2312" w:hAnsi="仿宋_GB2312" w:cs="仿宋_GB2312" w:eastAsia="仿宋_GB2312"/>
                      <w:sz w:val="21"/>
                    </w:rPr>
                    <w:t>:应表面光滑、花纹清晰均匀、色泽均匀无明显色差，无明显皱纹、裂纹、折痕、暗条痕、染色线、刀线、油渍、污点、黑斑，压纹表面花式统一清晰，背胶处理均匀，边缘光滑平直无缺损，依据 QB/4463-2025、GB/T 39390-2023 标准检测合格；抗菌性能：依据 GB/T 31402-2023 标准检测，对大肠杆菌、金黄色葡萄球菌抑菌率≥99.9%；防霉性能：依据 GB/T 24128-2018 标准检测，防霉等级达到 0 级（无霉菌生长）;耐干热性测试后无龟裂、无鼓泡，耐磨性测试：磨耗转数≥300转后无露底现象，耐开裂性≥5 级，耐光色牢度≥4 级，依据 QB/T 4463-2025标准检测合格；耐老化性依据 GB/T 16422.2-2022 标准测试后无开裂；氯乙烯单体依据GB/T 4615-2013标准检测符合限量要求，多溴联苯（PBB）、多溴联苯醚（PBDE）依据 GB/T 40908-2021 标准检测符合限量要求，邻苯二甲酸酯（DBP、BBP、DEHP、DNOP、DINP、DIDP）依据 GB/T 40906-2021标准检测符合限量要求。(提供满足本条参数国家认可的检测机构出具的“封边条”检测报告)</w:t>
                  </w:r>
                  <w:r>
                    <w:br/>
                  </w:r>
                  <w:r>
                    <w:rPr>
                      <w:rFonts w:ascii="仿宋_GB2312" w:hAnsi="仿宋_GB2312" w:cs="仿宋_GB2312" w:eastAsia="仿宋_GB2312"/>
                      <w:sz w:val="21"/>
                    </w:rPr>
                    <w:t>▲4.连接件采用锌合金三合一，耐腐蚀等级中性盐雾试验（NSS)；连续喷雾48h：镀层本身的耐腐蚀等级≥10级检测合格、镀层对基体的保护等级≥10级检测合格，扭矩≥14N·m，锁紧角度：三合一偏心连接件的偏心体与连接螺杆的锁紧角度应在150°-190°范围内检测合格，抗压强度≥380N，金属件外观；表面应无剥落、返绣、毛刺合格符合要求，表面应无烧焦、起泡、针孔、裂纹、花斑（不包括镀彩锌）和划痕检测合格，符合GB/T28203-2011标准要求。（提供满足本条参数国家认可的检测机构出具的“锌合金三合一”检测报告）</w:t>
                  </w:r>
                  <w:r>
                    <w:br/>
                  </w:r>
                  <w:r>
                    <w:rPr>
                      <w:rFonts w:ascii="仿宋_GB2312" w:hAnsi="仿宋_GB2312" w:cs="仿宋_GB2312" w:eastAsia="仿宋_GB2312"/>
                      <w:sz w:val="21"/>
                    </w:rPr>
                    <w:t>▲5.脚架采用矩管，满足外观质量：表面平整，无明显裂纹、毛刺、锈蚀、变形，依据GB/T 6728-2025检测合格；金属件喷漆（塑）涂层硬度≥5H，依据 GB/T 6739-2022 检测合格；冲击强度在冲击高度 400mm 时无剥落、裂纹、皱纹，依据 GB/T 1732-2020 检测合格；表面涂层抗菌性能：依据GB/T 21866-2025标准检测，抗病毒活性值≥4.5，对大肠杆菌、金黄色葡萄球菌抗菌率≥99.9%；耐腐蚀等级中性盐雾试验（NSS）连续喷雾 120h，镀（涂）层本身耐腐蚀等级≥10 级，镀（涂）层对基体的保护等级≥10 级，乙酸盐雾试验（AASS）连续喷雾 120h，镀（涂）层本身耐腐蚀等级≥10 级，镀（涂）层对基体的保护等级≥10 级，依据 GB/T 10125-2021 检测合格；金属喷涂层附着力等级不低于1级，依据GB/T 9286-2021检测合格；金属喷漆（塑）涂层耐腐蚀检测：100h内样板划道两侧3mm以外无鼓泡产生，100h后划道两侧 3mm 外无锈迹、剥落、起皱、变色和失光等现象检测合格。</w:t>
                  </w:r>
                  <w:r>
                    <w:br/>
                  </w:r>
                  <w:r>
                    <w:rPr>
                      <w:rFonts w:ascii="仿宋_GB2312" w:hAnsi="仿宋_GB2312" w:cs="仿宋_GB2312" w:eastAsia="仿宋_GB2312"/>
                      <w:sz w:val="21"/>
                    </w:rPr>
                    <w:t>（提供满足本条参数国家认可的检测机构出具的</w:t>
                  </w:r>
                  <w:r>
                    <w:rPr>
                      <w:rFonts w:ascii="仿宋_GB2312" w:hAnsi="仿宋_GB2312" w:cs="仿宋_GB2312" w:eastAsia="仿宋_GB2312"/>
                      <w:sz w:val="21"/>
                    </w:rPr>
                    <w:t>“矩管”检测报告）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4、甲醛释放量符合GB 18580-2025 《室内装饰装修材料人造板及其制品中甲醛释放限量》标准。</w:t>
                  </w:r>
                </w:p>
              </w:tc>
            </w:tr>
          </w:tbl>
          <w:p/>
        </w:tc>
      </w:tr>
    </w:tbl>
    <w:p>
      <w:pPr>
        <w:pStyle w:val="null3"/>
        <w:jc w:val="left"/>
      </w:pPr>
      <w:r>
        <w:rPr>
          <w:rFonts w:ascii="仿宋_GB2312" w:hAnsi="仿宋_GB2312" w:cs="仿宋_GB2312" w:eastAsia="仿宋_GB2312"/>
        </w:rPr>
        <w:t>标的名称：学生凳子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380*</w:t>
                  </w:r>
                  <w:r>
                    <w:rPr>
                      <w:rFonts w:ascii="仿宋_GB2312" w:hAnsi="仿宋_GB2312" w:cs="仿宋_GB2312" w:eastAsia="仿宋_GB2312"/>
                      <w:sz w:val="21"/>
                    </w:rPr>
                    <w:t>宽</w:t>
                  </w:r>
                  <w:r>
                    <w:rPr>
                      <w:rFonts w:ascii="仿宋_GB2312" w:hAnsi="仿宋_GB2312" w:cs="仿宋_GB2312" w:eastAsia="仿宋_GB2312"/>
                      <w:sz w:val="21"/>
                    </w:rPr>
                    <w:t>250*</w:t>
                  </w:r>
                  <w:r>
                    <w:rPr>
                      <w:rFonts w:ascii="仿宋_GB2312" w:hAnsi="仿宋_GB2312" w:cs="仿宋_GB2312" w:eastAsia="仿宋_GB2312"/>
                      <w:sz w:val="21"/>
                    </w:rPr>
                    <w:t>高</w:t>
                  </w:r>
                  <w:r>
                    <w:rPr>
                      <w:rFonts w:ascii="仿宋_GB2312" w:hAnsi="仿宋_GB2312" w:cs="仿宋_GB2312" w:eastAsia="仿宋_GB2312"/>
                      <w:sz w:val="21"/>
                    </w:rPr>
                    <w:t>450mm（±10mm）</w:t>
                  </w:r>
                  <w:r>
                    <w:br/>
                  </w:r>
                  <w:r>
                    <w:rPr>
                      <w:rFonts w:ascii="仿宋_GB2312" w:hAnsi="仿宋_GB2312" w:cs="仿宋_GB2312" w:eastAsia="仿宋_GB2312"/>
                      <w:sz w:val="21"/>
                    </w:rPr>
                    <w:t>2、凳面：采用实木颗粒板，厚度≥18mm。</w:t>
                  </w:r>
                  <w:r>
                    <w:br/>
                  </w:r>
                  <w:r>
                    <w:rPr>
                      <w:rFonts w:ascii="仿宋_GB2312" w:hAnsi="仿宋_GB2312" w:cs="仿宋_GB2312" w:eastAsia="仿宋_GB2312"/>
                      <w:sz w:val="21"/>
                    </w:rPr>
                    <w:t>3、椅架：采用矩管，所有金属钢制件表面焊接均采用二氧化碳保护焊焊接，焊接部位平整、牢固，无毛刺、无假焊、虚焊、漏焊。钢件表面除锈-水洗-除油-水洗-表调-陶化-沥水-烘干-环保静电喷塑。涂层表面均匀，色泽一致、平整且清晰，无漏底、疙瘩等缺陷。漆膜应无膨胀、鼓泡、生锈无明显变色和失光现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4、甲醛释放量符合GB 18580-2025 《室内装饰装修材料人造板及其制品中甲醛释放限量》标准。</w:t>
                  </w:r>
                </w:p>
              </w:tc>
            </w:tr>
          </w:tbl>
          <w:p/>
        </w:tc>
      </w:tr>
    </w:tbl>
    <w:p>
      <w:pPr>
        <w:pStyle w:val="null3"/>
        <w:jc w:val="left"/>
      </w:pPr>
      <w:r>
        <w:rPr>
          <w:rFonts w:ascii="仿宋_GB2312" w:hAnsi="仿宋_GB2312" w:cs="仿宋_GB2312" w:eastAsia="仿宋_GB2312"/>
        </w:rPr>
        <w:t>标的名称：64口千兆接入交换机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1、支持1G全双工电口≥64个，10G全双工光口≥4个；</w:t>
                  </w:r>
                  <w:r>
                    <w:br/>
                  </w:r>
                  <w:r>
                    <w:rPr>
                      <w:rFonts w:ascii="仿宋_GB2312" w:hAnsi="仿宋_GB2312" w:cs="仿宋_GB2312" w:eastAsia="仿宋_GB2312"/>
                      <w:sz w:val="21"/>
                    </w:rPr>
                    <w:t>2、交换容量≥320Gbps（交换芯片容量），包转发率≥240Mpps；</w:t>
                  </w:r>
                  <w:r>
                    <w:br/>
                  </w:r>
                  <w:r>
                    <w:rPr>
                      <w:rFonts w:ascii="仿宋_GB2312" w:hAnsi="仿宋_GB2312" w:cs="仿宋_GB2312" w:eastAsia="仿宋_GB2312"/>
                      <w:sz w:val="21"/>
                    </w:rPr>
                    <w:t>3、支持1xConsole、1xMGMT 、1xUSB管理接口，电源模块≥1，风扇模块≥3；MAC表项≥32K，ARP表项≥12K</w:t>
                  </w:r>
                  <w:r>
                    <w:rPr>
                      <w:rFonts w:ascii="仿宋_GB2312" w:hAnsi="仿宋_GB2312" w:cs="仿宋_GB2312" w:eastAsia="仿宋_GB2312"/>
                      <w:sz w:val="21"/>
                    </w:rPr>
                    <w:t>；</w:t>
                  </w:r>
                  <w:r>
                    <w:br/>
                  </w:r>
                  <w:r>
                    <w:rPr>
                      <w:rFonts w:ascii="仿宋_GB2312" w:hAnsi="仿宋_GB2312" w:cs="仿宋_GB2312" w:eastAsia="仿宋_GB2312"/>
                      <w:sz w:val="21"/>
                    </w:rPr>
                    <w:t>★4、支持良好的系统扩展能力，新功能模块或第三方软件能以容器方式运行；功能模块故障时，支持热补丁一键修复，且不影响系统正常运行；基于用户个性化需求，具备快速开发能力；为保障设备符合《中华人民共和国电信条例》接网要求，提供由中华人民共和国工业和信息化部颁发电信设备进网许可证证明</w:t>
                  </w:r>
                  <w:r>
                    <w:br/>
                  </w:r>
                  <w:r>
                    <w:rPr>
                      <w:rFonts w:ascii="仿宋_GB2312" w:hAnsi="仿宋_GB2312" w:cs="仿宋_GB2312" w:eastAsia="仿宋_GB2312"/>
                      <w:sz w:val="21"/>
                    </w:rPr>
                    <w:t>5、支持端口镜像功能，镜像源端口和目的端口可以是物理口或VLAN，且没有镜像端口数量限制；</w:t>
                  </w:r>
                  <w:r>
                    <w:br/>
                  </w:r>
                  <w:r>
                    <w:rPr>
                      <w:rFonts w:ascii="仿宋_GB2312" w:hAnsi="仿宋_GB2312" w:cs="仿宋_GB2312" w:eastAsia="仿宋_GB2312"/>
                      <w:sz w:val="21"/>
                    </w:rPr>
                    <w:t>6、支持根据终端APR报文信息自动生成32位主机路由，简化网络配置和部署；</w:t>
                  </w:r>
                  <w:r>
                    <w:br/>
                  </w:r>
                  <w:r>
                    <w:rPr>
                      <w:rFonts w:ascii="仿宋_GB2312" w:hAnsi="仿宋_GB2312" w:cs="仿宋_GB2312" w:eastAsia="仿宋_GB2312"/>
                      <w:sz w:val="21"/>
                    </w:rPr>
                    <w:t>7、支持静态路由和BGP、OSPF、ISIS动态路由协议；</w:t>
                  </w:r>
                  <w:r>
                    <w:br/>
                  </w:r>
                  <w:r>
                    <w:rPr>
                      <w:rFonts w:ascii="仿宋_GB2312" w:hAnsi="仿宋_GB2312" w:cs="仿宋_GB2312" w:eastAsia="仿宋_GB2312"/>
                      <w:sz w:val="21"/>
                    </w:rPr>
                    <w:t>8、支持DHCP v4/v6 Server/Relay/Snooping功能；</w:t>
                  </w:r>
                  <w:r>
                    <w:br/>
                  </w:r>
                  <w:r>
                    <w:rPr>
                      <w:rFonts w:ascii="仿宋_GB2312" w:hAnsi="仿宋_GB2312" w:cs="仿宋_GB2312" w:eastAsia="仿宋_GB2312"/>
                      <w:sz w:val="21"/>
                    </w:rPr>
                    <w:t>9、支持动态ARP检测功能；</w:t>
                  </w:r>
                  <w:r>
                    <w:br/>
                  </w:r>
                  <w:r>
                    <w:rPr>
                      <w:rFonts w:ascii="仿宋_GB2312" w:hAnsi="仿宋_GB2312" w:cs="仿宋_GB2312" w:eastAsia="仿宋_GB2312"/>
                      <w:sz w:val="21"/>
                    </w:rPr>
                    <w:t>10、支持IPSG v4/v6保护功能；</w:t>
                  </w:r>
                  <w:r>
                    <w:br/>
                  </w:r>
                  <w:r>
                    <w:rPr>
                      <w:rFonts w:ascii="仿宋_GB2312" w:hAnsi="仿宋_GB2312" w:cs="仿宋_GB2312" w:eastAsia="仿宋_GB2312"/>
                      <w:sz w:val="21"/>
                    </w:rPr>
                    <w:t>11、支持CPU保护策略，防止高速数据流导致CPU占用率过高；</w:t>
                  </w:r>
                  <w:r>
                    <w:br/>
                  </w:r>
                  <w:r>
                    <w:rPr>
                      <w:rFonts w:ascii="仿宋_GB2312" w:hAnsi="仿宋_GB2312" w:cs="仿宋_GB2312" w:eastAsia="仿宋_GB2312"/>
                      <w:sz w:val="21"/>
                    </w:rPr>
                    <w:t>12、支持从远端服务器自动加载预配置文件实现设备快速上线；</w:t>
                  </w:r>
                </w:p>
              </w:tc>
            </w:tr>
          </w:tbl>
          <w:p/>
        </w:tc>
      </w:tr>
    </w:tbl>
    <w:p>
      <w:pPr>
        <w:pStyle w:val="null3"/>
        <w:jc w:val="left"/>
      </w:pPr>
      <w:r>
        <w:rPr>
          <w:rFonts w:ascii="仿宋_GB2312" w:hAnsi="仿宋_GB2312" w:cs="仿宋_GB2312" w:eastAsia="仿宋_GB2312"/>
        </w:rPr>
        <w:t>标的名称：机柜1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1、标准22U服务器机柜，1个PDU插排； </w:t>
                  </w:r>
                  <w:r>
                    <w:br/>
                  </w:r>
                  <w:r>
                    <w:rPr>
                      <w:rFonts w:ascii="仿宋_GB2312" w:hAnsi="仿宋_GB2312" w:cs="仿宋_GB2312" w:eastAsia="仿宋_GB2312"/>
                      <w:sz w:val="21"/>
                    </w:rPr>
                    <w:t>2、尺寸：≥</w:t>
                  </w:r>
                  <w:r>
                    <w:rPr>
                      <w:rFonts w:ascii="仿宋_GB2312" w:hAnsi="仿宋_GB2312" w:cs="仿宋_GB2312" w:eastAsia="仿宋_GB2312"/>
                      <w:sz w:val="21"/>
                    </w:rPr>
                    <w:t>长</w:t>
                  </w:r>
                  <w:r>
                    <w:rPr>
                      <w:rFonts w:ascii="仿宋_GB2312" w:hAnsi="仿宋_GB2312" w:cs="仿宋_GB2312" w:eastAsia="仿宋_GB2312"/>
                      <w:sz w:val="21"/>
                    </w:rPr>
                    <w:t>1200mm*</w:t>
                  </w:r>
                  <w:r>
                    <w:rPr>
                      <w:rFonts w:ascii="仿宋_GB2312" w:hAnsi="仿宋_GB2312" w:cs="仿宋_GB2312" w:eastAsia="仿宋_GB2312"/>
                      <w:sz w:val="21"/>
                    </w:rPr>
                    <w:t>宽</w:t>
                  </w:r>
                  <w:r>
                    <w:rPr>
                      <w:rFonts w:ascii="仿宋_GB2312" w:hAnsi="仿宋_GB2312" w:cs="仿宋_GB2312" w:eastAsia="仿宋_GB2312"/>
                      <w:sz w:val="21"/>
                    </w:rPr>
                    <w:t>600mm*</w:t>
                  </w:r>
                  <w:r>
                    <w:rPr>
                      <w:rFonts w:ascii="仿宋_GB2312" w:hAnsi="仿宋_GB2312" w:cs="仿宋_GB2312" w:eastAsia="仿宋_GB2312"/>
                      <w:sz w:val="21"/>
                    </w:rPr>
                    <w:t>高</w:t>
                  </w:r>
                  <w:r>
                    <w:rPr>
                      <w:rFonts w:ascii="仿宋_GB2312" w:hAnsi="仿宋_GB2312" w:cs="仿宋_GB2312" w:eastAsia="仿宋_GB2312"/>
                      <w:sz w:val="21"/>
                    </w:rPr>
                    <w:t>900mm。</w:t>
                  </w:r>
                </w:p>
              </w:tc>
            </w:tr>
          </w:tbl>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一、教师桌</w:t>
                  </w:r>
                  <w:r>
                    <w:br/>
                  </w:r>
                  <w:r>
                    <w:rPr>
                      <w:rFonts w:ascii="仿宋_GB2312" w:hAnsi="仿宋_GB2312" w:cs="仿宋_GB2312" w:eastAsia="仿宋_GB2312"/>
                      <w:sz w:val="21"/>
                    </w:rPr>
                    <w:t>1、规格：</w:t>
                  </w:r>
                  <w:r>
                    <w:rPr>
                      <w:rFonts w:ascii="仿宋_GB2312" w:hAnsi="仿宋_GB2312" w:cs="仿宋_GB2312" w:eastAsia="仿宋_GB2312"/>
                      <w:sz w:val="21"/>
                    </w:rPr>
                    <w:t>长</w:t>
                  </w:r>
                  <w:r>
                    <w:rPr>
                      <w:rFonts w:ascii="仿宋_GB2312" w:hAnsi="仿宋_GB2312" w:cs="仿宋_GB2312" w:eastAsia="仿宋_GB2312"/>
                      <w:sz w:val="21"/>
                    </w:rPr>
                    <w:t>1400*</w:t>
                  </w:r>
                  <w:r>
                    <w:rPr>
                      <w:rFonts w:ascii="仿宋_GB2312" w:hAnsi="仿宋_GB2312" w:cs="仿宋_GB2312" w:eastAsia="仿宋_GB2312"/>
                      <w:sz w:val="21"/>
                    </w:rPr>
                    <w:t>宽</w:t>
                  </w:r>
                  <w:r>
                    <w:rPr>
                      <w:rFonts w:ascii="仿宋_GB2312" w:hAnsi="仿宋_GB2312" w:cs="仿宋_GB2312" w:eastAsia="仿宋_GB2312"/>
                      <w:sz w:val="21"/>
                    </w:rPr>
                    <w:t>700*</w:t>
                  </w:r>
                  <w:r>
                    <w:rPr>
                      <w:rFonts w:ascii="仿宋_GB2312" w:hAnsi="仿宋_GB2312" w:cs="仿宋_GB2312" w:eastAsia="仿宋_GB2312"/>
                      <w:sz w:val="21"/>
                    </w:rPr>
                    <w:t>高</w:t>
                  </w:r>
                  <w:r>
                    <w:rPr>
                      <w:rFonts w:ascii="仿宋_GB2312" w:hAnsi="仿宋_GB2312" w:cs="仿宋_GB2312" w:eastAsia="仿宋_GB2312"/>
                      <w:sz w:val="21"/>
                    </w:rPr>
                    <w:t>760mm（±10mm）</w:t>
                  </w:r>
                  <w:r>
                    <w:br/>
                  </w:r>
                  <w:r>
                    <w:rPr>
                      <w:rFonts w:ascii="仿宋_GB2312" w:hAnsi="仿宋_GB2312" w:cs="仿宋_GB2312" w:eastAsia="仿宋_GB2312"/>
                      <w:sz w:val="21"/>
                    </w:rPr>
                    <w:t>2、办公桌零部件结合严密，牢固，贴面严密平整，木制件甲醛释放量≤0.1mg/m³。</w:t>
                  </w:r>
                  <w:r>
                    <w:br/>
                  </w:r>
                  <w:r>
                    <w:rPr>
                      <w:rFonts w:ascii="仿宋_GB2312" w:hAnsi="仿宋_GB2312" w:cs="仿宋_GB2312" w:eastAsia="仿宋_GB2312"/>
                      <w:sz w:val="21"/>
                    </w:rPr>
                    <w:t>3、面材：采用三聚氰胺板，甲醛释放限量≤0.024mg/m³，基材：采用实木多层板，甲醛释放限量≤0.050mg/m³。</w:t>
                  </w:r>
                  <w:r>
                    <w:br/>
                  </w:r>
                  <w:r>
                    <w:rPr>
                      <w:rFonts w:ascii="仿宋_GB2312" w:hAnsi="仿宋_GB2312" w:cs="仿宋_GB2312" w:eastAsia="仿宋_GB2312"/>
                      <w:sz w:val="21"/>
                    </w:rPr>
                    <w:t>4、封边条：同色PVC封边，厚度≥2.0mm，甲醛释放量＜0.1mg/L。</w:t>
                  </w:r>
                  <w:r>
                    <w:br/>
                  </w:r>
                  <w:r>
                    <w:rPr>
                      <w:rFonts w:ascii="仿宋_GB2312" w:hAnsi="仿宋_GB2312" w:cs="仿宋_GB2312" w:eastAsia="仿宋_GB2312"/>
                      <w:sz w:val="21"/>
                    </w:rPr>
                    <w:t>5、三合一：金属喷漆（塑）涂层理化性能耐腐蚀：100h内溶液中样板上划道两侧3mm以外无鼓泡，100h后划道两侧3mm外，无锈迹、剥落、起皱、变色和失光等现象。</w:t>
                  </w:r>
                  <w:r>
                    <w:br/>
                  </w:r>
                  <w:r>
                    <w:rPr>
                      <w:rFonts w:ascii="仿宋_GB2312" w:hAnsi="仿宋_GB2312" w:cs="仿宋_GB2312" w:eastAsia="仿宋_GB2312"/>
                      <w:sz w:val="21"/>
                    </w:rPr>
                    <w:t>6、滑轨：采用不锈钢滑轨，金属喷漆（塑）涂层理化性能耐腐蚀，100h内溶液中样板上划道两侧3mm以外无鼓泡，100h后划道两侧3mm外，无锈迹、剥落、起皱、变色和失光等现象。</w:t>
                  </w:r>
                  <w:r>
                    <w:br/>
                  </w:r>
                  <w:r>
                    <w:rPr>
                      <w:rFonts w:ascii="仿宋_GB2312" w:hAnsi="仿宋_GB2312" w:cs="仿宋_GB2312" w:eastAsia="仿宋_GB2312"/>
                      <w:sz w:val="21"/>
                    </w:rPr>
                    <w:t>二、教师椅</w:t>
                  </w:r>
                  <w:r>
                    <w:br/>
                  </w:r>
                  <w:r>
                    <w:rPr>
                      <w:rFonts w:ascii="仿宋_GB2312" w:hAnsi="仿宋_GB2312" w:cs="仿宋_GB2312" w:eastAsia="仿宋_GB2312"/>
                      <w:sz w:val="21"/>
                    </w:rPr>
                    <w:t>7、面料：采用网布，面料经液态浸色及防潮、防污工艺处理。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7.1面料甲醛含量符合GB 18401-2010《国家纺织产品基本安全技术规范》国家标准要求</w:t>
                  </w:r>
                  <w:r>
                    <w:rPr>
                      <w:rFonts w:ascii="仿宋_GB2312" w:hAnsi="仿宋_GB2312" w:cs="仿宋_GB2312" w:eastAsia="仿宋_GB2312"/>
                      <w:sz w:val="21"/>
                    </w:rPr>
                    <w:t>。</w:t>
                  </w:r>
                  <w:r>
                    <w:br/>
                  </w:r>
                  <w:r>
                    <w:rPr>
                      <w:rFonts w:ascii="仿宋_GB2312" w:hAnsi="仿宋_GB2312" w:cs="仿宋_GB2312" w:eastAsia="仿宋_GB2312"/>
                      <w:sz w:val="21"/>
                    </w:rPr>
                    <w:t>8、内包泡沫：采用办公椅定型海绵，密度≥65kg/m³，回弹性≥60%，75%压缩永久变形≤3.0%。</w:t>
                  </w:r>
                  <w:r>
                    <w:br/>
                  </w:r>
                  <w:r>
                    <w:rPr>
                      <w:rFonts w:ascii="仿宋_GB2312" w:hAnsi="仿宋_GB2312" w:cs="仿宋_GB2312" w:eastAsia="仿宋_GB2312"/>
                      <w:sz w:val="21"/>
                    </w:rPr>
                    <w:t>9、质量工艺要求：缝纫线线条间隙均匀、平整。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10、甲醛释放量符合GB 18580-2025 《室内装饰装修材料人造板及其制品中甲醛释放限量》标准。</w:t>
                  </w:r>
                </w:p>
              </w:tc>
            </w:tr>
          </w:tbl>
          <w:p/>
        </w:tc>
      </w:tr>
    </w:tbl>
    <w:p>
      <w:pPr>
        <w:pStyle w:val="null3"/>
        <w:jc w:val="left"/>
      </w:pPr>
      <w:r>
        <w:rPr>
          <w:rFonts w:ascii="仿宋_GB2312" w:hAnsi="仿宋_GB2312" w:cs="仿宋_GB2312" w:eastAsia="仿宋_GB2312"/>
        </w:rPr>
        <w:t>标的名称：陶瓷地板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1、产品规格：产品整体外形尺寸不小于600mm*600mm*40mm，尺寸允许偏差±5mm，尺寸精度满足现场安装及使用规范要求。</w:t>
                  </w:r>
                </w:p>
                <w:p>
                  <w:pPr>
                    <w:pStyle w:val="null3"/>
                    <w:jc w:val="left"/>
                  </w:pPr>
                  <w:r>
                    <w:rPr>
                      <w:rFonts w:ascii="仿宋_GB2312" w:hAnsi="仿宋_GB2312" w:cs="仿宋_GB2312" w:eastAsia="仿宋_GB2312"/>
                      <w:sz w:val="21"/>
                    </w:rPr>
                    <w:t>2、集中荷载性能：产品集中承载能力≥196KG，荷载作用下挠度≤2mm、永久变形≤0.25mm；极限集中荷载≥5880N。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3、防火性能：产品防火等级达到A级，满足GB 50222-2017《建筑内部装修设计防火规范》要求。</w:t>
                  </w:r>
                </w:p>
                <w:p>
                  <w:pPr>
                    <w:pStyle w:val="null3"/>
                    <w:jc w:val="left"/>
                  </w:pPr>
                  <w:r>
                    <w:rPr>
                      <w:rFonts w:ascii="仿宋_GB2312" w:hAnsi="仿宋_GB2312" w:cs="仿宋_GB2312" w:eastAsia="仿宋_GB2312"/>
                      <w:sz w:val="21"/>
                    </w:rPr>
                    <w:t>4、贴面配置：产品表面配置厚度不低于10mm陶瓷贴面。</w:t>
                  </w:r>
                </w:p>
                <w:p>
                  <w:pPr>
                    <w:pStyle w:val="null3"/>
                    <w:jc w:val="left"/>
                  </w:pPr>
                  <w:r>
                    <w:rPr>
                      <w:rFonts w:ascii="仿宋_GB2312" w:hAnsi="仿宋_GB2312" w:cs="仿宋_GB2312" w:eastAsia="仿宋_GB2312"/>
                      <w:sz w:val="21"/>
                    </w:rPr>
                    <w:t>5、支架性能：配套单只支架轴向荷载≥20KN，满足设备及地面承重使用要求。</w:t>
                  </w:r>
                </w:p>
              </w:tc>
            </w:tr>
          </w:tbl>
          <w:p/>
        </w:tc>
      </w:tr>
    </w:tbl>
    <w:p>
      <w:pPr>
        <w:pStyle w:val="null3"/>
        <w:jc w:val="left"/>
      </w:pPr>
      <w:r>
        <w:rPr>
          <w:rFonts w:ascii="仿宋_GB2312" w:hAnsi="仿宋_GB2312" w:cs="仿宋_GB2312" w:eastAsia="仿宋_GB2312"/>
        </w:rPr>
        <w:t>标的名称：教师用一体机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1、打印速度：≥33ppm(A4)，≥57ppm（A5 长边）；</w:t>
                  </w:r>
                  <w:r>
                    <w:br/>
                  </w:r>
                  <w:r>
                    <w:rPr>
                      <w:rFonts w:ascii="仿宋_GB2312" w:hAnsi="仿宋_GB2312" w:cs="仿宋_GB2312" w:eastAsia="仿宋_GB2312"/>
                      <w:sz w:val="21"/>
                    </w:rPr>
                    <w:t>2、打印首页输出时间：≤5.3秒（符合国标GB/T17540-2017测试标准）；</w:t>
                  </w:r>
                  <w:r>
                    <w:br/>
                  </w:r>
                  <w:r>
                    <w:rPr>
                      <w:rFonts w:ascii="仿宋_GB2312" w:hAnsi="仿宋_GB2312" w:cs="仿宋_GB2312" w:eastAsia="仿宋_GB2312"/>
                      <w:sz w:val="21"/>
                    </w:rPr>
                    <w:t>3、分辨率（最大）：≥1200x600 dpi；</w:t>
                  </w:r>
                  <w:r>
                    <w:br/>
                  </w:r>
                  <w:r>
                    <w:rPr>
                      <w:rFonts w:ascii="仿宋_GB2312" w:hAnsi="仿宋_GB2312" w:cs="仿宋_GB2312" w:eastAsia="仿宋_GB2312"/>
                      <w:sz w:val="21"/>
                    </w:rPr>
                    <w:t>4、处理器：≥800MHz；</w:t>
                  </w:r>
                  <w:r>
                    <w:br/>
                  </w:r>
                  <w:r>
                    <w:rPr>
                      <w:rFonts w:ascii="仿宋_GB2312" w:hAnsi="仿宋_GB2312" w:cs="仿宋_GB2312" w:eastAsia="仿宋_GB2312"/>
                      <w:sz w:val="21"/>
                    </w:rPr>
                    <w:t>5、内存：≥256MB；</w:t>
                  </w:r>
                  <w:r>
                    <w:br/>
                  </w:r>
                  <w:r>
                    <w:rPr>
                      <w:rFonts w:ascii="仿宋_GB2312" w:hAnsi="仿宋_GB2312" w:cs="仿宋_GB2312" w:eastAsia="仿宋_GB2312"/>
                      <w:sz w:val="21"/>
                    </w:rPr>
                    <w:t>6、最大月打印量：最大负荷8万页；</w:t>
                  </w:r>
                  <w:r>
                    <w:br/>
                  </w:r>
                  <w:r>
                    <w:rPr>
                      <w:rFonts w:ascii="仿宋_GB2312" w:hAnsi="仿宋_GB2312" w:cs="仿宋_GB2312" w:eastAsia="仿宋_GB2312"/>
                      <w:sz w:val="21"/>
                    </w:rPr>
                    <w:t>7、控制面板：2行LCD；</w:t>
                  </w:r>
                  <w:r>
                    <w:br/>
                  </w:r>
                  <w:r>
                    <w:rPr>
                      <w:rFonts w:ascii="仿宋_GB2312" w:hAnsi="仿宋_GB2312" w:cs="仿宋_GB2312" w:eastAsia="仿宋_GB2312"/>
                      <w:sz w:val="21"/>
                    </w:rPr>
                    <w:t>8、双面打印: 支持自动双面打印；</w:t>
                  </w:r>
                  <w:r>
                    <w:br/>
                  </w:r>
                  <w:r>
                    <w:rPr>
                      <w:rFonts w:ascii="仿宋_GB2312" w:hAnsi="仿宋_GB2312" w:cs="仿宋_GB2312" w:eastAsia="仿宋_GB2312"/>
                      <w:sz w:val="21"/>
                    </w:rPr>
                    <w:t>9、其他打印功能：定影清洁、卡纸强排、适配文印管理系统且可提供使用软件；</w:t>
                  </w:r>
                  <w:r>
                    <w:br/>
                  </w:r>
                  <w:r>
                    <w:rPr>
                      <w:rFonts w:ascii="仿宋_GB2312" w:hAnsi="仿宋_GB2312" w:cs="仿宋_GB2312" w:eastAsia="仿宋_GB2312"/>
                      <w:sz w:val="21"/>
                    </w:rPr>
                    <w:t>10、复印速度:≥ 33cpm(A4)；</w:t>
                  </w:r>
                  <w:r>
                    <w:br/>
                  </w:r>
                  <w:r>
                    <w:rPr>
                      <w:rFonts w:ascii="仿宋_GB2312" w:hAnsi="仿宋_GB2312" w:cs="仿宋_GB2312" w:eastAsia="仿宋_GB2312"/>
                      <w:sz w:val="21"/>
                    </w:rPr>
                    <w:t>11、连续复印页数 1-99页 ；</w:t>
                  </w:r>
                  <w:r>
                    <w:br/>
                  </w:r>
                  <w:r>
                    <w:rPr>
                      <w:rFonts w:ascii="仿宋_GB2312" w:hAnsi="仿宋_GB2312" w:cs="仿宋_GB2312" w:eastAsia="仿宋_GB2312"/>
                      <w:sz w:val="21"/>
                    </w:rPr>
                    <w:t xml:space="preserve">12、缩放率 25%~400%； </w:t>
                  </w:r>
                  <w:r>
                    <w:br/>
                  </w:r>
                  <w:r>
                    <w:rPr>
                      <w:rFonts w:ascii="仿宋_GB2312" w:hAnsi="仿宋_GB2312" w:cs="仿宋_GB2312" w:eastAsia="仿宋_GB2312"/>
                      <w:sz w:val="21"/>
                    </w:rPr>
                    <w:t>13、扫描类型：平板+ADF；</w:t>
                  </w:r>
                  <w:r>
                    <w:br/>
                  </w:r>
                  <w:r>
                    <w:rPr>
                      <w:rFonts w:ascii="仿宋_GB2312" w:hAnsi="仿宋_GB2312" w:cs="仿宋_GB2312" w:eastAsia="仿宋_GB2312"/>
                      <w:sz w:val="21"/>
                    </w:rPr>
                    <w:t>14、自动输稿器：50页；</w:t>
                  </w:r>
                  <w:r>
                    <w:br/>
                  </w:r>
                  <w:r>
                    <w:rPr>
                      <w:rFonts w:ascii="仿宋_GB2312" w:hAnsi="仿宋_GB2312" w:cs="仿宋_GB2312" w:eastAsia="仿宋_GB2312"/>
                      <w:sz w:val="21"/>
                    </w:rPr>
                    <w:t>15、特殊扫描与复印功能：U盘扫描、一键多格式身份证复印、一键票据复印、多页合一复印；</w:t>
                  </w:r>
                  <w:r>
                    <w:br/>
                  </w:r>
                  <w:r>
                    <w:rPr>
                      <w:rFonts w:ascii="仿宋_GB2312" w:hAnsi="仿宋_GB2312" w:cs="仿宋_GB2312" w:eastAsia="仿宋_GB2312"/>
                      <w:sz w:val="21"/>
                    </w:rPr>
                    <w:t>16、接口：USB2.0接口,有线网络：IEEE 802.3 10/100Base-Tx；</w:t>
                  </w:r>
                  <w:r>
                    <w:br/>
                  </w:r>
                  <w:r>
                    <w:rPr>
                      <w:rFonts w:ascii="仿宋_GB2312" w:hAnsi="仿宋_GB2312" w:cs="仿宋_GB2312" w:eastAsia="仿宋_GB2312"/>
                      <w:sz w:val="21"/>
                    </w:rPr>
                    <w:t>17、纸张输入容量：基本纸盒：250页 ；手动进纸器：1页；</w:t>
                  </w:r>
                  <w:r>
                    <w:br/>
                  </w:r>
                  <w:r>
                    <w:rPr>
                      <w:rFonts w:ascii="仿宋_GB2312" w:hAnsi="仿宋_GB2312" w:cs="仿宋_GB2312" w:eastAsia="仿宋_GB2312"/>
                      <w:sz w:val="21"/>
                    </w:rPr>
                    <w:t xml:space="preserve">18、耗材类型：鼓粉分离 ； </w:t>
                  </w:r>
                  <w:r>
                    <w:br/>
                  </w:r>
                  <w:r>
                    <w:rPr>
                      <w:rFonts w:ascii="仿宋_GB2312" w:hAnsi="仿宋_GB2312" w:cs="仿宋_GB2312" w:eastAsia="仿宋_GB2312"/>
                      <w:sz w:val="21"/>
                    </w:rPr>
                    <w:t>19、随机硒鼓容量：鼓组件，25000页；粉盒：6000页；</w:t>
                  </w:r>
                </w:p>
              </w:tc>
            </w:tr>
          </w:tbl>
          <w:p/>
        </w:tc>
      </w:tr>
    </w:tbl>
    <w:p>
      <w:pPr>
        <w:pStyle w:val="null3"/>
        <w:jc w:val="left"/>
      </w:pPr>
      <w:r>
        <w:rPr>
          <w:rFonts w:ascii="仿宋_GB2312" w:hAnsi="仿宋_GB2312" w:cs="仿宋_GB2312" w:eastAsia="仿宋_GB2312"/>
        </w:rPr>
        <w:t>标的名称：大型复合机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1、A3彩色数码复合机，双面输稿，双面打印，网络彩色扫描，落地纸盒；</w:t>
                  </w:r>
                  <w:r>
                    <w:br/>
                  </w:r>
                  <w:r>
                    <w:rPr>
                      <w:rFonts w:ascii="仿宋_GB2312" w:hAnsi="仿宋_GB2312" w:cs="仿宋_GB2312" w:eastAsia="仿宋_GB2312"/>
                      <w:sz w:val="21"/>
                    </w:rPr>
                    <w:t>2、A4打印、复印速度≥30页/分钟(黑彩同速)；</w:t>
                  </w:r>
                  <w:r>
                    <w:br/>
                  </w:r>
                  <w:r>
                    <w:rPr>
                      <w:rFonts w:ascii="仿宋_GB2312" w:hAnsi="仿宋_GB2312" w:cs="仿宋_GB2312" w:eastAsia="仿宋_GB2312"/>
                      <w:sz w:val="21"/>
                    </w:rPr>
                    <w:t>3、内存≥3GB；</w:t>
                  </w:r>
                  <w:r>
                    <w:br/>
                  </w:r>
                  <w:r>
                    <w:rPr>
                      <w:rFonts w:ascii="仿宋_GB2312" w:hAnsi="仿宋_GB2312" w:cs="仿宋_GB2312" w:eastAsia="仿宋_GB2312"/>
                      <w:sz w:val="21"/>
                    </w:rPr>
                    <w:t>4、预热时间≤30秒 ；</w:t>
                  </w:r>
                  <w:r>
                    <w:br/>
                  </w:r>
                  <w:r>
                    <w:rPr>
                      <w:rFonts w:ascii="仿宋_GB2312" w:hAnsi="仿宋_GB2312" w:cs="仿宋_GB2312" w:eastAsia="仿宋_GB2312"/>
                      <w:sz w:val="21"/>
                    </w:rPr>
                    <w:t>5、双面输稿器：标配，双面器：标配，内部作业分离器：标配；</w:t>
                  </w:r>
                  <w:r>
                    <w:br/>
                  </w:r>
                  <w:r>
                    <w:rPr>
                      <w:rFonts w:ascii="仿宋_GB2312" w:hAnsi="仿宋_GB2312" w:cs="仿宋_GB2312" w:eastAsia="仿宋_GB2312"/>
                      <w:sz w:val="21"/>
                    </w:rPr>
                    <w:t>6、最大月印量≥10万页；</w:t>
                  </w:r>
                  <w:r>
                    <w:br/>
                  </w:r>
                  <w:r>
                    <w:rPr>
                      <w:rFonts w:ascii="仿宋_GB2312" w:hAnsi="仿宋_GB2312" w:cs="仿宋_GB2312" w:eastAsia="仿宋_GB2312"/>
                      <w:sz w:val="21"/>
                    </w:rPr>
                    <w:t>7、显示屏≥7英寸彩色触摸式面板；</w:t>
                  </w:r>
                  <w:r>
                    <w:br/>
                  </w:r>
                  <w:r>
                    <w:rPr>
                      <w:rFonts w:ascii="仿宋_GB2312" w:hAnsi="仿宋_GB2312" w:cs="仿宋_GB2312" w:eastAsia="仿宋_GB2312"/>
                      <w:sz w:val="21"/>
                    </w:rPr>
                    <w:t>8、硒鼓:长寿命感光鼓,寿命≥20万张；</w:t>
                  </w:r>
                  <w:r>
                    <w:br/>
                  </w:r>
                  <w:r>
                    <w:rPr>
                      <w:rFonts w:ascii="仿宋_GB2312" w:hAnsi="仿宋_GB2312" w:cs="仿宋_GB2312" w:eastAsia="仿宋_GB2312"/>
                      <w:sz w:val="21"/>
                    </w:rPr>
                    <w:t>9、打印分辨率：彩色输出≥1200*1200dp；</w:t>
                  </w:r>
                  <w:r>
                    <w:br/>
                  </w:r>
                  <w:r>
                    <w:rPr>
                      <w:rFonts w:ascii="仿宋_GB2312" w:hAnsi="仿宋_GB2312" w:cs="仿宋_GB2312" w:eastAsia="仿宋_GB2312"/>
                      <w:sz w:val="21"/>
                    </w:rPr>
                    <w:t>10、USB打印PDF、TIFF、JPEG或XPS格式文件，安全水印打印；</w:t>
                  </w:r>
                  <w:r>
                    <w:br/>
                  </w:r>
                  <w:r>
                    <w:rPr>
                      <w:rFonts w:ascii="仿宋_GB2312" w:hAnsi="仿宋_GB2312" w:cs="仿宋_GB2312" w:eastAsia="仿宋_GB2312"/>
                      <w:sz w:val="21"/>
                    </w:rPr>
                    <w:t>11、打印语言：PCL6(PCL5e/PCL-XL),KPDL3(PDF Direct Print 支持) PostScript3 兼容, XPS ；</w:t>
                  </w:r>
                  <w:r>
                    <w:br/>
                  </w:r>
                  <w:r>
                    <w:rPr>
                      <w:rFonts w:ascii="仿宋_GB2312" w:hAnsi="仿宋_GB2312" w:cs="仿宋_GB2312" w:eastAsia="仿宋_GB2312"/>
                      <w:sz w:val="21"/>
                    </w:rPr>
                    <w:t>12、扫描：分辨率600dpi，400dpi,300dpi,200dpi,200X100dpi.200X400dpi；</w:t>
                  </w:r>
                  <w:r>
                    <w:br/>
                  </w:r>
                  <w:r>
                    <w:rPr>
                      <w:rFonts w:ascii="仿宋_GB2312" w:hAnsi="仿宋_GB2312" w:cs="仿宋_GB2312" w:eastAsia="仿宋_GB2312"/>
                      <w:sz w:val="21"/>
                    </w:rPr>
                    <w:t>13、扫描:速度最高≥50ippm（黑白/彩色）；</w:t>
                  </w:r>
                  <w:r>
                    <w:br/>
                  </w:r>
                  <w:r>
                    <w:rPr>
                      <w:rFonts w:ascii="仿宋_GB2312" w:hAnsi="仿宋_GB2312" w:cs="仿宋_GB2312" w:eastAsia="仿宋_GB2312"/>
                      <w:sz w:val="21"/>
                    </w:rPr>
                    <w:t>14、扫描格式：TIFF,  JPEG, XPS, Open XPS, PDF (高压缩PDF)；</w:t>
                  </w:r>
                  <w:r>
                    <w:br/>
                  </w:r>
                  <w:r>
                    <w:rPr>
                      <w:rFonts w:ascii="仿宋_GB2312" w:hAnsi="仿宋_GB2312" w:cs="仿宋_GB2312" w:eastAsia="仿宋_GB2312"/>
                      <w:sz w:val="21"/>
                    </w:rPr>
                    <w:t>15、复印：分辨率600X600dpi，25%-400%缩放，1-999页复印张数；</w:t>
                  </w:r>
                  <w:r>
                    <w:br/>
                  </w:r>
                  <w:r>
                    <w:rPr>
                      <w:rFonts w:ascii="仿宋_GB2312" w:hAnsi="仿宋_GB2312" w:cs="仿宋_GB2312" w:eastAsia="仿宋_GB2312"/>
                      <w:sz w:val="21"/>
                    </w:rPr>
                    <w:t>16、首页打印时间：黑白≤6.5秒，彩色≤8.3秒；</w:t>
                  </w:r>
                  <w:r>
                    <w:br/>
                  </w:r>
                  <w:r>
                    <w:rPr>
                      <w:rFonts w:ascii="仿宋_GB2312" w:hAnsi="仿宋_GB2312" w:cs="仿宋_GB2312" w:eastAsia="仿宋_GB2312"/>
                      <w:sz w:val="21"/>
                    </w:rPr>
                    <w:t>17、打印接口：USB 2.0高速x1; 以太网10BASE-T/100BASE-TX/1000BASE-T;</w:t>
                  </w:r>
                  <w:r>
                    <w:br/>
                  </w:r>
                  <w:r>
                    <w:rPr>
                      <w:rFonts w:ascii="仿宋_GB2312" w:hAnsi="仿宋_GB2312" w:cs="仿宋_GB2312" w:eastAsia="仿宋_GB2312"/>
                      <w:sz w:val="21"/>
                    </w:rPr>
                    <w:t>USB主机接口 (USB主机)x2; eKUIO；</w:t>
                  </w:r>
                  <w:r>
                    <w:br/>
                  </w:r>
                  <w:r>
                    <w:rPr>
                      <w:rFonts w:ascii="仿宋_GB2312" w:hAnsi="仿宋_GB2312" w:cs="仿宋_GB2312" w:eastAsia="仿宋_GB2312"/>
                      <w:sz w:val="21"/>
                    </w:rPr>
                    <w:t>18、纸张容量：纸盒≥500页+500页落地纸盒，旁送纸道≥100页；</w:t>
                  </w:r>
                  <w:r>
                    <w:br/>
                  </w:r>
                  <w:r>
                    <w:rPr>
                      <w:rFonts w:ascii="仿宋_GB2312" w:hAnsi="仿宋_GB2312" w:cs="仿宋_GB2312" w:eastAsia="仿宋_GB2312"/>
                      <w:sz w:val="21"/>
                    </w:rPr>
                    <w:t>19、纸张重量：60-256克（纸盒和旁送都可）；</w:t>
                  </w:r>
                  <w:r>
                    <w:br/>
                  </w:r>
                  <w:r>
                    <w:rPr>
                      <w:rFonts w:ascii="仿宋_GB2312" w:hAnsi="仿宋_GB2312" w:cs="仿宋_GB2312" w:eastAsia="仿宋_GB2312"/>
                      <w:sz w:val="21"/>
                    </w:rPr>
                    <w:t>20、耗材描述：TK高精细墨粉黑色≥16000页，彩色≥8000页（5%覆盖率）；</w:t>
                  </w:r>
                  <w:r>
                    <w:br/>
                  </w:r>
                  <w:r>
                    <w:rPr>
                      <w:rFonts w:ascii="仿宋_GB2312" w:hAnsi="仿宋_GB2312" w:cs="仿宋_GB2312" w:eastAsia="仿宋_GB2312"/>
                      <w:sz w:val="21"/>
                    </w:rPr>
                    <w:t>21、满足中国红输出；</w:t>
                  </w:r>
                </w:p>
              </w:tc>
            </w:tr>
          </w:tbl>
          <w:p/>
        </w:tc>
      </w:tr>
    </w:tbl>
    <w:p>
      <w:pPr>
        <w:pStyle w:val="null3"/>
        <w:jc w:val="left"/>
      </w:pPr>
      <w:r>
        <w:rPr>
          <w:rFonts w:ascii="仿宋_GB2312" w:hAnsi="仿宋_GB2312" w:cs="仿宋_GB2312" w:eastAsia="仿宋_GB2312"/>
        </w:rPr>
        <w:t>标的名称：速印机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1、印刷方式：蜡板穿孔印刷</w:t>
                  </w:r>
                  <w:r>
                    <w:br/>
                  </w:r>
                  <w:r>
                    <w:rPr>
                      <w:rFonts w:ascii="仿宋_GB2312" w:hAnsi="仿宋_GB2312" w:cs="仿宋_GB2312" w:eastAsia="仿宋_GB2312"/>
                      <w:sz w:val="21"/>
                    </w:rPr>
                    <w:t>2、制版方式：热敏数码制版</w:t>
                  </w:r>
                  <w:r>
                    <w:br/>
                  </w:r>
                  <w:r>
                    <w:rPr>
                      <w:rFonts w:ascii="仿宋_GB2312" w:hAnsi="仿宋_GB2312" w:cs="仿宋_GB2312" w:eastAsia="仿宋_GB2312"/>
                      <w:sz w:val="21"/>
                    </w:rPr>
                    <w:t>3、印刷用纸种类：45-210g/m²</w:t>
                  </w:r>
                  <w:r>
                    <w:br/>
                  </w:r>
                  <w:r>
                    <w:rPr>
                      <w:rFonts w:ascii="仿宋_GB2312" w:hAnsi="仿宋_GB2312" w:cs="仿宋_GB2312" w:eastAsia="仿宋_GB2312"/>
                      <w:sz w:val="21"/>
                    </w:rPr>
                    <w:t>4、分辨率：原稿读取≥300（横向）×600（纵向）dpi</w:t>
                  </w:r>
                  <w:r>
                    <w:br/>
                  </w:r>
                  <w:r>
                    <w:rPr>
                      <w:rFonts w:ascii="仿宋_GB2312" w:hAnsi="仿宋_GB2312" w:cs="仿宋_GB2312" w:eastAsia="仿宋_GB2312"/>
                      <w:sz w:val="21"/>
                    </w:rPr>
                    <w:t>5、数据写入≥300（横向）×600（纵向）dpi</w:t>
                  </w:r>
                  <w:r>
                    <w:br/>
                  </w:r>
                  <w:r>
                    <w:rPr>
                      <w:rFonts w:ascii="仿宋_GB2312" w:hAnsi="仿宋_GB2312" w:cs="仿宋_GB2312" w:eastAsia="仿宋_GB2312"/>
                      <w:sz w:val="21"/>
                    </w:rPr>
                    <w:t>6、穿孔密度≥600（横向）×600（纵向）dpi</w:t>
                  </w:r>
                  <w:r>
                    <w:br/>
                  </w:r>
                  <w:r>
                    <w:rPr>
                      <w:rFonts w:ascii="仿宋_GB2312" w:hAnsi="仿宋_GB2312" w:cs="仿宋_GB2312" w:eastAsia="仿宋_GB2312"/>
                      <w:sz w:val="21"/>
                    </w:rPr>
                    <w:t>7、液晶屏显示 ：3.2型HQVGA液晶</w:t>
                  </w:r>
                  <w:r>
                    <w:br/>
                  </w:r>
                  <w:r>
                    <w:rPr>
                      <w:rFonts w:ascii="仿宋_GB2312" w:hAnsi="仿宋_GB2312" w:cs="仿宋_GB2312" w:eastAsia="仿宋_GB2312"/>
                      <w:sz w:val="21"/>
                    </w:rPr>
                    <w:t>8、制版时间</w:t>
                  </w:r>
                  <w:r>
                    <w:rPr>
                      <w:rFonts w:ascii="仿宋_GB2312" w:hAnsi="仿宋_GB2312" w:cs="仿宋_GB2312" w:eastAsia="仿宋_GB2312"/>
                      <w:sz w:val="21"/>
                    </w:rPr>
                    <w:t>≦</w:t>
                  </w:r>
                  <w:r>
                    <w:rPr>
                      <w:rFonts w:ascii="仿宋_GB2312" w:hAnsi="仿宋_GB2312" w:cs="仿宋_GB2312" w:eastAsia="仿宋_GB2312"/>
                      <w:sz w:val="21"/>
                    </w:rPr>
                    <w:t>21秒</w:t>
                  </w:r>
                  <w:r>
                    <w:br/>
                  </w:r>
                  <w:r>
                    <w:rPr>
                      <w:rFonts w:ascii="仿宋_GB2312" w:hAnsi="仿宋_GB2312" w:cs="仿宋_GB2312" w:eastAsia="仿宋_GB2312"/>
                      <w:sz w:val="21"/>
                    </w:rPr>
                    <w:t>9、印刷面积≥250mm*355mm</w:t>
                  </w:r>
                  <w:r>
                    <w:br/>
                  </w:r>
                  <w:r>
                    <w:rPr>
                      <w:rFonts w:ascii="仿宋_GB2312" w:hAnsi="仿宋_GB2312" w:cs="仿宋_GB2312" w:eastAsia="仿宋_GB2312"/>
                      <w:sz w:val="21"/>
                    </w:rPr>
                    <w:t>10、印刷速度：</w:t>
                  </w:r>
                  <w:r>
                    <w:rPr>
                      <w:rFonts w:ascii="仿宋_GB2312" w:hAnsi="仿宋_GB2312" w:cs="仿宋_GB2312" w:eastAsia="仿宋_GB2312"/>
                      <w:sz w:val="21"/>
                    </w:rPr>
                    <w:t>不低于</w:t>
                  </w:r>
                  <w:r>
                    <w:rPr>
                      <w:rFonts w:ascii="仿宋_GB2312" w:hAnsi="仿宋_GB2312" w:cs="仿宋_GB2312" w:eastAsia="仿宋_GB2312"/>
                      <w:sz w:val="21"/>
                    </w:rPr>
                    <w:t>60-130张/分钟（5档可调）</w:t>
                  </w:r>
                  <w:r>
                    <w:br/>
                  </w:r>
                  <w:r>
                    <w:rPr>
                      <w:rFonts w:ascii="仿宋_GB2312" w:hAnsi="仿宋_GB2312" w:cs="仿宋_GB2312" w:eastAsia="仿宋_GB2312"/>
                      <w:sz w:val="21"/>
                    </w:rPr>
                    <w:t>11、原稿尺寸：最大≥297mm*432mm、最小≥100mm*148mm</w:t>
                  </w:r>
                  <w:r>
                    <w:br/>
                  </w:r>
                  <w:r>
                    <w:rPr>
                      <w:rFonts w:ascii="仿宋_GB2312" w:hAnsi="仿宋_GB2312" w:cs="仿宋_GB2312" w:eastAsia="仿宋_GB2312"/>
                      <w:sz w:val="21"/>
                    </w:rPr>
                    <w:t>12、纸张尺寸：最大≥297mm*420mm</w:t>
                  </w:r>
                  <w:r>
                    <w:rPr>
                      <w:rFonts w:ascii="仿宋_GB2312" w:hAnsi="仿宋_GB2312" w:cs="仿宋_GB2312" w:eastAsia="仿宋_GB2312"/>
                      <w:sz w:val="21"/>
                    </w:rPr>
                    <w:t>、</w:t>
                  </w:r>
                  <w:r>
                    <w:rPr>
                      <w:rFonts w:ascii="仿宋_GB2312" w:hAnsi="仿宋_GB2312" w:cs="仿宋_GB2312" w:eastAsia="仿宋_GB2312"/>
                      <w:sz w:val="21"/>
                    </w:rPr>
                    <w:t>最小</w:t>
                  </w:r>
                  <w:r>
                    <w:rPr>
                      <w:rFonts w:ascii="仿宋_GB2312" w:hAnsi="仿宋_GB2312" w:cs="仿宋_GB2312" w:eastAsia="仿宋_GB2312"/>
                      <w:sz w:val="21"/>
                    </w:rPr>
                    <w:t>≥100mm*148mm</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、纸盘接送纸容量：</w:t>
                  </w:r>
                  <w:r>
                    <w:rPr>
                      <w:rFonts w:ascii="仿宋_GB2312" w:hAnsi="仿宋_GB2312" w:cs="仿宋_GB2312" w:eastAsia="仿宋_GB2312"/>
                      <w:sz w:val="21"/>
                    </w:rPr>
                    <w:t>1300张</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、印刷倍率：等倍率：</w:t>
                  </w:r>
                  <w:r>
                    <w:rPr>
                      <w:rFonts w:ascii="仿宋_GB2312" w:hAnsi="仿宋_GB2312" w:cs="仿宋_GB2312" w:eastAsia="仿宋_GB2312"/>
                      <w:sz w:val="21"/>
                    </w:rPr>
                    <w:t>100%</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、定比缩放：</w:t>
                  </w:r>
                  <w:r>
                    <w:rPr>
                      <w:rFonts w:ascii="仿宋_GB2312" w:hAnsi="仿宋_GB2312" w:cs="仿宋_GB2312" w:eastAsia="仿宋_GB2312"/>
                      <w:sz w:val="21"/>
                    </w:rPr>
                    <w:t>57%、70%、81%、86%、115%、122%、141%、173%</w:t>
                  </w:r>
                  <w:r>
                    <w:br/>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、无级缩放：</w:t>
                  </w:r>
                  <w:r>
                    <w:rPr>
                      <w:rFonts w:ascii="仿宋_GB2312" w:hAnsi="仿宋_GB2312" w:cs="仿宋_GB2312" w:eastAsia="仿宋_GB2312"/>
                      <w:sz w:val="21"/>
                    </w:rPr>
                    <w:t>50-200%，周边空白：94%</w:t>
                  </w:r>
                  <w:r>
                    <w:br/>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、印刷位置调整：天地方向：电动</w:t>
                  </w:r>
                  <w:r>
                    <w:rPr>
                      <w:rFonts w:ascii="仿宋_GB2312" w:hAnsi="仿宋_GB2312" w:cs="仿宋_GB2312" w:eastAsia="仿宋_GB2312"/>
                      <w:sz w:val="21"/>
                    </w:rPr>
                    <w:t>±15mm；</w:t>
                  </w:r>
                  <w:r>
                    <w:br/>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、前后方向：手动</w:t>
                  </w:r>
                  <w:r>
                    <w:rPr>
                      <w:rFonts w:ascii="仿宋_GB2312" w:hAnsi="仿宋_GB2312" w:cs="仿宋_GB2312" w:eastAsia="仿宋_GB2312"/>
                      <w:sz w:val="21"/>
                    </w:rPr>
                    <w:t>±15mm(纸张宽度为297mm时，±5mm)</w:t>
                  </w:r>
                  <w:r>
                    <w:br/>
                  </w:r>
                  <w:r>
                    <w:rPr>
                      <w:rFonts w:ascii="仿宋_GB2312" w:hAnsi="仿宋_GB2312" w:cs="仿宋_GB2312" w:eastAsia="仿宋_GB2312"/>
                      <w:sz w:val="21"/>
                    </w:rPr>
                    <w:t>19</w:t>
                  </w:r>
                  <w:r>
                    <w:rPr>
                      <w:rFonts w:ascii="仿宋_GB2312" w:hAnsi="仿宋_GB2312" w:cs="仿宋_GB2312" w:eastAsia="仿宋_GB2312"/>
                      <w:sz w:val="21"/>
                    </w:rPr>
                    <w:t>、供墨方式：全自动供墨（</w:t>
                  </w:r>
                  <w:r>
                    <w:rPr>
                      <w:rFonts w:ascii="仿宋_GB2312" w:hAnsi="仿宋_GB2312" w:cs="仿宋_GB2312" w:eastAsia="仿宋_GB2312"/>
                      <w:sz w:val="21"/>
                    </w:rPr>
                    <w:t>600ml）</w:t>
                  </w:r>
                  <w:r>
                    <w:br/>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、上版方式：全自动上版（</w:t>
                  </w:r>
                  <w:r>
                    <w:rPr>
                      <w:rFonts w:ascii="仿宋_GB2312" w:hAnsi="仿宋_GB2312" w:cs="仿宋_GB2312" w:eastAsia="仿宋_GB2312"/>
                      <w:sz w:val="21"/>
                    </w:rPr>
                    <w:t>200版），卸版方式：全自动卸版</w:t>
                  </w:r>
                  <w:r>
                    <w:br/>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、耗材描述：</w:t>
                  </w:r>
                  <w:r>
                    <w:rPr>
                      <w:rFonts w:ascii="仿宋_GB2312" w:hAnsi="仿宋_GB2312" w:cs="仿宋_GB2312" w:eastAsia="仿宋_GB2312"/>
                      <w:sz w:val="21"/>
                    </w:rPr>
                    <w:t>DRG超精细版纸、TG高精细快干油墨。</w:t>
                  </w:r>
                  <w:r>
                    <w:br/>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、原稿模式：文本、图像、图文、铅笔</w:t>
                  </w:r>
                  <w:r>
                    <w:br/>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、浓度调整：原稿浓度读取调整（五档）、制版浓度调整（五档）</w:t>
                  </w:r>
                  <w:r>
                    <w:br/>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、特殊检测功能：双张检测功能、版纸有无检测功能</w:t>
                  </w:r>
                  <w:r>
                    <w:br/>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、其他功能：操作设定记忆功能</w:t>
                  </w:r>
                  <w:r>
                    <w:rPr>
                      <w:rFonts w:ascii="仿宋_GB2312" w:hAnsi="仿宋_GB2312" w:cs="仿宋_GB2312" w:eastAsia="仿宋_GB2312"/>
                      <w:sz w:val="21"/>
                    </w:rPr>
                    <w:t>9组、图像旋转功能（90度、180度）、再次制版功能、一版多制功能（2、4、8、16、二合一）、书本阴影消除、省点模式、省墨模式、保密功能、间隔印刷、给纸压力调整、摩擦片压力调整，原装机柜。</w:t>
                  </w:r>
                </w:p>
              </w:tc>
            </w:tr>
          </w:tbl>
          <w:p/>
        </w:tc>
      </w:tr>
    </w:tbl>
    <w:p>
      <w:pPr>
        <w:pStyle w:val="null3"/>
        <w:jc w:val="left"/>
      </w:pPr>
      <w:r>
        <w:rPr>
          <w:rFonts w:ascii="仿宋_GB2312" w:hAnsi="仿宋_GB2312" w:cs="仿宋_GB2312" w:eastAsia="仿宋_GB2312"/>
        </w:rPr>
        <w:t>标的名称：定制隔断桌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桌面尺寸长</w:t>
                  </w:r>
                  <w:r>
                    <w:rPr>
                      <w:rFonts w:ascii="仿宋_GB2312" w:hAnsi="仿宋_GB2312" w:cs="仿宋_GB2312" w:eastAsia="仿宋_GB2312"/>
                      <w:sz w:val="21"/>
                    </w:rPr>
                    <w:t>1400*</w:t>
                  </w:r>
                  <w:r>
                    <w:rPr>
                      <w:rFonts w:ascii="仿宋_GB2312" w:hAnsi="仿宋_GB2312" w:cs="仿宋_GB2312" w:eastAsia="仿宋_GB2312"/>
                      <w:sz w:val="21"/>
                    </w:rPr>
                    <w:t>宽</w:t>
                  </w:r>
                  <w:r>
                    <w:rPr>
                      <w:rFonts w:ascii="仿宋_GB2312" w:hAnsi="仿宋_GB2312" w:cs="仿宋_GB2312" w:eastAsia="仿宋_GB2312"/>
                      <w:sz w:val="21"/>
                    </w:rPr>
                    <w:t>600*</w:t>
                  </w:r>
                  <w:r>
                    <w:rPr>
                      <w:rFonts w:ascii="仿宋_GB2312" w:hAnsi="仿宋_GB2312" w:cs="仿宋_GB2312" w:eastAsia="仿宋_GB2312"/>
                      <w:sz w:val="21"/>
                    </w:rPr>
                    <w:t>高</w:t>
                  </w:r>
                  <w:r>
                    <w:rPr>
                      <w:rFonts w:ascii="仿宋_GB2312" w:hAnsi="仿宋_GB2312" w:cs="仿宋_GB2312" w:eastAsia="仿宋_GB2312"/>
                      <w:sz w:val="21"/>
                    </w:rPr>
                    <w:t>1100mm</w:t>
                  </w:r>
                  <w:r>
                    <w:rPr>
                      <w:rFonts w:ascii="仿宋_GB2312" w:hAnsi="仿宋_GB2312" w:cs="仿宋_GB2312" w:eastAsia="仿宋_GB2312"/>
                      <w:sz w:val="21"/>
                    </w:rPr>
                    <w:t>；</w:t>
                  </w:r>
                  <w:r>
                    <w:rPr>
                      <w:rFonts w:ascii="仿宋_GB2312" w:hAnsi="仿宋_GB2312" w:cs="仿宋_GB2312" w:eastAsia="仿宋_GB2312"/>
                      <w:sz w:val="21"/>
                    </w:rPr>
                    <w:t>桌面板材厚度</w:t>
                  </w:r>
                  <w:r>
                    <w:rPr>
                      <w:rFonts w:ascii="仿宋_GB2312" w:hAnsi="仿宋_GB2312" w:cs="仿宋_GB2312" w:eastAsia="仿宋_GB2312"/>
                      <w:sz w:val="21"/>
                    </w:rPr>
                    <w:t>≥25mm，框架采用铝合金型材宽度≥30mm、型材厚度≥1.2mm，配置储物柜1个，主机键盘架1套。</w:t>
                  </w:r>
                  <w:r>
                    <w:br/>
                  </w:r>
                  <w:r>
                    <w:rPr>
                      <w:rFonts w:ascii="仿宋_GB2312" w:hAnsi="仿宋_GB2312" w:cs="仿宋_GB2312" w:eastAsia="仿宋_GB2312"/>
                      <w:sz w:val="21"/>
                    </w:rPr>
                    <w:t>▲2.基材采用实木颗粒板，实木颗粒板应满足板内密度偏差-10~10%、含水率3-13%、吸水厚度膨胀率≤1.5%、静曲强度≥25MPa、弹性模量≥2200MPa、内胶合强度≥0.38MPa、表面胶合强度≥0.95MPa、握螺钉力：（板面≥1165N、板边≥723N），以上项目依据GB/T 4897-2015检测合格；产品总挥发性有机化合物（TVOC)的释放量（120h）未检出，依据GB/T 29899-2024检测合格；抗菌性能：对大肠杆菌抗菌活性值≥5.8、金黄色葡萄球菌抗菌活性值≥5.3；金黄色葡萄球菌、大肠杆菌、表皮葡萄球菌抗菌率≥99.9%，依据GB/T 31402-2023检测合格；阻燃性能：燃烧增长速率指数FIGRA0.2MJ≤8W/s、600s总放热量THR600S≤4MJ、60s内焰尖高度Fs≤45mm、60s内无燃烧滴落物引燃滤纸现象，依据GB/T 8625-2005检测合格；产烟特性：烟气生成速率指标SMOGRA≤180m²/s²、600s内总烟气生成量TSP600S≤200m²、烟气毒性达到准安全级 ZA3，依据GB/T 20285-2006检测合格；防霉性能：依据GB/T 18261-2013检测，对黑曲霉、绿色木霉、出芽短梗霉、球毛壳霉，防霉等级达到 0 级。（提供满足本条参数国家认可的检测机构出具的“实木颗粒板”检测报告）</w:t>
                  </w:r>
                  <w:r>
                    <w:br/>
                  </w:r>
                  <w:r>
                    <w:rPr>
                      <w:rFonts w:ascii="仿宋_GB2312" w:hAnsi="仿宋_GB2312" w:cs="仿宋_GB2312" w:eastAsia="仿宋_GB2312"/>
                      <w:sz w:val="21"/>
                    </w:rPr>
                    <w:t>▲3.封边采用同色封四边处理,厚度≥1.5mm。外观质量:应表面光滑、花纹清晰均匀、色泽均匀无明显色差，无明显皱纹、裂纹、折痕、暗条痕、染色线、刀线、油渍、污点、黑斑，压纹表面花式统一清晰，背胶处理均匀，边缘光滑平直无缺损，依据 QB/T4463-2025、GB/T 39390-2023 标准检测合格；抗菌性能：依据 GB/T 31402-2023 标准检测，对大肠杆菌、金黄色葡萄球菌抑菌率≥99.9%；防霉性能：依据 GB/T 24128-2018 标准检测，防霉等级达到 0 级（无霉菌生长）;耐干热性测试后无龟裂、无鼓泡，耐磨性测试：磨耗转数≥300转后无露底现象，耐开裂性≥5 级，耐光色牢度≥4 级，依据 QB/T 4463-2025标准检测合格；耐老化性依据 GB/T 16422.2-2022 标准测试后无开裂；氯乙烯单体依据GB/T 4615-2013标准检测符合限量要求，多溴联苯（PBB）、多溴联苯醚（PBDE）依据 GB/T 40908-2021 标准检测符合限量要求，邻苯二甲酸酯（DBP、BBP、DEHP、DNOP、DINP、DIDP）依据 GB/T 40906-2021标准检测符合限量要求。(提供满足本条参数国家认可的检测机构出具的“封边条”检测报告)</w:t>
                  </w:r>
                  <w:r>
                    <w:br/>
                  </w:r>
                  <w:r>
                    <w:rPr>
                      <w:rFonts w:ascii="仿宋_GB2312" w:hAnsi="仿宋_GB2312" w:cs="仿宋_GB2312" w:eastAsia="仿宋_GB2312"/>
                      <w:sz w:val="21"/>
                    </w:rPr>
                    <w:t>4.连接件采用锌合金三合一，耐腐蚀等级中性盐雾试验（NSS)；连续喷雾≥48h：镀层本身的耐腐蚀等级≥10级合格符合要求。</w:t>
                  </w:r>
                  <w:r>
                    <w:br/>
                  </w:r>
                  <w:r>
                    <w:rPr>
                      <w:rFonts w:ascii="仿宋_GB2312" w:hAnsi="仿宋_GB2312" w:cs="仿宋_GB2312" w:eastAsia="仿宋_GB2312"/>
                      <w:sz w:val="21"/>
                    </w:rPr>
                    <w:t>▲5.成品符合成品符合 GB/T 3324-2024《木家具通用技术条件》、GB/T 4893.9-2013《家具表面漆膜理化性能试验 第 9 部分：抗冲击测定法》、GB/T 10357.1-2024《家具力学性能试验 第 1 部分：桌类强度和耐久性》、GB/T 10357.7-2025《家具力学性能试验 第 7 部分：桌类稳定性》，满足形状和位置公差要求；邻边垂直度：面板框架对角线长度≥1000mm 时允许值≤2mm、面板框架对边长度≥1000mm 时允许值≤2mm；翘曲度：对角线长度≥1400mm 时允许值≤2mm；平整度：面板正视面板件≤1mm；底角平稳性≤1mm；分缝≤1mm；位差度≤1mm；抽屉下垂度≤2mm；抽屉摆动度≤2mm。人造板外观件无干花、湿花、污斑、表面划痕、表面压痕、色差、鼓泡、龟裂、分层等缺陷；五金件外观完好，电镀件、喷涂件、金属合金件、焊接件均无缺陷；木工要求符合相关标准。软硬质覆面理化性能：耐干热不低于 4 级、耐湿热不低于 4 级、耐污染性能不低于 4 级，耐光色牢度（灰色样卡）≥6 级；力学性能符合相关标准要求。中性盐雾试验（NSS）连续喷雾 48h：镀（涂）层本身的耐腐蚀等级≥9 级、镀（涂）层对基体的保护等级≥9 级。家具表面漆膜理化性能：抗冲击高度 500mm 不低于 3 级；耐湿热 70℃，20min 不低于 3 级；耐干热 70℃，20min 不低于 3 级；耐液 10% 碳酸钠和 10% 乙酸，24h 不低于 3 级；耐磨 100r 后无露底现象。（提供满足本条参数国家认可的检测机构出具的“隔断办公桌”检测报告）</w:t>
                  </w:r>
                </w:p>
              </w:tc>
            </w:tr>
          </w:tbl>
          <w:p/>
        </w:tc>
      </w:tr>
    </w:tbl>
    <w:p>
      <w:pPr>
        <w:pStyle w:val="null3"/>
        <w:jc w:val="left"/>
      </w:pPr>
      <w:r>
        <w:rPr>
          <w:rFonts w:ascii="仿宋_GB2312" w:hAnsi="仿宋_GB2312" w:cs="仿宋_GB2312" w:eastAsia="仿宋_GB2312"/>
        </w:rPr>
        <w:t>标的名称：转椅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总宽</w:t>
                  </w:r>
                  <w:r>
                    <w:rPr>
                      <w:rFonts w:ascii="仿宋_GB2312" w:hAnsi="仿宋_GB2312" w:cs="仿宋_GB2312" w:eastAsia="仿宋_GB2312"/>
                      <w:sz w:val="21"/>
                    </w:rPr>
                    <w:t>580*</w:t>
                  </w:r>
                  <w:r>
                    <w:rPr>
                      <w:rFonts w:ascii="仿宋_GB2312" w:hAnsi="仿宋_GB2312" w:cs="仿宋_GB2312" w:eastAsia="仿宋_GB2312"/>
                      <w:sz w:val="21"/>
                    </w:rPr>
                    <w:t>座深</w:t>
                  </w:r>
                  <w:r>
                    <w:rPr>
                      <w:rFonts w:ascii="仿宋_GB2312" w:hAnsi="仿宋_GB2312" w:cs="仿宋_GB2312" w:eastAsia="仿宋_GB2312"/>
                      <w:sz w:val="21"/>
                    </w:rPr>
                    <w:t>550*</w:t>
                  </w:r>
                  <w:r>
                    <w:rPr>
                      <w:rFonts w:ascii="仿宋_GB2312" w:hAnsi="仿宋_GB2312" w:cs="仿宋_GB2312" w:eastAsia="仿宋_GB2312"/>
                      <w:sz w:val="21"/>
                    </w:rPr>
                    <w:t>高度可升降</w:t>
                  </w:r>
                  <w:r>
                    <w:rPr>
                      <w:rFonts w:ascii="仿宋_GB2312" w:hAnsi="仿宋_GB2312" w:cs="仿宋_GB2312" w:eastAsia="仿宋_GB2312"/>
                      <w:sz w:val="21"/>
                    </w:rPr>
                    <w:t>890-1020mm（±10mm）2.网布面料采用3D网眼面料，甲醛含量未检出，PH值4.0~8.5；</w:t>
                  </w:r>
                  <w:r>
                    <w:br/>
                  </w:r>
                  <w:r>
                    <w:rPr>
                      <w:rFonts w:ascii="仿宋_GB2312" w:hAnsi="仿宋_GB2312" w:cs="仿宋_GB2312" w:eastAsia="仿宋_GB2312"/>
                      <w:sz w:val="21"/>
                    </w:rPr>
                    <w:t xml:space="preserve">▲3.海绵采用定型海绵，表观密度≥65kg/m³，25% 压陷硬度 150~250N，75% 压缩永久变形≤3%，回弹率≥80%，撕裂强度≥3N/cm；干热老化（140℃×16h）后，拉伸强度保留率≥95%，断裂伸长率保留率≥90%；外观色泽均匀、气孔细密均匀、无刺激性气味、无明显色差与杂质，以上项目依据 GB/T 10802-2023 检测合格；回弹时间≤2 秒；抗菌性能：对金黄色葡萄球菌、大肠杆菌抗菌率≥99.9%，对白色念珠菌抗菌率≥95%，依据 GB/T 21510-2024 检测合格；阻燃性能：燃烧性能达到 FV-1 级，续燃时间、阴燃时间、损毁长度、熔融滴落物引燃性能依据 GB/T 8333-2022 检测合格；防霉性能：防霉等级达到 0 级，检测菌种不少于 5 种，依据 GB/T 24128-2018 检测合格。（提供满足本条参数国家认可的检测机构出具的“定型海绵”检测报告）                                                              </w:t>
                  </w:r>
                  <w:r>
                    <w:br/>
                  </w:r>
                  <w:r>
                    <w:rPr>
                      <w:rFonts w:ascii="仿宋_GB2312" w:hAnsi="仿宋_GB2312" w:cs="仿宋_GB2312" w:eastAsia="仿宋_GB2312"/>
                      <w:sz w:val="21"/>
                    </w:rPr>
                    <w:t>▲4.背框采用环保PP塑料经模具压铸成型，承托力更强，不易变形断裂。PP塑料背框：外观、密度、灰分检测合格；悬臂梁冲击强度≥30 kJ/m²，依据GB/T 1843-2008检测合格；热空气老化（100℃×500h），老化后悬臂梁冲击强度≥25.5kJ/m²，冲击强度保留率≥85%，依据 GB/T 7141-2008 检测合格；邻苯二甲酸酯要求未检出，依据GB/T 22048-2022检测合格；抗菌性能：对大肠杆菌、金黄色葡萄球菌的抗细菌性能及抗细菌耐久性能≥99.9％，GB/T 31402-2023检测合格；防霉性能：对黑曲霉、宛氏拟青霉、绳状青霉、出芽短梗霉、球毛壳的防霉等级达到0级，依据GB/T 24128-2018检测合格；塑料/橡胶材料阻燃性能依据 GB/T 2408-2021检测，达到 V-1 级，检测合格；氙灯老化（120h）综合等级0级，依据GB/T 16422.2-2022检测合格；维卡软化温度 ≥ 150℃；熔体质量流动速率（MFR）1～5 g/10min（230℃/2.16kg）依据 GB/T 3682.1-2018 检测合格；弯曲强度≥50 MPa，依据 GB/T 9341-2024 检测合格。（提供国家认可的第三方检测机构出具的“PP塑料背框”检测报告复印件并加盖供应商公章）</w:t>
                  </w:r>
                  <w:r>
                    <w:br/>
                  </w:r>
                  <w:r>
                    <w:rPr>
                      <w:rFonts w:ascii="仿宋_GB2312" w:hAnsi="仿宋_GB2312" w:cs="仿宋_GB2312" w:eastAsia="仿宋_GB2312"/>
                      <w:sz w:val="21"/>
                    </w:rPr>
                    <w:t>5.扶手采用PU扶手一体成型牢固耐用。</w:t>
                  </w:r>
                </w:p>
              </w:tc>
            </w:tr>
          </w:tbl>
          <w:p/>
        </w:tc>
      </w:tr>
    </w:tbl>
    <w:p>
      <w:pPr>
        <w:pStyle w:val="null3"/>
        <w:jc w:val="left"/>
      </w:pPr>
      <w:r>
        <w:rPr>
          <w:rFonts w:ascii="仿宋_GB2312" w:hAnsi="仿宋_GB2312" w:cs="仿宋_GB2312" w:eastAsia="仿宋_GB2312"/>
        </w:rPr>
        <w:t>标的名称：户内单红LED屏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1、最佳视距：≥5m；</w:t>
                  </w:r>
                  <w:r>
                    <w:br/>
                  </w:r>
                  <w:r>
                    <w:rPr>
                      <w:rFonts w:ascii="仿宋_GB2312" w:hAnsi="仿宋_GB2312" w:cs="仿宋_GB2312" w:eastAsia="仿宋_GB2312"/>
                      <w:sz w:val="21"/>
                    </w:rPr>
                    <w:t>2、水平视角：≥120°；</w:t>
                  </w:r>
                  <w:r>
                    <w:br/>
                  </w:r>
                  <w:r>
                    <w:rPr>
                      <w:rFonts w:ascii="仿宋_GB2312" w:hAnsi="仿宋_GB2312" w:cs="仿宋_GB2312" w:eastAsia="仿宋_GB2312"/>
                      <w:sz w:val="21"/>
                    </w:rPr>
                    <w:t>3、垂直视角：≥120°；</w:t>
                  </w:r>
                  <w:r>
                    <w:br/>
                  </w:r>
                  <w:r>
                    <w:rPr>
                      <w:rFonts w:ascii="仿宋_GB2312" w:hAnsi="仿宋_GB2312" w:cs="仿宋_GB2312" w:eastAsia="仿宋_GB2312"/>
                      <w:sz w:val="21"/>
                    </w:rPr>
                    <w:t>4、维护方式：前维护；</w:t>
                  </w:r>
                  <w:r>
                    <w:br/>
                  </w:r>
                  <w:r>
                    <w:rPr>
                      <w:rFonts w:ascii="仿宋_GB2312" w:hAnsi="仿宋_GB2312" w:cs="仿宋_GB2312" w:eastAsia="仿宋_GB2312"/>
                      <w:sz w:val="21"/>
                    </w:rPr>
                    <w:t>5、控制方式：异步控制；</w:t>
                  </w:r>
                  <w:r>
                    <w:br/>
                  </w:r>
                  <w:r>
                    <w:rPr>
                      <w:rFonts w:ascii="仿宋_GB2312" w:hAnsi="仿宋_GB2312" w:cs="仿宋_GB2312" w:eastAsia="仿宋_GB2312"/>
                      <w:sz w:val="21"/>
                    </w:rPr>
                    <w:t>6、驱动器件：恒流；</w:t>
                  </w:r>
                  <w:r>
                    <w:br/>
                  </w:r>
                  <w:r>
                    <w:rPr>
                      <w:rFonts w:ascii="仿宋_GB2312" w:hAnsi="仿宋_GB2312" w:cs="仿宋_GB2312" w:eastAsia="仿宋_GB2312"/>
                      <w:sz w:val="21"/>
                    </w:rPr>
                    <w:t>7、驱动方式：1/16扫描；</w:t>
                  </w:r>
                  <w:r>
                    <w:br/>
                  </w:r>
                  <w:r>
                    <w:rPr>
                      <w:rFonts w:ascii="仿宋_GB2312" w:hAnsi="仿宋_GB2312" w:cs="仿宋_GB2312" w:eastAsia="仿宋_GB2312"/>
                      <w:sz w:val="21"/>
                    </w:rPr>
                    <w:t>8、刷新频率：≥360Hz；</w:t>
                  </w:r>
                  <w:r>
                    <w:br/>
                  </w:r>
                  <w:r>
                    <w:rPr>
                      <w:rFonts w:ascii="仿宋_GB2312" w:hAnsi="仿宋_GB2312" w:cs="仿宋_GB2312" w:eastAsia="仿宋_GB2312"/>
                      <w:sz w:val="21"/>
                    </w:rPr>
                    <w:t>9、换帧频率：≥60Hz；</w:t>
                  </w:r>
                  <w:r>
                    <w:br/>
                  </w:r>
                  <w:r>
                    <w:rPr>
                      <w:rFonts w:ascii="仿宋_GB2312" w:hAnsi="仿宋_GB2312" w:cs="仿宋_GB2312" w:eastAsia="仿宋_GB2312"/>
                      <w:sz w:val="21"/>
                    </w:rPr>
                    <w:t>10、白平衡亮度：200CD/m²；</w:t>
                  </w:r>
                  <w:r>
                    <w:br/>
                  </w:r>
                  <w:r>
                    <w:rPr>
                      <w:rFonts w:ascii="仿宋_GB2312" w:hAnsi="仿宋_GB2312" w:cs="仿宋_GB2312" w:eastAsia="仿宋_GB2312"/>
                      <w:sz w:val="21"/>
                    </w:rPr>
                    <w:t>11、灰度/颜色：256；</w:t>
                  </w:r>
                  <w:r>
                    <w:br/>
                  </w:r>
                  <w:r>
                    <w:rPr>
                      <w:rFonts w:ascii="仿宋_GB2312" w:hAnsi="仿宋_GB2312" w:cs="仿宋_GB2312" w:eastAsia="仿宋_GB2312"/>
                      <w:sz w:val="21"/>
                    </w:rPr>
                    <w:t>12、衰减率（工作三年）：≤15%；</w:t>
                  </w:r>
                  <w:r>
                    <w:br/>
                  </w:r>
                  <w:r>
                    <w:rPr>
                      <w:rFonts w:ascii="仿宋_GB2312" w:hAnsi="仿宋_GB2312" w:cs="仿宋_GB2312" w:eastAsia="仿宋_GB2312"/>
                      <w:sz w:val="21"/>
                    </w:rPr>
                    <w:t>13、亮度调节方式：软件0到16无级调节；</w:t>
                  </w:r>
                  <w:r>
                    <w:br/>
                  </w:r>
                  <w:r>
                    <w:rPr>
                      <w:rFonts w:ascii="仿宋_GB2312" w:hAnsi="仿宋_GB2312" w:cs="仿宋_GB2312" w:eastAsia="仿宋_GB2312"/>
                      <w:sz w:val="21"/>
                    </w:rPr>
                    <w:t>14、计算机操作系统：WIN98/2000/WINXP/WINVista/WIN7；</w:t>
                  </w:r>
                  <w:r>
                    <w:br/>
                  </w:r>
                  <w:r>
                    <w:rPr>
                      <w:rFonts w:ascii="仿宋_GB2312" w:hAnsi="仿宋_GB2312" w:cs="仿宋_GB2312" w:eastAsia="仿宋_GB2312"/>
                      <w:sz w:val="21"/>
                    </w:rPr>
                    <w:t>15、平均无故障时间：≥10000H；</w:t>
                  </w:r>
                  <w:r>
                    <w:br/>
                  </w:r>
                  <w:r>
                    <w:rPr>
                      <w:rFonts w:ascii="仿宋_GB2312" w:hAnsi="仿宋_GB2312" w:cs="仿宋_GB2312" w:eastAsia="仿宋_GB2312"/>
                      <w:sz w:val="21"/>
                    </w:rPr>
                    <w:t>16、寿命：≥100000H；</w:t>
                  </w:r>
                  <w:r>
                    <w:br/>
                  </w:r>
                  <w:r>
                    <w:rPr>
                      <w:rFonts w:ascii="仿宋_GB2312" w:hAnsi="仿宋_GB2312" w:cs="仿宋_GB2312" w:eastAsia="仿宋_GB2312"/>
                      <w:sz w:val="21"/>
                    </w:rPr>
                    <w:t>17、杂点率：≤1/10000且无连续失控点；</w:t>
                  </w:r>
                  <w:r>
                    <w:br/>
                  </w:r>
                  <w:r>
                    <w:rPr>
                      <w:rFonts w:ascii="仿宋_GB2312" w:hAnsi="仿宋_GB2312" w:cs="仿宋_GB2312" w:eastAsia="仿宋_GB2312"/>
                      <w:sz w:val="21"/>
                    </w:rPr>
                    <w:t>18、软件：专业LED显示屏系统节目编制软件；</w:t>
                  </w:r>
                  <w:r>
                    <w:br/>
                  </w:r>
                  <w:r>
                    <w:rPr>
                      <w:rFonts w:ascii="仿宋_GB2312" w:hAnsi="仿宋_GB2312" w:cs="仿宋_GB2312" w:eastAsia="仿宋_GB2312"/>
                      <w:sz w:val="21"/>
                    </w:rPr>
                    <w:t>19、环境温度：存储-35℃~+85℃；</w:t>
                  </w:r>
                  <w:r>
                    <w:br/>
                  </w:r>
                  <w:r>
                    <w:rPr>
                      <w:rFonts w:ascii="仿宋_GB2312" w:hAnsi="仿宋_GB2312" w:cs="仿宋_GB2312" w:eastAsia="仿宋_GB2312"/>
                      <w:sz w:val="21"/>
                    </w:rPr>
                    <w:t>20、工作温度：－20℃~+50°；</w:t>
                  </w:r>
                  <w:r>
                    <w:br/>
                  </w:r>
                  <w:r>
                    <w:rPr>
                      <w:rFonts w:ascii="仿宋_GB2312" w:hAnsi="仿宋_GB2312" w:cs="仿宋_GB2312" w:eastAsia="仿宋_GB2312"/>
                      <w:sz w:val="21"/>
                    </w:rPr>
                    <w:t>21、工作电压（AC）：220V±10%/50Hz或者110V±10%/60Hz；</w:t>
                  </w:r>
                  <w:r>
                    <w:br/>
                  </w:r>
                  <w:r>
                    <w:rPr>
                      <w:rFonts w:ascii="仿宋_GB2312" w:hAnsi="仿宋_GB2312" w:cs="仿宋_GB2312" w:eastAsia="仿宋_GB2312"/>
                      <w:sz w:val="21"/>
                    </w:rPr>
                    <w:t>22、平均功耗：≤78W/m²；</w:t>
                  </w:r>
                  <w:r>
                    <w:br/>
                  </w:r>
                  <w:r>
                    <w:rPr>
                      <w:rFonts w:ascii="仿宋_GB2312" w:hAnsi="仿宋_GB2312" w:cs="仿宋_GB2312" w:eastAsia="仿宋_GB2312"/>
                      <w:sz w:val="21"/>
                    </w:rPr>
                    <w:t>23、峰值功耗：≤195W/m²。</w:t>
                  </w:r>
                </w:p>
              </w:tc>
            </w:tr>
          </w:tbl>
          <w:p/>
        </w:tc>
      </w:tr>
    </w:tbl>
    <w:p>
      <w:pPr>
        <w:pStyle w:val="null3"/>
        <w:jc w:val="left"/>
      </w:pPr>
      <w:r>
        <w:rPr>
          <w:rFonts w:ascii="仿宋_GB2312" w:hAnsi="仿宋_GB2312" w:cs="仿宋_GB2312" w:eastAsia="仿宋_GB2312"/>
        </w:rPr>
        <w:t>标的名称：控制卡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1.支持控制单色带载≥4800*512，向下兼容；双色带载≥4096*512，向下兼容；</w:t>
                  </w:r>
                  <w:r>
                    <w:br/>
                  </w:r>
                  <w:r>
                    <w:rPr>
                      <w:rFonts w:ascii="仿宋_GB2312" w:hAnsi="仿宋_GB2312" w:cs="仿宋_GB2312" w:eastAsia="仿宋_GB2312"/>
                      <w:sz w:val="21"/>
                    </w:rPr>
                    <w:t>2.支持适配各种规格的单色/双基色LED显示屏；</w:t>
                  </w:r>
                  <w:r>
                    <w:br/>
                  </w:r>
                  <w:r>
                    <w:rPr>
                      <w:rFonts w:ascii="仿宋_GB2312" w:hAnsi="仿宋_GB2312" w:cs="仿宋_GB2312" w:eastAsia="仿宋_GB2312"/>
                      <w:sz w:val="21"/>
                    </w:rPr>
                    <w:t>3.支持分组集群管理、多节目编辑、多区域显示、多种语言版本；</w:t>
                  </w:r>
                  <w:r>
                    <w:br/>
                  </w:r>
                  <w:r>
                    <w:rPr>
                      <w:rFonts w:ascii="仿宋_GB2312" w:hAnsi="仿宋_GB2312" w:cs="仿宋_GB2312" w:eastAsia="仿宋_GB2312"/>
                      <w:sz w:val="21"/>
                    </w:rPr>
                    <w:t>4.支持≥256个节目，每个节目划分为≥32个区域；</w:t>
                  </w:r>
                  <w:r>
                    <w:br/>
                  </w:r>
                  <w:r>
                    <w:rPr>
                      <w:rFonts w:ascii="仿宋_GB2312" w:hAnsi="仿宋_GB2312" w:cs="仿宋_GB2312" w:eastAsia="仿宋_GB2312"/>
                      <w:sz w:val="21"/>
                    </w:rPr>
                    <w:t>5.支持区域有天气区、图文区、字幕区、动画区、农历区、时间区、模拟表盘区、正负计时区、传感器区；</w:t>
                  </w:r>
                  <w:r>
                    <w:br/>
                  </w:r>
                  <w:r>
                    <w:rPr>
                      <w:rFonts w:ascii="仿宋_GB2312" w:hAnsi="仿宋_GB2312" w:cs="仿宋_GB2312" w:eastAsia="仿宋_GB2312"/>
                      <w:sz w:val="21"/>
                    </w:rPr>
                    <w:t>6.支持时钟显示农历、模拟表盘、中英文时钟、正负计时 (均支持多组显示)；</w:t>
                  </w:r>
                  <w:r>
                    <w:br/>
                  </w:r>
                  <w:r>
                    <w:rPr>
                      <w:rFonts w:ascii="仿宋_GB2312" w:hAnsi="仿宋_GB2312" w:cs="仿宋_GB2312" w:eastAsia="仿宋_GB2312"/>
                      <w:sz w:val="21"/>
                    </w:rPr>
                    <w:t>7.支持温度、温湿度、亮度传感器；，扩展支持其它RS485接口传感器。</w:t>
                  </w:r>
                  <w:r>
                    <w:br/>
                  </w:r>
                  <w:r>
                    <w:rPr>
                      <w:rFonts w:ascii="仿宋_GB2312" w:hAnsi="仿宋_GB2312" w:cs="仿宋_GB2312" w:eastAsia="仿宋_GB2312"/>
                      <w:sz w:val="21"/>
                    </w:rPr>
                    <w:t>8.支持16级亮度，支持分时调亮、软件调亮、遥控调亮；</w:t>
                  </w:r>
                  <w:r>
                    <w:br/>
                  </w:r>
                  <w:r>
                    <w:rPr>
                      <w:rFonts w:ascii="仿宋_GB2312" w:hAnsi="仿宋_GB2312" w:cs="仿宋_GB2312" w:eastAsia="仿宋_GB2312"/>
                      <w:sz w:val="21"/>
                    </w:rPr>
                    <w:t>9.支持屏幕配置参数的保存与回读；</w:t>
                  </w:r>
                </w:p>
              </w:tc>
            </w:tr>
          </w:tbl>
          <w:p/>
        </w:tc>
      </w:tr>
    </w:tbl>
    <w:p>
      <w:pPr>
        <w:pStyle w:val="null3"/>
        <w:jc w:val="left"/>
      </w:pPr>
      <w:r>
        <w:rPr>
          <w:rFonts w:ascii="仿宋_GB2312" w:hAnsi="仿宋_GB2312" w:cs="仿宋_GB2312" w:eastAsia="仿宋_GB2312"/>
        </w:rPr>
        <w:t>标的名称：转接板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1.配套转接板；50PIN背插连接，结构紧凑；</w:t>
                  </w:r>
                  <w:r>
                    <w:br/>
                  </w:r>
                  <w:r>
                    <w:rPr>
                      <w:rFonts w:ascii="仿宋_GB2312" w:hAnsi="仿宋_GB2312" w:cs="仿宋_GB2312" w:eastAsia="仿宋_GB2312"/>
                      <w:sz w:val="21"/>
                    </w:rPr>
                    <w:t>2.最大高度：≥128行（≥4组T8接口）；</w:t>
                  </w:r>
                </w:p>
              </w:tc>
            </w:tr>
          </w:tbl>
          <w:p/>
        </w:tc>
      </w:tr>
    </w:tbl>
    <w:p>
      <w:pPr>
        <w:pStyle w:val="null3"/>
        <w:jc w:val="left"/>
      </w:pPr>
      <w:r>
        <w:rPr>
          <w:rFonts w:ascii="仿宋_GB2312" w:hAnsi="仿宋_GB2312" w:cs="仿宋_GB2312" w:eastAsia="仿宋_GB2312"/>
        </w:rPr>
        <w:t>标的名称：包装材料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1.8mm胶合免熏蒸木箱</w:t>
                  </w:r>
                </w:p>
              </w:tc>
            </w:tr>
          </w:tbl>
          <w:p/>
        </w:tc>
      </w:tr>
    </w:tbl>
    <w:p>
      <w:pPr>
        <w:pStyle w:val="null3"/>
        <w:jc w:val="left"/>
      </w:pPr>
      <w:r>
        <w:rPr>
          <w:rFonts w:ascii="仿宋_GB2312" w:hAnsi="仿宋_GB2312" w:cs="仿宋_GB2312" w:eastAsia="仿宋_GB2312"/>
        </w:rPr>
        <w:t>标的名称：钢结构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1.室内钢结构设计；</w:t>
                  </w:r>
                </w:p>
              </w:tc>
            </w:tr>
          </w:tbl>
          <w:p/>
        </w:tc>
      </w:tr>
    </w:tbl>
    <w:p>
      <w:pPr>
        <w:pStyle w:val="null3"/>
        <w:jc w:val="left"/>
      </w:pPr>
      <w:r>
        <w:rPr>
          <w:rFonts w:ascii="仿宋_GB2312" w:hAnsi="仿宋_GB2312" w:cs="仿宋_GB2312" w:eastAsia="仿宋_GB2312"/>
        </w:rPr>
        <w:t>标的名称：电脑终端1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★1、关键部件安全要求：CPU和操作系统等关键部件应当符合安全可靠测评要求；</w:t>
                  </w:r>
                  <w:r>
                    <w:br/>
                  </w:r>
                  <w:r>
                    <w:rPr>
                      <w:rFonts w:ascii="仿宋_GB2312" w:hAnsi="仿宋_GB2312" w:cs="仿宋_GB2312" w:eastAsia="仿宋_GB2312"/>
                      <w:sz w:val="21"/>
                    </w:rPr>
                    <w:t xml:space="preserve">★2、CPU：≥1颗国产处理器X86架构处理器，核心数≥8核，主频≥2.8GHz，二级缓存≥8MB； </w:t>
                  </w:r>
                  <w:r>
                    <w:br/>
                  </w:r>
                  <w:r>
                    <w:rPr>
                      <w:rFonts w:ascii="仿宋_GB2312" w:hAnsi="仿宋_GB2312" w:cs="仿宋_GB2312" w:eastAsia="仿宋_GB2312"/>
                      <w:sz w:val="21"/>
                    </w:rPr>
                    <w:t>★3、依据政策采购产品要求为国产电脑，确保产品整机国产化率≥99%；</w:t>
                  </w:r>
                  <w:r>
                    <w:br/>
                  </w:r>
                  <w:r>
                    <w:rPr>
                      <w:rFonts w:ascii="仿宋_GB2312" w:hAnsi="仿宋_GB2312" w:cs="仿宋_GB2312" w:eastAsia="仿宋_GB2312"/>
                      <w:sz w:val="21"/>
                    </w:rPr>
                    <w:t>★4、主板：≥PCIE插槽数量≥3个；USB接口：前置USB3.0接口≥4个；后置USB3.0接口≥4个；音频接口：麦克风1个，耳机1个；后端3个Audio音频接口；提供VGA+HDMI视频输出接口；</w:t>
                  </w:r>
                  <w:r>
                    <w:br/>
                  </w:r>
                  <w:r>
                    <w:rPr>
                      <w:rFonts w:ascii="仿宋_GB2312" w:hAnsi="仿宋_GB2312" w:cs="仿宋_GB2312" w:eastAsia="仿宋_GB2312"/>
                      <w:sz w:val="21"/>
                    </w:rPr>
                    <w:t>★5、内存：容量≥16GB；内存插槽≥2个，可支持内存扩展；</w:t>
                  </w:r>
                  <w:r>
                    <w:br/>
                  </w:r>
                  <w:r>
                    <w:rPr>
                      <w:rFonts w:ascii="仿宋_GB2312" w:hAnsi="仿宋_GB2312" w:cs="仿宋_GB2312" w:eastAsia="仿宋_GB2312"/>
                      <w:sz w:val="21"/>
                    </w:rPr>
                    <w:t>★6、硬盘：≥512GB M.2接口NVME协议SSD；支持硬盘扩展；</w:t>
                  </w:r>
                  <w:r>
                    <w:br/>
                  </w:r>
                  <w:r>
                    <w:rPr>
                      <w:rFonts w:ascii="仿宋_GB2312" w:hAnsi="仿宋_GB2312" w:cs="仿宋_GB2312" w:eastAsia="仿宋_GB2312"/>
                      <w:sz w:val="21"/>
                    </w:rPr>
                    <w:t xml:space="preserve">7、显卡：独立显卡或集成显卡，显卡至少支持VGA、HDMI、DVI、DP中2种显示接口，并与显示器接口相匹配； </w:t>
                  </w:r>
                  <w:r>
                    <w:br/>
                  </w:r>
                  <w:r>
                    <w:rPr>
                      <w:rFonts w:ascii="仿宋_GB2312" w:hAnsi="仿宋_GB2312" w:cs="仿宋_GB2312" w:eastAsia="仿宋_GB2312"/>
                      <w:sz w:val="21"/>
                    </w:rPr>
                    <w:t>★8、显示器：配置≥23.8寸LED显示器，与主机同品牌，视频接口VGA+HDMI；</w:t>
                  </w:r>
                  <w:r>
                    <w:br/>
                  </w:r>
                  <w:r>
                    <w:rPr>
                      <w:rFonts w:ascii="仿宋_GB2312" w:hAnsi="仿宋_GB2312" w:cs="仿宋_GB2312" w:eastAsia="仿宋_GB2312"/>
                      <w:sz w:val="21"/>
                    </w:rPr>
                    <w:t>★9、除以上技术参数与性能指标外，还应满足《财政部、工业和信息化部关于印发，台式计算机政府采购需求标准（2023 年版）》中其他加*的指标要求。</w:t>
                  </w:r>
                  <w:r>
                    <w:br/>
                  </w:r>
                  <w:r>
                    <w:rPr>
                      <w:rFonts w:ascii="仿宋_GB2312" w:hAnsi="仿宋_GB2312" w:cs="仿宋_GB2312" w:eastAsia="仿宋_GB2312"/>
                      <w:sz w:val="21"/>
                    </w:rPr>
                    <w:t>★10．除以上要求外还需符合财政部、工业和信息化部的《操作系统政府采购标准（2023年版）》中关于桌面操作系统政府采购标准的“*”实质性要求指标。</w:t>
                  </w:r>
                </w:p>
              </w:tc>
            </w:tr>
          </w:tbl>
          <w:p/>
        </w:tc>
      </w:tr>
    </w:tbl>
    <w:p>
      <w:pPr>
        <w:pStyle w:val="null3"/>
        <w:jc w:val="left"/>
      </w:pPr>
      <w:r>
        <w:rPr>
          <w:rFonts w:ascii="仿宋_GB2312" w:hAnsi="仿宋_GB2312" w:cs="仿宋_GB2312" w:eastAsia="仿宋_GB2312"/>
        </w:rPr>
        <w:t>标的名称：户内全彩LED屏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1.LED显示屏灯珠采用表贴三合一铜线封装；LED封装形式：SMD1515黑灯；</w:t>
                  </w:r>
                  <w:r>
                    <w:br/>
                  </w:r>
                  <w:r>
                    <w:rPr>
                      <w:rFonts w:ascii="仿宋_GB2312" w:hAnsi="仿宋_GB2312" w:cs="仿宋_GB2312" w:eastAsia="仿宋_GB2312"/>
                      <w:sz w:val="21"/>
                    </w:rPr>
                    <w:t>2.LED显示屏采用≤2.0mm点间距；</w:t>
                  </w:r>
                  <w:r>
                    <w:br/>
                  </w:r>
                  <w:r>
                    <w:rPr>
                      <w:rFonts w:ascii="仿宋_GB2312" w:hAnsi="仿宋_GB2312" w:cs="仿宋_GB2312" w:eastAsia="仿宋_GB2312"/>
                      <w:sz w:val="21"/>
                    </w:rPr>
                    <w:t>3.LED显示屏模组尺寸320mm*160mm；</w:t>
                  </w:r>
                  <w:r>
                    <w:br/>
                  </w:r>
                  <w:r>
                    <w:rPr>
                      <w:rFonts w:ascii="仿宋_GB2312" w:hAnsi="仿宋_GB2312" w:cs="仿宋_GB2312" w:eastAsia="仿宋_GB2312"/>
                      <w:sz w:val="21"/>
                    </w:rPr>
                    <w:t>4.LED显示屏采用前/后维护方式，可正面拆卸模组、接收卡、电源等低压器件，具备热插拔能力；</w:t>
                  </w:r>
                  <w:r>
                    <w:br/>
                  </w:r>
                  <w:r>
                    <w:rPr>
                      <w:rFonts w:ascii="仿宋_GB2312" w:hAnsi="仿宋_GB2312" w:cs="仿宋_GB2312" w:eastAsia="仿宋_GB2312"/>
                      <w:sz w:val="21"/>
                    </w:rPr>
                    <w:t>5.LED显示屏符合等同或优于IP5X防护等级；</w:t>
                  </w:r>
                  <w:r>
                    <w:br/>
                  </w:r>
                  <w:r>
                    <w:rPr>
                      <w:rFonts w:ascii="仿宋_GB2312" w:hAnsi="仿宋_GB2312" w:cs="仿宋_GB2312" w:eastAsia="仿宋_GB2312"/>
                      <w:sz w:val="21"/>
                    </w:rPr>
                    <w:t>6.LED显示屏亮度可达到200-800cd/m²，可通过配套软件0-100%调节，设置亮度定时调节；</w:t>
                  </w:r>
                  <w:r>
                    <w:br/>
                  </w:r>
                  <w:r>
                    <w:rPr>
                      <w:rFonts w:ascii="仿宋_GB2312" w:hAnsi="仿宋_GB2312" w:cs="仿宋_GB2312" w:eastAsia="仿宋_GB2312"/>
                      <w:sz w:val="21"/>
                    </w:rPr>
                    <w:t>7.LED显示屏对比度≥10000：1；LED显示屏杂点率≤1/100000且无连续失控点；LED显示屏亮度均匀性≥99%；LED显示色度均匀性±0.001Cx,Cy之内；LED显示屏像素中心距相对偏差≤1%；LED显示屏观看水平/垂直视角≥175°；LED显示屏平均故障恢复时间（MTTR）≤2分钟；</w:t>
                  </w:r>
                  <w:r>
                    <w:br/>
                  </w:r>
                  <w:r>
                    <w:rPr>
                      <w:rFonts w:ascii="仿宋_GB2312" w:hAnsi="仿宋_GB2312" w:cs="仿宋_GB2312" w:eastAsia="仿宋_GB2312"/>
                      <w:sz w:val="21"/>
                    </w:rPr>
                    <w:t>8.LED显示屏刷新频率≥4200Hz，可通过配套控制软件调节刷新率设置选项；</w:t>
                  </w:r>
                  <w:r>
                    <w:br/>
                  </w:r>
                  <w:r>
                    <w:rPr>
                      <w:rFonts w:ascii="仿宋_GB2312" w:hAnsi="仿宋_GB2312" w:cs="仿宋_GB2312" w:eastAsia="仿宋_GB2312"/>
                      <w:sz w:val="21"/>
                    </w:rPr>
                    <w:t>9.LED显示屏峰值功耗为≤500W/㎡；LED显示屏平均功耗为≤125W/㎡；</w:t>
                  </w:r>
                  <w:r>
                    <w:br/>
                  </w:r>
                  <w:r>
                    <w:rPr>
                      <w:rFonts w:ascii="仿宋_GB2312" w:hAnsi="仿宋_GB2312" w:cs="仿宋_GB2312" w:eastAsia="仿宋_GB2312"/>
                      <w:sz w:val="21"/>
                    </w:rPr>
                    <w:t>10.LED显示屏色温100K-20000K连续可调，可设冷色、暖色、标准等多档白场调节,色温为8500K时，100%、75%、50%、25%四档电平白场调节色温误差≤100K；</w:t>
                  </w:r>
                  <w:r>
                    <w:br/>
                  </w:r>
                  <w:r>
                    <w:rPr>
                      <w:rFonts w:ascii="仿宋_GB2312" w:hAnsi="仿宋_GB2312" w:cs="仿宋_GB2312" w:eastAsia="仿宋_GB2312"/>
                      <w:sz w:val="21"/>
                    </w:rPr>
                    <w:t>11.LED显示屏为防止金属离子迁移、线路短路现象，PCB采用FR-4四层板同等级或更高材料，PCB导线更宽、导线间距和过孔间距更大，能更好的杜绝模块黑屏、显示异常、灯珠缺色、毛毛虫等现象，板厚≥1.6mm，铜厚≥1盎司，TG≥150℃，PCB板表面具备防潮/防尘/防静电；</w:t>
                  </w:r>
                  <w:r>
                    <w:br/>
                  </w:r>
                  <w:r>
                    <w:rPr>
                      <w:rFonts w:ascii="仿宋_GB2312" w:hAnsi="仿宋_GB2312" w:cs="仿宋_GB2312" w:eastAsia="仿宋_GB2312"/>
                      <w:sz w:val="21"/>
                    </w:rPr>
                    <w:t>▲12.LED显示屏具备低蓝光模式，可在控制软件中选择30%、40%、70%三挡调节显示屏蓝光输出，有效减少蓝光辐射对眼睛的伤害；（需提供</w:t>
                  </w:r>
                  <w:r>
                    <w:rPr>
                      <w:rFonts w:ascii="仿宋_GB2312" w:hAnsi="仿宋_GB2312" w:cs="仿宋_GB2312" w:eastAsia="仿宋_GB2312"/>
                      <w:sz w:val="21"/>
                    </w:rPr>
                    <w:t>产品彩页</w:t>
                  </w:r>
                  <w:r>
                    <w:rPr>
                      <w:rFonts w:ascii="仿宋_GB2312" w:hAnsi="仿宋_GB2312" w:cs="仿宋_GB2312" w:eastAsia="仿宋_GB2312"/>
                      <w:sz w:val="21"/>
                    </w:rPr>
                    <w:t>作为该技术参数证明材料）</w:t>
                  </w:r>
                  <w:r>
                    <w:br/>
                  </w:r>
                  <w:r>
                    <w:rPr>
                      <w:rFonts w:ascii="仿宋_GB2312" w:hAnsi="仿宋_GB2312" w:cs="仿宋_GB2312" w:eastAsia="仿宋_GB2312"/>
                      <w:sz w:val="21"/>
                    </w:rPr>
                    <w:t>▲13.具备LED显示屏开关机次数、使用时长记录，可形成数据保存周期≥100天，并支持对现场温湿度的监测，可在控制软件端实时显示数据，方便用户了解现场屏体、环境温湿度数据情况；（需提供</w:t>
                  </w:r>
                  <w:r>
                    <w:rPr>
                      <w:rFonts w:ascii="仿宋_GB2312" w:hAnsi="仿宋_GB2312" w:cs="仿宋_GB2312" w:eastAsia="仿宋_GB2312"/>
                      <w:sz w:val="21"/>
                    </w:rPr>
                    <w:t>产品彩页</w:t>
                  </w:r>
                  <w:r>
                    <w:rPr>
                      <w:rFonts w:ascii="仿宋_GB2312" w:hAnsi="仿宋_GB2312" w:cs="仿宋_GB2312" w:eastAsia="仿宋_GB2312"/>
                      <w:sz w:val="21"/>
                    </w:rPr>
                    <w:t>作为该技术参数证明材料）</w:t>
                  </w:r>
                  <w:r>
                    <w:br/>
                  </w:r>
                  <w:r>
                    <w:rPr>
                      <w:rFonts w:ascii="仿宋_GB2312" w:hAnsi="仿宋_GB2312" w:cs="仿宋_GB2312" w:eastAsia="仿宋_GB2312"/>
                      <w:sz w:val="21"/>
                    </w:rPr>
                    <w:t>▲14.移动端通过扫描二维码方式与管理电脑连接，从而实现对电脑信号源进行远程操作，需至少支持放大镜放大局部的功能，可对管理电脑中文字等较小或看不清的部分进行放大，具备基本辅助工具，至少包括画笔、聚光灯、放大镜等，画笔颜色、画笔大小通过移动端轻松可调；支持调取移动端的摄像头画面同步到管理电脑输出给LED大屏显示并可录制，支持拍图片同步到管理电脑并可对图片进行缩放、旋转、标注。（提供扫码、放大镜、辅助工具、摄像头画面同步和拍照图片同步功能界面截图佐证）</w:t>
                  </w:r>
                </w:p>
              </w:tc>
            </w:tr>
          </w:tbl>
          <w:p/>
        </w:tc>
      </w:tr>
    </w:tbl>
    <w:p>
      <w:pPr>
        <w:pStyle w:val="null3"/>
        <w:jc w:val="left"/>
      </w:pPr>
      <w:r>
        <w:rPr>
          <w:rFonts w:ascii="仿宋_GB2312" w:hAnsi="仿宋_GB2312" w:cs="仿宋_GB2312" w:eastAsia="仿宋_GB2312"/>
        </w:rPr>
        <w:t>标的名称：发送盒1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1.具备带载面积≥230万像素，宽度≥4096点，高度≥2560点；</w:t>
                  </w:r>
                  <w:r>
                    <w:br/>
                  </w:r>
                  <w:r>
                    <w:rPr>
                      <w:rFonts w:ascii="仿宋_GB2312" w:hAnsi="仿宋_GB2312" w:cs="仿宋_GB2312" w:eastAsia="仿宋_GB2312"/>
                      <w:sz w:val="21"/>
                    </w:rPr>
                    <w:t>2.具备双USB2.0高速通讯接口，用于电脑调试和卡间级联；</w:t>
                  </w:r>
                  <w:r>
                    <w:br/>
                  </w:r>
                  <w:r>
                    <w:rPr>
                      <w:rFonts w:ascii="仿宋_GB2312" w:hAnsi="仿宋_GB2312" w:cs="仿宋_GB2312" w:eastAsia="仿宋_GB2312"/>
                      <w:sz w:val="21"/>
                    </w:rPr>
                    <w:t>3.具备多发送盒任意拼接级联，严格同步；</w:t>
                  </w:r>
                  <w:r>
                    <w:br/>
                  </w:r>
                  <w:r>
                    <w:rPr>
                      <w:rFonts w:ascii="仿宋_GB2312" w:hAnsi="仿宋_GB2312" w:cs="仿宋_GB2312" w:eastAsia="仿宋_GB2312"/>
                      <w:sz w:val="21"/>
                    </w:rPr>
                    <w:t>4.具备百兆网口控制；</w:t>
                  </w:r>
                  <w:r>
                    <w:br/>
                  </w:r>
                  <w:r>
                    <w:rPr>
                      <w:rFonts w:ascii="仿宋_GB2312" w:hAnsi="仿宋_GB2312" w:cs="仿宋_GB2312" w:eastAsia="仿宋_GB2312"/>
                      <w:sz w:val="21"/>
                    </w:rPr>
                    <w:t>5.具备亮度和色温调节；</w:t>
                  </w:r>
                  <w:r>
                    <w:br/>
                  </w:r>
                  <w:r>
                    <w:rPr>
                      <w:rFonts w:ascii="仿宋_GB2312" w:hAnsi="仿宋_GB2312" w:cs="仿宋_GB2312" w:eastAsia="仿宋_GB2312"/>
                      <w:sz w:val="21"/>
                    </w:rPr>
                    <w:t>6.具备低亮高灰；</w:t>
                  </w:r>
                  <w:r>
                    <w:br/>
                  </w:r>
                  <w:r>
                    <w:rPr>
                      <w:rFonts w:ascii="仿宋_GB2312" w:hAnsi="仿宋_GB2312" w:cs="仿宋_GB2312" w:eastAsia="仿宋_GB2312"/>
                      <w:sz w:val="21"/>
                    </w:rPr>
                    <w:t>7.具备≥1路DVI输入接口，≥1路HDMI输入接口；</w:t>
                  </w:r>
                  <w:r>
                    <w:br/>
                  </w:r>
                  <w:r>
                    <w:rPr>
                      <w:rFonts w:ascii="仿宋_GB2312" w:hAnsi="仿宋_GB2312" w:cs="仿宋_GB2312" w:eastAsia="仿宋_GB2312"/>
                      <w:sz w:val="21"/>
                    </w:rPr>
                    <w:t>8.具备≥6路网口输出接口，≥1路HDMI环出接口，≥1路DVI×1环出接口；</w:t>
                  </w:r>
                </w:p>
              </w:tc>
            </w:tr>
          </w:tbl>
          <w:p/>
        </w:tc>
      </w:tr>
    </w:tbl>
    <w:p>
      <w:pPr>
        <w:pStyle w:val="null3"/>
        <w:jc w:val="left"/>
      </w:pPr>
      <w:r>
        <w:rPr>
          <w:rFonts w:ascii="仿宋_GB2312" w:hAnsi="仿宋_GB2312" w:cs="仿宋_GB2312" w:eastAsia="仿宋_GB2312"/>
        </w:rPr>
        <w:t>标的名称：显示屏控制设备嵌入式软件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1.内嵌软件于设备，搭配设备实现视频信号处理、传输和画面呈现的功能。</w:t>
                  </w:r>
                  <w:r>
                    <w:br/>
                  </w:r>
                  <w:r>
                    <w:rPr>
                      <w:rFonts w:ascii="仿宋_GB2312" w:hAnsi="仿宋_GB2312" w:cs="仿宋_GB2312" w:eastAsia="仿宋_GB2312"/>
                      <w:sz w:val="21"/>
                    </w:rPr>
                    <w:t>2.支持亮度和色温调节。</w:t>
                  </w:r>
                  <w:r>
                    <w:br/>
                  </w:r>
                  <w:r>
                    <w:rPr>
                      <w:rFonts w:ascii="仿宋_GB2312" w:hAnsi="仿宋_GB2312" w:cs="仿宋_GB2312" w:eastAsia="仿宋_GB2312"/>
                      <w:sz w:val="21"/>
                    </w:rPr>
                    <w:t>3.支持屏体配置参数回读并保存到本地。</w:t>
                  </w:r>
                </w:p>
              </w:tc>
            </w:tr>
          </w:tbl>
          <w:p/>
        </w:tc>
      </w:tr>
    </w:tbl>
    <w:p>
      <w:pPr>
        <w:pStyle w:val="null3"/>
        <w:jc w:val="left"/>
      </w:pPr>
      <w:r>
        <w:rPr>
          <w:rFonts w:ascii="仿宋_GB2312" w:hAnsi="仿宋_GB2312" w:cs="仿宋_GB2312" w:eastAsia="仿宋_GB2312"/>
        </w:rPr>
        <w:t>标的名称：电脑终端2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★1、关键部件安全要求：CPU和操作系统等关键部件应当符合安全可靠测评要求；</w:t>
                  </w:r>
                  <w:r>
                    <w:br/>
                  </w:r>
                  <w:r>
                    <w:rPr>
                      <w:rFonts w:ascii="仿宋_GB2312" w:hAnsi="仿宋_GB2312" w:cs="仿宋_GB2312" w:eastAsia="仿宋_GB2312"/>
                      <w:sz w:val="21"/>
                    </w:rPr>
                    <w:t xml:space="preserve">★2、CPU：≥1颗国产处理器X86架构处理器，核心数≥8核，主频≥2.8GHz，二级缓存≥8MB； </w:t>
                  </w:r>
                  <w:r>
                    <w:br/>
                  </w:r>
                  <w:r>
                    <w:rPr>
                      <w:rFonts w:ascii="仿宋_GB2312" w:hAnsi="仿宋_GB2312" w:cs="仿宋_GB2312" w:eastAsia="仿宋_GB2312"/>
                      <w:sz w:val="21"/>
                    </w:rPr>
                    <w:t>★3、依据政策采购产品要求为国产电脑，确保产品整机国产化率≥99%；</w:t>
                  </w:r>
                  <w:r>
                    <w:br/>
                  </w:r>
                  <w:r>
                    <w:rPr>
                      <w:rFonts w:ascii="仿宋_GB2312" w:hAnsi="仿宋_GB2312" w:cs="仿宋_GB2312" w:eastAsia="仿宋_GB2312"/>
                      <w:sz w:val="21"/>
                    </w:rPr>
                    <w:t>★4、主板：≥PCIE插槽数量≥3个；USB接口：前置USB3.0接口≥4个；后置USB3.0接口≥4个；音频接口：麦克风1个，耳机1个；后端3个Audio音频接口；提供VGA+HDMI视频输出接口；</w:t>
                  </w:r>
                  <w:r>
                    <w:br/>
                  </w:r>
                  <w:r>
                    <w:rPr>
                      <w:rFonts w:ascii="仿宋_GB2312" w:hAnsi="仿宋_GB2312" w:cs="仿宋_GB2312" w:eastAsia="仿宋_GB2312"/>
                      <w:sz w:val="21"/>
                    </w:rPr>
                    <w:t>★5、内存：容量≥16GB；内存插槽≥2个，可支持内存扩展；</w:t>
                  </w:r>
                  <w:r>
                    <w:br/>
                  </w:r>
                  <w:r>
                    <w:rPr>
                      <w:rFonts w:ascii="仿宋_GB2312" w:hAnsi="仿宋_GB2312" w:cs="仿宋_GB2312" w:eastAsia="仿宋_GB2312"/>
                      <w:sz w:val="21"/>
                    </w:rPr>
                    <w:t>★6、硬盘：≥512GB M.2接口NVME协议SSD；支持硬盘扩展；</w:t>
                  </w:r>
                  <w:r>
                    <w:br/>
                  </w:r>
                  <w:r>
                    <w:rPr>
                      <w:rFonts w:ascii="仿宋_GB2312" w:hAnsi="仿宋_GB2312" w:cs="仿宋_GB2312" w:eastAsia="仿宋_GB2312"/>
                      <w:sz w:val="21"/>
                    </w:rPr>
                    <w:t xml:space="preserve">7、显卡：独立显卡或集成显卡，显卡至少支持VGA、HDMI、DVI、DP中2种显示接口，并与显示器接口相匹配； </w:t>
                  </w:r>
                  <w:r>
                    <w:br/>
                  </w:r>
                  <w:r>
                    <w:rPr>
                      <w:rFonts w:ascii="仿宋_GB2312" w:hAnsi="仿宋_GB2312" w:cs="仿宋_GB2312" w:eastAsia="仿宋_GB2312"/>
                      <w:sz w:val="21"/>
                    </w:rPr>
                    <w:t>★8、显示器：配置≥23.8寸LED显示器，与主机同品牌，视频接口VGA+HDMI；</w:t>
                  </w:r>
                  <w:r>
                    <w:br/>
                  </w:r>
                  <w:r>
                    <w:rPr>
                      <w:rFonts w:ascii="仿宋_GB2312" w:hAnsi="仿宋_GB2312" w:cs="仿宋_GB2312" w:eastAsia="仿宋_GB2312"/>
                      <w:sz w:val="21"/>
                    </w:rPr>
                    <w:t>★9、除以上技术参数与性能指标外，还应满足《财政部、工业和信息化部关于印发，台式计算机政府采购需求标准（2023 年版）》中其他加*的指标要求。</w:t>
                  </w:r>
                  <w:r>
                    <w:br/>
                  </w:r>
                  <w:r>
                    <w:rPr>
                      <w:rFonts w:ascii="仿宋_GB2312" w:hAnsi="仿宋_GB2312" w:cs="仿宋_GB2312" w:eastAsia="仿宋_GB2312"/>
                      <w:sz w:val="21"/>
                    </w:rPr>
                    <w:t>★10．除以上要求外还需符合财政部、工业和信息化部的《操作系统政府采购标准（2023年版）》中关于桌面操作系统政府采购标准的“*”实质性要求指标。</w:t>
                  </w:r>
                </w:p>
              </w:tc>
            </w:tr>
          </w:tbl>
          <w:p/>
        </w:tc>
      </w:tr>
    </w:tbl>
    <w:p>
      <w:pPr>
        <w:pStyle w:val="null3"/>
        <w:jc w:val="left"/>
      </w:pPr>
      <w:r>
        <w:rPr>
          <w:rFonts w:ascii="仿宋_GB2312" w:hAnsi="仿宋_GB2312" w:cs="仿宋_GB2312" w:eastAsia="仿宋_GB2312"/>
        </w:rPr>
        <w:t>标的名称：配电柜1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1.额定功率：≥20kW，输出路数：≥6路</w:t>
                  </w:r>
                  <w:r>
                    <w:br/>
                  </w:r>
                  <w:r>
                    <w:rPr>
                      <w:rFonts w:ascii="仿宋_GB2312" w:hAnsi="仿宋_GB2312" w:cs="仿宋_GB2312" w:eastAsia="仿宋_GB2312"/>
                      <w:sz w:val="21"/>
                    </w:rPr>
                    <w:t>2.输入电压：三相五线制AC380V±10%，频率50Hz±5%，具有高温断电、浪涌、短路、过流、过载保护功能；</w:t>
                  </w:r>
                  <w:r>
                    <w:br/>
                  </w:r>
                  <w:r>
                    <w:rPr>
                      <w:rFonts w:ascii="仿宋_GB2312" w:hAnsi="仿宋_GB2312" w:cs="仿宋_GB2312" w:eastAsia="仿宋_GB2312"/>
                      <w:sz w:val="21"/>
                    </w:rPr>
                    <w:t>3.输出电压：单相三线制AC220V±10%；</w:t>
                  </w:r>
                  <w:r>
                    <w:br/>
                  </w:r>
                  <w:r>
                    <w:rPr>
                      <w:rFonts w:ascii="仿宋_GB2312" w:hAnsi="仿宋_GB2312" w:cs="仿宋_GB2312" w:eastAsia="仿宋_GB2312"/>
                      <w:sz w:val="21"/>
                    </w:rPr>
                    <w:t>4.内置避雷器，具有避雷防雷功能；</w:t>
                  </w:r>
                  <w:r>
                    <w:br/>
                  </w:r>
                  <w:r>
                    <w:rPr>
                      <w:rFonts w:ascii="仿宋_GB2312" w:hAnsi="仿宋_GB2312" w:cs="仿宋_GB2312" w:eastAsia="仿宋_GB2312"/>
                      <w:sz w:val="21"/>
                    </w:rPr>
                    <w:t>5.配电柜含多功能卡控制，具有远程控制功能、RS232串口或千兆网口通信；</w:t>
                  </w:r>
                  <w:r>
                    <w:br/>
                  </w:r>
                  <w:r>
                    <w:rPr>
                      <w:rFonts w:ascii="仿宋_GB2312" w:hAnsi="仿宋_GB2312" w:cs="仿宋_GB2312" w:eastAsia="仿宋_GB2312"/>
                      <w:sz w:val="21"/>
                    </w:rPr>
                    <w:t>6.通过LED显示屏智慧控制系统软件搭配多功能卡实现电源监视、温度监控操作；</w:t>
                  </w:r>
                </w:p>
              </w:tc>
            </w:tr>
          </w:tbl>
          <w:p/>
        </w:tc>
      </w:tr>
    </w:tbl>
    <w:p>
      <w:pPr>
        <w:pStyle w:val="null3"/>
        <w:jc w:val="left"/>
      </w:pPr>
      <w:r>
        <w:rPr>
          <w:rFonts w:ascii="仿宋_GB2312" w:hAnsi="仿宋_GB2312" w:cs="仿宋_GB2312" w:eastAsia="仿宋_GB2312"/>
        </w:rPr>
        <w:t>标的名称：包装材料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8mm胶合免熏蒸木箱</w:t>
                  </w:r>
                </w:p>
              </w:tc>
            </w:tr>
          </w:tbl>
          <w:p/>
        </w:tc>
      </w:tr>
    </w:tbl>
    <w:p>
      <w:pPr>
        <w:pStyle w:val="null3"/>
        <w:jc w:val="left"/>
      </w:pPr>
      <w:r>
        <w:rPr>
          <w:rFonts w:ascii="仿宋_GB2312" w:hAnsi="仿宋_GB2312" w:cs="仿宋_GB2312" w:eastAsia="仿宋_GB2312"/>
        </w:rPr>
        <w:t>标的名称：钢结构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室内钢结构设计；</w:t>
                  </w:r>
                </w:p>
              </w:tc>
            </w:tr>
          </w:tbl>
          <w:p/>
        </w:tc>
      </w:tr>
    </w:tbl>
    <w:p>
      <w:pPr>
        <w:pStyle w:val="null3"/>
        <w:jc w:val="left"/>
      </w:pPr>
      <w:r>
        <w:rPr>
          <w:rFonts w:ascii="仿宋_GB2312" w:hAnsi="仿宋_GB2312" w:cs="仿宋_GB2312" w:eastAsia="仿宋_GB2312"/>
        </w:rPr>
        <w:t>标的名称：户外全彩LED屏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1.LED显示屏灯珠采用表贴三合一铜线封装，LED封装形式：SMD1921黑灯；</w:t>
                  </w:r>
                  <w:r>
                    <w:br/>
                  </w:r>
                  <w:r>
                    <w:rPr>
                      <w:rFonts w:ascii="仿宋_GB2312" w:hAnsi="仿宋_GB2312" w:cs="仿宋_GB2312" w:eastAsia="仿宋_GB2312"/>
                      <w:sz w:val="21"/>
                    </w:rPr>
                    <w:t>2.LED显示屏采用≤4.0mm点间距，像素点密度≥62500点/m²；</w:t>
                  </w:r>
                  <w:r>
                    <w:br/>
                  </w:r>
                  <w:r>
                    <w:rPr>
                      <w:rFonts w:ascii="仿宋_GB2312" w:hAnsi="仿宋_GB2312" w:cs="仿宋_GB2312" w:eastAsia="仿宋_GB2312"/>
                      <w:sz w:val="21"/>
                    </w:rPr>
                    <w:t>3.LED显示屏采用简易钣金箱体，单箱尺寸（宽）960mm*（高）960mm，箱体分辨率≥240*240点；</w:t>
                  </w:r>
                  <w:r>
                    <w:br/>
                  </w:r>
                  <w:r>
                    <w:rPr>
                      <w:rFonts w:ascii="仿宋_GB2312" w:hAnsi="仿宋_GB2312" w:cs="仿宋_GB2312" w:eastAsia="仿宋_GB2312"/>
                      <w:sz w:val="21"/>
                    </w:rPr>
                    <w:t>4.LED显示屏采用后维护方式；</w:t>
                  </w:r>
                  <w:r>
                    <w:br/>
                  </w:r>
                  <w:r>
                    <w:rPr>
                      <w:rFonts w:ascii="仿宋_GB2312" w:hAnsi="仿宋_GB2312" w:cs="仿宋_GB2312" w:eastAsia="仿宋_GB2312"/>
                      <w:sz w:val="21"/>
                    </w:rPr>
                    <w:t>5.LED显示屏具备正面IP65防护等级；</w:t>
                  </w:r>
                  <w:r>
                    <w:br/>
                  </w:r>
                  <w:r>
                    <w:rPr>
                      <w:rFonts w:ascii="仿宋_GB2312" w:hAnsi="仿宋_GB2312" w:cs="仿宋_GB2312" w:eastAsia="仿宋_GB2312"/>
                      <w:sz w:val="21"/>
                    </w:rPr>
                    <w:t>▲6.具备LED显示屏开关机次数、使用时长记录，可形成数据保存周期≥100天，并支持对现场温湿度的监测，可在控制软件端实时显示数据，方便用户了解现场屏体、环境温湿度数据情况；（需提供</w:t>
                  </w:r>
                  <w:r>
                    <w:rPr>
                      <w:rFonts w:ascii="仿宋_GB2312" w:hAnsi="仿宋_GB2312" w:cs="仿宋_GB2312" w:eastAsia="仿宋_GB2312"/>
                      <w:sz w:val="21"/>
                    </w:rPr>
                    <w:t>国家</w:t>
                  </w:r>
                  <w:r>
                    <w:rPr>
                      <w:rFonts w:ascii="仿宋_GB2312" w:hAnsi="仿宋_GB2312" w:cs="仿宋_GB2312" w:eastAsia="仿宋_GB2312"/>
                      <w:sz w:val="21"/>
                    </w:rPr>
                    <w:t>认可的</w:t>
                  </w:r>
                  <w:r>
                    <w:rPr>
                      <w:rFonts w:ascii="仿宋_GB2312" w:hAnsi="仿宋_GB2312" w:cs="仿宋_GB2312" w:eastAsia="仿宋_GB2312"/>
                      <w:sz w:val="21"/>
                    </w:rPr>
                    <w:t>第三方</w:t>
                  </w:r>
                  <w:r>
                    <w:rPr>
                      <w:rFonts w:ascii="仿宋_GB2312" w:hAnsi="仿宋_GB2312" w:cs="仿宋_GB2312" w:eastAsia="仿宋_GB2312"/>
                      <w:sz w:val="21"/>
                    </w:rPr>
                    <w:t>检测机构出具的检测报告作为该技术参数证明材料）</w:t>
                  </w:r>
                  <w:r>
                    <w:br/>
                  </w:r>
                  <w:r>
                    <w:rPr>
                      <w:rFonts w:ascii="仿宋_GB2312" w:hAnsi="仿宋_GB2312" w:cs="仿宋_GB2312" w:eastAsia="仿宋_GB2312"/>
                      <w:sz w:val="21"/>
                    </w:rPr>
                    <w:t>7.LED显示屏亮度可达到≥5000cd/m²，可通过配套软件0-100%调节；LED显示屏对比度≥10000：1；LED显示屏亮度均匀性≥99%；LED显示色度均匀性±0.001Cx,Cy之内；</w:t>
                  </w:r>
                  <w:r>
                    <w:br/>
                  </w:r>
                  <w:r>
                    <w:rPr>
                      <w:rFonts w:ascii="仿宋_GB2312" w:hAnsi="仿宋_GB2312" w:cs="仿宋_GB2312" w:eastAsia="仿宋_GB2312"/>
                      <w:sz w:val="21"/>
                    </w:rPr>
                    <w:t>8.LED显示屏观看水平/垂直视角≥170°；</w:t>
                  </w:r>
                  <w:r>
                    <w:br/>
                  </w:r>
                  <w:r>
                    <w:rPr>
                      <w:rFonts w:ascii="仿宋_GB2312" w:hAnsi="仿宋_GB2312" w:cs="仿宋_GB2312" w:eastAsia="仿宋_GB2312"/>
                      <w:sz w:val="21"/>
                    </w:rPr>
                    <w:t>9.LED显示屏具备≥4200Hz刷新，可通过配套控制软件调节刷新率设置选项；</w:t>
                  </w:r>
                  <w:r>
                    <w:br/>
                  </w:r>
                  <w:r>
                    <w:rPr>
                      <w:rFonts w:ascii="仿宋_GB2312" w:hAnsi="仿宋_GB2312" w:cs="仿宋_GB2312" w:eastAsia="仿宋_GB2312"/>
                      <w:sz w:val="21"/>
                    </w:rPr>
                    <w:t>10.LED显示屏色温100K-20000K连续可调，可设冷色、暖色、标准等多档白场调节,色温为8500K时，100%、75%、50%、25%四档电平白场调节色温误差≤100K；</w:t>
                  </w:r>
                  <w:r>
                    <w:br/>
                  </w:r>
                  <w:r>
                    <w:rPr>
                      <w:rFonts w:ascii="仿宋_GB2312" w:hAnsi="仿宋_GB2312" w:cs="仿宋_GB2312" w:eastAsia="仿宋_GB2312"/>
                      <w:sz w:val="21"/>
                    </w:rPr>
                    <w:t>11.LED显示屏峰值功耗：≤1000W/㎡；LED显示屏平均功耗：≤300W/㎡；</w:t>
                  </w:r>
                  <w:r>
                    <w:br/>
                  </w:r>
                  <w:r>
                    <w:rPr>
                      <w:rFonts w:ascii="仿宋_GB2312" w:hAnsi="仿宋_GB2312" w:cs="仿宋_GB2312" w:eastAsia="仿宋_GB2312"/>
                      <w:sz w:val="21"/>
                    </w:rPr>
                    <w:t>12.LED显示屏PCB采用表面沉金处理，板厚≥1.2mm，铜厚≥1盎司，TG≥150℃；</w:t>
                  </w:r>
                  <w:r>
                    <w:br/>
                  </w:r>
                  <w:r>
                    <w:rPr>
                      <w:rFonts w:ascii="仿宋_GB2312" w:hAnsi="仿宋_GB2312" w:cs="仿宋_GB2312" w:eastAsia="仿宋_GB2312"/>
                      <w:sz w:val="21"/>
                    </w:rPr>
                    <w:t>13.LED显示屏为保证有效提高信号传输、直流供电稳定性，镀金厚度≥50μm；</w:t>
                  </w:r>
                </w:p>
              </w:tc>
            </w:tr>
          </w:tbl>
          <w:p/>
        </w:tc>
      </w:tr>
    </w:tbl>
    <w:p>
      <w:pPr>
        <w:pStyle w:val="null3"/>
        <w:jc w:val="left"/>
      </w:pPr>
      <w:r>
        <w:rPr>
          <w:rFonts w:ascii="仿宋_GB2312" w:hAnsi="仿宋_GB2312" w:cs="仿宋_GB2312" w:eastAsia="仿宋_GB2312"/>
        </w:rPr>
        <w:t>标的名称：发送盒2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1.具备带载≥524万像素自定义输出，宽度≥8192点，高度≥8192点；</w:t>
                  </w:r>
                  <w:r>
                    <w:br/>
                  </w:r>
                  <w:r>
                    <w:rPr>
                      <w:rFonts w:ascii="仿宋_GB2312" w:hAnsi="仿宋_GB2312" w:cs="仿宋_GB2312" w:eastAsia="仿宋_GB2312"/>
                      <w:sz w:val="21"/>
                    </w:rPr>
                    <w:t>2.具备≥8路千兆网口输出；</w:t>
                  </w:r>
                  <w:r>
                    <w:br/>
                  </w:r>
                  <w:r>
                    <w:rPr>
                      <w:rFonts w:ascii="仿宋_GB2312" w:hAnsi="仿宋_GB2312" w:cs="仿宋_GB2312" w:eastAsia="仿宋_GB2312"/>
                      <w:sz w:val="21"/>
                    </w:rPr>
                    <w:t>3.具备输入分辨率≥4096×2160@60Hz；</w:t>
                  </w:r>
                  <w:r>
                    <w:br/>
                  </w:r>
                  <w:r>
                    <w:rPr>
                      <w:rFonts w:ascii="仿宋_GB2312" w:hAnsi="仿宋_GB2312" w:cs="仿宋_GB2312" w:eastAsia="仿宋_GB2312"/>
                      <w:sz w:val="21"/>
                    </w:rPr>
                    <w:t>4.具备对视频信号任意切换，裁剪，缩放；</w:t>
                  </w:r>
                  <w:r>
                    <w:br/>
                  </w:r>
                  <w:r>
                    <w:rPr>
                      <w:rFonts w:ascii="仿宋_GB2312" w:hAnsi="仿宋_GB2312" w:cs="仿宋_GB2312" w:eastAsia="仿宋_GB2312"/>
                      <w:sz w:val="21"/>
                    </w:rPr>
                    <w:t>5.具备≥6画面显示，位置、大小可自由调节；</w:t>
                  </w:r>
                  <w:r>
                    <w:br/>
                  </w:r>
                  <w:r>
                    <w:rPr>
                      <w:rFonts w:ascii="仿宋_GB2312" w:hAnsi="仿宋_GB2312" w:cs="仿宋_GB2312" w:eastAsia="仿宋_GB2312"/>
                      <w:sz w:val="21"/>
                    </w:rPr>
                    <w:t>6.具备独立音频输入输出及HDMI和DP音频解析输出；</w:t>
                  </w:r>
                  <w:r>
                    <w:br/>
                  </w:r>
                  <w:r>
                    <w:rPr>
                      <w:rFonts w:ascii="仿宋_GB2312" w:hAnsi="仿宋_GB2312" w:cs="仿宋_GB2312" w:eastAsia="仿宋_GB2312"/>
                      <w:sz w:val="21"/>
                    </w:rPr>
                    <w:t>7.具备视频同步锁相技术；</w:t>
                  </w:r>
                  <w:r>
                    <w:br/>
                  </w:r>
                  <w:r>
                    <w:rPr>
                      <w:rFonts w:ascii="仿宋_GB2312" w:hAnsi="仿宋_GB2312" w:cs="仿宋_GB2312" w:eastAsia="仿宋_GB2312"/>
                      <w:sz w:val="21"/>
                    </w:rPr>
                    <w:t>8.具备亮度和色温调节；</w:t>
                  </w:r>
                  <w:r>
                    <w:br/>
                  </w:r>
                  <w:r>
                    <w:rPr>
                      <w:rFonts w:ascii="仿宋_GB2312" w:hAnsi="仿宋_GB2312" w:cs="仿宋_GB2312" w:eastAsia="仿宋_GB2312"/>
                      <w:sz w:val="21"/>
                    </w:rPr>
                    <w:t>9.具备低亮高灰，可有效保持低亮度下灰阶的完整显示；</w:t>
                  </w:r>
                  <w:r>
                    <w:br/>
                  </w:r>
                  <w:r>
                    <w:rPr>
                      <w:rFonts w:ascii="仿宋_GB2312" w:hAnsi="仿宋_GB2312" w:cs="仿宋_GB2312" w:eastAsia="仿宋_GB2312"/>
                      <w:sz w:val="21"/>
                    </w:rPr>
                    <w:t>10.具备≥128个场景保存和调用；</w:t>
                  </w:r>
                  <w:r>
                    <w:br/>
                  </w:r>
                  <w:r>
                    <w:rPr>
                      <w:rFonts w:ascii="仿宋_GB2312" w:hAnsi="仿宋_GB2312" w:cs="仿宋_GB2312" w:eastAsia="仿宋_GB2312"/>
                      <w:sz w:val="21"/>
                    </w:rPr>
                    <w:t>11.具备U盘播放、红外遥控器控制；</w:t>
                  </w:r>
                  <w:r>
                    <w:br/>
                  </w:r>
                  <w:r>
                    <w:rPr>
                      <w:rFonts w:ascii="仿宋_GB2312" w:hAnsi="仿宋_GB2312" w:cs="仿宋_GB2312" w:eastAsia="仿宋_GB2312"/>
                      <w:sz w:val="21"/>
                    </w:rPr>
                    <w:t>12.具备≥1路HDMI 2.0输入接口，≥1路DP1.2输入接口，≥2路HDMI1.4输入接口；</w:t>
                  </w:r>
                </w:p>
              </w:tc>
            </w:tr>
          </w:tbl>
          <w:p/>
        </w:tc>
      </w:tr>
    </w:tbl>
    <w:p>
      <w:pPr>
        <w:pStyle w:val="null3"/>
        <w:jc w:val="left"/>
      </w:pPr>
      <w:r>
        <w:rPr>
          <w:rFonts w:ascii="仿宋_GB2312" w:hAnsi="仿宋_GB2312" w:cs="仿宋_GB2312" w:eastAsia="仿宋_GB2312"/>
        </w:rPr>
        <w:t>标的名称：收发器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1.采用分布反馈式激光器；</w:t>
                  </w:r>
                  <w:r>
                    <w:br/>
                  </w:r>
                  <w:r>
                    <w:rPr>
                      <w:rFonts w:ascii="仿宋_GB2312" w:hAnsi="仿宋_GB2312" w:cs="仿宋_GB2312" w:eastAsia="仿宋_GB2312"/>
                      <w:sz w:val="21"/>
                    </w:rPr>
                    <w:t>2.单模双芯工作方式；</w:t>
                  </w:r>
                  <w:r>
                    <w:br/>
                  </w:r>
                  <w:r>
                    <w:rPr>
                      <w:rFonts w:ascii="仿宋_GB2312" w:hAnsi="仿宋_GB2312" w:cs="仿宋_GB2312" w:eastAsia="仿宋_GB2312"/>
                      <w:sz w:val="21"/>
                    </w:rPr>
                    <w:t>3.数据传输速率≥2.5Gb/s，传输距离≥15千米；</w:t>
                  </w:r>
                  <w:r>
                    <w:br/>
                  </w:r>
                  <w:r>
                    <w:rPr>
                      <w:rFonts w:ascii="仿宋_GB2312" w:hAnsi="仿宋_GB2312" w:cs="仿宋_GB2312" w:eastAsia="仿宋_GB2312"/>
                      <w:sz w:val="21"/>
                    </w:rPr>
                    <w:t>4.采用双工LC 光纤接口，传输多源数据包；</w:t>
                  </w:r>
                  <w:r>
                    <w:br/>
                  </w:r>
                  <w:r>
                    <w:rPr>
                      <w:rFonts w:ascii="仿宋_GB2312" w:hAnsi="仿宋_GB2312" w:cs="仿宋_GB2312" w:eastAsia="仿宋_GB2312"/>
                      <w:sz w:val="21"/>
                    </w:rPr>
                    <w:t>5.具备热插拔功能，无需任何驱动，连接即可使用；</w:t>
                  </w:r>
                </w:p>
              </w:tc>
            </w:tr>
          </w:tbl>
          <w:p/>
        </w:tc>
      </w:tr>
    </w:tbl>
    <w:p>
      <w:pPr>
        <w:pStyle w:val="null3"/>
        <w:jc w:val="left"/>
      </w:pPr>
      <w:r>
        <w:rPr>
          <w:rFonts w:ascii="仿宋_GB2312" w:hAnsi="仿宋_GB2312" w:cs="仿宋_GB2312" w:eastAsia="仿宋_GB2312"/>
        </w:rPr>
        <w:t>标的名称：配电柜2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1.额定功率：≥50kW，输出路数：≥15路；</w:t>
                  </w:r>
                  <w:r>
                    <w:br/>
                  </w:r>
                  <w:r>
                    <w:rPr>
                      <w:rFonts w:ascii="仿宋_GB2312" w:hAnsi="仿宋_GB2312" w:cs="仿宋_GB2312" w:eastAsia="仿宋_GB2312"/>
                      <w:sz w:val="21"/>
                    </w:rPr>
                    <w:t>2.输入电压：三相五线制AC380V±10%，频率50Hz±5%；</w:t>
                  </w:r>
                  <w:r>
                    <w:br/>
                  </w:r>
                  <w:r>
                    <w:rPr>
                      <w:rFonts w:ascii="仿宋_GB2312" w:hAnsi="仿宋_GB2312" w:cs="仿宋_GB2312" w:eastAsia="仿宋_GB2312"/>
                      <w:sz w:val="21"/>
                    </w:rPr>
                    <w:t>3.输出电压：单相220VAC；</w:t>
                  </w:r>
                  <w:r>
                    <w:br/>
                  </w:r>
                  <w:r>
                    <w:rPr>
                      <w:rFonts w:ascii="仿宋_GB2312" w:hAnsi="仿宋_GB2312" w:cs="仿宋_GB2312" w:eastAsia="仿宋_GB2312"/>
                      <w:sz w:val="21"/>
                    </w:rPr>
                    <w:t>4.具备过流、短路、断路、过载、浪涌电气保护措施；</w:t>
                  </w:r>
                  <w:r>
                    <w:br/>
                  </w:r>
                  <w:r>
                    <w:rPr>
                      <w:rFonts w:ascii="仿宋_GB2312" w:hAnsi="仿宋_GB2312" w:cs="仿宋_GB2312" w:eastAsia="仿宋_GB2312"/>
                      <w:sz w:val="21"/>
                    </w:rPr>
                    <w:t>5.具备实体按键、手持遥控器、电脑远控多种控制方式；</w:t>
                  </w:r>
                  <w:r>
                    <w:br/>
                  </w:r>
                  <w:r>
                    <w:rPr>
                      <w:rFonts w:ascii="仿宋_GB2312" w:hAnsi="仿宋_GB2312" w:cs="仿宋_GB2312" w:eastAsia="仿宋_GB2312"/>
                      <w:sz w:val="21"/>
                    </w:rPr>
                    <w:t>6.具备单台、集群管理功能，采用RS485有线以太网远程通信端口，在局域网内任意一台电脑进行控制；</w:t>
                  </w:r>
                  <w:r>
                    <w:br/>
                  </w:r>
                  <w:r>
                    <w:rPr>
                      <w:rFonts w:ascii="仿宋_GB2312" w:hAnsi="仿宋_GB2312" w:cs="仿宋_GB2312" w:eastAsia="仿宋_GB2312"/>
                      <w:sz w:val="21"/>
                    </w:rPr>
                    <w:t>7.具备设置≥4组开关时间，支持每天定时通电和断电功能；</w:t>
                  </w:r>
                  <w:r>
                    <w:br/>
                  </w:r>
                  <w:r>
                    <w:rPr>
                      <w:rFonts w:ascii="仿宋_GB2312" w:hAnsi="仿宋_GB2312" w:cs="仿宋_GB2312" w:eastAsia="仿宋_GB2312"/>
                      <w:sz w:val="21"/>
                    </w:rPr>
                    <w:t>8.具备通过PLC软件实现实时温度、湿度监测，实时烟雾监测，高温、高湿、烟雾告警自动断电；</w:t>
                  </w:r>
                  <w:r>
                    <w:br/>
                  </w:r>
                  <w:r>
                    <w:rPr>
                      <w:rFonts w:ascii="仿宋_GB2312" w:hAnsi="仿宋_GB2312" w:cs="仿宋_GB2312" w:eastAsia="仿宋_GB2312"/>
                      <w:sz w:val="21"/>
                    </w:rPr>
                    <w:t>9.具备触发告警后，电脑自动强制弹屏提示，PLC模块、电脑蜂鸣器长鸣多种告警方式；</w:t>
                  </w:r>
                  <w:r>
                    <w:br/>
                  </w:r>
                  <w:r>
                    <w:rPr>
                      <w:rFonts w:ascii="仿宋_GB2312" w:hAnsi="仿宋_GB2312" w:cs="仿宋_GB2312" w:eastAsia="仿宋_GB2312"/>
                      <w:sz w:val="21"/>
                    </w:rPr>
                    <w:t>10.具备继电器回路整体上下电，也可通过PLC软件单独控制每个接触器的上下电；</w:t>
                  </w:r>
                  <w:r>
                    <w:br/>
                  </w:r>
                  <w:r>
                    <w:rPr>
                      <w:rFonts w:ascii="仿宋_GB2312" w:hAnsi="仿宋_GB2312" w:cs="仿宋_GB2312" w:eastAsia="仿宋_GB2312"/>
                      <w:sz w:val="21"/>
                    </w:rPr>
                    <w:t>11.内置避雷器，具有避雷防雷功能；</w:t>
                  </w:r>
                  <w:r>
                    <w:br/>
                  </w:r>
                  <w:r>
                    <w:rPr>
                      <w:rFonts w:ascii="仿宋_GB2312" w:hAnsi="仿宋_GB2312" w:cs="仿宋_GB2312" w:eastAsia="仿宋_GB2312"/>
                      <w:sz w:val="21"/>
                    </w:rPr>
                    <w:t>12.PLC软件具备中英文双语切换界面，可运行于银河麒麟、统信、鸿蒙HarmonyOS等国产操作系统；</w:t>
                  </w:r>
                  <w:r>
                    <w:br/>
                  </w:r>
                  <w:r>
                    <w:rPr>
                      <w:rFonts w:ascii="仿宋_GB2312" w:hAnsi="仿宋_GB2312" w:cs="仿宋_GB2312" w:eastAsia="仿宋_GB2312"/>
                      <w:sz w:val="21"/>
                    </w:rPr>
                    <w:t>13.PLC软件具备自动保存所有操作记录、告警记录、温湿度运行数据，支持历史记录查询，导出Excel文档；</w:t>
                  </w:r>
                </w:p>
              </w:tc>
            </w:tr>
          </w:tbl>
          <w:p/>
        </w:tc>
      </w:tr>
    </w:tbl>
    <w:p>
      <w:pPr>
        <w:pStyle w:val="null3"/>
        <w:jc w:val="left"/>
      </w:pPr>
      <w:r>
        <w:rPr>
          <w:rFonts w:ascii="仿宋_GB2312" w:hAnsi="仿宋_GB2312" w:cs="仿宋_GB2312" w:eastAsia="仿宋_GB2312"/>
        </w:rPr>
        <w:t>标的名称：机柜2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1、容量：12U；</w:t>
                  </w:r>
                  <w:r>
                    <w:br/>
                  </w:r>
                  <w:r>
                    <w:rPr>
                      <w:rFonts w:ascii="仿宋_GB2312" w:hAnsi="仿宋_GB2312" w:cs="仿宋_GB2312" w:eastAsia="仿宋_GB2312"/>
                      <w:sz w:val="21"/>
                    </w:rPr>
                    <w:t>2、尺寸：600mmx450mmx635mm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3、厚度：方孔条≥1.5mm 侧门≥0.8mm其余≥1.2mm；</w:t>
                  </w:r>
                  <w:r>
                    <w:br/>
                  </w:r>
                  <w:r>
                    <w:rPr>
                      <w:rFonts w:ascii="仿宋_GB2312" w:hAnsi="仿宋_GB2312" w:cs="仿宋_GB2312" w:eastAsia="仿宋_GB2312"/>
                      <w:sz w:val="21"/>
                    </w:rPr>
                    <w:t>4、配置：8口PDU国标电源插排×1，固定板部件×1,风扇×2,2"重型脚轮×4，M12支脚×4，M6方螺母螺钉×20，内六角扳手×1。</w:t>
                  </w:r>
                </w:p>
              </w:tc>
            </w:tr>
          </w:tbl>
          <w:p/>
        </w:tc>
      </w:tr>
    </w:tbl>
    <w:p>
      <w:pPr>
        <w:pStyle w:val="null3"/>
        <w:jc w:val="left"/>
      </w:pPr>
      <w:r>
        <w:rPr>
          <w:rFonts w:ascii="仿宋_GB2312" w:hAnsi="仿宋_GB2312" w:cs="仿宋_GB2312" w:eastAsia="仿宋_GB2312"/>
        </w:rPr>
        <w:t>标的名称：电脑终端3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★1、关键部件安全要求：CPU和操作系统等关键部件应当符合安全可靠测评要求；</w:t>
                  </w:r>
                  <w:r>
                    <w:br/>
                  </w:r>
                  <w:r>
                    <w:rPr>
                      <w:rFonts w:ascii="仿宋_GB2312" w:hAnsi="仿宋_GB2312" w:cs="仿宋_GB2312" w:eastAsia="仿宋_GB2312"/>
                      <w:sz w:val="21"/>
                    </w:rPr>
                    <w:t xml:space="preserve">★2、CPU：≥1颗国产处理器X86架构处理器，核心数≥8核，主频≥2.8GHz，二级缓存≥8MB； </w:t>
                  </w:r>
                  <w:r>
                    <w:br/>
                  </w:r>
                  <w:r>
                    <w:rPr>
                      <w:rFonts w:ascii="仿宋_GB2312" w:hAnsi="仿宋_GB2312" w:cs="仿宋_GB2312" w:eastAsia="仿宋_GB2312"/>
                      <w:sz w:val="21"/>
                    </w:rPr>
                    <w:t>★3、依据政策采购产品要求为国产电脑，确保产品整机国产化率≥99%；</w:t>
                  </w:r>
                  <w:r>
                    <w:br/>
                  </w:r>
                  <w:r>
                    <w:rPr>
                      <w:rFonts w:ascii="仿宋_GB2312" w:hAnsi="仿宋_GB2312" w:cs="仿宋_GB2312" w:eastAsia="仿宋_GB2312"/>
                      <w:sz w:val="21"/>
                    </w:rPr>
                    <w:t>★4、主板：≥PCIE插槽数量≥3个；USB接口：前置USB3.0接口≥4个；后置USB3.0接口≥4个；音频接口：麦克风1个，耳机1个；后端3个Audio音频接口；提供VGA+HDMI视频输出接口；</w:t>
                  </w:r>
                  <w:r>
                    <w:br/>
                  </w:r>
                  <w:r>
                    <w:rPr>
                      <w:rFonts w:ascii="仿宋_GB2312" w:hAnsi="仿宋_GB2312" w:cs="仿宋_GB2312" w:eastAsia="仿宋_GB2312"/>
                      <w:sz w:val="21"/>
                    </w:rPr>
                    <w:t>★5、内存：容量≥16GB；内存插槽≥2个，可支持内存扩展；</w:t>
                  </w:r>
                  <w:r>
                    <w:br/>
                  </w:r>
                  <w:r>
                    <w:rPr>
                      <w:rFonts w:ascii="仿宋_GB2312" w:hAnsi="仿宋_GB2312" w:cs="仿宋_GB2312" w:eastAsia="仿宋_GB2312"/>
                      <w:sz w:val="21"/>
                    </w:rPr>
                    <w:t>★6、硬盘：≥512GB M.2接口NVME协议SSD；支持硬盘扩展；</w:t>
                  </w:r>
                  <w:r>
                    <w:br/>
                  </w:r>
                  <w:r>
                    <w:rPr>
                      <w:rFonts w:ascii="仿宋_GB2312" w:hAnsi="仿宋_GB2312" w:cs="仿宋_GB2312" w:eastAsia="仿宋_GB2312"/>
                      <w:sz w:val="21"/>
                    </w:rPr>
                    <w:t xml:space="preserve">7、显卡：独立显卡或集成显卡，显卡至少支持VGA、HDMI、DVI、DP中2种显示接口，并与显示器接口相匹配； </w:t>
                  </w:r>
                  <w:r>
                    <w:br/>
                  </w:r>
                  <w:r>
                    <w:rPr>
                      <w:rFonts w:ascii="仿宋_GB2312" w:hAnsi="仿宋_GB2312" w:cs="仿宋_GB2312" w:eastAsia="仿宋_GB2312"/>
                      <w:sz w:val="21"/>
                    </w:rPr>
                    <w:t>★8、显示器：配置≥23.8寸LED显示器，与主机同品牌，视频接口VGA+HDMI；</w:t>
                  </w:r>
                  <w:r>
                    <w:br/>
                  </w:r>
                  <w:r>
                    <w:rPr>
                      <w:rFonts w:ascii="仿宋_GB2312" w:hAnsi="仿宋_GB2312" w:cs="仿宋_GB2312" w:eastAsia="仿宋_GB2312"/>
                      <w:sz w:val="21"/>
                    </w:rPr>
                    <w:t>★9、除以上技术参数与性能指标外，还应满足《财政部、工业和信息化部关于印发，台式计算机政府采购需求标准（2023 年版）》中其他加*的指标要求。</w:t>
                  </w:r>
                  <w:r>
                    <w:br/>
                  </w:r>
                  <w:r>
                    <w:rPr>
                      <w:rFonts w:ascii="仿宋_GB2312" w:hAnsi="仿宋_GB2312" w:cs="仿宋_GB2312" w:eastAsia="仿宋_GB2312"/>
                      <w:sz w:val="21"/>
                    </w:rPr>
                    <w:t>★10．除以上要求外还需符合财政部、工业和信息化部的《操作系统政府采购标准（2023年版）》中关于桌面操作系统政府采购标准的“*”实质性要求指标。</w:t>
                  </w:r>
                </w:p>
              </w:tc>
            </w:tr>
          </w:tbl>
          <w:p/>
        </w:tc>
      </w:tr>
    </w:tbl>
    <w:p>
      <w:pPr>
        <w:pStyle w:val="null3"/>
        <w:jc w:val="left"/>
      </w:pPr>
      <w:r>
        <w:rPr>
          <w:rFonts w:ascii="仿宋_GB2312" w:hAnsi="仿宋_GB2312" w:cs="仿宋_GB2312" w:eastAsia="仿宋_GB2312"/>
        </w:rPr>
        <w:t>标的名称：安全卫士终端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终端具备≥3路HDMI视频输入接口、≥2路3.5mm音频输入接口，≥2路HDMI视频输出接口、≥1路DP视频输出接口、≥2路3.5mm音频输出接口；≥2路USB3.0、≥1路Type-C；具备≥2路LAN/WAN网口、≥2路OPTICAL光纤网络接口；以及盒子自带一键复位动态IP功能。（提供产品实物接口图佐证）</w:t>
                  </w:r>
                </w:p>
                <w:p>
                  <w:pPr>
                    <w:pStyle w:val="null3"/>
                    <w:jc w:val="left"/>
                  </w:pPr>
                  <w:r>
                    <w:rPr>
                      <w:rFonts w:ascii="仿宋_GB2312" w:hAnsi="仿宋_GB2312" w:cs="仿宋_GB2312" w:eastAsia="仿宋_GB2312"/>
                      <w:sz w:val="21"/>
                    </w:rPr>
                    <w:t>2.终端支持通过≥2路HDMI输入接口同时采集≥2路4K高清视频信号并向下兼容；支持通过≥2路输出接口同时输出≥2路4K@60fps/4K@30fps高清视频信号。</w:t>
                  </w:r>
                </w:p>
                <w:p>
                  <w:pPr>
                    <w:pStyle w:val="null3"/>
                    <w:jc w:val="left"/>
                  </w:pPr>
                  <w:r>
                    <w:rPr>
                      <w:rFonts w:ascii="仿宋_GB2312" w:hAnsi="仿宋_GB2312" w:cs="仿宋_GB2312" w:eastAsia="仿宋_GB2312"/>
                      <w:sz w:val="21"/>
                    </w:rPr>
                    <w:t>▲3.终端具备≥1路RS-485口、≥2路RS-232口、≥2路弱继电器口、≥3路IO口及≥1路红外输入接口、≥4路红外输出接口。（提供产品实物接口图佐证）</w:t>
                  </w:r>
                </w:p>
                <w:p>
                  <w:pPr>
                    <w:pStyle w:val="null3"/>
                    <w:jc w:val="left"/>
                  </w:pPr>
                  <w:r>
                    <w:rPr>
                      <w:rFonts w:ascii="仿宋_GB2312" w:hAnsi="仿宋_GB2312" w:cs="仿宋_GB2312" w:eastAsia="仿宋_GB2312"/>
                      <w:sz w:val="21"/>
                    </w:rPr>
                    <w:t>4.终端内置OLED显示屏，实时显示设备IP地址、工作状态。</w:t>
                  </w:r>
                </w:p>
                <w:p>
                  <w:pPr>
                    <w:pStyle w:val="null3"/>
                    <w:jc w:val="left"/>
                  </w:pPr>
                  <w:r>
                    <w:rPr>
                      <w:rFonts w:ascii="仿宋_GB2312" w:hAnsi="仿宋_GB2312" w:cs="仿宋_GB2312" w:eastAsia="仿宋_GB2312"/>
                      <w:sz w:val="21"/>
                    </w:rPr>
                    <w:t>▲5.可通过WEB端对采集到的≥2路信号源进行实时预览，具备视频预览开关，以及可选择任一通道预览的视频内容是原视频或者是过滤视频，具备全屏高清预览功能。（提供功能界面截图佐证）（提供功能界面截图</w:t>
                  </w:r>
                  <w:r>
                    <w:rPr>
                      <w:rFonts w:ascii="仿宋_GB2312" w:hAnsi="仿宋_GB2312" w:cs="仿宋_GB2312" w:eastAsia="仿宋_GB2312"/>
                      <w:sz w:val="21"/>
                    </w:rPr>
                    <w:t>并提供国家认可的</w:t>
                  </w:r>
                  <w:r>
                    <w:rPr>
                      <w:rFonts w:ascii="仿宋_GB2312" w:hAnsi="仿宋_GB2312" w:cs="仿宋_GB2312" w:eastAsia="仿宋_GB2312"/>
                      <w:sz w:val="21"/>
                    </w:rPr>
                    <w:t>第三方检测机构出具检测报告扫描件或复印件））</w:t>
                  </w:r>
                </w:p>
                <w:p>
                  <w:pPr>
                    <w:pStyle w:val="null3"/>
                    <w:jc w:val="left"/>
                  </w:pPr>
                  <w:r>
                    <w:rPr>
                      <w:rFonts w:ascii="仿宋_GB2312" w:hAnsi="仿宋_GB2312" w:cs="仿宋_GB2312" w:eastAsia="仿宋_GB2312"/>
                      <w:sz w:val="21"/>
                    </w:rPr>
                    <w:t>6.终端芯片使用国产化芯片，同时采用嵌入式Linux系统。</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.具备人脸库管理功能，可自定义上传人脸图片；以及终端具备OCR识别检测不良文本内容功能，同时具备词库管理功能，可自定义添加多个关键词。</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.终端支持断网检测，一旦检测到异常内容，立即切断视频流并自动切换至预设安全画面。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.具备生成带时间戳的图像报警记录功能，可自定义选择时间范围，以查看指定时段的报警内容；并且报警记录可选择“全部报警类型”或具体通道（通道1、通道2）的信号源进行查看。（提供功能界面截图</w:t>
                  </w:r>
                  <w:r>
                    <w:rPr>
                      <w:rFonts w:ascii="仿宋_GB2312" w:hAnsi="仿宋_GB2312" w:cs="仿宋_GB2312" w:eastAsia="仿宋_GB2312"/>
                      <w:sz w:val="21"/>
                    </w:rPr>
                    <w:t>并提供国家认可的</w:t>
                  </w:r>
                  <w:r>
                    <w:rPr>
                      <w:rFonts w:ascii="仿宋_GB2312" w:hAnsi="仿宋_GB2312" w:cs="仿宋_GB2312" w:eastAsia="仿宋_GB2312"/>
                      <w:sz w:val="21"/>
                    </w:rPr>
                    <w:t>第三方检测机构出具检测报告扫描件或复印件）</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.支持DC12V与标准POE双供电方式，电源接口配备防脱落设计；并具备光纤与网口双链路备份功能。</w:t>
                  </w:r>
                </w:p>
              </w:tc>
            </w:tr>
          </w:tbl>
          <w:p/>
        </w:tc>
      </w:tr>
    </w:tbl>
    <w:p>
      <w:pPr>
        <w:pStyle w:val="null3"/>
        <w:jc w:val="left"/>
      </w:pPr>
      <w:r>
        <w:rPr>
          <w:rFonts w:ascii="仿宋_GB2312" w:hAnsi="仿宋_GB2312" w:cs="仿宋_GB2312" w:eastAsia="仿宋_GB2312"/>
        </w:rPr>
        <w:t>标的名称：空调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1.5P，带自动记忆上电功能。</w:t>
                  </w:r>
                </w:p>
                <w:p>
                  <w:pPr>
                    <w:pStyle w:val="null3"/>
                    <w:jc w:val="left"/>
                  </w:pPr>
                  <w:r>
                    <w:rPr>
                      <w:rFonts w:ascii="仿宋_GB2312" w:hAnsi="仿宋_GB2312" w:cs="仿宋_GB2312" w:eastAsia="仿宋_GB2312"/>
                      <w:sz w:val="21"/>
                    </w:rPr>
                    <w:t>2.能效等级：一级能效</w:t>
                  </w:r>
                </w:p>
                <w:p>
                  <w:pPr>
                    <w:pStyle w:val="null3"/>
                    <w:jc w:val="left"/>
                  </w:pPr>
                  <w:r>
                    <w:rPr>
                      <w:rFonts w:ascii="仿宋_GB2312" w:hAnsi="仿宋_GB2312" w:cs="仿宋_GB2312" w:eastAsia="仿宋_GB2312"/>
                      <w:sz w:val="21"/>
                    </w:rPr>
                    <w:t>3.噪音：</w:t>
                  </w:r>
                  <w:r>
                    <w:rPr>
                      <w:rFonts w:ascii="仿宋_GB2312" w:hAnsi="仿宋_GB2312" w:cs="仿宋_GB2312" w:eastAsia="仿宋_GB2312"/>
                      <w:sz w:val="21"/>
                    </w:rPr>
                    <w:t>≤</w:t>
                  </w:r>
                  <w:r>
                    <w:rPr>
                      <w:rFonts w:ascii="仿宋_GB2312" w:hAnsi="仿宋_GB2312" w:cs="仿宋_GB2312" w:eastAsia="仿宋_GB2312"/>
                      <w:sz w:val="21"/>
                    </w:rPr>
                    <w:t>51dB(A)</w:t>
                  </w:r>
                </w:p>
              </w:tc>
            </w:tr>
          </w:tbl>
          <w:p/>
        </w:tc>
      </w:tr>
    </w:tbl>
    <w:p>
      <w:pPr>
        <w:pStyle w:val="null3"/>
        <w:jc w:val="left"/>
      </w:pPr>
      <w:r>
        <w:rPr>
          <w:rFonts w:ascii="仿宋_GB2312" w:hAnsi="仿宋_GB2312" w:cs="仿宋_GB2312" w:eastAsia="仿宋_GB2312"/>
        </w:rPr>
        <w:t>标的名称：轴流风机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14寸，220v。</w:t>
                  </w:r>
                </w:p>
                <w:p>
                  <w:pPr>
                    <w:pStyle w:val="null3"/>
                    <w:jc w:val="left"/>
                  </w:pPr>
                  <w:r>
                    <w:rPr>
                      <w:rFonts w:ascii="仿宋_GB2312" w:hAnsi="仿宋_GB2312" w:cs="仿宋_GB2312" w:eastAsia="仿宋_GB2312"/>
                      <w:sz w:val="21"/>
                    </w:rPr>
                    <w:t>2.风量≧2800立方米/小时</w:t>
                  </w:r>
                </w:p>
                <w:p>
                  <w:pPr>
                    <w:pStyle w:val="null3"/>
                    <w:jc w:val="left"/>
                  </w:pPr>
                  <w:r>
                    <w:rPr>
                      <w:rFonts w:ascii="仿宋_GB2312" w:hAnsi="仿宋_GB2312" w:cs="仿宋_GB2312" w:eastAsia="仿宋_GB2312"/>
                      <w:sz w:val="21"/>
                    </w:rPr>
                    <w:t>3.功率≧350W</w:t>
                  </w:r>
                </w:p>
              </w:tc>
            </w:tr>
          </w:tbl>
          <w:p/>
        </w:tc>
      </w:tr>
    </w:tbl>
    <w:p>
      <w:pPr>
        <w:pStyle w:val="null3"/>
        <w:jc w:val="left"/>
      </w:pPr>
      <w:r>
        <w:rPr>
          <w:rFonts w:ascii="仿宋_GB2312" w:hAnsi="仿宋_GB2312" w:cs="仿宋_GB2312" w:eastAsia="仿宋_GB2312"/>
        </w:rPr>
        <w:t>标的名称：包装材料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8mm胶合免熏蒸木箱</w:t>
                  </w:r>
                </w:p>
              </w:tc>
            </w:tr>
          </w:tbl>
          <w:p/>
        </w:tc>
      </w:tr>
    </w:tbl>
    <w:p>
      <w:pPr>
        <w:pStyle w:val="null3"/>
        <w:jc w:val="left"/>
      </w:pPr>
      <w:r>
        <w:rPr>
          <w:rFonts w:ascii="仿宋_GB2312" w:hAnsi="仿宋_GB2312" w:cs="仿宋_GB2312" w:eastAsia="仿宋_GB2312"/>
        </w:rPr>
        <w:t>标的名称：结构支撑材料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1.用于安装支撑屏体的结构及安装费用；</w:t>
                  </w:r>
                  <w:r>
                    <w:br/>
                  </w:r>
                  <w:r>
                    <w:rPr>
                      <w:rFonts w:ascii="仿宋_GB2312" w:hAnsi="仿宋_GB2312" w:cs="仿宋_GB2312" w:eastAsia="仿宋_GB2312"/>
                      <w:sz w:val="21"/>
                    </w:rPr>
                    <w:t>2.包边要求：采用铝塑板进行包边，颜色默认为黑色及灰色，或客户自选；</w:t>
                  </w:r>
                </w:p>
              </w:tc>
            </w:tr>
          </w:tbl>
          <w:p/>
        </w:tc>
      </w:tr>
    </w:tbl>
    <w:p>
      <w:pPr>
        <w:pStyle w:val="null3"/>
        <w:jc w:val="left"/>
      </w:pPr>
      <w:r>
        <w:rPr>
          <w:rFonts w:ascii="仿宋_GB2312" w:hAnsi="仿宋_GB2312" w:cs="仿宋_GB2312" w:eastAsia="仿宋_GB2312"/>
        </w:rPr>
        <w:t>标的名称：背包边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63"/>
            </w:tblGrid>
            <w:tr>
              <w:tc>
                <w:tcPr>
                  <w:tcW w:type="dxa" w:w="3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1.规格4mm30S铝塑板包边</w:t>
                  </w:r>
                </w:p>
              </w:tc>
            </w:tr>
          </w:tbl>
          <w:p/>
        </w:tc>
      </w:tr>
    </w:tbl>
    <w:p>
      <w:pPr>
        <w:pStyle w:val="null3"/>
        <w:jc w:val="left"/>
      </w:pPr>
      <w:r>
        <w:rPr>
          <w:rFonts w:ascii="仿宋_GB2312" w:hAnsi="仿宋_GB2312" w:cs="仿宋_GB2312" w:eastAsia="仿宋_GB2312"/>
        </w:rPr>
        <w:t>标的名称：系统集成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505"/>
            </w:tblGrid>
            <w:tr>
              <w:tc>
                <w:tcPr>
                  <w:tcW w:type="dxa" w:w="2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1、项目所需要的辅材、布线、设备安装等。</w:t>
                  </w:r>
                </w:p>
              </w:tc>
            </w:tr>
          </w:tbl>
          <w:p/>
        </w:tc>
      </w:tr>
    </w:tbl>
    <w:p>
      <w:pPr>
        <w:pStyle w:val="null3"/>
        <w:jc w:val="left"/>
      </w:pPr>
      <w:r>
        <w:rPr>
          <w:rFonts w:ascii="仿宋_GB2312" w:hAnsi="仿宋_GB2312" w:cs="仿宋_GB2312" w:eastAsia="仿宋_GB2312"/>
        </w:rPr>
        <w:t>标的名称：线材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505"/>
            </w:tblGrid>
            <w:tr>
              <w:tc>
                <w:tcPr>
                  <w:tcW w:type="dxa" w:w="2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1.设备安装所需的所有辅材</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昭觉县教育体育和科学技术局（采购人指定地点）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1付款条件：合同签订生效且中标人向采购人出具合法有效完整的完税发票后，达到该付款条件起10个工作日内，支付合同总金额的40.00%</w:t>
            </w:r>
          </w:p>
          <w:p>
            <w:pPr>
              <w:pStyle w:val="null3"/>
              <w:jc w:val="left"/>
            </w:pPr>
            <w:r>
              <w:rPr>
                <w:rFonts w:ascii="仿宋_GB2312" w:hAnsi="仿宋_GB2312" w:cs="仿宋_GB2312" w:eastAsia="仿宋_GB2312"/>
              </w:rPr>
              <w:t>2付款条件：货物供应安装工作完成，且中标人向采购人出具合法有效完整的完税发票及凭证资料后，达到该付款条件起10个工作日内，支付合同总金额的20.00%</w:t>
            </w:r>
          </w:p>
          <w:p>
            <w:pPr>
              <w:pStyle w:val="null3"/>
              <w:jc w:val="left"/>
            </w:pPr>
            <w:r>
              <w:rPr>
                <w:rFonts w:ascii="仿宋_GB2312" w:hAnsi="仿宋_GB2312" w:cs="仿宋_GB2312" w:eastAsia="仿宋_GB2312"/>
              </w:rPr>
              <w:t>3付款条件：中标人按照合同约定完成本项目的全部工作，经验收小组最终验收合格且中标人向采购人出具合法有效完整的完税发票及凭证资料后，达到该付款条件起10个工作日内，支付合同总金额的40.00%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(因系统固化原因，履约验收方案以此条为准）一、验收组织方式： 采购包1：自行验收 二、是否邀请本项目的其他供应商： 采购包1：否 三、是否邀请专家： 采购包1：否 四、是否邀请服务对象： 采购包1：否 五、是否邀请第三方检测机构： 采购包1：否 六、履约验收程序： 采购包1：一次性验收 七、履约验收时间： 采购包1： 1、 验收条件说明： 供应商提出每批次验收申请 ，达到验收条件起 30 日内，验收每批次金额的 100%； 八、验收组织的其他事项： 采购包1：无 九、技术履约验收内容： 采购包1：按照本项目采购文件中“技术、服务要求”及成交人响应文件进行验收。 十、商务履约验收内容： 采购包1：按照本项目采购文件中“商务要求”及成交人响应文件进行验收。 十一、履约验收标准： 采购包1：验收严格按照《财政部关于进一步加强政府采购需求和 履约验收管理的指导意见》（财库〔2016〕205 号）的要求组织验收。 十二、履约验收其他事项： 采购包1：无。</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1、质保期：验收合格之日起1年。（如技术要求中已有质保期要求的，以技术要求为准） 2、质量要求：供应商提供的产品须满足采购文件技术要求及供应商响应文件提供的产品参数要求。供应商应保证货物是全新的、未使用过的、合格正品，并完全符合合同约定的质量、规格和性能的要求。货物验收后，在质保期内，供应商对由于货物设计、工艺或材料缺陷而发生的任何不足或故障负责，费用由供应商承担。</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2、合同履行期间,若双方发生争议，可协商或由有关部门调解解决，协商或调解不成的，由当事人依法维护其合法权益 。</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需供应商单独提供材料进行响应的其他实质性要求。</w:t>
            </w:r>
          </w:p>
        </w:tc>
        <w:tc>
          <w:tcPr>
            <w:tcW w:type="dxa" w:w="1661"/>
          </w:tcPr>
          <w:p>
            <w:pPr>
              <w:pStyle w:val="null3"/>
              <w:jc w:val="left"/>
            </w:pPr>
            <w:r>
              <w:rPr>
                <w:rFonts w:ascii="仿宋_GB2312" w:hAnsi="仿宋_GB2312" w:cs="仿宋_GB2312" w:eastAsia="仿宋_GB2312"/>
              </w:rPr>
              <w:t>投标人应提交的相关证明材料,报价明细表,服务应答表,报价表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技术服务要求完全符合招标文件要求没有负偏离得49分。 1、投标人针对招标文件第三章3.2技术要求“技术参数与性能指标”中的参数条款的响应得分规则如下：（一般技术参数条款指未标注 “▲”或“★”的条款） 一般技术参数条款响应得分=（投标人满足一般技术参数条款的数量÷一般技术参数条款的总数量）×16分。 2、投标人针对招标文件第三章 3.2技术要求“技术参数与性能指标”中“▲”技术参数条款的响应得分规则如下： “▲”技术参数条款响应得分=（投标人满足“▲”技术参数条款的数量÷ “▲”技术参数条款的总数量）×33分。（▲参数：38条；一般参数：307条） 注： ①技术参数中▲条款明确要求的需按技术参数要求提供佐证材料；无明确要求的需提供所投产品宣传彩页或说明书或第三方机构的检测报告等佐证材料，否则对应参数视为不满足，作扣分处理。 ②标注“★”的条款（若有）为本项目实质性要求，不作为本项评审 ③以一级序号阿拉伯数字（如 “1、”“2、”“3、”……）为一项，阿拉伯数字序号下有多级序号的，以最小级别序号为 1 项。得分保留小数点后两位小数，四舍五入。</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投标产品质量和技术</w:t>
            </w:r>
          </w:p>
        </w:tc>
        <w:tc>
          <w:tcPr>
            <w:tcW w:type="dxa" w:w="2575"/>
          </w:tcPr>
          <w:p>
            <w:pPr>
              <w:pStyle w:val="null3"/>
              <w:jc w:val="left"/>
            </w:pPr>
            <w:r>
              <w:rPr>
                <w:rFonts w:ascii="仿宋_GB2312" w:hAnsi="仿宋_GB2312" w:cs="仿宋_GB2312" w:eastAsia="仿宋_GB2312"/>
              </w:rPr>
              <w:t>1.投标人具备有效期内GB/T 29490-2023企业知识产权管理体系认证证书，证书可在国家认监委平台查询，提供证书复印件（加盖投标人公章）得2分； 2.投标人具备有效期内ITSS信息技术服务运行维护标准符合性成熟度证书，证书可在国家认监委平台查询，提供证书复印件（加盖投标人公章）得2分 3.所投教师、学生台式整机平均无故障工作时间（MTBF）依据GB/T 9813.1实测数值判定： MTBF≥50万小时得2.5分； MTBF≥80万小时得3分； MTBF≥100万小时得3.5分； 提供具备国家认可的第三方检测机构出具的整机MTBF检测报告或证书复印件（加盖投标人公章）方可计分，仅厂商承诺、无正规检测报告不予得分。</w:t>
            </w:r>
          </w:p>
        </w:tc>
        <w:tc>
          <w:tcPr>
            <w:tcW w:type="dxa" w:w="831"/>
          </w:tcPr>
          <w:p>
            <w:pPr>
              <w:pStyle w:val="null3"/>
              <w:jc w:val="center"/>
            </w:pPr>
            <w:r>
              <w:rPr>
                <w:rFonts w:ascii="仿宋_GB2312" w:hAnsi="仿宋_GB2312" w:cs="仿宋_GB2312" w:eastAsia="仿宋_GB2312"/>
              </w:rPr>
              <w:t>7.5000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招标文件要求提供项目实施方案，内容包含：①设备的安装调试方案、②配送进度计划、③整体实施流程进度保障措施方案、④各环节人员安排、突发应急事件计划及保障措施方案、⑤验收方案、⑥售后服务方案。完全包含得12分，每少一项内容扣2分；每有一处存在缺陷扣1分；本项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所投产品中每有1个优先节能产品或环境标志产品的得0.1分（共15项）。</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