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AF07C">
      <w:pPr>
        <w:jc w:val="center"/>
        <w:rPr>
          <w:rFonts w:hint="eastAsia"/>
          <w:b/>
          <w:color w:val="auto"/>
          <w:sz w:val="32"/>
          <w:szCs w:val="32"/>
        </w:rPr>
      </w:pPr>
      <w:r>
        <w:rPr>
          <w:rFonts w:hint="eastAsia"/>
          <w:b/>
          <w:color w:val="auto"/>
          <w:sz w:val="32"/>
          <w:szCs w:val="32"/>
          <w:lang w:val="en-US" w:eastAsia="zh-CN"/>
        </w:rPr>
        <w:t>分项</w:t>
      </w:r>
      <w:r>
        <w:rPr>
          <w:rFonts w:hint="eastAsia"/>
          <w:b/>
          <w:color w:val="auto"/>
          <w:sz w:val="32"/>
          <w:szCs w:val="32"/>
        </w:rPr>
        <w:t>报价表</w:t>
      </w:r>
    </w:p>
    <w:tbl>
      <w:tblPr>
        <w:tblStyle w:val="5"/>
        <w:tblpPr w:leftFromText="180" w:rightFromText="180" w:vertAnchor="page" w:horzAnchor="page" w:tblpX="967" w:tblpY="2503"/>
        <w:tblOverlap w:val="never"/>
        <w:tblW w:w="106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558"/>
        <w:gridCol w:w="2518"/>
        <w:gridCol w:w="1436"/>
        <w:gridCol w:w="949"/>
        <w:gridCol w:w="944"/>
        <w:gridCol w:w="1082"/>
        <w:gridCol w:w="717"/>
        <w:gridCol w:w="840"/>
      </w:tblGrid>
      <w:tr w14:paraId="61D2B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</w:trPr>
        <w:tc>
          <w:tcPr>
            <w:tcW w:w="612" w:type="dxa"/>
            <w:vAlign w:val="center"/>
          </w:tcPr>
          <w:p w14:paraId="59DCF7B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558" w:type="dxa"/>
            <w:vAlign w:val="center"/>
          </w:tcPr>
          <w:p w14:paraId="6A960B0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2518" w:type="dxa"/>
            <w:vAlign w:val="center"/>
          </w:tcPr>
          <w:p w14:paraId="3FB723A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制造商家及规格型号</w:t>
            </w:r>
          </w:p>
        </w:tc>
        <w:tc>
          <w:tcPr>
            <w:tcW w:w="1436" w:type="dxa"/>
            <w:vAlign w:val="center"/>
          </w:tcPr>
          <w:p w14:paraId="323789F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949" w:type="dxa"/>
            <w:vAlign w:val="center"/>
          </w:tcPr>
          <w:p w14:paraId="07A7E3E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单价</w:t>
            </w:r>
          </w:p>
          <w:p w14:paraId="1EE79A2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（元）</w:t>
            </w:r>
          </w:p>
        </w:tc>
        <w:tc>
          <w:tcPr>
            <w:tcW w:w="944" w:type="dxa"/>
            <w:vAlign w:val="center"/>
          </w:tcPr>
          <w:p w14:paraId="356E089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总价（元）</w:t>
            </w:r>
          </w:p>
        </w:tc>
        <w:tc>
          <w:tcPr>
            <w:tcW w:w="1082" w:type="dxa"/>
            <w:vAlign w:val="center"/>
          </w:tcPr>
          <w:p w14:paraId="17AB75B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项目完成时间</w:t>
            </w:r>
          </w:p>
        </w:tc>
        <w:tc>
          <w:tcPr>
            <w:tcW w:w="717" w:type="dxa"/>
            <w:vAlign w:val="center"/>
          </w:tcPr>
          <w:p w14:paraId="0075CA74">
            <w:pPr>
              <w:ind w:left="355" w:hanging="355" w:hangingChars="148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是否</w:t>
            </w:r>
          </w:p>
          <w:p w14:paraId="72E26564">
            <w:pPr>
              <w:ind w:left="355" w:hanging="355" w:hangingChars="148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属于</w:t>
            </w:r>
          </w:p>
          <w:p w14:paraId="00FE49C3">
            <w:pPr>
              <w:ind w:left="355" w:hanging="355" w:hangingChars="148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进口</w:t>
            </w:r>
          </w:p>
          <w:p w14:paraId="4A98D960">
            <w:pPr>
              <w:ind w:left="355" w:hanging="355" w:hangingChars="148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产品</w:t>
            </w:r>
          </w:p>
        </w:tc>
        <w:tc>
          <w:tcPr>
            <w:tcW w:w="840" w:type="dxa"/>
            <w:vAlign w:val="center"/>
          </w:tcPr>
          <w:p w14:paraId="3F7A861A">
            <w:pPr>
              <w:ind w:left="355" w:hanging="355" w:hangingChars="148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备注</w:t>
            </w:r>
          </w:p>
        </w:tc>
      </w:tr>
      <w:tr w14:paraId="5A366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12" w:type="dxa"/>
            <w:vAlign w:val="top"/>
          </w:tcPr>
          <w:p w14:paraId="75B457E7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8" w:type="dxa"/>
            <w:vAlign w:val="center"/>
          </w:tcPr>
          <w:p w14:paraId="31F2140B">
            <w:pPr>
              <w:adjustRightInd w:val="0"/>
              <w:snapToGrid w:val="0"/>
              <w:spacing w:after="200" w:line="3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518" w:type="dxa"/>
            <w:vAlign w:val="top"/>
          </w:tcPr>
          <w:p w14:paraId="6504209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 w14:paraId="52530017">
            <w:pPr>
              <w:adjustRightInd w:val="0"/>
              <w:snapToGrid w:val="0"/>
              <w:spacing w:after="200"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9" w:type="dxa"/>
            <w:vAlign w:val="top"/>
          </w:tcPr>
          <w:p w14:paraId="6DFD6E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44" w:type="dxa"/>
            <w:vAlign w:val="top"/>
          </w:tcPr>
          <w:p w14:paraId="2750A5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82" w:type="dxa"/>
            <w:vAlign w:val="top"/>
          </w:tcPr>
          <w:p w14:paraId="59AECB1F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717" w:type="dxa"/>
            <w:vAlign w:val="top"/>
          </w:tcPr>
          <w:p w14:paraId="2F43D49A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vAlign w:val="top"/>
          </w:tcPr>
          <w:p w14:paraId="5EBD2EB4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35996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12" w:type="dxa"/>
            <w:vAlign w:val="top"/>
          </w:tcPr>
          <w:p w14:paraId="2401FF86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58" w:type="dxa"/>
            <w:vAlign w:val="center"/>
          </w:tcPr>
          <w:p w14:paraId="7D728B04">
            <w:pPr>
              <w:adjustRightInd w:val="0"/>
              <w:snapToGrid w:val="0"/>
              <w:spacing w:after="200" w:line="3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518" w:type="dxa"/>
            <w:vAlign w:val="top"/>
          </w:tcPr>
          <w:p w14:paraId="3B3AF1D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73492C40">
            <w:pPr>
              <w:adjustRightInd w:val="0"/>
              <w:snapToGrid w:val="0"/>
              <w:spacing w:after="200"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49" w:type="dxa"/>
            <w:vAlign w:val="top"/>
          </w:tcPr>
          <w:p w14:paraId="3136B5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44" w:type="dxa"/>
            <w:vAlign w:val="top"/>
          </w:tcPr>
          <w:p w14:paraId="5F5CC0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82" w:type="dxa"/>
            <w:vAlign w:val="top"/>
          </w:tcPr>
          <w:p w14:paraId="7DF6C795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17" w:type="dxa"/>
            <w:vAlign w:val="top"/>
          </w:tcPr>
          <w:p w14:paraId="4BFE7702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vAlign w:val="top"/>
          </w:tcPr>
          <w:p w14:paraId="7BB915BB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903E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612" w:type="dxa"/>
            <w:vAlign w:val="top"/>
          </w:tcPr>
          <w:p w14:paraId="7B72630A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8" w:type="dxa"/>
            <w:vAlign w:val="center"/>
          </w:tcPr>
          <w:p w14:paraId="781318F2">
            <w:pPr>
              <w:adjustRightInd w:val="0"/>
              <w:snapToGrid w:val="0"/>
              <w:spacing w:after="200" w:line="3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518" w:type="dxa"/>
            <w:vAlign w:val="top"/>
          </w:tcPr>
          <w:p w14:paraId="3C29FF21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01C39D05">
            <w:pPr>
              <w:adjustRightInd w:val="0"/>
              <w:snapToGrid w:val="0"/>
              <w:spacing w:after="200"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9" w:type="dxa"/>
            <w:vAlign w:val="top"/>
          </w:tcPr>
          <w:p w14:paraId="3BD7E7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44" w:type="dxa"/>
            <w:vAlign w:val="top"/>
          </w:tcPr>
          <w:p w14:paraId="54C370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82" w:type="dxa"/>
            <w:vAlign w:val="top"/>
          </w:tcPr>
          <w:p w14:paraId="37CD3F5A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17" w:type="dxa"/>
            <w:vAlign w:val="top"/>
          </w:tcPr>
          <w:p w14:paraId="41DD22ED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vAlign w:val="top"/>
          </w:tcPr>
          <w:p w14:paraId="514B3310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79F9D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6" w:hRule="atLeast"/>
        </w:trPr>
        <w:tc>
          <w:tcPr>
            <w:tcW w:w="612" w:type="dxa"/>
            <w:vAlign w:val="top"/>
          </w:tcPr>
          <w:p w14:paraId="0BDF5B00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58" w:type="dxa"/>
            <w:vAlign w:val="center"/>
          </w:tcPr>
          <w:p w14:paraId="0404A831">
            <w:pPr>
              <w:adjustRightInd w:val="0"/>
              <w:snapToGrid w:val="0"/>
              <w:spacing w:after="200" w:line="3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518" w:type="dxa"/>
            <w:vAlign w:val="top"/>
          </w:tcPr>
          <w:p w14:paraId="559DD2F5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56498AA2">
            <w:pPr>
              <w:adjustRightInd w:val="0"/>
              <w:snapToGrid w:val="0"/>
              <w:spacing w:after="200"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9" w:type="dxa"/>
            <w:vAlign w:val="top"/>
          </w:tcPr>
          <w:p w14:paraId="496B99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44" w:type="dxa"/>
            <w:vAlign w:val="top"/>
          </w:tcPr>
          <w:p w14:paraId="6256D9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82" w:type="dxa"/>
            <w:vAlign w:val="top"/>
          </w:tcPr>
          <w:p w14:paraId="277187B4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17" w:type="dxa"/>
            <w:vAlign w:val="top"/>
          </w:tcPr>
          <w:p w14:paraId="49E5494B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vAlign w:val="top"/>
          </w:tcPr>
          <w:p w14:paraId="4EF80FFE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E383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8" w:hRule="atLeast"/>
        </w:trPr>
        <w:tc>
          <w:tcPr>
            <w:tcW w:w="612" w:type="dxa"/>
            <w:vAlign w:val="top"/>
          </w:tcPr>
          <w:p w14:paraId="4CD1B611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58" w:type="dxa"/>
            <w:vAlign w:val="center"/>
          </w:tcPr>
          <w:p w14:paraId="1421DF2C">
            <w:pPr>
              <w:adjustRightInd w:val="0"/>
              <w:snapToGrid w:val="0"/>
              <w:spacing w:after="200" w:line="3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518" w:type="dxa"/>
            <w:vAlign w:val="top"/>
          </w:tcPr>
          <w:p w14:paraId="3A9F90E4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4874A9CF">
            <w:pPr>
              <w:adjustRightInd w:val="0"/>
              <w:snapToGrid w:val="0"/>
              <w:spacing w:after="200"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9" w:type="dxa"/>
            <w:vAlign w:val="top"/>
          </w:tcPr>
          <w:p w14:paraId="0C69CB0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44" w:type="dxa"/>
            <w:vAlign w:val="top"/>
          </w:tcPr>
          <w:p w14:paraId="263FCA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82" w:type="dxa"/>
            <w:vAlign w:val="top"/>
          </w:tcPr>
          <w:p w14:paraId="34C964F9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17" w:type="dxa"/>
            <w:vAlign w:val="top"/>
          </w:tcPr>
          <w:p w14:paraId="789F278C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vAlign w:val="top"/>
          </w:tcPr>
          <w:p w14:paraId="1A4D286F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EF18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12" w:type="dxa"/>
            <w:vAlign w:val="top"/>
          </w:tcPr>
          <w:p w14:paraId="56A65E50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58" w:type="dxa"/>
            <w:vAlign w:val="center"/>
          </w:tcPr>
          <w:p w14:paraId="17A3A613">
            <w:pPr>
              <w:adjustRightInd w:val="0"/>
              <w:snapToGrid w:val="0"/>
              <w:spacing w:after="200" w:line="300" w:lineRule="exact"/>
              <w:ind w:left="17" w:leftChars="5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518" w:type="dxa"/>
            <w:vAlign w:val="top"/>
          </w:tcPr>
          <w:p w14:paraId="4DFBCDED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170EE1CA">
            <w:pPr>
              <w:adjustRightInd w:val="0"/>
              <w:snapToGrid w:val="0"/>
              <w:spacing w:after="200"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9" w:type="dxa"/>
            <w:vAlign w:val="top"/>
          </w:tcPr>
          <w:p w14:paraId="1290C3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44" w:type="dxa"/>
            <w:vAlign w:val="top"/>
          </w:tcPr>
          <w:p w14:paraId="0C90D5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82" w:type="dxa"/>
            <w:vAlign w:val="top"/>
          </w:tcPr>
          <w:p w14:paraId="7CCD7196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vAlign w:val="top"/>
          </w:tcPr>
          <w:p w14:paraId="49F3C039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vAlign w:val="top"/>
          </w:tcPr>
          <w:p w14:paraId="55924A87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2D45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12" w:type="dxa"/>
            <w:vAlign w:val="top"/>
          </w:tcPr>
          <w:p w14:paraId="23348619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58" w:type="dxa"/>
            <w:vAlign w:val="center"/>
          </w:tcPr>
          <w:p w14:paraId="091D18F5">
            <w:pPr>
              <w:adjustRightInd w:val="0"/>
              <w:snapToGrid w:val="0"/>
              <w:spacing w:after="200" w:line="3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518" w:type="dxa"/>
            <w:vAlign w:val="top"/>
          </w:tcPr>
          <w:p w14:paraId="3FF01109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538B58BF">
            <w:pPr>
              <w:adjustRightInd w:val="0"/>
              <w:snapToGrid w:val="0"/>
              <w:spacing w:after="200"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9" w:type="dxa"/>
            <w:vAlign w:val="top"/>
          </w:tcPr>
          <w:p w14:paraId="79E831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44" w:type="dxa"/>
            <w:vAlign w:val="top"/>
          </w:tcPr>
          <w:p w14:paraId="0DD7CD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82" w:type="dxa"/>
            <w:vAlign w:val="top"/>
          </w:tcPr>
          <w:p w14:paraId="292E87A6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vAlign w:val="top"/>
          </w:tcPr>
          <w:p w14:paraId="4F38AD6A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vAlign w:val="top"/>
          </w:tcPr>
          <w:p w14:paraId="470B25FF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324D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12" w:type="dxa"/>
            <w:vAlign w:val="top"/>
          </w:tcPr>
          <w:p w14:paraId="62EA1D53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58" w:type="dxa"/>
            <w:vAlign w:val="center"/>
          </w:tcPr>
          <w:p w14:paraId="49BCB0E0">
            <w:pPr>
              <w:adjustRightInd w:val="0"/>
              <w:snapToGrid w:val="0"/>
              <w:spacing w:after="200" w:line="300" w:lineRule="exact"/>
              <w:ind w:left="17" w:leftChars="5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518" w:type="dxa"/>
            <w:vAlign w:val="top"/>
          </w:tcPr>
          <w:p w14:paraId="72A87881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25CE6A2E">
            <w:pPr>
              <w:adjustRightInd w:val="0"/>
              <w:snapToGrid w:val="0"/>
              <w:spacing w:after="200"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9" w:type="dxa"/>
            <w:vAlign w:val="top"/>
          </w:tcPr>
          <w:p w14:paraId="76B777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44" w:type="dxa"/>
            <w:vAlign w:val="top"/>
          </w:tcPr>
          <w:p w14:paraId="61887B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82" w:type="dxa"/>
            <w:vAlign w:val="top"/>
          </w:tcPr>
          <w:p w14:paraId="1C269033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vAlign w:val="top"/>
          </w:tcPr>
          <w:p w14:paraId="1F306BBE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vAlign w:val="top"/>
          </w:tcPr>
          <w:p w14:paraId="5EEF9088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BDC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612" w:type="dxa"/>
            <w:vAlign w:val="top"/>
          </w:tcPr>
          <w:p w14:paraId="5F7516FA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58" w:type="dxa"/>
            <w:vAlign w:val="center"/>
          </w:tcPr>
          <w:p w14:paraId="11750E9D">
            <w:pPr>
              <w:adjustRightInd w:val="0"/>
              <w:snapToGrid w:val="0"/>
              <w:spacing w:after="200" w:line="300" w:lineRule="exact"/>
              <w:ind w:left="17" w:leftChars="5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518" w:type="dxa"/>
            <w:vAlign w:val="top"/>
          </w:tcPr>
          <w:p w14:paraId="15546A27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2311C203">
            <w:pPr>
              <w:adjustRightInd w:val="0"/>
              <w:snapToGrid w:val="0"/>
              <w:spacing w:after="200"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9" w:type="dxa"/>
            <w:vAlign w:val="top"/>
          </w:tcPr>
          <w:p w14:paraId="0883CF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44" w:type="dxa"/>
            <w:vAlign w:val="top"/>
          </w:tcPr>
          <w:p w14:paraId="643EB2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2" w:type="dxa"/>
            <w:vAlign w:val="top"/>
          </w:tcPr>
          <w:p w14:paraId="22CE9E50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vAlign w:val="top"/>
          </w:tcPr>
          <w:p w14:paraId="623AD63F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vAlign w:val="top"/>
          </w:tcPr>
          <w:p w14:paraId="438864C3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8D5F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612" w:type="dxa"/>
            <w:vAlign w:val="top"/>
          </w:tcPr>
          <w:p w14:paraId="4CA45297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558" w:type="dxa"/>
            <w:vAlign w:val="center"/>
          </w:tcPr>
          <w:p w14:paraId="56BA4638">
            <w:pPr>
              <w:adjustRightInd w:val="0"/>
              <w:snapToGrid w:val="0"/>
              <w:spacing w:after="200" w:line="300" w:lineRule="exact"/>
              <w:ind w:left="17" w:leftChars="5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518" w:type="dxa"/>
            <w:vAlign w:val="top"/>
          </w:tcPr>
          <w:p w14:paraId="38EE72AC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36" w:type="dxa"/>
            <w:vAlign w:val="center"/>
          </w:tcPr>
          <w:p w14:paraId="0C0CEF59">
            <w:pPr>
              <w:adjustRightInd w:val="0"/>
              <w:snapToGrid w:val="0"/>
              <w:spacing w:after="200"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9" w:type="dxa"/>
            <w:vAlign w:val="top"/>
          </w:tcPr>
          <w:p w14:paraId="7A42DCA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44" w:type="dxa"/>
            <w:vAlign w:val="center"/>
          </w:tcPr>
          <w:p w14:paraId="4DB3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82" w:type="dxa"/>
            <w:vAlign w:val="top"/>
          </w:tcPr>
          <w:p w14:paraId="5FE645B0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vAlign w:val="top"/>
          </w:tcPr>
          <w:p w14:paraId="6DA5CA34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vAlign w:val="top"/>
          </w:tcPr>
          <w:p w14:paraId="4568A8AB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7BD7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656" w:type="dxa"/>
            <w:gridSpan w:val="9"/>
            <w:vAlign w:val="center"/>
          </w:tcPr>
          <w:p w14:paraId="250CD77A">
            <w:pPr>
              <w:rPr>
                <w:rFonts w:hint="eastAsia" w:ascii="宋体" w:hAnsi="Calibri" w:eastAsia="宋体" w:cs="Times New Roman"/>
                <w:sz w:val="34"/>
                <w:szCs w:val="22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sz w:val="34"/>
                <w:szCs w:val="22"/>
                <w:lang w:val="en-US" w:eastAsia="zh-CN" w:bidi="ar-SA"/>
              </w:rPr>
              <w:t xml:space="preserve">合计金额（大写）： </w:t>
            </w:r>
          </w:p>
          <w:p w14:paraId="374168BF"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Calibri" w:eastAsia="宋体" w:cs="Times New Roman"/>
                <w:sz w:val="34"/>
                <w:szCs w:val="22"/>
                <w:lang w:val="en-US" w:eastAsia="zh-CN" w:bidi="ar-SA"/>
              </w:rPr>
              <w:t xml:space="preserve">         （小写）：          万元</w:t>
            </w:r>
          </w:p>
        </w:tc>
      </w:tr>
    </w:tbl>
    <w:p w14:paraId="3019073F">
      <w:pPr>
        <w:pStyle w:val="2"/>
        <w:rPr>
          <w:rFonts w:hint="eastAsia"/>
        </w:rPr>
      </w:pPr>
    </w:p>
    <w:p w14:paraId="5E89FA62">
      <w:pPr>
        <w:pStyle w:val="2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注: 1.所有报价均用人民币表示,所报价格是交货地的验收价格，其总价即为履行合同的固定价格。运输、安装、调试、检验、培训、税金和保险等费用以及采购文件规定的其他费用均应包含在报价中；进口货物请列明含关税、进口环节税的报价和不含关税、进口环节税的报价。</w:t>
      </w:r>
    </w:p>
    <w:p w14:paraId="2C2B9AA8">
      <w:pPr>
        <w:pStyle w:val="2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应完整填写产品的品牌和型号或项目内容。</w:t>
      </w:r>
    </w:p>
    <w:p w14:paraId="5687BCCE">
      <w:pPr>
        <w:pStyle w:val="2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不够请自行添加</w:t>
      </w:r>
    </w:p>
    <w:p w14:paraId="030671B8">
      <w:pPr>
        <w:adjustRightInd w:val="0"/>
        <w:spacing w:line="400" w:lineRule="exact"/>
        <w:jc w:val="left"/>
        <w:rPr>
          <w:rFonts w:hint="eastAsia" w:ascii="宋体" w:hAnsi="Calibri" w:eastAsia="宋体" w:cs="Times New Roman"/>
          <w:sz w:val="34"/>
          <w:szCs w:val="22"/>
          <w:lang w:val="en-US" w:eastAsia="zh-CN" w:bidi="ar-SA"/>
        </w:rPr>
      </w:pPr>
      <w:r>
        <w:rPr>
          <w:rFonts w:hint="eastAsia" w:ascii="宋体" w:hAnsi="Calibri" w:eastAsia="宋体" w:cs="Times New Roman"/>
          <w:sz w:val="34"/>
          <w:szCs w:val="22"/>
          <w:lang w:val="en-US" w:eastAsia="zh-CN" w:bidi="ar-SA"/>
        </w:rPr>
        <w:t>供应商名称：    （盖单位公章）</w:t>
      </w:r>
    </w:p>
    <w:p w14:paraId="4D7DC2D5">
      <w:pPr>
        <w:rPr>
          <w:rFonts w:hint="eastAsia" w:ascii="宋体" w:hAnsi="Calibri" w:eastAsia="宋体" w:cs="Times New Roman"/>
          <w:sz w:val="34"/>
          <w:szCs w:val="22"/>
          <w:lang w:val="en-US" w:eastAsia="zh-CN" w:bidi="ar-SA"/>
        </w:rPr>
      </w:pPr>
      <w:r>
        <w:rPr>
          <w:rFonts w:hint="eastAsia" w:ascii="宋体" w:hAnsi="Calibri" w:eastAsia="宋体" w:cs="Times New Roman"/>
          <w:sz w:val="34"/>
          <w:szCs w:val="22"/>
          <w:lang w:val="en-US" w:eastAsia="zh-CN" w:bidi="ar-SA"/>
        </w:rPr>
        <w:t xml:space="preserve">法定代表人或授权代表（签字或盖章）：             </w:t>
      </w:r>
    </w:p>
    <w:p w14:paraId="2BB65CC4">
      <w:pPr>
        <w:rPr>
          <w:rFonts w:hint="eastAsia" w:ascii="宋体" w:hAnsi="Calibri" w:eastAsia="宋体" w:cs="Times New Roman"/>
          <w:sz w:val="34"/>
          <w:szCs w:val="2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A31EA7"/>
    <w:multiLevelType w:val="singleLevel"/>
    <w:tmpl w:val="FDA31EA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mMGIyZDhjODgzOGY2YmJhZjQzMjIzYzI0YWM2M2EifQ=="/>
  </w:docVars>
  <w:rsids>
    <w:rsidRoot w:val="3AA61B5B"/>
    <w:rsid w:val="1DBC77FD"/>
    <w:rsid w:val="28AE6061"/>
    <w:rsid w:val="3AA61B5B"/>
    <w:rsid w:val="79BED879"/>
    <w:rsid w:val="BDF58988"/>
    <w:rsid w:val="EF7BB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0"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306</Characters>
  <Lines>0</Lines>
  <Paragraphs>0</Paragraphs>
  <TotalTime>0</TotalTime>
  <ScaleCrop>false</ScaleCrop>
  <LinksUpToDate>false</LinksUpToDate>
  <CharactersWithSpaces>346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2024-06-07T04:02:00Z</dcterms:created>
  <dc:creator>lenovo</dc:creator>
  <cp:lastModifiedBy>仅此而已</cp:lastModifiedBy>
  <dcterms:modified xsi:type="dcterms:W3CDTF">2025-07-31T07:33:20Z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6B913E5462F243F18C1E250A50B39C66_13</vt:lpwstr>
  </property>
  <property fmtid="{D5CDD505-2E9C-101B-9397-08002B2CF9AE}" pid="4" name="KSOTemplateDocerSaveRecord">
    <vt:lpwstr>eyJoZGlkIjoiNGQ2YmU1Njc3NzAxZTVkNGYyMTQ3ZTgxNGZkNTQ1YTUiLCJ1c2VySWQiOiIzMzkzNTg0OTAifQ==</vt:lpwstr>
  </property>
</Properties>
</file>