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版本号：N510001202600238520260807001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民警办公设施设备购置（计算机配套基础软件）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N5100012026002385</w:t>
      </w:r>
    </w:p>
    <w:p>
      <w:pPr>
        <w:pStyle w:val="null3"/>
        <w:jc w:val="left"/>
        <w:outlineLvl w:val="2"/>
      </w:pPr>
      <w:r>
        <w:rPr>
          <w:rFonts w:ascii="仿宋_GB2312" w:hAnsi="仿宋_GB2312" w:cs="仿宋_GB2312" w:eastAsia="仿宋_GB2312"/>
          <w:sz w:val="28"/>
          <w:b/>
        </w:rPr>
        <w:t>四川省成都监狱</w:t>
      </w:r>
    </w:p>
    <w:p>
      <w:pPr>
        <w:pStyle w:val="null3"/>
        <w:jc w:val="center"/>
        <w:outlineLvl w:val="2"/>
      </w:pPr>
      <w:r>
        <w:rPr>
          <w:rFonts w:ascii="仿宋_GB2312" w:hAnsi="仿宋_GB2312" w:cs="仿宋_GB2312" w:eastAsia="仿宋_GB2312"/>
          <w:sz w:val="28"/>
          <w:b/>
        </w:rPr>
        <w:t>四川省政府采购中心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四川省政府采购中心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四川省成都监狱</w:t>
      </w:r>
      <w:r>
        <w:rPr>
          <w:rFonts w:ascii="仿宋_GB2312" w:hAnsi="仿宋_GB2312" w:cs="仿宋_GB2312" w:eastAsia="仿宋_GB2312"/>
        </w:rPr>
        <w:t xml:space="preserve"> 委托，拟对 </w:t>
      </w:r>
      <w:r>
        <w:rPr>
          <w:rFonts w:ascii="仿宋_GB2312" w:hAnsi="仿宋_GB2312" w:cs="仿宋_GB2312" w:eastAsia="仿宋_GB2312"/>
        </w:rPr>
        <w:t>民警办公设施设备购置（计算机配套基础软件）</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N5100012026002385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民警办公设施设备购置（计算机配套基础软件）</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本项目为四川省成都监狱民警办公设施设备购置（计算机配套基础软件）采购项目。现拟用竞争性谈判方式采购一家供应商为四川省成都监狱提供相关服务。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四川省成都监狱</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成都市金牛区蓉都大道将军碑路999号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庞老师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18108201055</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四川省政府采购中心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四川省成都市青羊区顺城大街222号或鼓楼南街101号（丰德成达中心10层）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文件编制：028-61323090；开、评标：61323020，61323015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采购包1：232,440.00元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四川省成都监狱</w:t>
      </w:r>
      <w:r>
        <w:rPr>
          <w:rFonts w:ascii="仿宋_GB2312" w:hAnsi="仿宋_GB2312" w:cs="仿宋_GB2312" w:eastAsia="仿宋_GB2312"/>
        </w:rPr>
        <w:t xml:space="preserve"> 和 </w:t>
      </w:r>
      <w:r>
        <w:rPr>
          <w:rFonts w:ascii="仿宋_GB2312" w:hAnsi="仿宋_GB2312" w:cs="仿宋_GB2312" w:eastAsia="仿宋_GB2312"/>
        </w:rPr>
        <w:t>四川省政府采购中心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四川省成都监狱</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成交供应商将货物送达采购人指定的地点，进行安装和调试后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以技术服务要求为准。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以商务服务要求为准。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人采购文件的质量要求和技术指标、供应商的响应文件及承诺与本合同约定标准进行验收；其余未尽事项严格按照《财政部关于进一步加强政府采购需求和履约验收管理的指导意见》（财库〔2016〕205号）、《政府采购需求管理办法》（财库〔2021〕22号）和采购文件约定的要求进行验收；需符合国家、四川省地方强制标准规定。采购双方如对质量要求和技术指标的约定标准有相互抵触或异议的事项，由采购人在国家有关规定、采购文件、响应文件及承诺与采购合同约定中按质量要求和技术指标比较优胜的原则确定该项的约定标准进行验收。采购双方如对质量要求和技术指标的约定标准有相互抵触或异议的事项，由采购人在国家有关规定、采购文件、响应文件及承诺与采购合同约定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四川省成都监狱</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联系人：庞老师</w:t>
      </w:r>
    </w:p>
    <w:p>
      <w:pPr>
        <w:pStyle w:val="null3"/>
        <w:jc w:val="left"/>
      </w:pPr>
      <w:r>
        <w:rPr>
          <w:rFonts w:ascii="仿宋_GB2312" w:hAnsi="仿宋_GB2312" w:cs="仿宋_GB2312" w:eastAsia="仿宋_GB2312"/>
        </w:rPr>
        <w:t>联系电话：18108201055</w:t>
      </w:r>
    </w:p>
    <w:p>
      <w:pPr>
        <w:pStyle w:val="null3"/>
        <w:jc w:val="left"/>
      </w:pPr>
      <w:r>
        <w:rPr>
          <w:rFonts w:ascii="仿宋_GB2312" w:hAnsi="仿宋_GB2312" w:cs="仿宋_GB2312" w:eastAsia="仿宋_GB2312"/>
        </w:rPr>
        <w:t>地址：成都市金牛区蓉都大道将军碑路999号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联系电话：028-86007328</w:t>
      </w:r>
    </w:p>
    <w:p>
      <w:pPr>
        <w:pStyle w:val="null3"/>
        <w:jc w:val="left"/>
      </w:pPr>
      <w:r>
        <w:rPr>
          <w:rFonts w:ascii="仿宋_GB2312" w:hAnsi="仿宋_GB2312" w:cs="仿宋_GB2312" w:eastAsia="仿宋_GB2312"/>
        </w:rPr>
        <w:t>地址：四川省成都市青羊区顺城大街222号或鼓楼南街101号（丰德成达中心10层）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232,440.00</w:t>
      </w:r>
    </w:p>
    <w:p>
      <w:pPr>
        <w:pStyle w:val="null3"/>
        <w:jc w:val="left"/>
      </w:pPr>
      <w:r>
        <w:rPr>
          <w:rFonts w:ascii="仿宋_GB2312" w:hAnsi="仿宋_GB2312" w:cs="仿宋_GB2312" w:eastAsia="仿宋_GB2312"/>
        </w:rPr>
        <w:t>采购包最高限价（元）: 232,440.00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A08060301 基础软件</w:t>
            </w:r>
          </w:p>
        </w:tc>
        <w:tc>
          <w:tcPr>
            <w:tcW w:type="dxa" w:w="821"/>
          </w:tcPr>
          <w:p>
            <w:pPr>
              <w:pStyle w:val="null3"/>
              <w:jc w:val="left"/>
            </w:pPr>
            <w:r>
              <w:rPr>
                <w:rFonts w:ascii="仿宋_GB2312" w:hAnsi="仿宋_GB2312" w:cs="仿宋_GB2312" w:eastAsia="仿宋_GB2312"/>
              </w:rPr>
              <w:t>基础软件 （版式办公软件）</w:t>
            </w:r>
          </w:p>
        </w:tc>
        <w:tc>
          <w:tcPr>
            <w:tcW w:type="dxa" w:w="821"/>
          </w:tcPr>
          <w:p>
            <w:pPr>
              <w:pStyle w:val="null3"/>
              <w:jc w:val="right"/>
            </w:pPr>
            <w:r>
              <w:rPr>
                <w:rFonts w:ascii="仿宋_GB2312" w:hAnsi="仿宋_GB2312" w:cs="仿宋_GB2312" w:eastAsia="仿宋_GB2312"/>
              </w:rPr>
              <w:t>212.00（套）</w:t>
            </w:r>
          </w:p>
        </w:tc>
        <w:tc>
          <w:tcPr>
            <w:tcW w:type="dxa" w:w="821"/>
          </w:tcPr>
          <w:p>
            <w:pPr>
              <w:pStyle w:val="null3"/>
              <w:jc w:val="right"/>
            </w:pPr>
            <w:r>
              <w:rPr>
                <w:rFonts w:ascii="仿宋_GB2312" w:hAnsi="仿宋_GB2312" w:cs="仿宋_GB2312" w:eastAsia="仿宋_GB2312"/>
              </w:rPr>
              <w:t>80,560.00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A08060301 基础软件</w:t>
            </w:r>
          </w:p>
        </w:tc>
        <w:tc>
          <w:tcPr>
            <w:tcW w:type="dxa" w:w="821"/>
          </w:tcPr>
          <w:p>
            <w:pPr>
              <w:pStyle w:val="null3"/>
              <w:jc w:val="left"/>
            </w:pPr>
            <w:r>
              <w:rPr>
                <w:rFonts w:ascii="仿宋_GB2312" w:hAnsi="仿宋_GB2312" w:cs="仿宋_GB2312" w:eastAsia="仿宋_GB2312"/>
              </w:rPr>
              <w:t>基础软件 （流式办公软件）</w:t>
            </w:r>
          </w:p>
        </w:tc>
        <w:tc>
          <w:tcPr>
            <w:tcW w:type="dxa" w:w="821"/>
          </w:tcPr>
          <w:p>
            <w:pPr>
              <w:pStyle w:val="null3"/>
              <w:jc w:val="right"/>
            </w:pPr>
            <w:r>
              <w:rPr>
                <w:rFonts w:ascii="仿宋_GB2312" w:hAnsi="仿宋_GB2312" w:cs="仿宋_GB2312" w:eastAsia="仿宋_GB2312"/>
              </w:rPr>
              <w:t>212.00（套）</w:t>
            </w:r>
          </w:p>
        </w:tc>
        <w:tc>
          <w:tcPr>
            <w:tcW w:type="dxa" w:w="821"/>
          </w:tcPr>
          <w:p>
            <w:pPr>
              <w:pStyle w:val="null3"/>
              <w:jc w:val="right"/>
            </w:pPr>
            <w:r>
              <w:rPr>
                <w:rFonts w:ascii="仿宋_GB2312" w:hAnsi="仿宋_GB2312" w:cs="仿宋_GB2312" w:eastAsia="仿宋_GB2312"/>
              </w:rPr>
              <w:t>114,480.00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A08060399 其他计算机软件</w:t>
            </w:r>
          </w:p>
        </w:tc>
        <w:tc>
          <w:tcPr>
            <w:tcW w:type="dxa" w:w="821"/>
          </w:tcPr>
          <w:p>
            <w:pPr>
              <w:pStyle w:val="null3"/>
              <w:jc w:val="left"/>
            </w:pPr>
            <w:r>
              <w:rPr>
                <w:rFonts w:ascii="仿宋_GB2312" w:hAnsi="仿宋_GB2312" w:cs="仿宋_GB2312" w:eastAsia="仿宋_GB2312"/>
              </w:rPr>
              <w:t>其他计算机软件 （杀毒软件桌面端及服务器端）</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37,400.00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基础软件 （版式办公软件）</w:t>
            </w:r>
          </w:p>
        </w:tc>
        <w:tc>
          <w:tcPr>
            <w:tcW w:type="dxa" w:w="1138"/>
          </w:tcPr>
          <w:p>
            <w:pPr>
              <w:pStyle w:val="null3"/>
              <w:jc w:val="center"/>
            </w:pPr>
            <w:r>
              <w:rPr>
                <w:rFonts w:ascii="仿宋_GB2312" w:hAnsi="仿宋_GB2312" w:cs="仿宋_GB2312" w:eastAsia="仿宋_GB2312"/>
              </w:rPr>
              <w:t>212.00（套）</w:t>
            </w:r>
          </w:p>
        </w:tc>
        <w:tc>
          <w:tcPr>
            <w:tcW w:type="dxa" w:w="1365"/>
          </w:tcPr>
          <w:p>
            <w:pPr>
              <w:pStyle w:val="null3"/>
              <w:jc w:val="center"/>
            </w:pPr>
            <w:r>
              <w:rPr>
                <w:rFonts w:ascii="仿宋_GB2312" w:hAnsi="仿宋_GB2312" w:cs="仿宋_GB2312" w:eastAsia="仿宋_GB2312"/>
              </w:rPr>
              <w:t>80,560.00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基础软件 （流式办公软件）</w:t>
            </w:r>
          </w:p>
        </w:tc>
        <w:tc>
          <w:tcPr>
            <w:tcW w:type="dxa" w:w="1138"/>
          </w:tcPr>
          <w:p>
            <w:pPr>
              <w:pStyle w:val="null3"/>
              <w:jc w:val="center"/>
            </w:pPr>
            <w:r>
              <w:rPr>
                <w:rFonts w:ascii="仿宋_GB2312" w:hAnsi="仿宋_GB2312" w:cs="仿宋_GB2312" w:eastAsia="仿宋_GB2312"/>
              </w:rPr>
              <w:t>212.00（套）</w:t>
            </w:r>
          </w:p>
        </w:tc>
        <w:tc>
          <w:tcPr>
            <w:tcW w:type="dxa" w:w="1365"/>
          </w:tcPr>
          <w:p>
            <w:pPr>
              <w:pStyle w:val="null3"/>
              <w:jc w:val="center"/>
            </w:pPr>
            <w:r>
              <w:rPr>
                <w:rFonts w:ascii="仿宋_GB2312" w:hAnsi="仿宋_GB2312" w:cs="仿宋_GB2312" w:eastAsia="仿宋_GB2312"/>
              </w:rPr>
              <w:t>114,480.00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其他计算机软件 （杀毒软件桌面端及服务器端）</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37,400.00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A08060301 基础软件</w:t>
            </w:r>
          </w:p>
        </w:tc>
        <w:tc>
          <w:tcPr>
            <w:tcW w:type="dxa" w:w="2492"/>
          </w:tcPr>
          <w:p>
            <w:pPr>
              <w:pStyle w:val="null3"/>
              <w:jc w:val="left"/>
            </w:pPr>
            <w:r>
              <w:rPr>
                <w:rFonts w:ascii="仿宋_GB2312" w:hAnsi="仿宋_GB2312" w:cs="仿宋_GB2312" w:eastAsia="仿宋_GB2312"/>
              </w:rPr>
              <w:t>基础软件 （流式办公软件）</w:t>
            </w:r>
          </w:p>
        </w:tc>
        <w:tc>
          <w:tcPr>
            <w:tcW w:type="dxa" w:w="2492"/>
          </w:tcPr>
          <w:p>
            <w:pPr>
              <w:pStyle w:val="null3"/>
              <w:jc w:val="left"/>
            </w:pPr>
            <w:r>
              <w:rPr>
                <w:rFonts w:ascii="仿宋_GB2312" w:hAnsi="仿宋_GB2312" w:cs="仿宋_GB2312" w:eastAsia="仿宋_GB2312"/>
              </w:rPr>
              <w:t>基础软件 （流式办公软件）</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标的名称：基础软件 （版式办公软件）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★支持龙芯、飞腾、兆芯、鲲鹏、海光等符合安全可靠测评要求的</w:t>
            </w:r>
            <w:r>
              <w:rPr>
                <w:rFonts w:ascii="仿宋_GB2312" w:hAnsi="仿宋_GB2312" w:cs="仿宋_GB2312" w:eastAsia="仿宋_GB2312"/>
                <w:sz w:val="24"/>
              </w:rPr>
              <w:t>CPU</w:t>
            </w:r>
            <w:r>
              <w:rPr>
                <w:rFonts w:ascii="仿宋_GB2312" w:hAnsi="仿宋_GB2312" w:cs="仿宋_GB2312" w:eastAsia="仿宋_GB2312"/>
                <w:sz w:val="24"/>
              </w:rPr>
              <w:t>。支持麒麟、</w:t>
            </w:r>
            <w:r>
              <w:rPr>
                <w:rFonts w:ascii="仿宋_GB2312" w:hAnsi="仿宋_GB2312" w:cs="仿宋_GB2312" w:eastAsia="仿宋_GB2312"/>
                <w:sz w:val="24"/>
              </w:rPr>
              <w:t>UOS</w:t>
            </w:r>
            <w:r>
              <w:rPr>
                <w:rFonts w:ascii="仿宋_GB2312" w:hAnsi="仿宋_GB2312" w:cs="仿宋_GB2312" w:eastAsia="仿宋_GB2312"/>
                <w:sz w:val="24"/>
              </w:rPr>
              <w:t>、中科方德等符合安全可靠测评要求的操作系统。支持达梦、金仓、神通等安全可靠的数据库。</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完全适配致信软件，版本：</w:t>
            </w:r>
            <w:r>
              <w:rPr>
                <w:rFonts w:ascii="仿宋_GB2312" w:hAnsi="仿宋_GB2312" w:cs="仿宋_GB2312" w:eastAsia="仿宋_GB2312"/>
                <w:sz w:val="24"/>
              </w:rPr>
              <w:t>V3.3.8</w:t>
            </w:r>
            <w:r>
              <w:rPr>
                <w:rFonts w:ascii="仿宋_GB2312" w:hAnsi="仿宋_GB2312" w:cs="仿宋_GB2312" w:eastAsia="仿宋_GB2312"/>
                <w:sz w:val="24"/>
              </w:rPr>
              <w:t>，完全适配</w:t>
            </w:r>
            <w:r>
              <w:rPr>
                <w:rFonts w:ascii="仿宋_GB2312" w:hAnsi="仿宋_GB2312" w:cs="仿宋_GB2312" w:eastAsia="仿宋_GB2312"/>
                <w:sz w:val="24"/>
              </w:rPr>
              <w:t>G6-N</w:t>
            </w:r>
            <w:r>
              <w:rPr>
                <w:rFonts w:ascii="仿宋_GB2312" w:hAnsi="仿宋_GB2312" w:cs="仿宋_GB2312" w:eastAsia="仿宋_GB2312"/>
                <w:sz w:val="24"/>
              </w:rPr>
              <w:t>政务协同管理软件，版本：</w:t>
            </w:r>
            <w:r>
              <w:rPr>
                <w:rFonts w:ascii="仿宋_GB2312" w:hAnsi="仿宋_GB2312" w:cs="仿宋_GB2312" w:eastAsia="仿宋_GB2312"/>
                <w:sz w:val="24"/>
              </w:rPr>
              <w:t>V9.0SP1</w:t>
            </w:r>
            <w:r>
              <w:rPr>
                <w:rFonts w:ascii="仿宋_GB2312" w:hAnsi="仿宋_GB2312" w:cs="仿宋_GB2312" w:eastAsia="仿宋_GB2312"/>
                <w:sz w:val="24"/>
              </w:rPr>
              <w:t>，</w:t>
            </w:r>
            <w:r>
              <w:rPr>
                <w:rFonts w:ascii="仿宋_GB2312" w:hAnsi="仿宋_GB2312" w:cs="仿宋_GB2312" w:eastAsia="仿宋_GB2312"/>
                <w:sz w:val="24"/>
              </w:rPr>
              <w:t>Build ID</w:t>
            </w:r>
            <w:r>
              <w:rPr>
                <w:rFonts w:ascii="仿宋_GB2312" w:hAnsi="仿宋_GB2312" w:cs="仿宋_GB2312" w:eastAsia="仿宋_GB2312"/>
                <w:sz w:val="24"/>
              </w:rPr>
              <w:t>：</w:t>
            </w:r>
            <w:r>
              <w:rPr>
                <w:rFonts w:ascii="仿宋_GB2312" w:hAnsi="仿宋_GB2312" w:cs="仿宋_GB2312" w:eastAsia="仿宋_GB2312"/>
                <w:sz w:val="24"/>
              </w:rPr>
              <w:t>B241101.175800.CTP173960069 Cluster N24</w:t>
            </w:r>
            <w:r>
              <w:rPr>
                <w:rFonts w:ascii="仿宋_GB2312" w:hAnsi="仿宋_GB2312" w:cs="仿宋_GB2312" w:eastAsia="仿宋_GB2312"/>
                <w:sz w:val="24"/>
              </w:rPr>
              <w:t>）。【供应商响应时针对此条应提供承诺函。承诺函格式自拟，并加盖供货商公章】</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★需提供正版软件授权（直接授权到四川省成都监狱）。</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w:t>
            </w:r>
            <w:r>
              <w:rPr>
                <w:rFonts w:ascii="仿宋_GB2312" w:hAnsi="仿宋_GB2312" w:cs="仿宋_GB2312" w:eastAsia="仿宋_GB2312"/>
                <w:sz w:val="24"/>
              </w:rPr>
              <w:t>OFD</w:t>
            </w:r>
            <w:r>
              <w:rPr>
                <w:rFonts w:ascii="仿宋_GB2312" w:hAnsi="仿宋_GB2312" w:cs="仿宋_GB2312" w:eastAsia="仿宋_GB2312"/>
                <w:sz w:val="24"/>
              </w:rPr>
              <w:t>版式文档的生成、阅览、打印和图文注释、修订、电子签章、手写签批等功能。</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★支持国产化环境及业务标准：符合</w:t>
            </w:r>
            <w:r>
              <w:rPr>
                <w:rFonts w:ascii="仿宋_GB2312" w:hAnsi="仿宋_GB2312" w:cs="仿宋_GB2312" w:eastAsia="仿宋_GB2312"/>
                <w:sz w:val="24"/>
              </w:rPr>
              <w:t>GB/T33190-2016</w:t>
            </w:r>
            <w:r>
              <w:rPr>
                <w:rFonts w:ascii="仿宋_GB2312" w:hAnsi="仿宋_GB2312" w:cs="仿宋_GB2312" w:eastAsia="仿宋_GB2312"/>
                <w:sz w:val="24"/>
              </w:rPr>
              <w:t>《电子文件存储与交换格式版式文档》、党政机关电子公文系列标准规范和基础通用产品版式软件测试规范要求。</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具备文件管理、页面管理、注释管理、语义管理、签章管理、注释和手写签批、打印、动</w:t>
            </w:r>
            <w:r>
              <w:rPr>
                <w:rFonts w:ascii="仿宋_GB2312" w:hAnsi="仿宋_GB2312" w:cs="仿宋_GB2312" w:eastAsia="仿宋_GB2312"/>
                <w:sz w:val="24"/>
              </w:rPr>
              <w:t>/</w:t>
            </w:r>
            <w:r>
              <w:rPr>
                <w:rFonts w:ascii="仿宋_GB2312" w:hAnsi="仿宋_GB2312" w:cs="仿宋_GB2312" w:eastAsia="仿宋_GB2312"/>
                <w:sz w:val="24"/>
              </w:rPr>
              <w:t>静态水印与信息遮盖等基本功能，支持文档编辑、文字和图片编辑、特殊字符插入、流转版、多文档全文检索、国密签章、安全阅读、溯源水印等高级功能，支持个性化图章（文号章、归档章、人名章等），支持骑缝章、预盖章、关键字</w:t>
            </w:r>
            <w:r>
              <w:rPr>
                <w:rFonts w:ascii="仿宋_GB2312" w:hAnsi="仿宋_GB2312" w:cs="仿宋_GB2312" w:eastAsia="仿宋_GB2312"/>
                <w:sz w:val="24"/>
              </w:rPr>
              <w:t>/</w:t>
            </w:r>
            <w:r>
              <w:rPr>
                <w:rFonts w:ascii="仿宋_GB2312" w:hAnsi="仿宋_GB2312" w:cs="仿宋_GB2312" w:eastAsia="仿宋_GB2312"/>
                <w:sz w:val="24"/>
              </w:rPr>
              <w:t>位置定位盖章等盖章方式。</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支持纸质文件一键扫描生成</w:t>
            </w:r>
            <w:r>
              <w:rPr>
                <w:rFonts w:ascii="仿宋_GB2312" w:hAnsi="仿宋_GB2312" w:cs="仿宋_GB2312" w:eastAsia="仿宋_GB2312"/>
                <w:sz w:val="24"/>
              </w:rPr>
              <w:t>OFD</w:t>
            </w:r>
            <w:r>
              <w:rPr>
                <w:rFonts w:ascii="仿宋_GB2312" w:hAnsi="仿宋_GB2312" w:cs="仿宋_GB2312" w:eastAsia="仿宋_GB2312"/>
                <w:sz w:val="24"/>
              </w:rPr>
              <w:t>文档，支持</w:t>
            </w:r>
            <w:r>
              <w:rPr>
                <w:rFonts w:ascii="仿宋_GB2312" w:hAnsi="仿宋_GB2312" w:cs="仿宋_GB2312" w:eastAsia="仿宋_GB2312"/>
                <w:sz w:val="24"/>
              </w:rPr>
              <w:t>OFD</w:t>
            </w:r>
            <w:r>
              <w:rPr>
                <w:rFonts w:ascii="仿宋_GB2312" w:hAnsi="仿宋_GB2312" w:cs="仿宋_GB2312" w:eastAsia="仿宋_GB2312"/>
                <w:sz w:val="24"/>
              </w:rPr>
              <w:t>文件进行高压缩，无损压缩≥</w:t>
            </w:r>
            <w:r>
              <w:rPr>
                <w:rFonts w:ascii="仿宋_GB2312" w:hAnsi="仿宋_GB2312" w:cs="仿宋_GB2312" w:eastAsia="仿宋_GB2312"/>
                <w:sz w:val="24"/>
              </w:rPr>
              <w:t>80%</w:t>
            </w:r>
            <w:r>
              <w:rPr>
                <w:rFonts w:ascii="仿宋_GB2312" w:hAnsi="仿宋_GB2312" w:cs="仿宋_GB2312" w:eastAsia="仿宋_GB2312"/>
                <w:sz w:val="24"/>
              </w:rPr>
              <w:t>。提供</w:t>
            </w:r>
            <w:r>
              <w:rPr>
                <w:rFonts w:ascii="仿宋_GB2312" w:hAnsi="仿宋_GB2312" w:cs="仿宋_GB2312" w:eastAsia="仿宋_GB2312"/>
                <w:sz w:val="24"/>
              </w:rPr>
              <w:t>OFD</w:t>
            </w:r>
            <w:r>
              <w:rPr>
                <w:rFonts w:ascii="仿宋_GB2312" w:hAnsi="仿宋_GB2312" w:cs="仿宋_GB2312" w:eastAsia="仿宋_GB2312"/>
                <w:sz w:val="24"/>
              </w:rPr>
              <w:t>高压缩软件著作权登记证书证明。中标后在签订合同前向采购人提供相关证明材料或产品功能截图。【供应商在投标时提供承诺函，格式自拟】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支持文件创建：具备文件扫描生成图片、</w:t>
            </w:r>
            <w:r>
              <w:rPr>
                <w:rFonts w:ascii="仿宋_GB2312" w:hAnsi="仿宋_GB2312" w:cs="仿宋_GB2312" w:eastAsia="仿宋_GB2312"/>
                <w:sz w:val="24"/>
              </w:rPr>
              <w:t>OFD</w:t>
            </w:r>
            <w:r>
              <w:rPr>
                <w:rFonts w:ascii="仿宋_GB2312" w:hAnsi="仿宋_GB2312" w:cs="仿宋_GB2312" w:eastAsia="仿宋_GB2312"/>
                <w:sz w:val="24"/>
              </w:rPr>
              <w:t>、双层</w:t>
            </w:r>
            <w:r>
              <w:rPr>
                <w:rFonts w:ascii="仿宋_GB2312" w:hAnsi="仿宋_GB2312" w:cs="仿宋_GB2312" w:eastAsia="仿宋_GB2312"/>
                <w:sz w:val="24"/>
              </w:rPr>
              <w:t>OFD</w:t>
            </w:r>
            <w:r>
              <w:rPr>
                <w:rFonts w:ascii="仿宋_GB2312" w:hAnsi="仿宋_GB2312" w:cs="仿宋_GB2312" w:eastAsia="仿宋_GB2312"/>
                <w:sz w:val="24"/>
              </w:rPr>
              <w:t>功能，支持</w:t>
            </w:r>
            <w:r>
              <w:rPr>
                <w:rFonts w:ascii="仿宋_GB2312" w:hAnsi="仿宋_GB2312" w:cs="仿宋_GB2312" w:eastAsia="仿宋_GB2312"/>
                <w:sz w:val="24"/>
              </w:rPr>
              <w:t>OCR</w:t>
            </w:r>
            <w:r>
              <w:rPr>
                <w:rFonts w:ascii="仿宋_GB2312" w:hAnsi="仿宋_GB2312" w:cs="仿宋_GB2312" w:eastAsia="仿宋_GB2312"/>
                <w:sz w:val="24"/>
              </w:rPr>
              <w:t>识别生成并输出文件结构化数据，扫描功能可作为插件或独立程序使用，扫描功能支持识别模板管理和识别模板自定义功能。提供</w:t>
            </w:r>
            <w:r>
              <w:rPr>
                <w:rFonts w:ascii="仿宋_GB2312" w:hAnsi="仿宋_GB2312" w:cs="仿宋_GB2312" w:eastAsia="仿宋_GB2312"/>
                <w:sz w:val="24"/>
              </w:rPr>
              <w:t>OCR</w:t>
            </w:r>
            <w:r>
              <w:rPr>
                <w:rFonts w:ascii="仿宋_GB2312" w:hAnsi="仿宋_GB2312" w:cs="仿宋_GB2312" w:eastAsia="仿宋_GB2312"/>
                <w:sz w:val="24"/>
              </w:rPr>
              <w:t>服务识别系统软件著作权登记证书证明。中标后在签订合同前向采购人提供相关证明材料或产品功能截图。【供应商在投标时提供承诺函，格式自拟】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支持工具操作：对文档内的文字和图像内容进行选择和复制，可提供主窗口内容任意截图的功能等；支持多文档全文检索，实现关键词检索和颜色区分显示。提供</w:t>
            </w:r>
            <w:r>
              <w:rPr>
                <w:rFonts w:ascii="仿宋_GB2312" w:hAnsi="仿宋_GB2312" w:cs="仿宋_GB2312" w:eastAsia="仿宋_GB2312"/>
                <w:sz w:val="24"/>
              </w:rPr>
              <w:t>OFD</w:t>
            </w:r>
            <w:r>
              <w:rPr>
                <w:rFonts w:ascii="仿宋_GB2312" w:hAnsi="仿宋_GB2312" w:cs="仿宋_GB2312" w:eastAsia="仿宋_GB2312"/>
                <w:sz w:val="24"/>
              </w:rPr>
              <w:t>全文检索软件著作权登记证书证明。中标后在签订合同前向采购人提供相关证明材料或产品功能截图。【供应商在投标时提供承诺函，格式自拟】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支持手写签批：在</w:t>
            </w:r>
            <w:r>
              <w:rPr>
                <w:rFonts w:ascii="仿宋_GB2312" w:hAnsi="仿宋_GB2312" w:cs="仿宋_GB2312" w:eastAsia="仿宋_GB2312"/>
                <w:sz w:val="24"/>
              </w:rPr>
              <w:t>OFD</w:t>
            </w:r>
            <w:r>
              <w:rPr>
                <w:rFonts w:ascii="仿宋_GB2312" w:hAnsi="仿宋_GB2312" w:cs="仿宋_GB2312" w:eastAsia="仿宋_GB2312"/>
                <w:sz w:val="24"/>
              </w:rPr>
              <w:t>版式文件上手写签批，提供手写板、鼠标签批功能，签批内容可擦除；可根据手写笔的用力大小自动显示字体笔画的粗细，支持签批内容的数字签名。提供</w:t>
            </w:r>
            <w:r>
              <w:rPr>
                <w:rFonts w:ascii="仿宋_GB2312" w:hAnsi="仿宋_GB2312" w:cs="仿宋_GB2312" w:eastAsia="仿宋_GB2312"/>
                <w:sz w:val="24"/>
              </w:rPr>
              <w:t>OFD</w:t>
            </w:r>
            <w:r>
              <w:rPr>
                <w:rFonts w:ascii="仿宋_GB2312" w:hAnsi="仿宋_GB2312" w:cs="仿宋_GB2312" w:eastAsia="仿宋_GB2312"/>
                <w:sz w:val="24"/>
              </w:rPr>
              <w:t>版式文件手写签批软件著作权登记证书证明。中标后在签订合同前向采购人提供相关证明材料或产品功能截图。【供应商在投标时提供承诺函，格式自拟】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性能效率：加载</w:t>
            </w:r>
            <w:r>
              <w:rPr>
                <w:rFonts w:ascii="仿宋_GB2312" w:hAnsi="仿宋_GB2312" w:cs="仿宋_GB2312" w:eastAsia="仿宋_GB2312"/>
                <w:sz w:val="24"/>
              </w:rPr>
              <w:t>200</w:t>
            </w:r>
            <w:r>
              <w:rPr>
                <w:rFonts w:ascii="仿宋_GB2312" w:hAnsi="仿宋_GB2312" w:cs="仿宋_GB2312" w:eastAsia="仿宋_GB2312"/>
                <w:sz w:val="24"/>
              </w:rPr>
              <w:t>页级综合文档并提取全文所需时间≤</w:t>
            </w:r>
            <w:r>
              <w:rPr>
                <w:rFonts w:ascii="仿宋_GB2312" w:hAnsi="仿宋_GB2312" w:cs="仿宋_GB2312" w:eastAsia="仿宋_GB2312"/>
                <w:sz w:val="24"/>
              </w:rPr>
              <w:t>0.5</w:t>
            </w:r>
            <w:r>
              <w:rPr>
                <w:rFonts w:ascii="仿宋_GB2312" w:hAnsi="仿宋_GB2312" w:cs="仿宋_GB2312" w:eastAsia="仿宋_GB2312"/>
                <w:sz w:val="24"/>
              </w:rPr>
              <w:t>秒，加载</w:t>
            </w:r>
            <w:r>
              <w:rPr>
                <w:rFonts w:ascii="仿宋_GB2312" w:hAnsi="仿宋_GB2312" w:cs="仿宋_GB2312" w:eastAsia="仿宋_GB2312"/>
                <w:sz w:val="24"/>
              </w:rPr>
              <w:t>10MB</w:t>
            </w:r>
            <w:r>
              <w:rPr>
                <w:rFonts w:ascii="仿宋_GB2312" w:hAnsi="仿宋_GB2312" w:cs="仿宋_GB2312" w:eastAsia="仿宋_GB2312"/>
                <w:sz w:val="24"/>
              </w:rPr>
              <w:t>级综合文档并提取全文所需时间≤</w:t>
            </w:r>
            <w:r>
              <w:rPr>
                <w:rFonts w:ascii="仿宋_GB2312" w:hAnsi="仿宋_GB2312" w:cs="仿宋_GB2312" w:eastAsia="仿宋_GB2312"/>
                <w:sz w:val="24"/>
              </w:rPr>
              <w:t>0.5</w:t>
            </w:r>
            <w:r>
              <w:rPr>
                <w:rFonts w:ascii="仿宋_GB2312" w:hAnsi="仿宋_GB2312" w:cs="仿宋_GB2312" w:eastAsia="仿宋_GB2312"/>
                <w:sz w:val="24"/>
              </w:rPr>
              <w:t>秒；</w:t>
            </w:r>
            <w:r>
              <w:rPr>
                <w:rFonts w:ascii="仿宋_GB2312" w:hAnsi="仿宋_GB2312" w:cs="仿宋_GB2312" w:eastAsia="仿宋_GB2312"/>
                <w:sz w:val="24"/>
              </w:rPr>
              <w:t>10MB</w:t>
            </w:r>
            <w:r>
              <w:rPr>
                <w:rFonts w:ascii="仿宋_GB2312" w:hAnsi="仿宋_GB2312" w:cs="仿宋_GB2312" w:eastAsia="仿宋_GB2312"/>
                <w:sz w:val="24"/>
              </w:rPr>
              <w:t>级大文件另存为本地所需时间≤</w:t>
            </w:r>
            <w:r>
              <w:rPr>
                <w:rFonts w:ascii="仿宋_GB2312" w:hAnsi="仿宋_GB2312" w:cs="仿宋_GB2312" w:eastAsia="仿宋_GB2312"/>
                <w:sz w:val="24"/>
              </w:rPr>
              <w:t>0.5</w:t>
            </w:r>
            <w:r>
              <w:rPr>
                <w:rFonts w:ascii="仿宋_GB2312" w:hAnsi="仿宋_GB2312" w:cs="仿宋_GB2312" w:eastAsia="仿宋_GB2312"/>
                <w:sz w:val="24"/>
              </w:rPr>
              <w:t>秒，</w:t>
            </w:r>
            <w:r>
              <w:rPr>
                <w:rFonts w:ascii="仿宋_GB2312" w:hAnsi="仿宋_GB2312" w:cs="仿宋_GB2312" w:eastAsia="仿宋_GB2312"/>
                <w:sz w:val="24"/>
              </w:rPr>
              <w:t>100</w:t>
            </w:r>
            <w:r>
              <w:rPr>
                <w:rFonts w:ascii="仿宋_GB2312" w:hAnsi="仿宋_GB2312" w:cs="仿宋_GB2312" w:eastAsia="仿宋_GB2312"/>
                <w:sz w:val="24"/>
              </w:rPr>
              <w:t>页大文件发送到打印机驱动所需时间≤</w:t>
            </w:r>
            <w:r>
              <w:rPr>
                <w:rFonts w:ascii="仿宋_GB2312" w:hAnsi="仿宋_GB2312" w:cs="仿宋_GB2312" w:eastAsia="仿宋_GB2312"/>
                <w:sz w:val="24"/>
              </w:rPr>
              <w:t>7</w:t>
            </w:r>
            <w:r>
              <w:rPr>
                <w:rFonts w:ascii="仿宋_GB2312" w:hAnsi="仿宋_GB2312" w:cs="仿宋_GB2312" w:eastAsia="仿宋_GB2312"/>
                <w:sz w:val="24"/>
              </w:rPr>
              <w:t>秒，</w:t>
            </w:r>
            <w:r>
              <w:rPr>
                <w:rFonts w:ascii="仿宋_GB2312" w:hAnsi="仿宋_GB2312" w:cs="仿宋_GB2312" w:eastAsia="仿宋_GB2312"/>
                <w:sz w:val="24"/>
              </w:rPr>
              <w:t>10MB</w:t>
            </w:r>
            <w:r>
              <w:rPr>
                <w:rFonts w:ascii="仿宋_GB2312" w:hAnsi="仿宋_GB2312" w:cs="仿宋_GB2312" w:eastAsia="仿宋_GB2312"/>
                <w:sz w:val="24"/>
              </w:rPr>
              <w:t>大文件发送到打印机驱动所需时间≤</w:t>
            </w:r>
            <w:r>
              <w:rPr>
                <w:rFonts w:ascii="仿宋_GB2312" w:hAnsi="仿宋_GB2312" w:cs="仿宋_GB2312" w:eastAsia="仿宋_GB2312"/>
                <w:sz w:val="24"/>
              </w:rPr>
              <w:t>10</w:t>
            </w:r>
            <w:r>
              <w:rPr>
                <w:rFonts w:ascii="仿宋_GB2312" w:hAnsi="仿宋_GB2312" w:cs="仿宋_GB2312" w:eastAsia="仿宋_GB2312"/>
                <w:sz w:val="24"/>
              </w:rPr>
              <w:t>秒，提供通过中国合格评定国家认可委员会官网查询的检验机构出具的测试报告证明。中标后在签订合同前向采购人提供相关证明材料或产品功能截图。【供应商在投标时提供承诺函，格式自拟】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★支持安全控制：支持密码保护、权限控制；支持对</w:t>
            </w:r>
            <w:r>
              <w:rPr>
                <w:rFonts w:ascii="仿宋_GB2312" w:hAnsi="仿宋_GB2312" w:cs="仿宋_GB2312" w:eastAsia="仿宋_GB2312"/>
                <w:sz w:val="24"/>
              </w:rPr>
              <w:t>OFD</w:t>
            </w:r>
            <w:r>
              <w:rPr>
                <w:rFonts w:ascii="仿宋_GB2312" w:hAnsi="仿宋_GB2312" w:cs="仿宋_GB2312" w:eastAsia="仿宋_GB2312"/>
                <w:sz w:val="24"/>
              </w:rPr>
              <w:t>版式文件进行数字签名；支持电子公文签章、验章功能，支持自定义图章；支持符合</w:t>
            </w:r>
            <w:r>
              <w:rPr>
                <w:rFonts w:ascii="仿宋_GB2312" w:hAnsi="仿宋_GB2312" w:cs="仿宋_GB2312" w:eastAsia="仿宋_GB2312"/>
                <w:sz w:val="24"/>
              </w:rPr>
              <w:t>GM-T 0031 -2014 (2026</w:t>
            </w:r>
            <w:r>
              <w:rPr>
                <w:rFonts w:ascii="仿宋_GB2312" w:hAnsi="仿宋_GB2312" w:cs="仿宋_GB2312" w:eastAsia="仿宋_GB2312"/>
                <w:sz w:val="24"/>
              </w:rPr>
              <w:t>年</w:t>
            </w:r>
            <w:r>
              <w:rPr>
                <w:rFonts w:ascii="仿宋_GB2312" w:hAnsi="仿宋_GB2312" w:cs="仿宋_GB2312" w:eastAsia="仿宋_GB2312"/>
                <w:sz w:val="24"/>
              </w:rPr>
              <w:t>7</w:t>
            </w:r>
            <w:r>
              <w:rPr>
                <w:rFonts w:ascii="仿宋_GB2312" w:hAnsi="仿宋_GB2312" w:cs="仿宋_GB2312" w:eastAsia="仿宋_GB2312"/>
                <w:sz w:val="24"/>
              </w:rPr>
              <w:t>月</w:t>
            </w:r>
            <w:r>
              <w:rPr>
                <w:rFonts w:ascii="仿宋_GB2312" w:hAnsi="仿宋_GB2312" w:cs="仿宋_GB2312" w:eastAsia="仿宋_GB2312"/>
                <w:sz w:val="24"/>
              </w:rPr>
              <w:t>1</w:t>
            </w:r>
            <w:r>
              <w:rPr>
                <w:rFonts w:ascii="仿宋_GB2312" w:hAnsi="仿宋_GB2312" w:cs="仿宋_GB2312" w:eastAsia="仿宋_GB2312"/>
                <w:sz w:val="24"/>
              </w:rPr>
              <w:t>日后须符合</w:t>
            </w:r>
            <w:r>
              <w:rPr>
                <w:rFonts w:ascii="仿宋_GB2312" w:hAnsi="仿宋_GB2312" w:cs="仿宋_GB2312" w:eastAsia="仿宋_GB2312"/>
                <w:sz w:val="24"/>
              </w:rPr>
              <w:t>GM-T 0031 -2025)</w:t>
            </w:r>
            <w:r>
              <w:rPr>
                <w:rFonts w:ascii="仿宋_GB2312" w:hAnsi="仿宋_GB2312" w:cs="仿宋_GB2312" w:eastAsia="仿宋_GB2312"/>
                <w:sz w:val="24"/>
              </w:rPr>
              <w:t>及</w:t>
            </w:r>
            <w:r>
              <w:rPr>
                <w:rFonts w:ascii="仿宋_GB2312" w:hAnsi="仿宋_GB2312" w:cs="仿宋_GB2312" w:eastAsia="仿宋_GB2312"/>
                <w:sz w:val="24"/>
              </w:rPr>
              <w:t>OFD</w:t>
            </w:r>
            <w:r>
              <w:rPr>
                <w:rFonts w:ascii="仿宋_GB2312" w:hAnsi="仿宋_GB2312" w:cs="仿宋_GB2312" w:eastAsia="仿宋_GB2312"/>
                <w:sz w:val="24"/>
              </w:rPr>
              <w:t>电子签章格式规范的多家电子签章之间的互认。</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支持嵌入浏览器，满足OA系统需求；支持JS的二次开发接口调用。</w:t>
            </w:r>
          </w:p>
        </w:tc>
      </w:tr>
    </w:tbl>
    <w:p>
      <w:pPr>
        <w:pStyle w:val="null3"/>
        <w:jc w:val="left"/>
      </w:pPr>
      <w:r>
        <w:rPr>
          <w:rFonts w:ascii="仿宋_GB2312" w:hAnsi="仿宋_GB2312" w:cs="仿宋_GB2312" w:eastAsia="仿宋_GB2312"/>
        </w:rPr>
        <w:t>标的名称：基础软件 （流式办公软件）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both"/>
            </w:pPr>
            <w:r>
              <w:rPr>
                <w:rFonts w:ascii="仿宋_GB2312" w:hAnsi="仿宋_GB2312" w:cs="仿宋_GB2312" w:eastAsia="仿宋_GB2312"/>
                <w:sz w:val="24"/>
                <w:color w:val="0000FF"/>
              </w:rPr>
              <w:t>1.</w:t>
            </w:r>
            <w:r>
              <w:rPr>
                <w:rFonts w:ascii="仿宋_GB2312" w:hAnsi="仿宋_GB2312" w:cs="仿宋_GB2312" w:eastAsia="仿宋_GB2312"/>
                <w:sz w:val="24"/>
                <w:color w:val="0000FF"/>
              </w:rPr>
              <w:t>★支持龙芯、飞腾、兆芯、鲲鹏、海光等符合安全可靠测评要求的</w:t>
            </w:r>
            <w:r>
              <w:rPr>
                <w:rFonts w:ascii="仿宋_GB2312" w:hAnsi="仿宋_GB2312" w:cs="仿宋_GB2312" w:eastAsia="仿宋_GB2312"/>
                <w:sz w:val="24"/>
                <w:color w:val="0000FF"/>
              </w:rPr>
              <w:t>CPU</w:t>
            </w:r>
            <w:r>
              <w:rPr>
                <w:rFonts w:ascii="仿宋_GB2312" w:hAnsi="仿宋_GB2312" w:cs="仿宋_GB2312" w:eastAsia="仿宋_GB2312"/>
                <w:sz w:val="24"/>
                <w:color w:val="0000FF"/>
              </w:rPr>
              <w:t>。支持麒麟、</w:t>
            </w:r>
            <w:r>
              <w:rPr>
                <w:rFonts w:ascii="仿宋_GB2312" w:hAnsi="仿宋_GB2312" w:cs="仿宋_GB2312" w:eastAsia="仿宋_GB2312"/>
                <w:sz w:val="24"/>
                <w:color w:val="0000FF"/>
              </w:rPr>
              <w:t>UOS</w:t>
            </w:r>
            <w:r>
              <w:rPr>
                <w:rFonts w:ascii="仿宋_GB2312" w:hAnsi="仿宋_GB2312" w:cs="仿宋_GB2312" w:eastAsia="仿宋_GB2312"/>
                <w:sz w:val="24"/>
                <w:color w:val="0000FF"/>
              </w:rPr>
              <w:t>、中科方德等符合安全可靠测评要求的操作系统。</w:t>
            </w:r>
          </w:p>
          <w:p>
            <w:pPr>
              <w:pStyle w:val="null3"/>
              <w:jc w:val="both"/>
            </w:pPr>
            <w:r>
              <w:rPr>
                <w:rFonts w:ascii="仿宋_GB2312" w:hAnsi="仿宋_GB2312" w:cs="仿宋_GB2312" w:eastAsia="仿宋_GB2312"/>
                <w:sz w:val="24"/>
                <w:color w:val="0000FF"/>
              </w:rPr>
              <w:t>2.</w:t>
            </w:r>
            <w:r>
              <w:rPr>
                <w:rFonts w:ascii="仿宋_GB2312" w:hAnsi="仿宋_GB2312" w:cs="仿宋_GB2312" w:eastAsia="仿宋_GB2312"/>
                <w:sz w:val="24"/>
                <w:color w:val="0000FF"/>
              </w:rPr>
              <w:t>完全适配致信软件，版本：</w:t>
            </w:r>
            <w:r>
              <w:rPr>
                <w:rFonts w:ascii="仿宋_GB2312" w:hAnsi="仿宋_GB2312" w:cs="仿宋_GB2312" w:eastAsia="仿宋_GB2312"/>
                <w:sz w:val="24"/>
                <w:color w:val="0000FF"/>
              </w:rPr>
              <w:t>V3.3.8</w:t>
            </w:r>
            <w:r>
              <w:rPr>
                <w:rFonts w:ascii="仿宋_GB2312" w:hAnsi="仿宋_GB2312" w:cs="仿宋_GB2312" w:eastAsia="仿宋_GB2312"/>
                <w:sz w:val="24"/>
                <w:color w:val="0000FF"/>
              </w:rPr>
              <w:t>，完全适配</w:t>
            </w:r>
            <w:r>
              <w:rPr>
                <w:rFonts w:ascii="仿宋_GB2312" w:hAnsi="仿宋_GB2312" w:cs="仿宋_GB2312" w:eastAsia="仿宋_GB2312"/>
                <w:sz w:val="24"/>
                <w:color w:val="0000FF"/>
              </w:rPr>
              <w:t>G6-N</w:t>
            </w:r>
            <w:r>
              <w:rPr>
                <w:rFonts w:ascii="仿宋_GB2312" w:hAnsi="仿宋_GB2312" w:cs="仿宋_GB2312" w:eastAsia="仿宋_GB2312"/>
                <w:sz w:val="24"/>
                <w:color w:val="0000FF"/>
              </w:rPr>
              <w:t>政务协同管理软件，版本：</w:t>
            </w:r>
            <w:r>
              <w:rPr>
                <w:rFonts w:ascii="仿宋_GB2312" w:hAnsi="仿宋_GB2312" w:cs="仿宋_GB2312" w:eastAsia="仿宋_GB2312"/>
                <w:sz w:val="24"/>
                <w:color w:val="0000FF"/>
              </w:rPr>
              <w:t>V9.0SP1</w:t>
            </w:r>
            <w:r>
              <w:rPr>
                <w:rFonts w:ascii="仿宋_GB2312" w:hAnsi="仿宋_GB2312" w:cs="仿宋_GB2312" w:eastAsia="仿宋_GB2312"/>
                <w:sz w:val="24"/>
                <w:color w:val="0000FF"/>
              </w:rPr>
              <w:t>，</w:t>
            </w:r>
            <w:r>
              <w:rPr>
                <w:rFonts w:ascii="仿宋_GB2312" w:hAnsi="仿宋_GB2312" w:cs="仿宋_GB2312" w:eastAsia="仿宋_GB2312"/>
                <w:sz w:val="24"/>
                <w:color w:val="0000FF"/>
              </w:rPr>
              <w:t>Build ID</w:t>
            </w:r>
            <w:r>
              <w:rPr>
                <w:rFonts w:ascii="仿宋_GB2312" w:hAnsi="仿宋_GB2312" w:cs="仿宋_GB2312" w:eastAsia="仿宋_GB2312"/>
                <w:sz w:val="24"/>
                <w:color w:val="0000FF"/>
              </w:rPr>
              <w:t>：</w:t>
            </w:r>
            <w:r>
              <w:rPr>
                <w:rFonts w:ascii="仿宋_GB2312" w:hAnsi="仿宋_GB2312" w:cs="仿宋_GB2312" w:eastAsia="仿宋_GB2312"/>
                <w:sz w:val="24"/>
                <w:color w:val="0000FF"/>
              </w:rPr>
              <w:t>B241101.175800.CTP173960069 Cluster N24</w:t>
            </w:r>
            <w:r>
              <w:rPr>
                <w:rFonts w:ascii="仿宋_GB2312" w:hAnsi="仿宋_GB2312" w:cs="仿宋_GB2312" w:eastAsia="仿宋_GB2312"/>
                <w:sz w:val="24"/>
                <w:color w:val="0000FF"/>
              </w:rPr>
              <w:t>）。【供应商响应时针对此条应提供承诺函。承诺函格式自拟，并加盖供货商公章】</w:t>
            </w:r>
          </w:p>
          <w:p>
            <w:pPr>
              <w:pStyle w:val="null3"/>
              <w:jc w:val="both"/>
            </w:pPr>
            <w:r>
              <w:rPr>
                <w:rFonts w:ascii="仿宋_GB2312" w:hAnsi="仿宋_GB2312" w:cs="仿宋_GB2312" w:eastAsia="仿宋_GB2312"/>
                <w:sz w:val="24"/>
                <w:color w:val="0000FF"/>
              </w:rPr>
              <w:t>3.</w:t>
            </w:r>
            <w:r>
              <w:rPr>
                <w:rFonts w:ascii="仿宋_GB2312" w:hAnsi="仿宋_GB2312" w:cs="仿宋_GB2312" w:eastAsia="仿宋_GB2312"/>
                <w:sz w:val="24"/>
                <w:color w:val="0000FF"/>
              </w:rPr>
              <w:t>★需提供正版软件授权（直接授权到四川省成都监狱）。</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color w:val="0000FF"/>
              </w:rPr>
              <w:t>产品包含的组件：支持访问</w:t>
            </w:r>
            <w:r>
              <w:rPr>
                <w:rFonts w:ascii="仿宋_GB2312" w:hAnsi="仿宋_GB2312" w:cs="仿宋_GB2312" w:eastAsia="仿宋_GB2312"/>
                <w:sz w:val="24"/>
                <w:color w:val="0000FF"/>
              </w:rPr>
              <w:t>/</w:t>
            </w:r>
            <w:r>
              <w:rPr>
                <w:rFonts w:ascii="仿宋_GB2312" w:hAnsi="仿宋_GB2312" w:cs="仿宋_GB2312" w:eastAsia="仿宋_GB2312"/>
                <w:sz w:val="24"/>
                <w:color w:val="0000FF"/>
              </w:rPr>
              <w:t>编辑文字、表格、演示等文件格式。</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文件备份功能：文字、表格、演示三个组件均支持实时备份、定时备份两种备份方式。支持查看备份文件、清除备份文件操作。支持当文档内容有变化时，实时进行备份。支持按照设定的时间间隔进行备份。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输出</w:t>
            </w:r>
            <w:r>
              <w:rPr>
                <w:rFonts w:ascii="仿宋_GB2312" w:hAnsi="仿宋_GB2312" w:cs="仿宋_GB2312" w:eastAsia="仿宋_GB2312"/>
                <w:sz w:val="24"/>
              </w:rPr>
              <w:t>OFD</w:t>
            </w:r>
            <w:r>
              <w:rPr>
                <w:rFonts w:ascii="仿宋_GB2312" w:hAnsi="仿宋_GB2312" w:cs="仿宋_GB2312" w:eastAsia="仿宋_GB2312"/>
                <w:sz w:val="24"/>
              </w:rPr>
              <w:t>功能：文字，表格，演示三个组件均支持在输出</w:t>
            </w:r>
            <w:r>
              <w:rPr>
                <w:rFonts w:ascii="仿宋_GB2312" w:hAnsi="仿宋_GB2312" w:cs="仿宋_GB2312" w:eastAsia="仿宋_GB2312"/>
                <w:sz w:val="24"/>
              </w:rPr>
              <w:t>OFD</w:t>
            </w:r>
            <w:r>
              <w:rPr>
                <w:rFonts w:ascii="仿宋_GB2312" w:hAnsi="仿宋_GB2312" w:cs="仿宋_GB2312" w:eastAsia="仿宋_GB2312"/>
                <w:sz w:val="24"/>
              </w:rPr>
              <w:t>时可设置输出范围和嵌入字体。支持输出指定范围。中标后在签订合同前向采购人提供相关证明材料或产品功能截图。【供应商在投标时提供承诺函，格式自拟】。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多人编辑：文字、表格、演示三个组件支持多人同时编辑，能定位到协作者的编辑位置，不产生编辑冲突。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文字处理组件功能：</w:t>
            </w:r>
          </w:p>
          <w:p>
            <w:pPr>
              <w:pStyle w:val="null3"/>
              <w:jc w:val="both"/>
            </w:pPr>
            <w:r>
              <w:rPr>
                <w:rFonts w:ascii="仿宋_GB2312" w:hAnsi="仿宋_GB2312" w:cs="仿宋_GB2312" w:eastAsia="仿宋_GB2312"/>
                <w:sz w:val="24"/>
              </w:rPr>
              <w:t>8.1.</w:t>
            </w:r>
            <w:r>
              <w:rPr>
                <w:rFonts w:ascii="仿宋_GB2312" w:hAnsi="仿宋_GB2312" w:cs="仿宋_GB2312" w:eastAsia="仿宋_GB2312"/>
                <w:sz w:val="24"/>
              </w:rPr>
              <w:t>文字、表格、演示均支持图片预览功能，可显示图片预览效果。</w:t>
            </w:r>
          </w:p>
          <w:p>
            <w:pPr>
              <w:pStyle w:val="null3"/>
              <w:jc w:val="both"/>
            </w:pPr>
            <w:r>
              <w:rPr>
                <w:rFonts w:ascii="仿宋_GB2312" w:hAnsi="仿宋_GB2312" w:cs="仿宋_GB2312" w:eastAsia="仿宋_GB2312"/>
                <w:sz w:val="24"/>
              </w:rPr>
              <w:t>8.2.</w:t>
            </w:r>
            <w:r>
              <w:rPr>
                <w:rFonts w:ascii="仿宋_GB2312" w:hAnsi="仿宋_GB2312" w:cs="仿宋_GB2312" w:eastAsia="仿宋_GB2312"/>
                <w:sz w:val="24"/>
              </w:rPr>
              <w:t>支持章节导航、书签导航。章节导航支持显示章节内容、更改章节标题、增加节、删除节、合并节。书签导航支持显示书签，按照书签的名称和位置排序。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8.3.</w:t>
            </w:r>
            <w:r>
              <w:rPr>
                <w:rFonts w:ascii="仿宋_GB2312" w:hAnsi="仿宋_GB2312" w:cs="仿宋_GB2312" w:eastAsia="仿宋_GB2312"/>
                <w:sz w:val="24"/>
              </w:rPr>
              <w:t>支持智能识别目录，可自动识别正文的段落结构，生成对应目录。</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电子表格组件功能：</w:t>
            </w:r>
          </w:p>
          <w:p>
            <w:pPr>
              <w:pStyle w:val="null3"/>
              <w:jc w:val="both"/>
            </w:pPr>
            <w:r>
              <w:rPr>
                <w:rFonts w:ascii="仿宋_GB2312" w:hAnsi="仿宋_GB2312" w:cs="仿宋_GB2312" w:eastAsia="仿宋_GB2312"/>
                <w:sz w:val="24"/>
              </w:rPr>
              <w:t>9.1.</w:t>
            </w:r>
            <w:r>
              <w:rPr>
                <w:rFonts w:ascii="仿宋_GB2312" w:hAnsi="仿宋_GB2312" w:cs="仿宋_GB2312" w:eastAsia="仿宋_GB2312"/>
                <w:sz w:val="24"/>
              </w:rPr>
              <w:t>支持数据透视图，具有可视化图形方式汇总数据的功能。</w:t>
            </w:r>
          </w:p>
          <w:p>
            <w:pPr>
              <w:pStyle w:val="null3"/>
              <w:jc w:val="both"/>
            </w:pPr>
            <w:r>
              <w:rPr>
                <w:rFonts w:ascii="仿宋_GB2312" w:hAnsi="仿宋_GB2312" w:cs="仿宋_GB2312" w:eastAsia="仿宋_GB2312"/>
                <w:sz w:val="24"/>
              </w:rPr>
              <w:t>9.2.</w:t>
            </w:r>
            <w:r>
              <w:rPr>
                <w:rFonts w:ascii="仿宋_GB2312" w:hAnsi="仿宋_GB2312" w:cs="仿宋_GB2312" w:eastAsia="仿宋_GB2312"/>
                <w:sz w:val="24"/>
              </w:rPr>
              <w:t>支持数据对比，可对单区域、多区域进行重复值、唯一值的标记和提取。</w:t>
            </w:r>
          </w:p>
          <w:p>
            <w:pPr>
              <w:pStyle w:val="null3"/>
              <w:jc w:val="both"/>
            </w:pPr>
            <w:r>
              <w:rPr>
                <w:rFonts w:ascii="仿宋_GB2312" w:hAnsi="仿宋_GB2312" w:cs="仿宋_GB2312" w:eastAsia="仿宋_GB2312"/>
                <w:sz w:val="24"/>
              </w:rPr>
              <w:t>9.3.</w:t>
            </w:r>
            <w:r>
              <w:rPr>
                <w:rFonts w:ascii="仿宋_GB2312" w:hAnsi="仿宋_GB2312" w:cs="仿宋_GB2312" w:eastAsia="仿宋_GB2312"/>
                <w:sz w:val="24"/>
              </w:rPr>
              <w:t>公式计算过程支持多线程，可对大量数据、复杂公式进行多线程处理。中标后在签订合同前向采购人提供相关证明材料或产品功能截图。【供应商在投标时提供承诺函，格式自拟】。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演示文稿组件功能：</w:t>
            </w:r>
          </w:p>
          <w:p>
            <w:pPr>
              <w:pStyle w:val="null3"/>
              <w:jc w:val="both"/>
            </w:pPr>
            <w:r>
              <w:rPr>
                <w:rFonts w:ascii="仿宋_GB2312" w:hAnsi="仿宋_GB2312" w:cs="仿宋_GB2312" w:eastAsia="仿宋_GB2312"/>
                <w:sz w:val="24"/>
              </w:rPr>
              <w:t>10.1.</w:t>
            </w:r>
            <w:r>
              <w:rPr>
                <w:rFonts w:ascii="仿宋_GB2312" w:hAnsi="仿宋_GB2312" w:cs="仿宋_GB2312" w:eastAsia="仿宋_GB2312"/>
                <w:sz w:val="24"/>
              </w:rPr>
              <w:t>支持将演示文件及相关媒体文件打包成文件夹</w:t>
            </w:r>
            <w:r>
              <w:rPr>
                <w:rFonts w:ascii="仿宋_GB2312" w:hAnsi="仿宋_GB2312" w:cs="仿宋_GB2312" w:eastAsia="仿宋_GB2312"/>
                <w:sz w:val="24"/>
              </w:rPr>
              <w:t>/</w:t>
            </w:r>
            <w:r>
              <w:rPr>
                <w:rFonts w:ascii="仿宋_GB2312" w:hAnsi="仿宋_GB2312" w:cs="仿宋_GB2312" w:eastAsia="仿宋_GB2312"/>
                <w:sz w:val="24"/>
              </w:rPr>
              <w:t>压缩文件。</w:t>
            </w:r>
          </w:p>
          <w:p>
            <w:pPr>
              <w:pStyle w:val="null3"/>
              <w:jc w:val="both"/>
            </w:pPr>
            <w:r>
              <w:rPr>
                <w:rFonts w:ascii="仿宋_GB2312" w:hAnsi="仿宋_GB2312" w:cs="仿宋_GB2312" w:eastAsia="仿宋_GB2312"/>
                <w:sz w:val="24"/>
              </w:rPr>
              <w:t>10.2.</w:t>
            </w:r>
            <w:r>
              <w:rPr>
                <w:rFonts w:ascii="仿宋_GB2312" w:hAnsi="仿宋_GB2312" w:cs="仿宋_GB2312" w:eastAsia="仿宋_GB2312"/>
                <w:sz w:val="24"/>
              </w:rPr>
              <w:t>支持导入外部模板。</w:t>
            </w:r>
          </w:p>
          <w:p>
            <w:pPr>
              <w:pStyle w:val="null3"/>
              <w:jc w:val="both"/>
            </w:pPr>
            <w:r>
              <w:rPr>
                <w:rFonts w:ascii="仿宋_GB2312" w:hAnsi="仿宋_GB2312" w:cs="仿宋_GB2312" w:eastAsia="仿宋_GB2312"/>
                <w:sz w:val="24"/>
              </w:rPr>
              <w:t>10.3.</w:t>
            </w:r>
            <w:r>
              <w:rPr>
                <w:rFonts w:ascii="仿宋_GB2312" w:hAnsi="仿宋_GB2312" w:cs="仿宋_GB2312" w:eastAsia="仿宋_GB2312"/>
                <w:sz w:val="24"/>
              </w:rPr>
              <w:t>支持长图片输出，支持在输出的图片上添加水印。中标后在签订合同前向采购人提供相关证明材料或产品功能截图。【供应商在投标时提供承诺函，格式自拟】。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团队协作功能：</w:t>
            </w:r>
          </w:p>
          <w:p>
            <w:pPr>
              <w:pStyle w:val="null3"/>
              <w:jc w:val="both"/>
            </w:pPr>
            <w:r>
              <w:rPr>
                <w:rFonts w:ascii="仿宋_GB2312" w:hAnsi="仿宋_GB2312" w:cs="仿宋_GB2312" w:eastAsia="仿宋_GB2312"/>
                <w:sz w:val="24"/>
              </w:rPr>
              <w:t>11.1.</w:t>
            </w:r>
            <w:r>
              <w:rPr>
                <w:rFonts w:ascii="仿宋_GB2312" w:hAnsi="仿宋_GB2312" w:cs="仿宋_GB2312" w:eastAsia="仿宋_GB2312"/>
                <w:sz w:val="24"/>
              </w:rPr>
              <w:t>支持创建群组，支持在会议中打开和共享文档，参会人可以在文档中协作，支持利用开放能力自建应用。</w:t>
            </w:r>
          </w:p>
          <w:p>
            <w:pPr>
              <w:pStyle w:val="null3"/>
              <w:jc w:val="both"/>
            </w:pPr>
            <w:r>
              <w:rPr>
                <w:rFonts w:ascii="仿宋_GB2312" w:hAnsi="仿宋_GB2312" w:cs="仿宋_GB2312" w:eastAsia="仿宋_GB2312"/>
                <w:sz w:val="24"/>
              </w:rPr>
              <w:t>11.2.</w:t>
            </w:r>
            <w:r>
              <w:rPr>
                <w:rFonts w:ascii="仿宋_GB2312" w:hAnsi="仿宋_GB2312" w:cs="仿宋_GB2312" w:eastAsia="仿宋_GB2312"/>
                <w:sz w:val="24"/>
              </w:rPr>
              <w:t>支持文档、文档截图、文档节选快速发送到聊天面板并发起讨论，支持设置成员或群聊的文档权限。中标后在签订合同前向采购人提供相关证明材料或产品功能截图。【供应商在投标时提供承诺函，格式自拟】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公文标准化功能：</w:t>
            </w:r>
          </w:p>
          <w:p>
            <w:pPr>
              <w:pStyle w:val="null3"/>
              <w:jc w:val="both"/>
            </w:pPr>
            <w:r>
              <w:rPr>
                <w:rFonts w:ascii="仿宋_GB2312" w:hAnsi="仿宋_GB2312" w:cs="仿宋_GB2312" w:eastAsia="仿宋_GB2312"/>
                <w:sz w:val="24"/>
              </w:rPr>
              <w:t>12.1.</w:t>
            </w:r>
            <w:r>
              <w:rPr>
                <w:rFonts w:ascii="仿宋_GB2312" w:hAnsi="仿宋_GB2312" w:cs="仿宋_GB2312" w:eastAsia="仿宋_GB2312"/>
                <w:sz w:val="24"/>
                <w:color w:val="0000FF"/>
              </w:rPr>
              <w:t>★</w:t>
            </w:r>
            <w:r>
              <w:rPr>
                <w:rFonts w:ascii="仿宋_GB2312" w:hAnsi="仿宋_GB2312" w:cs="仿宋_GB2312" w:eastAsia="仿宋_GB2312"/>
                <w:sz w:val="24"/>
              </w:rPr>
              <w:t>支持将文档内容转换为符合国标</w:t>
            </w:r>
            <w:r>
              <w:rPr>
                <w:rFonts w:ascii="仿宋_GB2312" w:hAnsi="仿宋_GB2312" w:cs="仿宋_GB2312" w:eastAsia="仿宋_GB2312"/>
                <w:sz w:val="24"/>
              </w:rPr>
              <w:t>GB/T9704-2012</w:t>
            </w:r>
            <w:r>
              <w:rPr>
                <w:rFonts w:ascii="仿宋_GB2312" w:hAnsi="仿宋_GB2312" w:cs="仿宋_GB2312" w:eastAsia="仿宋_GB2312"/>
                <w:sz w:val="24"/>
              </w:rPr>
              <w:t>规范要求的样式。至少内置</w:t>
            </w:r>
            <w:r>
              <w:rPr>
                <w:rFonts w:ascii="仿宋_GB2312" w:hAnsi="仿宋_GB2312" w:cs="仿宋_GB2312" w:eastAsia="仿宋_GB2312"/>
                <w:sz w:val="24"/>
              </w:rPr>
              <w:t>19</w:t>
            </w:r>
            <w:r>
              <w:rPr>
                <w:rFonts w:ascii="仿宋_GB2312" w:hAnsi="仿宋_GB2312" w:cs="仿宋_GB2312" w:eastAsia="仿宋_GB2312"/>
                <w:sz w:val="24"/>
              </w:rPr>
              <w:t>种符合</w:t>
            </w:r>
            <w:r>
              <w:rPr>
                <w:rFonts w:ascii="仿宋_GB2312" w:hAnsi="仿宋_GB2312" w:cs="仿宋_GB2312" w:eastAsia="仿宋_GB2312"/>
                <w:sz w:val="24"/>
              </w:rPr>
              <w:t>GB/T9704-2012</w:t>
            </w:r>
            <w:r>
              <w:rPr>
                <w:rFonts w:ascii="仿宋_GB2312" w:hAnsi="仿宋_GB2312" w:cs="仿宋_GB2312" w:eastAsia="仿宋_GB2312"/>
                <w:sz w:val="24"/>
              </w:rPr>
              <w:t>规范要求的模板，同时也支持转换为自定义的模板样式，或者用户自行导入的模板样式。中标后在签订合同前向采购人提供相关证明材料或产品功能截图。【供应商在投标时提供承诺函，格式自拟】。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12.2.</w:t>
            </w:r>
            <w:r>
              <w:rPr>
                <w:rFonts w:ascii="仿宋_GB2312" w:hAnsi="仿宋_GB2312" w:cs="仿宋_GB2312" w:eastAsia="仿宋_GB2312"/>
                <w:sz w:val="24"/>
                <w:color w:val="0000FF"/>
              </w:rPr>
              <w:t>★</w:t>
            </w:r>
            <w:r>
              <w:rPr>
                <w:rFonts w:ascii="仿宋_GB2312" w:hAnsi="仿宋_GB2312" w:cs="仿宋_GB2312" w:eastAsia="仿宋_GB2312"/>
                <w:sz w:val="24"/>
              </w:rPr>
              <w:t>支持公文页码设置，符合</w:t>
            </w:r>
            <w:r>
              <w:rPr>
                <w:rFonts w:ascii="仿宋_GB2312" w:hAnsi="仿宋_GB2312" w:cs="仿宋_GB2312" w:eastAsia="仿宋_GB2312"/>
                <w:sz w:val="24"/>
              </w:rPr>
              <w:t>GB/T 9704-2012</w:t>
            </w:r>
            <w:r>
              <w:rPr>
                <w:rFonts w:ascii="仿宋_GB2312" w:hAnsi="仿宋_GB2312" w:cs="仿宋_GB2312" w:eastAsia="仿宋_GB2312"/>
                <w:sz w:val="24"/>
              </w:rPr>
              <w:t>对公文页码位置和样式、字体等规范要求，如果为横排页时，自动按公文横排竖印方式调整横排页的页码位置。支持自定义公文页码模板，可通过首页页码是否显示，空格大小，距下边缘距离和距左</w:t>
            </w:r>
            <w:r>
              <w:rPr>
                <w:rFonts w:ascii="仿宋_GB2312" w:hAnsi="仿宋_GB2312" w:cs="仿宋_GB2312" w:eastAsia="仿宋_GB2312"/>
                <w:sz w:val="24"/>
              </w:rPr>
              <w:t>/</w:t>
            </w:r>
            <w:r>
              <w:rPr>
                <w:rFonts w:ascii="仿宋_GB2312" w:hAnsi="仿宋_GB2312" w:cs="仿宋_GB2312" w:eastAsia="仿宋_GB2312"/>
                <w:sz w:val="24"/>
              </w:rPr>
              <w:t>右边缘距离按需求调整页码格式。</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安全性指标：</w:t>
            </w:r>
          </w:p>
          <w:p>
            <w:pPr>
              <w:pStyle w:val="null3"/>
              <w:jc w:val="both"/>
            </w:pPr>
            <w:r>
              <w:rPr>
                <w:rFonts w:ascii="仿宋_GB2312" w:hAnsi="仿宋_GB2312" w:cs="仿宋_GB2312" w:eastAsia="仿宋_GB2312"/>
                <w:sz w:val="24"/>
              </w:rPr>
              <w:t>13.1.</w:t>
            </w:r>
            <w:r>
              <w:rPr>
                <w:rFonts w:ascii="仿宋_GB2312" w:hAnsi="仿宋_GB2312" w:cs="仿宋_GB2312" w:eastAsia="仿宋_GB2312"/>
                <w:sz w:val="24"/>
              </w:rPr>
              <w:t>文字、表格、演示三个组件均可提供文档加密、文档权限安全设置。</w:t>
            </w:r>
          </w:p>
          <w:p>
            <w:pPr>
              <w:pStyle w:val="null3"/>
              <w:jc w:val="both"/>
            </w:pPr>
            <w:r>
              <w:rPr>
                <w:rFonts w:ascii="仿宋_GB2312" w:hAnsi="仿宋_GB2312" w:cs="仿宋_GB2312" w:eastAsia="仿宋_GB2312"/>
                <w:sz w:val="24"/>
              </w:rPr>
              <w:t>13.2.</w:t>
            </w:r>
            <w:r>
              <w:rPr>
                <w:rFonts w:ascii="仿宋_GB2312" w:hAnsi="仿宋_GB2312" w:cs="仿宋_GB2312" w:eastAsia="仿宋_GB2312"/>
                <w:sz w:val="24"/>
              </w:rPr>
              <w:t>文字、表格、演示三个组件均支持至少四级宏安全性设置</w:t>
            </w:r>
            <w:r>
              <w:rPr>
                <w:rFonts w:ascii="仿宋_GB2312" w:hAnsi="仿宋_GB2312" w:cs="仿宋_GB2312" w:eastAsia="仿宋_GB2312"/>
                <w:sz w:val="24"/>
              </w:rPr>
              <w:t>(</w:t>
            </w:r>
            <w:r>
              <w:rPr>
                <w:rFonts w:ascii="仿宋_GB2312" w:hAnsi="仿宋_GB2312" w:cs="仿宋_GB2312" w:eastAsia="仿宋_GB2312"/>
                <w:sz w:val="24"/>
              </w:rPr>
              <w:t>非常高、高、中、低</w:t>
            </w:r>
            <w:r>
              <w:rPr>
                <w:rFonts w:ascii="仿宋_GB2312" w:hAnsi="仿宋_GB2312" w:cs="仿宋_GB2312" w:eastAsia="仿宋_GB2312"/>
                <w:sz w:val="24"/>
              </w:rPr>
              <w:t>),</w:t>
            </w:r>
            <w:r>
              <w:rPr>
                <w:rFonts w:ascii="仿宋_GB2312" w:hAnsi="仿宋_GB2312" w:cs="仿宋_GB2312" w:eastAsia="仿宋_GB2312"/>
                <w:sz w:val="24"/>
              </w:rPr>
              <w:t>可控制宏运行状态及安全级别。中标后在签订合同前向采购人提供相关证明材料或产品功能截图。【供应商在投标时提供承诺函，格式自拟】。</w:t>
            </w:r>
          </w:p>
          <w:p>
            <w:pPr>
              <w:pStyle w:val="null3"/>
              <w:jc w:val="both"/>
            </w:pPr>
            <w:r>
              <w:rPr>
                <w:rFonts w:ascii="仿宋_GB2312" w:hAnsi="仿宋_GB2312" w:cs="仿宋_GB2312" w:eastAsia="仿宋_GB2312"/>
                <w:sz w:val="24"/>
              </w:rPr>
              <w:t>13.3.</w:t>
            </w:r>
            <w:r>
              <w:rPr>
                <w:rFonts w:ascii="仿宋_GB2312" w:hAnsi="仿宋_GB2312" w:cs="仿宋_GB2312" w:eastAsia="仿宋_GB2312"/>
                <w:sz w:val="24"/>
              </w:rPr>
              <w:t>支持管控文档的分享链接，支持随时取消文档的分享链接；支持团队文档水印功能。</w:t>
            </w:r>
          </w:p>
          <w:p>
            <w:pPr>
              <w:pStyle w:val="null3"/>
              <w:jc w:val="left"/>
            </w:pPr>
            <w:r>
              <w:rPr>
                <w:rFonts w:ascii="仿宋_GB2312" w:hAnsi="仿宋_GB2312" w:cs="仿宋_GB2312" w:eastAsia="仿宋_GB2312"/>
                <w:sz w:val="24"/>
              </w:rPr>
              <w:t>13.4.</w:t>
            </w:r>
            <w:r>
              <w:rPr>
                <w:rFonts w:ascii="仿宋_GB2312" w:hAnsi="仿宋_GB2312" w:cs="仿宋_GB2312" w:eastAsia="仿宋_GB2312"/>
                <w:sz w:val="24"/>
              </w:rPr>
              <w:t>支持恢复已解散的团队，团队内的文档将一同恢复。</w:t>
            </w:r>
          </w:p>
        </w:tc>
      </w:tr>
    </w:tbl>
    <w:p>
      <w:pPr>
        <w:pStyle w:val="null3"/>
        <w:jc w:val="left"/>
      </w:pPr>
      <w:r>
        <w:rPr>
          <w:rFonts w:ascii="仿宋_GB2312" w:hAnsi="仿宋_GB2312" w:cs="仿宋_GB2312" w:eastAsia="仿宋_GB2312"/>
        </w:rPr>
        <w:t>标的名称：其他计算机软件 （杀毒软件桌面端及服务器端）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★支持跨平台统一管理，控制中心可统一接入管理网络中的国产终端、国产服务器等不同平台设备。支持国产操作系统。可满足≥</w:t>
            </w:r>
            <w:r>
              <w:rPr>
                <w:rFonts w:ascii="仿宋_GB2312" w:hAnsi="仿宋_GB2312" w:cs="仿宋_GB2312" w:eastAsia="仿宋_GB2312"/>
                <w:sz w:val="24"/>
              </w:rPr>
              <w:t>500</w:t>
            </w:r>
            <w:r>
              <w:rPr>
                <w:rFonts w:ascii="仿宋_GB2312" w:hAnsi="仿宋_GB2312" w:cs="仿宋_GB2312" w:eastAsia="仿宋_GB2312"/>
                <w:sz w:val="24"/>
              </w:rPr>
              <w:t>个终端使用，客户端授权≥</w:t>
            </w:r>
            <w:r>
              <w:rPr>
                <w:rFonts w:ascii="仿宋_GB2312" w:hAnsi="仿宋_GB2312" w:cs="仿宋_GB2312" w:eastAsia="仿宋_GB2312"/>
                <w:sz w:val="24"/>
              </w:rPr>
              <w:t>360</w:t>
            </w:r>
            <w:r>
              <w:rPr>
                <w:rFonts w:ascii="仿宋_GB2312" w:hAnsi="仿宋_GB2312" w:cs="仿宋_GB2312" w:eastAsia="仿宋_GB2312"/>
                <w:sz w:val="24"/>
              </w:rPr>
              <w:t>个，服务端和客户端均含≥</w:t>
            </w:r>
            <w:r>
              <w:rPr>
                <w:rFonts w:ascii="仿宋_GB2312" w:hAnsi="仿宋_GB2312" w:cs="仿宋_GB2312" w:eastAsia="仿宋_GB2312"/>
                <w:sz w:val="24"/>
              </w:rPr>
              <w:t>3</w:t>
            </w:r>
            <w:r>
              <w:rPr>
                <w:rFonts w:ascii="仿宋_GB2312" w:hAnsi="仿宋_GB2312" w:cs="仿宋_GB2312" w:eastAsia="仿宋_GB2312"/>
                <w:sz w:val="24"/>
              </w:rPr>
              <w:t>年升级服务。需提供正版软件授权（直接授权到四川省成都监狱）</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控制中心支持多级级联部署，支持病毒查杀日志上报和病毒库升级。</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支持对杀毒、服务器审计、安全登录等产品进行一体化管理和运维。</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★病毒查杀：支持通过分组或条件筛选对指定范围的终端下发快速扫描、全盘扫描、隔离区文件恢复任务；隔离区恢复，可以按时间范围、文件路径、病毒名恢复。</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具备查看下发扫描任务、病毒库升级任务、隔离区恢复任务的进度查看、取消未执行任务、删除已执行任务的功能。</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服务器性能监控：支持服务器</w:t>
            </w:r>
            <w:r>
              <w:rPr>
                <w:rFonts w:ascii="仿宋_GB2312" w:hAnsi="仿宋_GB2312" w:cs="仿宋_GB2312" w:eastAsia="仿宋_GB2312"/>
                <w:sz w:val="24"/>
              </w:rPr>
              <w:t>CPU</w:t>
            </w:r>
            <w:r>
              <w:rPr>
                <w:rFonts w:ascii="仿宋_GB2312" w:hAnsi="仿宋_GB2312" w:cs="仿宋_GB2312" w:eastAsia="仿宋_GB2312"/>
                <w:sz w:val="24"/>
              </w:rPr>
              <w:t>、内存、系统盘占用、网络流量、数据库连接数、服务器时间的实时监视。</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终端状态统计：支持全网不同平台终端的部署总数、在线率及运行时长统计。</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升级管理：支持对指定范围的终端下发病毒库升级任务。</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支持扫描类型设定：支持扫描所有文件、仅扫描程序及文档文件选择；支持病毒发现处理：实时防护过程中发现病毒时处理方式可选择杀毒软件自动处理病毒，并将原始文件隔离备份，也可选择发现病毒后通知终端用户，由终端用户选择处理；支持资源占用选择：终端病毒扫描时，资源占用可选择不限制、低资源、平衡型。</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多定时任务：支持在策略中定义多个定时查杀任务。</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★支持禁止终端用户操作信任区。</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扫描任务锁定：支持扫描时允许</w:t>
            </w:r>
            <w:r>
              <w:rPr>
                <w:rFonts w:ascii="仿宋_GB2312" w:hAnsi="仿宋_GB2312" w:cs="仿宋_GB2312" w:eastAsia="仿宋_GB2312"/>
                <w:sz w:val="24"/>
              </w:rPr>
              <w:t>/</w:t>
            </w:r>
            <w:r>
              <w:rPr>
                <w:rFonts w:ascii="仿宋_GB2312" w:hAnsi="仿宋_GB2312" w:cs="仿宋_GB2312" w:eastAsia="仿宋_GB2312"/>
                <w:sz w:val="24"/>
              </w:rPr>
              <w:t>禁止终端用户暂停、停止扫描任务。</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rPr>
              <w:t>支持服务器设备在线更换和数据迁移。</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产品取得相关认证或检测证书或具有《计算机信息系统安全专用产品销售许可证》。（供应商在投标时针对该条内容响应即可）</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自合同签订之日起15日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四川省成都监狱（四川省成都市金牛区蓉都大道将军碑路999号），具体交付位置以采购人在上述交货地点范围内现场指定的房间或场地为准。</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尾款付款条件：供应商按本次采购清单中所列全部内容交货、安装调试完毕并通过验收，采购人收到供应商开具的一次性开具全部货款金额的合法有效正规票据、请款书等相关资料后。达到该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交货时供应商应提供所响应“基础软件（流式办公软件）”的安装光盘或U盘1份、所响应“基础软件（版式办公软件）”安装光盘或U盘1份、所响应“所响应“其他计算机软件（杀毒软件桌面端）安装光盘或U盘1份”、所响应“其他计算机软件（杀毒软件服务器端）”安装光盘或U盘1份；交货时供应商应提供所响应“基础软件（流式办公软件）”212套、所响应“基础软件（版式办公软件）”212套、所响应“其他计算机软件（杀毒软件桌面端）”360个、“其他计算机软件（杀毒软件服务器端）”1个的授权许可。未按照上述要求提供安装光盘或U盘、同时未提供授权许可的视作未完成交货。 2.验收主体：四川省成都监狱。 3.验收时间：成交供应商将货物送达采购人指定的地点，进行进行安装、调试和运行工作后，7个工作日内组织验收 。 4.验收方式：自行验收。 5.验收程序：一次性验收。 6.验收内容：按照采购需求的相关内容进行逐一验收。 7.验收标准：按国家有关规定以及采购人采购文件的质量要求和技术指标、供应商的响应文件及承诺与本合同约定标准进行验收；其余未尽事项严格按照《财政部关于进一步加强政府采购需求和履约验收管理的指导意见》（财库〔2016〕205号）、《政府采购需求管理办法》（财库〔2021〕22号）和采购文件约定的要求进行验收；需符合国家、四川省地方强制标准规定。采购双方如对质量要求和技术指标的约定标准有相互抵触或异议的事项，由采购人在国家有关规定、采购文件、响应文件及承诺与采购合同约定中按质量要求和技术指标比较优胜的原则确定该项的约定标准进行验收。 8.验收时如发现所交付的货物有短装、次品、损坏或其它不符合标准及本合同规定之情形者，采购人应做出详尽的现场记录，或由采购人与成交供应商双方签署备忘录，此现场记录或备忘录可用作补充、缺失和更换损坏部件的有效证据，由此产生的时间延误与有关费用由成交供应商承担；验收期限相应顺延。如质量验收合格，双方签署质量验收报告。 9.如因商品质量不合格等原因未能通过验收，供应商应在7日内整改完毕并重新申请验收，若二次验收不合格，视为供应商不能交货，采购人有权单方解除合同，供应商应退还采购人全部已付款项，并承担合同总金额20%的违约金。验收如发生争议，由双方认可的第三方检验机构按相关行业检验标准和方法，对产品进行检验，检验费用由责任方承担。 10.因采购人原因未在规定时限内完成验收的，验收期限相应顺延，双方应协商确定新的验收时间。 11.成交供应商应将所提供货物的装箱清单、配件、随机工具、用户使用手册、原厂保修卡、正版软件许可等资料（如有）交付给采购人；成交供应商不能完整交付货物及本款规定的单证和工具的，或交付货物不符合标准的，视为未按合同约定交货。成交供应商负责在采购人要求期限内补正。 12.如货物经成交供应商两次补正仍不能达到合同约定的质量标准，采购人有权退货，并视作成交供应商不能交付货物而须支付违约赔偿金给采购人，采购人还可依法追究成交供应商的违约责任。</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软件提供三年的售后服务及质保服务，自本项目通过验收并交付采购人使用之日次日起计算。主要含软件使用指导，软件故障及bug处理，软件升级服务等。可采取现场或远程指导等形式。采购人在使用过程中存在问题，供应商提供技术支持服务，应在接到采购人通知后4小时内响应、24小时内提供解决方案或到场解决。供应商未履行质保期内响应要求的，每违反一次，应承担人民币1000元的违约金。若产品在整体质保期内出现问题，供应商需按合同要求响应并处理，否则，损失由供应商承担，包括但不限于采购人另行寻找第三方处理产生的费用及采购人因产品故障造成的不利后果。2、供应商按采购人要求，在合同约定时间内组织货源及技术力量，到采购人指定地点开展项目的实施；采购人有权到现场了解进度、监督质量，采购人有责任派专人负责项目实施过程中的协调和联络。 3、供应商针对本项目按采购人需求提供培训服务，培训内容包括设备的性能、原理、操作、保养和维护等内容，达到采购人可独立使用的效果，并在培训后提供技术咨询服务。 4、在质保期内产品出现质量问题，供应商在接到通知后1个工作日内重新恢复。 5、在质保期内，供应商应提供合同中全部所采软件的升级。【投标报价包含培训后技术咨询服务费和质保期软件升级等所有费用】</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1.违约责任：（1）鉴于本合同资金来源于财政预算，如因财政资金审批等非采购人主观原因导致资金未及时到位的或供应商未按照采购人要求提供票据等相关资料的，成交供应商不得要求采购人承担违约责任。 （2）由于采购人主观原因，迟延付款，供应商应事先书面催告，采购人在催告时限内仍未付款的，以采购人应付未付款项为计算基数，自逾期之日起，供应商有权要求采购人按照合同订立时全国银行间同业拆借中心公布的1年期贷款市场报价利率（LPR）支付逾期利息。支付的逾期利息总金额累计不超过应付未付款项的百分之五(5%)。 （3）供应商应与采购人签订本项目的保密协议，采购人向供应商提供的本项目下的信息和资料，供应商保证用于且仅用于本项目，不得向任何第三方披露或用作其他用途。 （4）供应商服务期间，因重大过失或故意违约造成采购人或第三人损失的，采购人有权解除本合同，供应商须退还采购人已支付的合同款项，且供应商应以合同总价的百分之二十（20%）为标准向采购人支付违约金，若违约金不足以弥补给采购人造成的损失，供应商应当补足采购人损失。 （5）供应商应遵守采购人的相关保密规定，未经许可不得复制、转移和传播本项目所涉及的全部数据信息，如有违反，将依法追究供应商及供应商人员相关法律责任，采购人有权解除本合同，供应商需退还采购人已支付的合同款项，同时，应承担合同总价百分之二十（20%）的违约金。 （6）供应商须保障采购人在使用了其软件系统、服务及其任何部分而不受到第三方关于侵犯专利权、商标权或生产设计权的指控。任何第三方如果提出侵权指控时，供应商须与第三方交涉并承担可能发生的一切法律上的和经济上的责任，导致采购人承担赔偿责任的，有权向供应商追偿。 （7）供应商保证其供应的货物是全新的，供应商保证所交付的技术资料完整统一和内容正确并能满足合同货物的设计、安装、调试、运行的要求。 （8）本合同执行期间，如果供应商提供的货物有缺陷和技术资料有错误，或者由于供应商技术人员操作指导错误，造成工程返工、报废，供应商应立即无偿更换和修理，如果造成其他货物损坏，供应商应赔偿全部损失。如需更换，供应商应负担由此产生的到现场安装、更换的一切费用，更换或修理期限应不迟于48小时。 （9）采购人享有本项目实施过程中产生的知识成果及知识产权，知识产权归采购人所有。对于供应商使用到的其他知识产权，应当拥有合法授权，相关费用已包含在供应商报价中。 （10）供应商有其他违约行为的，采购人有权责令其限期改正，经采购人催告后，供应商仍不改正或改正后仍不符合合同约定的，采购人有权解除合同，供应商须退还采购人已支付的合同款项并向采购人支付合同总价 20% 的违约金，供应商支付的违约金不足以弥补采购人损失的，应当补足采购人的损失。 （11）本合同项下的损失包括但不限于诉讼费、律师费、鉴定费等，按法律规定承担。 （12）如果供应商未能按照本合同第5.1条约定时限完成项目，每延期壹个自然日，供应商应向采购人支付合同总价的万分之五/日作为违约金；逾期超过15日的，采购人有权解除合同，供应商须向采购人支付合同总价20%的违约金，供应商支付的违约金不足以弥补采购人所受的损失的，供应商应补足采购人的损失。违约金的支付不免除供应商实际履行合同的义务。（13）采购方通过四川省成都监狱零余额账户（账号：22810501049200006）支付成交供应商合同价款。双方约定的违约金，成交供应商收到采购人的书面资料15个日历日内，支付到采购人的基本账户。 2.解决争议的办法1）合同履行期间，若双方发生争议，可协商或由有关部门调解解决，协商或调解不成的，由当事人依法向采购人所在地人民法院提请诉讼维护其合法权益。</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2024年或2025年任一年度经审计的财务报告（包含审计报告和审计报告中所涉及的财务报表和报表附注）。（2）可提供2024年或2025年任一年度供应商财务报表（至少包括资产负债表）。（3）可提供截至投标文件提交截止日一年内银行出具的资信证明。（4）供应商注册时间截至投标文件提交截止日不足一年的，可提供在市场监督管理部门备案的公司章程。（5）供应商为个体工商户或自然人时，可提供《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第三章技术、服务及其他要求中带“★”的实质性要求</w:t>
            </w:r>
          </w:p>
        </w:tc>
        <w:tc>
          <w:tcPr>
            <w:tcW w:type="dxa" w:w="3322"/>
          </w:tcPr>
          <w:p>
            <w:pPr>
              <w:pStyle w:val="null3"/>
              <w:jc w:val="left"/>
            </w:pPr>
            <w:r>
              <w:rPr>
                <w:rFonts w:ascii="仿宋_GB2312" w:hAnsi="仿宋_GB2312" w:cs="仿宋_GB2312" w:eastAsia="仿宋_GB2312"/>
              </w:rPr>
              <w:t>投标人须针对采购文件的要求进行响应或提供相关证明材料</w:t>
            </w:r>
          </w:p>
        </w:tc>
        <w:tc>
          <w:tcPr>
            <w:tcW w:type="dxa" w:w="1661"/>
          </w:tcPr>
          <w:p>
            <w:pPr>
              <w:pStyle w:val="null3"/>
              <w:jc w:val="left"/>
            </w:pPr>
            <w:r>
              <w:rPr>
                <w:rFonts w:ascii="仿宋_GB2312" w:hAnsi="仿宋_GB2312" w:cs="仿宋_GB2312" w:eastAsia="仿宋_GB2312"/>
              </w:rPr>
              <w:t>产品技术参数响应表,供应商应提交的相关证明材料,服务应答表,报价表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详见附件：成都监狱基础软件合同（6.24）.docx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