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D2A41F">
      <w:pPr>
        <w:autoSpaceDE w:val="0"/>
        <w:spacing w:line="360" w:lineRule="auto"/>
        <w:jc w:val="center"/>
        <w:rPr>
          <w:rFonts w:asciiTheme="minorEastAsia" w:hAnsiTheme="minorEastAsia"/>
          <w:b/>
          <w:color w:val="auto"/>
          <w:sz w:val="36"/>
          <w:szCs w:val="36"/>
          <w:highlight w:val="none"/>
        </w:rPr>
      </w:pPr>
      <w:r>
        <w:rPr>
          <w:rFonts w:hint="eastAsia" w:asciiTheme="minorEastAsia" w:hAnsiTheme="minorEastAsia"/>
          <w:b/>
          <w:color w:val="auto"/>
          <w:sz w:val="36"/>
          <w:szCs w:val="36"/>
          <w:highlight w:val="none"/>
        </w:rPr>
        <w:t>磋商公告</w:t>
      </w:r>
    </w:p>
    <w:p w14:paraId="1FEEF6DB">
      <w:pPr>
        <w:pBdr>
          <w:top w:val="single" w:color="auto" w:sz="4" w:space="1"/>
          <w:left w:val="single" w:color="auto" w:sz="4" w:space="0"/>
          <w:bottom w:val="single" w:color="auto" w:sz="4" w:space="1"/>
          <w:right w:val="single" w:color="auto" w:sz="4" w:space="0"/>
        </w:pBdr>
        <w:wordWrap w:val="0"/>
        <w:autoSpaceDE w:val="0"/>
        <w:spacing w:after="0" w:line="360" w:lineRule="auto"/>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项目概况：</w:t>
      </w:r>
      <w:bookmarkStart w:id="0" w:name="OLE_LINK26"/>
      <w:r>
        <w:rPr>
          <w:rFonts w:hint="eastAsia" w:asciiTheme="minorEastAsia" w:hAnsiTheme="minorEastAsia"/>
          <w:color w:val="auto"/>
          <w:sz w:val="24"/>
          <w:szCs w:val="24"/>
          <w:highlight w:val="none"/>
        </w:rPr>
        <w:t>德宏州中医医院桌面云瘦终端和网络模块升级</w:t>
      </w:r>
      <w:r>
        <w:rPr>
          <w:rFonts w:hint="eastAsia" w:asciiTheme="minorEastAsia" w:hAnsiTheme="minorEastAsia"/>
          <w:color w:val="auto"/>
          <w:sz w:val="24"/>
          <w:szCs w:val="24"/>
          <w:highlight w:val="none"/>
          <w:lang w:val="en-US" w:eastAsia="zh-CN"/>
        </w:rPr>
        <w:t>项目</w:t>
      </w:r>
      <w:bookmarkEnd w:id="0"/>
      <w:r>
        <w:rPr>
          <w:rFonts w:hint="eastAsia" w:asciiTheme="minorEastAsia" w:hAnsiTheme="minorEastAsia"/>
          <w:color w:val="auto"/>
          <w:sz w:val="24"/>
          <w:szCs w:val="24"/>
          <w:highlight w:val="none"/>
        </w:rPr>
        <w:t>采购</w:t>
      </w:r>
      <w:r>
        <w:rPr>
          <w:rFonts w:hint="eastAsia" w:asciiTheme="minorEastAsia" w:hAnsiTheme="minorEastAsia"/>
          <w:color w:val="auto"/>
          <w:sz w:val="24"/>
          <w:szCs w:val="24"/>
          <w:highlight w:val="none"/>
          <w:lang w:eastAsia="zh-CN"/>
        </w:rPr>
        <w:t>（</w:t>
      </w:r>
      <w:r>
        <w:rPr>
          <w:rFonts w:hint="eastAsia" w:asciiTheme="minorEastAsia" w:hAnsiTheme="minorEastAsia"/>
          <w:color w:val="auto"/>
          <w:sz w:val="24"/>
          <w:szCs w:val="24"/>
          <w:highlight w:val="none"/>
          <w:lang w:val="en-US" w:eastAsia="zh-CN"/>
        </w:rPr>
        <w:t>二次</w:t>
      </w:r>
      <w:r>
        <w:rPr>
          <w:rFonts w:hint="eastAsia" w:asciiTheme="minorEastAsia" w:hAnsiTheme="minorEastAsia"/>
          <w:color w:val="auto"/>
          <w:sz w:val="24"/>
          <w:szCs w:val="24"/>
          <w:highlight w:val="none"/>
          <w:lang w:eastAsia="zh-CN"/>
        </w:rPr>
        <w:t>）</w:t>
      </w:r>
      <w:r>
        <w:rPr>
          <w:rFonts w:hint="eastAsia" w:asciiTheme="minorEastAsia" w:hAnsiTheme="minorEastAsia"/>
          <w:color w:val="auto"/>
          <w:sz w:val="24"/>
          <w:szCs w:val="24"/>
          <w:highlight w:val="none"/>
        </w:rPr>
        <w:t>的潜在供应商应</w:t>
      </w:r>
      <w:r>
        <w:rPr>
          <w:rFonts w:hint="eastAsia" w:asciiTheme="minorEastAsia" w:hAnsiTheme="minorEastAsia"/>
          <w:color w:val="auto"/>
          <w:sz w:val="24"/>
          <w:szCs w:val="24"/>
          <w:highlight w:val="none"/>
          <w:shd w:val="clear" w:color="auto" w:fill="FFFFFF"/>
        </w:rPr>
        <w:t>登录</w:t>
      </w:r>
      <w:r>
        <w:rPr>
          <w:rFonts w:hint="eastAsia" w:ascii="宋体" w:hAnsi="宋体" w:eastAsia="宋体" w:cs="宋体"/>
          <w:color w:val="auto"/>
          <w:sz w:val="24"/>
          <w:szCs w:val="24"/>
          <w:highlight w:val="none"/>
        </w:rPr>
        <w:t>云南省政府采购云平台（https：//login.zcygov.cn）获取磋商文件，并于202</w:t>
      </w:r>
      <w:r>
        <w:rPr>
          <w:rFonts w:ascii="宋体" w:hAnsi="宋体" w:eastAsia="宋体" w:cs="宋体"/>
          <w:color w:val="auto"/>
          <w:sz w:val="24"/>
          <w:szCs w:val="24"/>
          <w:highlight w:val="none"/>
        </w:rPr>
        <w:t>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日09:00（北京时间，</w:t>
      </w:r>
      <w:r>
        <w:rPr>
          <w:rFonts w:ascii="宋体" w:hAnsi="宋体" w:eastAsia="宋体" w:cs="宋体"/>
          <w:color w:val="auto"/>
          <w:sz w:val="24"/>
          <w:szCs w:val="24"/>
          <w:highlight w:val="none"/>
        </w:rPr>
        <w:t>以下</w:t>
      </w:r>
      <w:r>
        <w:rPr>
          <w:rFonts w:hint="eastAsia" w:ascii="宋体" w:hAnsi="宋体" w:eastAsia="宋体" w:cs="宋体"/>
          <w:color w:val="auto"/>
          <w:sz w:val="24"/>
          <w:szCs w:val="24"/>
          <w:highlight w:val="none"/>
        </w:rPr>
        <w:t>类</w:t>
      </w:r>
      <w:r>
        <w:rPr>
          <w:rFonts w:ascii="宋体" w:hAnsi="宋体" w:eastAsia="宋体" w:cs="宋体"/>
          <w:color w:val="auto"/>
          <w:sz w:val="24"/>
          <w:szCs w:val="24"/>
          <w:highlight w:val="none"/>
        </w:rPr>
        <w:t>同</w:t>
      </w:r>
      <w:r>
        <w:rPr>
          <w:rFonts w:hint="eastAsia" w:ascii="宋体" w:hAnsi="宋体" w:eastAsia="宋体" w:cs="宋体"/>
          <w:color w:val="auto"/>
          <w:sz w:val="24"/>
          <w:szCs w:val="24"/>
          <w:highlight w:val="none"/>
        </w:rPr>
        <w:t>）</w:t>
      </w:r>
      <w:r>
        <w:rPr>
          <w:rFonts w:hint="eastAsia" w:asciiTheme="minorEastAsia" w:hAnsiTheme="minorEastAsia"/>
          <w:bCs/>
          <w:color w:val="auto"/>
          <w:sz w:val="24"/>
          <w:szCs w:val="24"/>
          <w:highlight w:val="none"/>
        </w:rPr>
        <w:t>前递交响应文件</w:t>
      </w:r>
      <w:r>
        <w:rPr>
          <w:rFonts w:hint="eastAsia" w:asciiTheme="minorEastAsia" w:hAnsiTheme="minorEastAsia"/>
          <w:color w:val="auto"/>
          <w:sz w:val="24"/>
          <w:szCs w:val="24"/>
          <w:highlight w:val="none"/>
        </w:rPr>
        <w:t>。</w:t>
      </w:r>
    </w:p>
    <w:p w14:paraId="2D80EEE0">
      <w:pPr>
        <w:autoSpaceDE w:val="0"/>
        <w:spacing w:after="0" w:line="520" w:lineRule="exact"/>
        <w:ind w:firstLine="482" w:firstLineChars="200"/>
        <w:rPr>
          <w:rFonts w:asciiTheme="minorEastAsia" w:hAnsiTheme="minorEastAsia"/>
          <w:b/>
          <w:bCs/>
          <w:color w:val="auto"/>
          <w:sz w:val="24"/>
          <w:szCs w:val="24"/>
          <w:highlight w:val="none"/>
        </w:rPr>
      </w:pPr>
      <w:r>
        <w:rPr>
          <w:rFonts w:hint="eastAsia" w:asciiTheme="minorEastAsia" w:hAnsiTheme="minorEastAsia"/>
          <w:b/>
          <w:bCs/>
          <w:color w:val="auto"/>
          <w:sz w:val="24"/>
          <w:szCs w:val="24"/>
          <w:highlight w:val="none"/>
        </w:rPr>
        <w:t>一、项目简介</w:t>
      </w:r>
    </w:p>
    <w:p w14:paraId="4658CD82">
      <w:pPr>
        <w:autoSpaceDE w:val="0"/>
        <w:spacing w:after="0" w:line="520" w:lineRule="exact"/>
        <w:ind w:firstLine="480" w:firstLineChars="200"/>
        <w:rPr>
          <w:rFonts w:hint="eastAsia" w:asciiTheme="minorEastAsia" w:hAnsiTheme="minorEastAsia" w:eastAsiaTheme="minorEastAsia"/>
          <w:bCs/>
          <w:color w:val="auto"/>
          <w:sz w:val="24"/>
          <w:szCs w:val="24"/>
          <w:highlight w:val="none"/>
          <w:lang w:eastAsia="zh-CN"/>
        </w:rPr>
      </w:pPr>
      <w:r>
        <w:rPr>
          <w:rFonts w:hint="eastAsia" w:asciiTheme="minorEastAsia" w:hAnsiTheme="minorEastAsia"/>
          <w:bCs/>
          <w:color w:val="auto"/>
          <w:sz w:val="24"/>
          <w:szCs w:val="24"/>
          <w:highlight w:val="none"/>
        </w:rPr>
        <w:t>（一）项目名称：</w:t>
      </w:r>
      <w:bookmarkStart w:id="1" w:name="OLE_LINK1"/>
      <w:bookmarkStart w:id="2" w:name="OLE_LINK2"/>
      <w:r>
        <w:rPr>
          <w:rFonts w:hint="eastAsia" w:asciiTheme="minorEastAsia" w:hAnsiTheme="minorEastAsia"/>
          <w:bCs/>
          <w:color w:val="auto"/>
          <w:sz w:val="24"/>
          <w:szCs w:val="24"/>
          <w:highlight w:val="none"/>
        </w:rPr>
        <w:t>德宏州中医医院桌面云瘦终端和网络模块升级</w:t>
      </w:r>
      <w:r>
        <w:rPr>
          <w:rFonts w:hint="eastAsia" w:asciiTheme="minorEastAsia" w:hAnsiTheme="minorEastAsia"/>
          <w:bCs/>
          <w:color w:val="auto"/>
          <w:sz w:val="24"/>
          <w:szCs w:val="24"/>
          <w:highlight w:val="none"/>
          <w:lang w:val="en-US" w:eastAsia="zh-CN"/>
        </w:rPr>
        <w:t>项目</w:t>
      </w:r>
      <w:r>
        <w:rPr>
          <w:rFonts w:hint="eastAsia" w:asciiTheme="minorEastAsia" w:hAnsiTheme="minorEastAsia"/>
          <w:color w:val="auto"/>
          <w:sz w:val="24"/>
          <w:szCs w:val="24"/>
          <w:highlight w:val="none"/>
        </w:rPr>
        <w:t>采购</w:t>
      </w:r>
      <w:r>
        <w:rPr>
          <w:rFonts w:hint="eastAsia" w:asciiTheme="minorEastAsia" w:hAnsiTheme="minorEastAsia"/>
          <w:color w:val="auto"/>
          <w:sz w:val="24"/>
          <w:szCs w:val="24"/>
          <w:highlight w:val="none"/>
          <w:lang w:eastAsia="zh-CN"/>
        </w:rPr>
        <w:t>（</w:t>
      </w:r>
      <w:r>
        <w:rPr>
          <w:rFonts w:hint="eastAsia" w:asciiTheme="minorEastAsia" w:hAnsiTheme="minorEastAsia"/>
          <w:color w:val="auto"/>
          <w:sz w:val="24"/>
          <w:szCs w:val="24"/>
          <w:highlight w:val="none"/>
          <w:lang w:val="en-US" w:eastAsia="zh-CN"/>
        </w:rPr>
        <w:t>二次</w:t>
      </w:r>
      <w:r>
        <w:rPr>
          <w:rFonts w:hint="eastAsia" w:asciiTheme="minorEastAsia" w:hAnsiTheme="minorEastAsia"/>
          <w:color w:val="auto"/>
          <w:sz w:val="24"/>
          <w:szCs w:val="24"/>
          <w:highlight w:val="none"/>
          <w:lang w:eastAsia="zh-CN"/>
        </w:rPr>
        <w:t>）</w:t>
      </w:r>
    </w:p>
    <w:bookmarkEnd w:id="1"/>
    <w:bookmarkEnd w:id="2"/>
    <w:p w14:paraId="57D0CEAA">
      <w:pPr>
        <w:kinsoku w:val="0"/>
        <w:overflowPunct w:val="0"/>
        <w:autoSpaceDE w:val="0"/>
        <w:spacing w:after="0" w:line="520" w:lineRule="exact"/>
        <w:ind w:firstLine="480" w:firstLineChars="200"/>
        <w:rPr>
          <w:rFonts w:hint="eastAsia" w:asciiTheme="minorEastAsia" w:hAnsiTheme="minorEastAsia" w:eastAsiaTheme="minorEastAsia"/>
          <w:b/>
          <w:bCs/>
          <w:color w:val="auto"/>
          <w:sz w:val="24"/>
          <w:szCs w:val="24"/>
          <w:highlight w:val="none"/>
          <w:lang w:val="en-US" w:eastAsia="zh-CN"/>
        </w:rPr>
      </w:pPr>
      <w:r>
        <w:rPr>
          <w:rFonts w:hint="eastAsia" w:asciiTheme="minorEastAsia" w:hAnsiTheme="minorEastAsia"/>
          <w:bCs/>
          <w:color w:val="auto"/>
          <w:sz w:val="24"/>
          <w:szCs w:val="24"/>
          <w:highlight w:val="none"/>
        </w:rPr>
        <w:t>（二）交易编号：DHCG（磋）202</w:t>
      </w:r>
      <w:r>
        <w:rPr>
          <w:rFonts w:asciiTheme="minorEastAsia" w:hAnsiTheme="minorEastAsia"/>
          <w:bCs/>
          <w:color w:val="auto"/>
          <w:sz w:val="24"/>
          <w:szCs w:val="24"/>
          <w:highlight w:val="none"/>
        </w:rPr>
        <w:t>6</w:t>
      </w:r>
      <w:r>
        <w:rPr>
          <w:rFonts w:hint="eastAsia" w:asciiTheme="minorEastAsia" w:hAnsiTheme="minorEastAsia"/>
          <w:bCs/>
          <w:color w:val="auto"/>
          <w:sz w:val="24"/>
          <w:szCs w:val="24"/>
          <w:highlight w:val="none"/>
        </w:rPr>
        <w:t>-00</w:t>
      </w:r>
      <w:r>
        <w:rPr>
          <w:rFonts w:hint="eastAsia" w:asciiTheme="minorEastAsia" w:hAnsiTheme="minorEastAsia"/>
          <w:bCs/>
          <w:color w:val="auto"/>
          <w:sz w:val="24"/>
          <w:szCs w:val="24"/>
          <w:highlight w:val="none"/>
          <w:lang w:val="en-US" w:eastAsia="zh-CN"/>
        </w:rPr>
        <w:t>7</w:t>
      </w:r>
    </w:p>
    <w:p w14:paraId="009532D1">
      <w:pPr>
        <w:autoSpaceDE w:val="0"/>
        <w:spacing w:after="0" w:line="520" w:lineRule="exact"/>
        <w:ind w:firstLine="480" w:firstLineChars="200"/>
        <w:rPr>
          <w:rFonts w:asciiTheme="minorEastAsia" w:hAnsiTheme="minorEastAsia"/>
          <w:bCs/>
          <w:color w:val="auto"/>
          <w:sz w:val="24"/>
          <w:szCs w:val="24"/>
          <w:highlight w:val="none"/>
        </w:rPr>
      </w:pPr>
      <w:r>
        <w:rPr>
          <w:rFonts w:hint="eastAsia" w:asciiTheme="minorEastAsia" w:hAnsiTheme="minorEastAsia"/>
          <w:bCs/>
          <w:color w:val="auto"/>
          <w:sz w:val="24"/>
          <w:szCs w:val="24"/>
          <w:highlight w:val="none"/>
        </w:rPr>
        <w:t>（三）</w:t>
      </w:r>
      <w:bookmarkStart w:id="3" w:name="OLE_LINK8"/>
      <w:bookmarkStart w:id="4" w:name="OLE_LINK9"/>
      <w:r>
        <w:rPr>
          <w:rFonts w:hint="eastAsia" w:asciiTheme="minorEastAsia" w:hAnsiTheme="minorEastAsia"/>
          <w:bCs/>
          <w:color w:val="auto"/>
          <w:sz w:val="24"/>
          <w:szCs w:val="24"/>
          <w:highlight w:val="none"/>
        </w:rPr>
        <w:t>项目预算（最高限价）：</w:t>
      </w:r>
      <w:bookmarkStart w:id="5" w:name="OLE_LINK21"/>
      <w:bookmarkStart w:id="6" w:name="OLE_LINK20"/>
      <w:r>
        <w:rPr>
          <w:rFonts w:hint="eastAsia" w:asciiTheme="minorEastAsia" w:hAnsiTheme="minorEastAsia"/>
          <w:bCs/>
          <w:color w:val="auto"/>
          <w:sz w:val="24"/>
          <w:szCs w:val="24"/>
          <w:highlight w:val="none"/>
        </w:rPr>
        <w:t>¥</w:t>
      </w:r>
      <w:r>
        <w:rPr>
          <w:rFonts w:hint="eastAsia" w:asciiTheme="minorEastAsia" w:hAnsiTheme="minorEastAsia"/>
          <w:bCs/>
          <w:color w:val="auto"/>
          <w:sz w:val="24"/>
          <w:szCs w:val="24"/>
          <w:highlight w:val="none"/>
          <w:lang w:val="en-US" w:eastAsia="zh-CN"/>
        </w:rPr>
        <w:t>299692</w:t>
      </w:r>
      <w:r>
        <w:rPr>
          <w:rFonts w:asciiTheme="minorEastAsia" w:hAnsiTheme="minorEastAsia"/>
          <w:bCs/>
          <w:color w:val="auto"/>
          <w:sz w:val="24"/>
          <w:szCs w:val="24"/>
          <w:highlight w:val="none"/>
        </w:rPr>
        <w:t>.00</w:t>
      </w:r>
      <w:r>
        <w:rPr>
          <w:rFonts w:hint="eastAsia" w:asciiTheme="minorEastAsia" w:hAnsiTheme="minorEastAsia"/>
          <w:bCs/>
          <w:color w:val="auto"/>
          <w:sz w:val="24"/>
          <w:szCs w:val="24"/>
          <w:highlight w:val="none"/>
        </w:rPr>
        <w:t>元（</w:t>
      </w:r>
      <w:r>
        <w:rPr>
          <w:rFonts w:hint="eastAsia" w:asciiTheme="minorEastAsia" w:hAnsiTheme="minorEastAsia"/>
          <w:bCs/>
          <w:color w:val="auto"/>
          <w:sz w:val="24"/>
          <w:szCs w:val="24"/>
          <w:highlight w:val="none"/>
          <w:lang w:val="en-US" w:eastAsia="zh-CN"/>
        </w:rPr>
        <w:t>贰</w:t>
      </w:r>
      <w:r>
        <w:rPr>
          <w:rFonts w:hint="eastAsia" w:asciiTheme="minorEastAsia" w:hAnsiTheme="minorEastAsia"/>
          <w:bCs/>
          <w:color w:val="auto"/>
          <w:sz w:val="24"/>
          <w:szCs w:val="24"/>
          <w:highlight w:val="none"/>
        </w:rPr>
        <w:t>拾</w:t>
      </w:r>
      <w:r>
        <w:rPr>
          <w:rFonts w:hint="eastAsia" w:asciiTheme="minorEastAsia" w:hAnsiTheme="minorEastAsia"/>
          <w:bCs/>
          <w:color w:val="auto"/>
          <w:sz w:val="24"/>
          <w:szCs w:val="24"/>
          <w:highlight w:val="none"/>
          <w:lang w:val="en-US" w:eastAsia="zh-CN"/>
        </w:rPr>
        <w:t>玖</w:t>
      </w:r>
      <w:r>
        <w:rPr>
          <w:rFonts w:hint="eastAsia" w:asciiTheme="minorEastAsia" w:hAnsiTheme="minorEastAsia"/>
          <w:bCs/>
          <w:color w:val="auto"/>
          <w:sz w:val="24"/>
          <w:szCs w:val="24"/>
          <w:highlight w:val="none"/>
        </w:rPr>
        <w:t>万</w:t>
      </w:r>
      <w:r>
        <w:rPr>
          <w:rFonts w:hint="eastAsia" w:asciiTheme="minorEastAsia" w:hAnsiTheme="minorEastAsia"/>
          <w:bCs/>
          <w:color w:val="auto"/>
          <w:sz w:val="24"/>
          <w:szCs w:val="24"/>
          <w:highlight w:val="none"/>
          <w:lang w:val="en-US" w:eastAsia="zh-CN"/>
        </w:rPr>
        <w:t>玖仟陆佰玖拾贰</w:t>
      </w:r>
      <w:r>
        <w:rPr>
          <w:rFonts w:hint="eastAsia" w:asciiTheme="minorEastAsia" w:hAnsiTheme="minorEastAsia"/>
          <w:bCs/>
          <w:color w:val="auto"/>
          <w:sz w:val="24"/>
          <w:szCs w:val="24"/>
          <w:highlight w:val="none"/>
        </w:rPr>
        <w:t>元整）</w:t>
      </w:r>
      <w:bookmarkEnd w:id="5"/>
      <w:bookmarkEnd w:id="6"/>
    </w:p>
    <w:bookmarkEnd w:id="3"/>
    <w:bookmarkEnd w:id="4"/>
    <w:p w14:paraId="76CB3458">
      <w:pPr>
        <w:autoSpaceDE w:val="0"/>
        <w:spacing w:after="0" w:line="520" w:lineRule="exact"/>
        <w:ind w:firstLine="480" w:firstLineChars="200"/>
        <w:rPr>
          <w:rFonts w:asciiTheme="minorEastAsia" w:hAnsiTheme="minorEastAsia"/>
          <w:bCs/>
          <w:color w:val="auto"/>
          <w:sz w:val="24"/>
          <w:szCs w:val="24"/>
          <w:highlight w:val="none"/>
        </w:rPr>
      </w:pPr>
      <w:r>
        <w:rPr>
          <w:rFonts w:hint="eastAsia" w:asciiTheme="minorEastAsia" w:hAnsiTheme="minorEastAsia"/>
          <w:bCs/>
          <w:color w:val="auto"/>
          <w:sz w:val="24"/>
          <w:szCs w:val="24"/>
          <w:highlight w:val="none"/>
        </w:rPr>
        <w:t>（四）采购内容：（具体</w:t>
      </w:r>
      <w:r>
        <w:rPr>
          <w:rFonts w:asciiTheme="minorEastAsia" w:hAnsiTheme="minorEastAsia"/>
          <w:bCs/>
          <w:color w:val="auto"/>
          <w:sz w:val="24"/>
          <w:szCs w:val="24"/>
          <w:highlight w:val="none"/>
        </w:rPr>
        <w:t>要求以第三章采购要求内容为准</w:t>
      </w:r>
      <w:r>
        <w:rPr>
          <w:rFonts w:hint="eastAsia" w:asciiTheme="minorEastAsia" w:hAnsiTheme="minorEastAsia"/>
          <w:bCs/>
          <w:color w:val="auto"/>
          <w:sz w:val="24"/>
          <w:szCs w:val="24"/>
          <w:highlight w:val="none"/>
        </w:rPr>
        <w:t>）。</w:t>
      </w:r>
    </w:p>
    <w:p w14:paraId="63B6423C">
      <w:pPr>
        <w:autoSpaceDE w:val="0"/>
        <w:spacing w:after="0" w:line="520" w:lineRule="exact"/>
        <w:ind w:firstLine="480" w:firstLineChars="200"/>
        <w:rPr>
          <w:rFonts w:hint="eastAsia" w:asciiTheme="minorEastAsia" w:hAnsiTheme="minorEastAsia"/>
          <w:bCs/>
          <w:color w:val="auto"/>
          <w:sz w:val="24"/>
          <w:szCs w:val="24"/>
          <w:highlight w:val="none"/>
        </w:rPr>
      </w:pPr>
      <w:r>
        <w:rPr>
          <w:rFonts w:hint="eastAsia" w:asciiTheme="minorEastAsia" w:hAnsiTheme="minorEastAsia"/>
          <w:bCs/>
          <w:color w:val="auto"/>
          <w:sz w:val="24"/>
          <w:szCs w:val="24"/>
          <w:highlight w:val="none"/>
        </w:rPr>
        <w:t>1.</w:t>
      </w:r>
      <w:r>
        <w:rPr>
          <w:rFonts w:hint="eastAsia" w:asciiTheme="minorEastAsia" w:hAnsiTheme="minorEastAsia"/>
          <w:bCs/>
          <w:color w:val="auto"/>
          <w:sz w:val="24"/>
          <w:szCs w:val="24"/>
          <w:highlight w:val="none"/>
          <w:lang w:val="en-US" w:eastAsia="zh-CN"/>
        </w:rPr>
        <w:t>VDI授权与配件</w:t>
      </w:r>
      <w:r>
        <w:rPr>
          <w:rFonts w:hint="eastAsia" w:asciiTheme="minorEastAsia" w:hAnsiTheme="minorEastAsia"/>
          <w:bCs/>
          <w:color w:val="auto"/>
          <w:sz w:val="24"/>
          <w:szCs w:val="24"/>
          <w:highlight w:val="none"/>
        </w:rPr>
        <w:t>；2.</w:t>
      </w:r>
      <w:r>
        <w:rPr>
          <w:rFonts w:hint="eastAsia" w:asciiTheme="minorEastAsia" w:hAnsiTheme="minorEastAsia"/>
          <w:bCs/>
          <w:color w:val="auto"/>
          <w:sz w:val="24"/>
          <w:szCs w:val="24"/>
          <w:highlight w:val="none"/>
          <w:lang w:val="en-US" w:eastAsia="zh-CN"/>
        </w:rPr>
        <w:t>瘦终端</w:t>
      </w:r>
      <w:r>
        <w:rPr>
          <w:rFonts w:hint="eastAsia" w:asciiTheme="minorEastAsia" w:hAnsiTheme="minorEastAsia"/>
          <w:bCs/>
          <w:color w:val="auto"/>
          <w:sz w:val="24"/>
          <w:szCs w:val="24"/>
          <w:highlight w:val="none"/>
        </w:rPr>
        <w:t>；3.</w:t>
      </w:r>
      <w:r>
        <w:rPr>
          <w:rFonts w:hint="eastAsia" w:asciiTheme="minorEastAsia" w:hAnsiTheme="minorEastAsia"/>
          <w:bCs/>
          <w:color w:val="auto"/>
          <w:sz w:val="24"/>
          <w:szCs w:val="24"/>
          <w:highlight w:val="none"/>
          <w:lang w:val="en-US" w:eastAsia="zh-CN"/>
        </w:rPr>
        <w:t>终端配套</w:t>
      </w:r>
      <w:r>
        <w:rPr>
          <w:rFonts w:hint="eastAsia" w:asciiTheme="minorEastAsia" w:hAnsiTheme="minorEastAsia"/>
          <w:bCs/>
          <w:color w:val="auto"/>
          <w:sz w:val="24"/>
          <w:szCs w:val="24"/>
          <w:highlight w:val="none"/>
        </w:rPr>
        <w:t>；4.</w:t>
      </w:r>
      <w:r>
        <w:rPr>
          <w:rFonts w:hint="eastAsia" w:asciiTheme="minorEastAsia" w:hAnsiTheme="minorEastAsia"/>
          <w:bCs/>
          <w:color w:val="auto"/>
          <w:sz w:val="24"/>
          <w:szCs w:val="24"/>
          <w:highlight w:val="none"/>
          <w:lang w:val="en-US" w:eastAsia="zh-CN"/>
        </w:rPr>
        <w:t>键鼠套装</w:t>
      </w:r>
      <w:r>
        <w:rPr>
          <w:rFonts w:hint="eastAsia" w:asciiTheme="minorEastAsia" w:hAnsiTheme="minorEastAsia"/>
          <w:bCs/>
          <w:color w:val="auto"/>
          <w:sz w:val="24"/>
          <w:szCs w:val="24"/>
          <w:highlight w:val="none"/>
        </w:rPr>
        <w:t>；5.</w:t>
      </w:r>
      <w:r>
        <w:rPr>
          <w:rFonts w:hint="eastAsia" w:asciiTheme="minorEastAsia" w:hAnsiTheme="minorEastAsia"/>
          <w:bCs/>
          <w:color w:val="auto"/>
          <w:sz w:val="24"/>
          <w:szCs w:val="24"/>
          <w:highlight w:val="none"/>
          <w:lang w:val="en-US" w:eastAsia="zh-CN"/>
        </w:rPr>
        <w:t>光纤跳线</w:t>
      </w:r>
      <w:r>
        <w:rPr>
          <w:rFonts w:hint="eastAsia" w:asciiTheme="minorEastAsia" w:hAnsiTheme="minorEastAsia"/>
          <w:bCs/>
          <w:color w:val="auto"/>
          <w:sz w:val="24"/>
          <w:szCs w:val="24"/>
          <w:highlight w:val="none"/>
        </w:rPr>
        <w:t>；6.</w:t>
      </w:r>
      <w:r>
        <w:rPr>
          <w:rFonts w:hint="eastAsia" w:asciiTheme="minorEastAsia" w:hAnsiTheme="minorEastAsia"/>
          <w:bCs/>
          <w:color w:val="auto"/>
          <w:sz w:val="24"/>
          <w:szCs w:val="24"/>
          <w:highlight w:val="none"/>
          <w:lang w:val="en-US" w:eastAsia="zh-CN"/>
        </w:rPr>
        <w:t>光模块</w:t>
      </w:r>
      <w:r>
        <w:rPr>
          <w:rFonts w:hint="eastAsia" w:asciiTheme="minorEastAsia" w:hAnsiTheme="minorEastAsia"/>
          <w:bCs/>
          <w:color w:val="auto"/>
          <w:sz w:val="24"/>
          <w:szCs w:val="24"/>
          <w:highlight w:val="none"/>
        </w:rPr>
        <w:t>；7.</w:t>
      </w:r>
      <w:r>
        <w:rPr>
          <w:rFonts w:hint="eastAsia" w:asciiTheme="minorEastAsia" w:hAnsiTheme="minorEastAsia"/>
          <w:bCs/>
          <w:color w:val="auto"/>
          <w:sz w:val="24"/>
          <w:szCs w:val="24"/>
          <w:highlight w:val="none"/>
          <w:lang w:val="en-US" w:eastAsia="zh-CN"/>
        </w:rPr>
        <w:t>网卡</w:t>
      </w:r>
      <w:r>
        <w:rPr>
          <w:rFonts w:hint="eastAsia" w:asciiTheme="minorEastAsia" w:hAnsiTheme="minorEastAsia"/>
          <w:bCs/>
          <w:color w:val="auto"/>
          <w:sz w:val="24"/>
          <w:szCs w:val="24"/>
          <w:highlight w:val="none"/>
        </w:rPr>
        <w:t>。</w:t>
      </w:r>
    </w:p>
    <w:p w14:paraId="062CDADE">
      <w:pPr>
        <w:autoSpaceDE w:val="0"/>
        <w:adjustRightInd w:val="0"/>
        <w:spacing w:after="0" w:line="520" w:lineRule="exact"/>
        <w:ind w:firstLine="480" w:firstLineChars="200"/>
        <w:rPr>
          <w:rFonts w:asciiTheme="minorEastAsia" w:hAnsiTheme="minorEastAsia"/>
          <w:bCs/>
          <w:color w:val="auto"/>
          <w:sz w:val="24"/>
          <w:szCs w:val="24"/>
          <w:highlight w:val="none"/>
        </w:rPr>
      </w:pPr>
      <w:r>
        <w:rPr>
          <w:rFonts w:hint="eastAsia" w:asciiTheme="minorEastAsia" w:hAnsiTheme="minorEastAsia"/>
          <w:bCs/>
          <w:color w:val="auto"/>
          <w:sz w:val="24"/>
          <w:szCs w:val="24"/>
          <w:highlight w:val="none"/>
        </w:rPr>
        <w:t>（五）</w:t>
      </w:r>
      <w:bookmarkStart w:id="7" w:name="OLE_LINK23"/>
      <w:bookmarkStart w:id="8" w:name="OLE_LINK22"/>
      <w:r>
        <w:rPr>
          <w:rFonts w:hint="eastAsia" w:asciiTheme="minorEastAsia" w:hAnsiTheme="minorEastAsia"/>
          <w:bCs/>
          <w:color w:val="auto"/>
          <w:sz w:val="24"/>
          <w:szCs w:val="24"/>
          <w:highlight w:val="none"/>
        </w:rPr>
        <w:t>完成时间：</w:t>
      </w:r>
      <w:bookmarkEnd w:id="7"/>
      <w:bookmarkEnd w:id="8"/>
      <w:r>
        <w:rPr>
          <w:rFonts w:hint="eastAsia" w:asciiTheme="minorEastAsia" w:hAnsiTheme="minorEastAsia"/>
          <w:bCs/>
          <w:color w:val="auto"/>
          <w:sz w:val="24"/>
          <w:szCs w:val="24"/>
          <w:highlight w:val="none"/>
          <w:lang w:val="en-US" w:eastAsia="zh-CN"/>
        </w:rPr>
        <w:t>合同签订后1个月内完成</w:t>
      </w:r>
      <w:r>
        <w:rPr>
          <w:rFonts w:hint="eastAsia" w:asciiTheme="minorEastAsia" w:hAnsiTheme="minorEastAsia"/>
          <w:color w:val="auto"/>
          <w:sz w:val="24"/>
          <w:szCs w:val="24"/>
          <w:highlight w:val="none"/>
        </w:rPr>
        <w:t>。</w:t>
      </w:r>
    </w:p>
    <w:p w14:paraId="01D519DE">
      <w:pPr>
        <w:autoSpaceDE w:val="0"/>
        <w:spacing w:after="0" w:line="520" w:lineRule="exact"/>
        <w:ind w:firstLine="480" w:firstLineChars="200"/>
        <w:rPr>
          <w:rFonts w:asciiTheme="minorEastAsia" w:hAnsiTheme="minorEastAsia"/>
          <w:bCs/>
          <w:color w:val="auto"/>
          <w:sz w:val="24"/>
          <w:szCs w:val="24"/>
          <w:highlight w:val="none"/>
        </w:rPr>
      </w:pPr>
      <w:r>
        <w:rPr>
          <w:rFonts w:hint="eastAsia" w:asciiTheme="minorEastAsia" w:hAnsiTheme="minorEastAsia"/>
          <w:bCs/>
          <w:color w:val="auto"/>
          <w:sz w:val="24"/>
          <w:szCs w:val="24"/>
          <w:highlight w:val="none"/>
        </w:rPr>
        <w:t>（六）</w:t>
      </w:r>
      <w:bookmarkStart w:id="9" w:name="OLE_LINK25"/>
      <w:bookmarkStart w:id="10" w:name="OLE_LINK24"/>
      <w:r>
        <w:rPr>
          <w:rFonts w:hint="eastAsia" w:asciiTheme="minorEastAsia" w:hAnsiTheme="minorEastAsia"/>
          <w:bCs/>
          <w:color w:val="auto"/>
          <w:sz w:val="24"/>
          <w:szCs w:val="24"/>
          <w:highlight w:val="none"/>
        </w:rPr>
        <w:t>实施地点：德宏州</w:t>
      </w:r>
      <w:r>
        <w:rPr>
          <w:rFonts w:hint="eastAsia" w:asciiTheme="minorEastAsia" w:hAnsiTheme="minorEastAsia"/>
          <w:bCs/>
          <w:color w:val="auto"/>
          <w:sz w:val="24"/>
          <w:szCs w:val="24"/>
          <w:highlight w:val="none"/>
          <w:lang w:val="en-US" w:eastAsia="zh-CN"/>
        </w:rPr>
        <w:t>中医医院（</w:t>
      </w:r>
      <w:r>
        <w:rPr>
          <w:rFonts w:hint="eastAsia" w:asciiTheme="minorEastAsia" w:hAnsiTheme="minorEastAsia"/>
          <w:bCs/>
          <w:color w:val="auto"/>
          <w:sz w:val="24"/>
          <w:szCs w:val="24"/>
          <w:highlight w:val="none"/>
        </w:rPr>
        <w:t>云南省德宏州芒市</w:t>
      </w:r>
      <w:bookmarkStart w:id="11" w:name="OLE_LINK4"/>
      <w:r>
        <w:rPr>
          <w:rFonts w:hint="eastAsia" w:asciiTheme="minorEastAsia" w:hAnsiTheme="minorEastAsia"/>
          <w:bCs/>
          <w:color w:val="auto"/>
          <w:sz w:val="24"/>
          <w:szCs w:val="24"/>
          <w:highlight w:val="none"/>
        </w:rPr>
        <w:t>南蚌路87号</w:t>
      </w:r>
      <w:bookmarkEnd w:id="11"/>
      <w:r>
        <w:rPr>
          <w:rFonts w:hint="eastAsia" w:asciiTheme="minorEastAsia" w:hAnsiTheme="minorEastAsia"/>
          <w:bCs/>
          <w:color w:val="auto"/>
          <w:sz w:val="24"/>
          <w:szCs w:val="24"/>
          <w:highlight w:val="none"/>
        </w:rPr>
        <w:t>或采购单位指定地点</w:t>
      </w:r>
      <w:r>
        <w:rPr>
          <w:rFonts w:hint="eastAsia" w:asciiTheme="minorEastAsia" w:hAnsiTheme="minorEastAsia"/>
          <w:bCs/>
          <w:color w:val="auto"/>
          <w:sz w:val="24"/>
          <w:szCs w:val="24"/>
          <w:highlight w:val="none"/>
          <w:lang w:val="en-US" w:eastAsia="zh-CN"/>
        </w:rPr>
        <w:t>）</w:t>
      </w:r>
      <w:r>
        <w:rPr>
          <w:rFonts w:hint="eastAsia" w:asciiTheme="minorEastAsia" w:hAnsiTheme="minorEastAsia"/>
          <w:bCs/>
          <w:color w:val="auto"/>
          <w:sz w:val="24"/>
          <w:szCs w:val="24"/>
          <w:highlight w:val="none"/>
        </w:rPr>
        <w:t>。</w:t>
      </w:r>
      <w:bookmarkEnd w:id="9"/>
      <w:bookmarkEnd w:id="10"/>
    </w:p>
    <w:p w14:paraId="674E1B5C">
      <w:pPr>
        <w:autoSpaceDE w:val="0"/>
        <w:spacing w:after="0" w:line="520" w:lineRule="exact"/>
        <w:ind w:firstLine="482" w:firstLineChars="200"/>
        <w:rPr>
          <w:rFonts w:asciiTheme="minorEastAsia" w:hAnsiTheme="minorEastAsia"/>
          <w:bCs/>
          <w:color w:val="auto"/>
          <w:sz w:val="24"/>
          <w:szCs w:val="24"/>
          <w:highlight w:val="none"/>
        </w:rPr>
      </w:pPr>
      <w:r>
        <w:rPr>
          <w:rFonts w:hint="eastAsia" w:asciiTheme="minorEastAsia" w:hAnsiTheme="minorEastAsia"/>
          <w:b/>
          <w:bCs/>
          <w:color w:val="auto"/>
          <w:sz w:val="24"/>
          <w:szCs w:val="24"/>
          <w:highlight w:val="none"/>
        </w:rPr>
        <w:t>二、磋商响应人资格条件</w:t>
      </w:r>
    </w:p>
    <w:p w14:paraId="3A7C7DBA">
      <w:pPr>
        <w:autoSpaceDE w:val="0"/>
        <w:spacing w:after="0" w:line="520" w:lineRule="exact"/>
        <w:ind w:firstLine="480" w:firstLineChars="200"/>
        <w:rPr>
          <w:rFonts w:asciiTheme="minorEastAsia" w:hAnsiTheme="minorEastAsia"/>
          <w:bCs/>
          <w:color w:val="auto"/>
          <w:sz w:val="24"/>
          <w:szCs w:val="24"/>
          <w:highlight w:val="none"/>
        </w:rPr>
      </w:pPr>
      <w:r>
        <w:rPr>
          <w:rFonts w:hint="eastAsia" w:asciiTheme="minorEastAsia" w:hAnsiTheme="minorEastAsia"/>
          <w:bCs/>
          <w:color w:val="auto"/>
          <w:sz w:val="24"/>
          <w:szCs w:val="24"/>
          <w:highlight w:val="none"/>
        </w:rPr>
        <w:t>（一）参加本项目磋商响应人应具备《中华人民共和国政府采购法》第二十二条供应商资格条件。提供下列证明材料：</w:t>
      </w:r>
    </w:p>
    <w:p w14:paraId="54F0293A">
      <w:pPr>
        <w:autoSpaceDE w:val="0"/>
        <w:spacing w:after="0" w:line="520" w:lineRule="exact"/>
        <w:ind w:firstLine="480" w:firstLineChars="200"/>
        <w:rPr>
          <w:rFonts w:asciiTheme="minorEastAsia" w:hAnsiTheme="minorEastAsia"/>
          <w:bCs/>
          <w:color w:val="auto"/>
          <w:sz w:val="24"/>
          <w:szCs w:val="24"/>
          <w:highlight w:val="none"/>
        </w:rPr>
      </w:pPr>
      <w:r>
        <w:rPr>
          <w:rFonts w:hint="eastAsia" w:asciiTheme="minorEastAsia" w:hAnsiTheme="minorEastAsia"/>
          <w:bCs/>
          <w:color w:val="auto"/>
          <w:sz w:val="24"/>
          <w:szCs w:val="24"/>
          <w:highlight w:val="none"/>
        </w:rPr>
        <w:t>1.</w:t>
      </w:r>
      <w:bookmarkStart w:id="12" w:name="OLE_LINK6"/>
      <w:bookmarkStart w:id="13" w:name="OLE_LINK7"/>
      <w:r>
        <w:rPr>
          <w:rFonts w:hint="eastAsia" w:asciiTheme="minorEastAsia" w:hAnsiTheme="minorEastAsia"/>
          <w:bCs/>
          <w:color w:val="auto"/>
          <w:sz w:val="24"/>
          <w:szCs w:val="24"/>
          <w:highlight w:val="none"/>
        </w:rPr>
        <w:t>合法有效的《营业执照》《税务登记证》《组织机构代码证》或多证合一的《营业执照》</w:t>
      </w:r>
      <w:bookmarkEnd w:id="12"/>
      <w:bookmarkEnd w:id="13"/>
      <w:r>
        <w:rPr>
          <w:rFonts w:hint="eastAsia" w:asciiTheme="minorEastAsia" w:hAnsiTheme="minorEastAsia"/>
          <w:bCs/>
          <w:color w:val="auto"/>
          <w:sz w:val="24"/>
          <w:szCs w:val="24"/>
          <w:highlight w:val="none"/>
        </w:rPr>
        <w:t>；</w:t>
      </w:r>
    </w:p>
    <w:p w14:paraId="1C6A7C0D">
      <w:pPr>
        <w:autoSpaceDE w:val="0"/>
        <w:spacing w:after="0" w:line="520" w:lineRule="exact"/>
        <w:ind w:firstLine="480" w:firstLineChars="200"/>
        <w:rPr>
          <w:rFonts w:asciiTheme="minorEastAsia" w:hAnsiTheme="minorEastAsia"/>
          <w:bCs/>
          <w:color w:val="auto"/>
          <w:sz w:val="24"/>
          <w:szCs w:val="24"/>
          <w:highlight w:val="none"/>
        </w:rPr>
      </w:pPr>
      <w:r>
        <w:rPr>
          <w:rFonts w:hint="eastAsia" w:asciiTheme="minorEastAsia" w:hAnsiTheme="minorEastAsia"/>
          <w:bCs/>
          <w:color w:val="auto"/>
          <w:sz w:val="24"/>
          <w:szCs w:val="24"/>
          <w:highlight w:val="none"/>
        </w:rPr>
        <w:t>2.</w:t>
      </w:r>
      <w:bookmarkStart w:id="14" w:name="OLE_LINK12"/>
      <w:bookmarkStart w:id="15" w:name="OLE_LINK15"/>
      <w:r>
        <w:rPr>
          <w:rFonts w:hint="eastAsia" w:asciiTheme="minorEastAsia" w:hAnsiTheme="minorEastAsia"/>
          <w:bCs/>
          <w:color w:val="auto"/>
          <w:sz w:val="24"/>
          <w:szCs w:val="24"/>
          <w:highlight w:val="none"/>
        </w:rPr>
        <w:t>202</w:t>
      </w:r>
      <w:r>
        <w:rPr>
          <w:rFonts w:asciiTheme="minorEastAsia" w:hAnsiTheme="minorEastAsia"/>
          <w:bCs/>
          <w:color w:val="auto"/>
          <w:sz w:val="24"/>
          <w:szCs w:val="24"/>
          <w:highlight w:val="none"/>
        </w:rPr>
        <w:t>4</w:t>
      </w:r>
      <w:r>
        <w:rPr>
          <w:rFonts w:hint="eastAsia" w:asciiTheme="minorEastAsia" w:hAnsiTheme="minorEastAsia"/>
          <w:bCs/>
          <w:color w:val="auto"/>
          <w:sz w:val="24"/>
          <w:szCs w:val="24"/>
          <w:highlight w:val="none"/>
        </w:rPr>
        <w:t>年或202</w:t>
      </w:r>
      <w:r>
        <w:rPr>
          <w:rFonts w:asciiTheme="minorEastAsia" w:hAnsiTheme="minorEastAsia"/>
          <w:bCs/>
          <w:color w:val="auto"/>
          <w:sz w:val="24"/>
          <w:szCs w:val="24"/>
          <w:highlight w:val="none"/>
        </w:rPr>
        <w:t>5</w:t>
      </w:r>
      <w:r>
        <w:rPr>
          <w:rFonts w:hint="eastAsia" w:asciiTheme="minorEastAsia" w:hAnsiTheme="minorEastAsia"/>
          <w:bCs/>
          <w:color w:val="auto"/>
          <w:sz w:val="24"/>
          <w:szCs w:val="24"/>
          <w:highlight w:val="none"/>
        </w:rPr>
        <w:t>年的财务报表</w:t>
      </w:r>
      <w:r>
        <w:rPr>
          <w:rFonts w:asciiTheme="minorEastAsia" w:hAnsiTheme="minorEastAsia"/>
          <w:bCs/>
          <w:color w:val="auto"/>
          <w:sz w:val="24"/>
          <w:szCs w:val="24"/>
          <w:highlight w:val="none"/>
        </w:rPr>
        <w:t>或</w:t>
      </w:r>
      <w:r>
        <w:rPr>
          <w:rFonts w:hint="eastAsia" w:asciiTheme="minorEastAsia" w:hAnsiTheme="minorEastAsia"/>
          <w:bCs/>
          <w:color w:val="auto"/>
          <w:sz w:val="24"/>
          <w:szCs w:val="24"/>
          <w:highlight w:val="none"/>
        </w:rPr>
        <w:t>经第三方审计出具的审计报告，如公司</w:t>
      </w:r>
      <w:r>
        <w:rPr>
          <w:rFonts w:hint="eastAsia" w:asciiTheme="minorEastAsia" w:hAnsiTheme="minorEastAsia"/>
          <w:color w:val="auto"/>
          <w:sz w:val="24"/>
          <w:szCs w:val="24"/>
          <w:highlight w:val="none"/>
        </w:rPr>
        <w:t>成立不满1年的，提供自成立至今财务报表（包括资产负债表、利润表、现金流量表）</w:t>
      </w:r>
      <w:bookmarkEnd w:id="14"/>
      <w:bookmarkEnd w:id="15"/>
      <w:r>
        <w:rPr>
          <w:rFonts w:hint="eastAsia" w:asciiTheme="minorEastAsia" w:hAnsiTheme="minorEastAsia"/>
          <w:bCs/>
          <w:color w:val="auto"/>
          <w:sz w:val="24"/>
          <w:szCs w:val="24"/>
          <w:highlight w:val="none"/>
        </w:rPr>
        <w:t>；</w:t>
      </w:r>
    </w:p>
    <w:p w14:paraId="3C25BA5E">
      <w:pPr>
        <w:autoSpaceDE w:val="0"/>
        <w:spacing w:after="0" w:line="520" w:lineRule="exact"/>
        <w:ind w:firstLine="480" w:firstLineChars="200"/>
        <w:rPr>
          <w:rFonts w:asciiTheme="minorEastAsia" w:hAnsiTheme="minorEastAsia"/>
          <w:bCs/>
          <w:color w:val="auto"/>
          <w:sz w:val="24"/>
          <w:szCs w:val="24"/>
          <w:highlight w:val="none"/>
        </w:rPr>
      </w:pPr>
      <w:r>
        <w:rPr>
          <w:rFonts w:hint="eastAsia" w:asciiTheme="minorEastAsia" w:hAnsiTheme="minorEastAsia"/>
          <w:bCs/>
          <w:color w:val="auto"/>
          <w:sz w:val="24"/>
          <w:szCs w:val="24"/>
          <w:highlight w:val="none"/>
        </w:rPr>
        <w:t>3.</w:t>
      </w:r>
      <w:bookmarkStart w:id="16" w:name="OLE_LINK16"/>
      <w:bookmarkStart w:id="17" w:name="OLE_LINK17"/>
      <w:r>
        <w:rPr>
          <w:rFonts w:hint="eastAsia" w:asciiTheme="minorEastAsia" w:hAnsiTheme="minorEastAsia"/>
          <w:bCs/>
          <w:color w:val="auto"/>
          <w:sz w:val="24"/>
          <w:szCs w:val="24"/>
          <w:highlight w:val="none"/>
        </w:rPr>
        <w:t>202</w:t>
      </w:r>
      <w:r>
        <w:rPr>
          <w:rFonts w:asciiTheme="minorEastAsia" w:hAnsiTheme="minorEastAsia"/>
          <w:bCs/>
          <w:color w:val="auto"/>
          <w:sz w:val="24"/>
          <w:szCs w:val="24"/>
          <w:highlight w:val="none"/>
        </w:rPr>
        <w:t>5</w:t>
      </w:r>
      <w:r>
        <w:rPr>
          <w:rFonts w:hint="eastAsia" w:asciiTheme="minorEastAsia" w:hAnsiTheme="minorEastAsia"/>
          <w:bCs/>
          <w:color w:val="auto"/>
          <w:sz w:val="24"/>
          <w:szCs w:val="24"/>
          <w:highlight w:val="none"/>
        </w:rPr>
        <w:t>年1月至今任意1个月依法纳税</w:t>
      </w:r>
      <w:r>
        <w:rPr>
          <w:rFonts w:hint="eastAsia" w:asciiTheme="minorEastAsia" w:hAnsiTheme="minorEastAsia"/>
          <w:b w:val="0"/>
          <w:bCs/>
          <w:color w:val="auto"/>
          <w:sz w:val="24"/>
          <w:szCs w:val="24"/>
          <w:highlight w:val="none"/>
        </w:rPr>
        <w:t>和</w:t>
      </w:r>
      <w:r>
        <w:rPr>
          <w:rFonts w:hint="eastAsia" w:asciiTheme="minorEastAsia" w:hAnsiTheme="minorEastAsia"/>
          <w:bCs/>
          <w:color w:val="auto"/>
          <w:sz w:val="24"/>
          <w:szCs w:val="24"/>
          <w:highlight w:val="none"/>
        </w:rPr>
        <w:t>社会保障资金的相关证明材料（如公司成立未满1个月的提供成立以来的税收和社会保障资金缴纳凭证或相关情况说明；依法免税或不需要缴纳社会保障资金的磋商响应人，应提供相应文件或情况说明证明其依法免税或不需要缴纳社会保障资金）</w:t>
      </w:r>
      <w:bookmarkEnd w:id="16"/>
      <w:bookmarkEnd w:id="17"/>
      <w:r>
        <w:rPr>
          <w:rFonts w:hint="eastAsia" w:asciiTheme="minorEastAsia" w:hAnsiTheme="minorEastAsia"/>
          <w:bCs/>
          <w:color w:val="auto"/>
          <w:sz w:val="24"/>
          <w:szCs w:val="24"/>
          <w:highlight w:val="none"/>
        </w:rPr>
        <w:t>；</w:t>
      </w:r>
    </w:p>
    <w:p w14:paraId="0E6B721B">
      <w:pPr>
        <w:spacing w:after="0" w:line="520" w:lineRule="exact"/>
        <w:ind w:firstLine="480" w:firstLineChars="200"/>
        <w:rPr>
          <w:rFonts w:asciiTheme="minorEastAsia" w:hAnsiTheme="minorEastAsia"/>
          <w:bCs/>
          <w:color w:val="auto"/>
          <w:sz w:val="24"/>
          <w:szCs w:val="24"/>
          <w:highlight w:val="none"/>
        </w:rPr>
      </w:pPr>
      <w:r>
        <w:rPr>
          <w:rFonts w:hint="eastAsia" w:asciiTheme="minorEastAsia" w:hAnsiTheme="minorEastAsia"/>
          <w:bCs/>
          <w:color w:val="auto"/>
          <w:sz w:val="24"/>
          <w:szCs w:val="24"/>
          <w:highlight w:val="none"/>
        </w:rPr>
        <w:t>4.提供具备履行合同所必需的专业技术能力的证明材料或承诺书；</w:t>
      </w:r>
    </w:p>
    <w:p w14:paraId="4B053400">
      <w:pPr>
        <w:spacing w:after="0" w:line="520" w:lineRule="exact"/>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5.无重大违法记录声明：提供参加此次投标活动前3年内（自本项目开标之日止前3年内），在经营活动中没有重大违法记录的书面声明。</w:t>
      </w:r>
    </w:p>
    <w:p w14:paraId="21A8B4B3">
      <w:pPr>
        <w:spacing w:after="0" w:line="520" w:lineRule="exact"/>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二）按照《政府采购货物和服务招标投标管理办法》《财政部关于在政府采购活动中查询及使用信用记录有关问题的通知》等相关要求，磋商响应人应未列入失信被执行人、未列入重大税收违法失信主体、未列入政府采购严重违法失信行为记录名单（磋商响应人的信用信息查询结果以开标现场查询的结果为准，若磋商响应人有失信行为有效记录，视为不满足资格要求，视为无效投标）。</w:t>
      </w:r>
    </w:p>
    <w:p w14:paraId="6029028E">
      <w:pPr>
        <w:autoSpaceDE w:val="0"/>
        <w:spacing w:after="0" w:line="520" w:lineRule="exact"/>
        <w:ind w:firstLine="480" w:firstLineChars="200"/>
        <w:rPr>
          <w:rFonts w:asciiTheme="minorEastAsia" w:hAnsiTheme="minorEastAsia"/>
          <w:bCs/>
          <w:color w:val="auto"/>
          <w:sz w:val="24"/>
          <w:szCs w:val="24"/>
          <w:highlight w:val="none"/>
        </w:rPr>
      </w:pPr>
      <w:r>
        <w:rPr>
          <w:rFonts w:hint="eastAsia" w:asciiTheme="minorEastAsia" w:hAnsiTheme="minorEastAsia"/>
          <w:bCs/>
          <w:color w:val="auto"/>
          <w:sz w:val="24"/>
          <w:szCs w:val="24"/>
          <w:highlight w:val="none"/>
        </w:rPr>
        <w:t>（三）</w:t>
      </w:r>
      <w:r>
        <w:rPr>
          <w:rFonts w:asciiTheme="minorEastAsia" w:hAnsiTheme="minorEastAsia"/>
          <w:color w:val="auto"/>
          <w:sz w:val="24"/>
          <w:highlight w:val="none"/>
        </w:rPr>
        <w:t>落实政府采购政策需满足的资格要求：</w:t>
      </w:r>
      <w:bookmarkStart w:id="18" w:name="OLE_LINK3"/>
      <w:r>
        <w:rPr>
          <w:rFonts w:hint="eastAsia" w:asciiTheme="minorEastAsia" w:hAnsiTheme="minorEastAsia"/>
          <w:color w:val="auto"/>
          <w:sz w:val="24"/>
          <w:highlight w:val="none"/>
        </w:rPr>
        <w:t>本项目属于非专门面向中小企业采购</w:t>
      </w:r>
      <w:bookmarkEnd w:id="18"/>
      <w:r>
        <w:rPr>
          <w:rFonts w:hint="eastAsia" w:asciiTheme="minorEastAsia" w:hAnsiTheme="minorEastAsia"/>
          <w:color w:val="auto"/>
          <w:sz w:val="24"/>
          <w:highlight w:val="none"/>
        </w:rPr>
        <w:t>。</w:t>
      </w:r>
    </w:p>
    <w:p w14:paraId="2053DF06">
      <w:pPr>
        <w:autoSpaceDE w:val="0"/>
        <w:spacing w:after="0" w:line="520" w:lineRule="exact"/>
        <w:ind w:firstLine="480" w:firstLineChars="200"/>
        <w:rPr>
          <w:rFonts w:asciiTheme="minorEastAsia" w:hAnsiTheme="minorEastAsia"/>
          <w:bCs/>
          <w:color w:val="auto"/>
          <w:sz w:val="24"/>
          <w:szCs w:val="24"/>
          <w:highlight w:val="none"/>
        </w:rPr>
      </w:pPr>
      <w:r>
        <w:rPr>
          <w:rFonts w:hint="eastAsia" w:asciiTheme="minorEastAsia" w:hAnsiTheme="minorEastAsia"/>
          <w:bCs/>
          <w:color w:val="auto"/>
          <w:sz w:val="24"/>
          <w:szCs w:val="24"/>
          <w:highlight w:val="none"/>
        </w:rPr>
        <w:t>（四）特定</w:t>
      </w:r>
      <w:r>
        <w:rPr>
          <w:rFonts w:asciiTheme="minorEastAsia" w:hAnsiTheme="minorEastAsia"/>
          <w:bCs/>
          <w:color w:val="auto"/>
          <w:sz w:val="24"/>
          <w:szCs w:val="24"/>
          <w:highlight w:val="none"/>
        </w:rPr>
        <w:t>资质要求：</w:t>
      </w:r>
      <w:r>
        <w:rPr>
          <w:rFonts w:hint="eastAsia" w:asciiTheme="minorEastAsia" w:hAnsiTheme="minorEastAsia"/>
          <w:bCs/>
          <w:color w:val="auto"/>
          <w:sz w:val="24"/>
          <w:szCs w:val="24"/>
          <w:highlight w:val="none"/>
          <w:lang w:val="en-US" w:eastAsia="zh-CN"/>
        </w:rPr>
        <w:t>无特定资质要求</w:t>
      </w:r>
      <w:r>
        <w:rPr>
          <w:rFonts w:hint="eastAsia"/>
          <w:color w:val="auto"/>
          <w:sz w:val="24"/>
          <w:highlight w:val="none"/>
        </w:rPr>
        <w:t>。</w:t>
      </w:r>
    </w:p>
    <w:p w14:paraId="4C9FB010">
      <w:pPr>
        <w:autoSpaceDE w:val="0"/>
        <w:spacing w:after="0" w:line="520" w:lineRule="exact"/>
        <w:ind w:firstLine="480" w:firstLineChars="200"/>
        <w:rPr>
          <w:rFonts w:asciiTheme="minorEastAsia" w:hAnsiTheme="minorEastAsia"/>
          <w:bCs/>
          <w:color w:val="auto"/>
          <w:sz w:val="24"/>
          <w:szCs w:val="24"/>
          <w:highlight w:val="none"/>
        </w:rPr>
      </w:pPr>
      <w:r>
        <w:rPr>
          <w:rFonts w:hint="eastAsia" w:asciiTheme="minorEastAsia" w:hAnsiTheme="minorEastAsia"/>
          <w:bCs/>
          <w:color w:val="auto"/>
          <w:sz w:val="24"/>
          <w:szCs w:val="24"/>
          <w:highlight w:val="none"/>
        </w:rPr>
        <w:t>（五）</w:t>
      </w:r>
      <w:bookmarkStart w:id="19" w:name="OLE_LINK19"/>
      <w:bookmarkStart w:id="20" w:name="OLE_LINK18"/>
      <w:r>
        <w:rPr>
          <w:rFonts w:hint="eastAsia" w:asciiTheme="minorEastAsia" w:hAnsiTheme="minorEastAsia"/>
          <w:bCs/>
          <w:color w:val="auto"/>
          <w:sz w:val="24"/>
          <w:szCs w:val="24"/>
          <w:highlight w:val="none"/>
        </w:rPr>
        <w:t>本项目不接受联合体磋商</w:t>
      </w:r>
      <w:bookmarkEnd w:id="19"/>
      <w:bookmarkEnd w:id="20"/>
      <w:r>
        <w:rPr>
          <w:rFonts w:hint="eastAsia" w:asciiTheme="minorEastAsia" w:hAnsiTheme="minorEastAsia"/>
          <w:bCs/>
          <w:color w:val="auto"/>
          <w:sz w:val="24"/>
          <w:szCs w:val="24"/>
          <w:highlight w:val="none"/>
        </w:rPr>
        <w:t>。</w:t>
      </w:r>
      <w:bookmarkStart w:id="21" w:name="_Toc28359004"/>
      <w:bookmarkEnd w:id="21"/>
      <w:bookmarkStart w:id="22" w:name="_Toc35393623"/>
      <w:bookmarkEnd w:id="22"/>
      <w:bookmarkStart w:id="23" w:name="_Toc35393792"/>
      <w:bookmarkEnd w:id="23"/>
      <w:bookmarkStart w:id="24" w:name="_Toc28359081"/>
    </w:p>
    <w:p w14:paraId="25322936">
      <w:pPr>
        <w:autoSpaceDE w:val="0"/>
        <w:spacing w:after="0" w:line="520" w:lineRule="exact"/>
        <w:ind w:firstLine="482" w:firstLineChars="200"/>
        <w:rPr>
          <w:rFonts w:asciiTheme="minorEastAsia" w:hAnsiTheme="minorEastAsia"/>
          <w:b/>
          <w:color w:val="auto"/>
          <w:sz w:val="24"/>
          <w:szCs w:val="24"/>
          <w:highlight w:val="none"/>
        </w:rPr>
      </w:pPr>
      <w:r>
        <w:rPr>
          <w:rFonts w:hint="eastAsia" w:asciiTheme="minorEastAsia" w:hAnsiTheme="minorEastAsia"/>
          <w:b/>
          <w:color w:val="auto"/>
          <w:sz w:val="24"/>
          <w:szCs w:val="24"/>
          <w:highlight w:val="none"/>
        </w:rPr>
        <w:t>三、获取</w:t>
      </w:r>
      <w:bookmarkEnd w:id="24"/>
      <w:r>
        <w:rPr>
          <w:rFonts w:hint="eastAsia" w:asciiTheme="minorEastAsia" w:hAnsiTheme="minorEastAsia"/>
          <w:b/>
          <w:color w:val="auto"/>
          <w:sz w:val="24"/>
          <w:szCs w:val="24"/>
          <w:highlight w:val="none"/>
        </w:rPr>
        <w:t>磋商文件</w:t>
      </w:r>
    </w:p>
    <w:p w14:paraId="1063B677">
      <w:pPr>
        <w:autoSpaceDE w:val="0"/>
        <w:spacing w:after="0" w:line="520" w:lineRule="exact"/>
        <w:ind w:firstLine="54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（一）时间：202</w:t>
      </w:r>
      <w:r>
        <w:rPr>
          <w:rFonts w:asciiTheme="minorEastAsia" w:hAnsiTheme="minorEastAsia"/>
          <w:color w:val="auto"/>
          <w:sz w:val="24"/>
          <w:szCs w:val="24"/>
          <w:highlight w:val="none"/>
        </w:rPr>
        <w:t>6</w:t>
      </w:r>
      <w:r>
        <w:rPr>
          <w:rFonts w:hint="eastAsia" w:asciiTheme="minorEastAsia" w:hAnsiTheme="minorEastAsia"/>
          <w:color w:val="auto"/>
          <w:sz w:val="24"/>
          <w:szCs w:val="24"/>
          <w:highlight w:val="none"/>
        </w:rPr>
        <w:t>年</w:t>
      </w:r>
      <w:r>
        <w:rPr>
          <w:rFonts w:hint="eastAsia" w:asciiTheme="minorEastAsia" w:hAnsiTheme="minorEastAsia"/>
          <w:color w:val="auto"/>
          <w:sz w:val="24"/>
          <w:szCs w:val="24"/>
          <w:highlight w:val="none"/>
          <w:lang w:val="en-US" w:eastAsia="zh-CN"/>
        </w:rPr>
        <w:t>8</w:t>
      </w:r>
      <w:r>
        <w:rPr>
          <w:rFonts w:hint="eastAsia" w:asciiTheme="minorEastAsia" w:hAnsiTheme="minorEastAsia"/>
          <w:color w:val="auto"/>
          <w:sz w:val="24"/>
          <w:szCs w:val="24"/>
          <w:highlight w:val="none"/>
        </w:rPr>
        <w:t>月</w:t>
      </w:r>
      <w:r>
        <w:rPr>
          <w:rFonts w:hint="eastAsia" w:asciiTheme="minorEastAsia" w:hAnsiTheme="minorEastAsia"/>
          <w:color w:val="auto"/>
          <w:sz w:val="24"/>
          <w:szCs w:val="24"/>
          <w:highlight w:val="none"/>
          <w:lang w:val="en-US" w:eastAsia="zh-CN"/>
        </w:rPr>
        <w:t>26</w:t>
      </w:r>
      <w:r>
        <w:rPr>
          <w:rFonts w:hint="eastAsia" w:asciiTheme="minorEastAsia" w:hAnsiTheme="minorEastAsia"/>
          <w:color w:val="auto"/>
          <w:sz w:val="24"/>
          <w:szCs w:val="24"/>
          <w:highlight w:val="none"/>
        </w:rPr>
        <w:t>日0</w:t>
      </w:r>
      <w:r>
        <w:rPr>
          <w:rFonts w:asciiTheme="minorEastAsia" w:hAnsiTheme="minorEastAsia"/>
          <w:color w:val="auto"/>
          <w:sz w:val="24"/>
          <w:szCs w:val="24"/>
          <w:highlight w:val="none"/>
        </w:rPr>
        <w:t>6</w:t>
      </w:r>
      <w:r>
        <w:rPr>
          <w:rFonts w:hint="eastAsia" w:asciiTheme="minorEastAsia" w:hAnsiTheme="minorEastAsia"/>
          <w:color w:val="auto"/>
          <w:sz w:val="24"/>
          <w:szCs w:val="24"/>
          <w:highlight w:val="none"/>
        </w:rPr>
        <w:t>:</w:t>
      </w:r>
      <w:r>
        <w:rPr>
          <w:rFonts w:asciiTheme="minorEastAsia" w:hAnsiTheme="minorEastAsia"/>
          <w:color w:val="auto"/>
          <w:sz w:val="24"/>
          <w:szCs w:val="24"/>
          <w:highlight w:val="none"/>
        </w:rPr>
        <w:t>0</w:t>
      </w:r>
      <w:r>
        <w:rPr>
          <w:rFonts w:hint="eastAsia" w:asciiTheme="minorEastAsia" w:hAnsiTheme="minorEastAsia"/>
          <w:color w:val="auto"/>
          <w:sz w:val="24"/>
          <w:szCs w:val="24"/>
          <w:highlight w:val="none"/>
        </w:rPr>
        <w:t>0至202</w:t>
      </w:r>
      <w:r>
        <w:rPr>
          <w:rFonts w:asciiTheme="minorEastAsia" w:hAnsiTheme="minorEastAsia"/>
          <w:color w:val="auto"/>
          <w:sz w:val="24"/>
          <w:szCs w:val="24"/>
          <w:highlight w:val="none"/>
        </w:rPr>
        <w:t>6</w:t>
      </w:r>
      <w:r>
        <w:rPr>
          <w:rFonts w:hint="eastAsia" w:asciiTheme="minorEastAsia" w:hAnsiTheme="minorEastAsia"/>
          <w:color w:val="auto"/>
          <w:sz w:val="24"/>
          <w:szCs w:val="24"/>
          <w:highlight w:val="none"/>
        </w:rPr>
        <w:t>年</w:t>
      </w:r>
      <w:r>
        <w:rPr>
          <w:rFonts w:hint="eastAsia" w:asciiTheme="minorEastAsia" w:hAnsiTheme="minorEastAsia"/>
          <w:color w:val="auto"/>
          <w:sz w:val="24"/>
          <w:szCs w:val="24"/>
          <w:highlight w:val="none"/>
          <w:lang w:val="en-US" w:eastAsia="zh-CN"/>
        </w:rPr>
        <w:t>9</w:t>
      </w:r>
      <w:r>
        <w:rPr>
          <w:rFonts w:hint="eastAsia" w:asciiTheme="minorEastAsia" w:hAnsiTheme="minorEastAsia"/>
          <w:color w:val="auto"/>
          <w:sz w:val="24"/>
          <w:szCs w:val="24"/>
          <w:highlight w:val="none"/>
        </w:rPr>
        <w:t>月</w:t>
      </w:r>
      <w:r>
        <w:rPr>
          <w:rFonts w:hint="eastAsia" w:asciiTheme="minorEastAsia" w:hAnsiTheme="minorEastAsia"/>
          <w:color w:val="auto"/>
          <w:sz w:val="24"/>
          <w:szCs w:val="24"/>
          <w:highlight w:val="none"/>
          <w:lang w:val="en-US" w:eastAsia="zh-CN"/>
        </w:rPr>
        <w:t>1</w:t>
      </w:r>
      <w:r>
        <w:rPr>
          <w:rFonts w:hint="eastAsia" w:asciiTheme="minorEastAsia" w:hAnsiTheme="minorEastAsia"/>
          <w:color w:val="auto"/>
          <w:sz w:val="24"/>
          <w:szCs w:val="24"/>
          <w:highlight w:val="none"/>
        </w:rPr>
        <w:t>日</w:t>
      </w:r>
      <w:r>
        <w:rPr>
          <w:rFonts w:asciiTheme="minorEastAsia" w:hAnsiTheme="minorEastAsia"/>
          <w:color w:val="auto"/>
          <w:sz w:val="24"/>
          <w:szCs w:val="24"/>
          <w:highlight w:val="none"/>
        </w:rPr>
        <w:t>23</w:t>
      </w:r>
      <w:r>
        <w:rPr>
          <w:rFonts w:hint="eastAsia" w:asciiTheme="minorEastAsia" w:hAnsiTheme="minorEastAsia"/>
          <w:color w:val="auto"/>
          <w:sz w:val="24"/>
          <w:szCs w:val="24"/>
          <w:highlight w:val="none"/>
        </w:rPr>
        <w:t>:</w:t>
      </w:r>
      <w:r>
        <w:rPr>
          <w:rFonts w:asciiTheme="minorEastAsia" w:hAnsiTheme="minorEastAsia"/>
          <w:color w:val="auto"/>
          <w:sz w:val="24"/>
          <w:szCs w:val="24"/>
          <w:highlight w:val="none"/>
        </w:rPr>
        <w:t>59</w:t>
      </w:r>
      <w:r>
        <w:rPr>
          <w:rFonts w:hint="eastAsia" w:asciiTheme="minorEastAsia" w:hAnsiTheme="minorEastAsia"/>
          <w:color w:val="auto"/>
          <w:sz w:val="24"/>
          <w:szCs w:val="24"/>
          <w:highlight w:val="none"/>
        </w:rPr>
        <w:t>。</w:t>
      </w:r>
    </w:p>
    <w:p w14:paraId="5C5BAF66">
      <w:pPr>
        <w:autoSpaceDE w:val="0"/>
        <w:spacing w:after="0" w:line="520" w:lineRule="exact"/>
        <w:ind w:firstLine="540"/>
        <w:rPr>
          <w:rFonts w:asciiTheme="minorEastAsia" w:hAnsiTheme="minorEastAsia"/>
          <w:color w:val="auto"/>
          <w:sz w:val="24"/>
          <w:szCs w:val="24"/>
          <w:highlight w:val="none"/>
        </w:rPr>
      </w:pPr>
      <w:r>
        <w:rPr>
          <w:rFonts w:hint="eastAsia" w:cs="宋体" w:asciiTheme="minorEastAsia" w:hAnsiTheme="minorEastAsia"/>
          <w:color w:val="auto"/>
          <w:sz w:val="24"/>
          <w:szCs w:val="24"/>
          <w:highlight w:val="none"/>
        </w:rPr>
        <w:t>（二）方式：</w:t>
      </w:r>
      <w:r>
        <w:rPr>
          <w:rFonts w:hint="eastAsia" w:asciiTheme="minorEastAsia" w:hAnsiTheme="minorEastAsia"/>
          <w:color w:val="auto"/>
          <w:sz w:val="24"/>
          <w:highlight w:val="none"/>
        </w:rPr>
        <w:t>登录云南省政府采购云平台（https：//login.zcygov.cn），网上获取磋商文件及其他采购资料（此为获取磋商文件的唯一方式）；未办理企业CA数字证书的供应商请在报名截止时间前办理企业CA数字证书，并在云南省政府采购云平台（https：//login.zcygov.cn）获取磋商文件及其他采购资料。</w:t>
      </w:r>
    </w:p>
    <w:p w14:paraId="4464B06D">
      <w:pPr>
        <w:autoSpaceDE w:val="0"/>
        <w:spacing w:after="0" w:line="520" w:lineRule="exact"/>
        <w:ind w:firstLine="54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（三）售价：0元（免费获取）</w:t>
      </w:r>
      <w:r>
        <w:rPr>
          <w:rFonts w:asciiTheme="minorEastAsia" w:hAnsiTheme="minorEastAsia"/>
          <w:color w:val="auto"/>
          <w:sz w:val="24"/>
          <w:szCs w:val="24"/>
          <w:highlight w:val="none"/>
        </w:rPr>
        <w:t>。</w:t>
      </w:r>
      <w:bookmarkStart w:id="25" w:name="_Toc14107"/>
      <w:bookmarkEnd w:id="25"/>
    </w:p>
    <w:p w14:paraId="65D10D4D">
      <w:pPr>
        <w:autoSpaceDE w:val="0"/>
        <w:spacing w:after="0" w:line="520" w:lineRule="exact"/>
        <w:ind w:firstLine="540"/>
        <w:rPr>
          <w:rFonts w:asciiTheme="minorEastAsia" w:hAnsiTheme="minorEastAsia"/>
          <w:b/>
          <w:color w:val="auto"/>
          <w:sz w:val="24"/>
          <w:szCs w:val="24"/>
          <w:highlight w:val="none"/>
        </w:rPr>
      </w:pPr>
      <w:r>
        <w:rPr>
          <w:rFonts w:hint="eastAsia" w:asciiTheme="minorEastAsia" w:hAnsiTheme="minorEastAsia"/>
          <w:b/>
          <w:color w:val="auto"/>
          <w:sz w:val="24"/>
          <w:szCs w:val="24"/>
          <w:highlight w:val="none"/>
        </w:rPr>
        <w:t>四、提交响应文件截止时间、磋商时间和地点</w:t>
      </w:r>
    </w:p>
    <w:p w14:paraId="1FF83CA9">
      <w:pPr>
        <w:autoSpaceDE w:val="0"/>
        <w:spacing w:after="0" w:line="520" w:lineRule="exact"/>
        <w:ind w:firstLine="480" w:firstLineChars="200"/>
        <w:rPr>
          <w:rFonts w:asciiTheme="minorEastAsia" w:hAnsiTheme="minorEastAsia"/>
          <w:bCs/>
          <w:color w:val="auto"/>
          <w:sz w:val="24"/>
          <w:szCs w:val="24"/>
          <w:highlight w:val="none"/>
          <w:u w:val="single"/>
        </w:rPr>
      </w:pPr>
      <w:r>
        <w:rPr>
          <w:rFonts w:hint="eastAsia" w:asciiTheme="minorEastAsia" w:hAnsiTheme="minorEastAsia"/>
          <w:bCs/>
          <w:color w:val="auto"/>
          <w:sz w:val="24"/>
          <w:szCs w:val="24"/>
          <w:highlight w:val="none"/>
        </w:rPr>
        <w:t>（一）提交响应文件截止时间、磋商时间：</w:t>
      </w:r>
      <w:r>
        <w:rPr>
          <w:rFonts w:hint="eastAsia" w:asciiTheme="minorEastAsia" w:hAnsiTheme="minorEastAsia"/>
          <w:color w:val="auto"/>
          <w:sz w:val="24"/>
          <w:szCs w:val="24"/>
          <w:highlight w:val="none"/>
        </w:rPr>
        <w:t>202</w:t>
      </w:r>
      <w:r>
        <w:rPr>
          <w:rFonts w:asciiTheme="minorEastAsia" w:hAnsiTheme="minorEastAsia"/>
          <w:color w:val="auto"/>
          <w:sz w:val="24"/>
          <w:szCs w:val="24"/>
          <w:highlight w:val="none"/>
        </w:rPr>
        <w:t>6</w:t>
      </w:r>
      <w:r>
        <w:rPr>
          <w:rFonts w:hint="eastAsia" w:asciiTheme="minorEastAsia" w:hAnsiTheme="minorEastAsia"/>
          <w:color w:val="auto"/>
          <w:sz w:val="24"/>
          <w:szCs w:val="24"/>
          <w:highlight w:val="none"/>
        </w:rPr>
        <w:t>年</w:t>
      </w:r>
      <w:r>
        <w:rPr>
          <w:rFonts w:hint="eastAsia" w:asciiTheme="minorEastAsia" w:hAnsiTheme="minorEastAsia"/>
          <w:color w:val="auto"/>
          <w:sz w:val="24"/>
          <w:szCs w:val="24"/>
          <w:highlight w:val="none"/>
          <w:lang w:val="en-US" w:eastAsia="zh-CN"/>
        </w:rPr>
        <w:t>9</w:t>
      </w:r>
      <w:r>
        <w:rPr>
          <w:rFonts w:hint="eastAsia" w:asciiTheme="minorEastAsia" w:hAnsiTheme="minorEastAsia"/>
          <w:color w:val="auto"/>
          <w:sz w:val="24"/>
          <w:szCs w:val="24"/>
          <w:highlight w:val="none"/>
        </w:rPr>
        <w:t>月</w:t>
      </w:r>
      <w:r>
        <w:rPr>
          <w:rFonts w:hint="eastAsia" w:asciiTheme="minorEastAsia" w:hAnsiTheme="minorEastAsia"/>
          <w:color w:val="auto"/>
          <w:sz w:val="24"/>
          <w:szCs w:val="24"/>
          <w:highlight w:val="none"/>
          <w:lang w:val="en-US" w:eastAsia="zh-CN"/>
        </w:rPr>
        <w:t>10</w:t>
      </w:r>
      <w:r>
        <w:rPr>
          <w:rFonts w:hint="eastAsia" w:asciiTheme="minorEastAsia" w:hAnsiTheme="minorEastAsia"/>
          <w:color w:val="auto"/>
          <w:sz w:val="24"/>
          <w:szCs w:val="24"/>
          <w:highlight w:val="none"/>
        </w:rPr>
        <w:t>日09:00。</w:t>
      </w:r>
    </w:p>
    <w:p w14:paraId="113BD246">
      <w:pPr>
        <w:autoSpaceDE w:val="0"/>
        <w:spacing w:after="0" w:line="520" w:lineRule="exact"/>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（二）磋商地点：</w:t>
      </w:r>
      <w:bookmarkStart w:id="26" w:name="_Toc35393625"/>
      <w:bookmarkEnd w:id="26"/>
      <w:bookmarkStart w:id="27" w:name="_Toc35393794"/>
      <w:bookmarkEnd w:id="27"/>
      <w:bookmarkStart w:id="28" w:name="_Toc28359084"/>
      <w:bookmarkEnd w:id="28"/>
      <w:bookmarkStart w:id="29" w:name="_Toc28359007"/>
      <w:r>
        <w:rPr>
          <w:rFonts w:hint="eastAsia" w:asciiTheme="minorEastAsia" w:hAnsiTheme="minorEastAsia"/>
          <w:color w:val="auto"/>
          <w:sz w:val="24"/>
          <w:szCs w:val="24"/>
          <w:highlight w:val="none"/>
        </w:rPr>
        <w:t>德宏州公共资源交易中心</w:t>
      </w:r>
      <w:bookmarkEnd w:id="29"/>
      <w:r>
        <w:rPr>
          <w:rFonts w:hint="eastAsia" w:asciiTheme="minorEastAsia" w:hAnsiTheme="minorEastAsia"/>
          <w:color w:val="auto"/>
          <w:sz w:val="24"/>
          <w:szCs w:val="24"/>
          <w:highlight w:val="none"/>
          <w:lang w:val="en-US" w:eastAsia="zh-CN"/>
        </w:rPr>
        <w:t>3</w:t>
      </w:r>
      <w:bookmarkStart w:id="30" w:name="_GoBack"/>
      <w:bookmarkEnd w:id="30"/>
      <w:r>
        <w:rPr>
          <w:rFonts w:hint="eastAsia" w:asciiTheme="minorEastAsia" w:hAnsiTheme="minorEastAsia"/>
          <w:color w:val="auto"/>
          <w:sz w:val="24"/>
          <w:szCs w:val="24"/>
          <w:highlight w:val="none"/>
        </w:rPr>
        <w:t>号开标室（德宏州芒市文蚌街中缅友谊馆三楼）。</w:t>
      </w:r>
    </w:p>
    <w:p w14:paraId="3EFE87B8">
      <w:pPr>
        <w:autoSpaceDE w:val="0"/>
        <w:spacing w:after="0" w:line="520" w:lineRule="exact"/>
        <w:ind w:firstLine="482" w:firstLineChars="200"/>
        <w:rPr>
          <w:rFonts w:asciiTheme="minorEastAsia" w:hAnsiTheme="minorEastAsia"/>
          <w:b/>
          <w:color w:val="auto"/>
          <w:sz w:val="24"/>
          <w:szCs w:val="24"/>
          <w:highlight w:val="none"/>
        </w:rPr>
      </w:pPr>
      <w:r>
        <w:rPr>
          <w:rFonts w:hint="eastAsia" w:asciiTheme="minorEastAsia" w:hAnsiTheme="minorEastAsia"/>
          <w:b/>
          <w:color w:val="auto"/>
          <w:sz w:val="24"/>
          <w:szCs w:val="24"/>
          <w:highlight w:val="none"/>
        </w:rPr>
        <w:t>五、公告期限</w:t>
      </w:r>
    </w:p>
    <w:p w14:paraId="45A971D7">
      <w:pPr>
        <w:autoSpaceDE w:val="0"/>
        <w:spacing w:after="0" w:line="520" w:lineRule="exact"/>
        <w:ind w:left="110" w:leftChars="50" w:firstLine="360" w:firstLineChars="15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（一）自本公告发布之日起5个工作日（202</w:t>
      </w:r>
      <w:r>
        <w:rPr>
          <w:rFonts w:asciiTheme="minorEastAsia" w:hAnsiTheme="minorEastAsia"/>
          <w:color w:val="auto"/>
          <w:sz w:val="24"/>
          <w:szCs w:val="24"/>
          <w:highlight w:val="none"/>
        </w:rPr>
        <w:t>6</w:t>
      </w:r>
      <w:r>
        <w:rPr>
          <w:rFonts w:hint="eastAsia" w:asciiTheme="minorEastAsia" w:hAnsiTheme="minorEastAsia"/>
          <w:color w:val="auto"/>
          <w:sz w:val="24"/>
          <w:szCs w:val="24"/>
          <w:highlight w:val="none"/>
        </w:rPr>
        <w:t>年</w:t>
      </w:r>
      <w:r>
        <w:rPr>
          <w:rFonts w:hint="eastAsia" w:asciiTheme="minorEastAsia" w:hAnsiTheme="minorEastAsia"/>
          <w:color w:val="auto"/>
          <w:sz w:val="24"/>
          <w:szCs w:val="24"/>
          <w:highlight w:val="none"/>
          <w:lang w:val="en-US" w:eastAsia="zh-CN"/>
        </w:rPr>
        <w:t>8</w:t>
      </w:r>
      <w:r>
        <w:rPr>
          <w:rFonts w:hint="eastAsia" w:asciiTheme="minorEastAsia" w:hAnsiTheme="minorEastAsia"/>
          <w:color w:val="auto"/>
          <w:sz w:val="24"/>
          <w:szCs w:val="24"/>
          <w:highlight w:val="none"/>
        </w:rPr>
        <w:t>月</w:t>
      </w:r>
      <w:r>
        <w:rPr>
          <w:rFonts w:hint="eastAsia" w:asciiTheme="minorEastAsia" w:hAnsiTheme="minorEastAsia"/>
          <w:color w:val="auto"/>
          <w:sz w:val="24"/>
          <w:szCs w:val="24"/>
          <w:highlight w:val="none"/>
          <w:lang w:val="en-US" w:eastAsia="zh-CN"/>
        </w:rPr>
        <w:t>26</w:t>
      </w:r>
      <w:r>
        <w:rPr>
          <w:rFonts w:hint="eastAsia" w:asciiTheme="minorEastAsia" w:hAnsiTheme="minorEastAsia"/>
          <w:color w:val="auto"/>
          <w:sz w:val="24"/>
          <w:szCs w:val="24"/>
          <w:highlight w:val="none"/>
        </w:rPr>
        <w:t>日至202</w:t>
      </w:r>
      <w:r>
        <w:rPr>
          <w:rFonts w:asciiTheme="minorEastAsia" w:hAnsiTheme="minorEastAsia"/>
          <w:color w:val="auto"/>
          <w:sz w:val="24"/>
          <w:szCs w:val="24"/>
          <w:highlight w:val="none"/>
        </w:rPr>
        <w:t>6</w:t>
      </w:r>
      <w:r>
        <w:rPr>
          <w:rFonts w:hint="eastAsia" w:asciiTheme="minorEastAsia" w:hAnsiTheme="minorEastAsia"/>
          <w:color w:val="auto"/>
          <w:sz w:val="24"/>
          <w:szCs w:val="24"/>
          <w:highlight w:val="none"/>
        </w:rPr>
        <w:t>年</w:t>
      </w:r>
      <w:r>
        <w:rPr>
          <w:rFonts w:hint="eastAsia" w:asciiTheme="minorEastAsia" w:hAnsiTheme="minorEastAsia"/>
          <w:color w:val="auto"/>
          <w:sz w:val="24"/>
          <w:szCs w:val="24"/>
          <w:highlight w:val="none"/>
          <w:lang w:val="en-US" w:eastAsia="zh-CN"/>
        </w:rPr>
        <w:t>9</w:t>
      </w:r>
      <w:r>
        <w:rPr>
          <w:rFonts w:hint="eastAsia" w:asciiTheme="minorEastAsia" w:hAnsiTheme="minorEastAsia"/>
          <w:color w:val="auto"/>
          <w:sz w:val="24"/>
          <w:szCs w:val="24"/>
          <w:highlight w:val="none"/>
        </w:rPr>
        <w:t>月</w:t>
      </w:r>
      <w:r>
        <w:rPr>
          <w:rFonts w:hint="eastAsia" w:asciiTheme="minorEastAsia" w:hAnsiTheme="minorEastAsia"/>
          <w:color w:val="auto"/>
          <w:sz w:val="24"/>
          <w:szCs w:val="24"/>
          <w:highlight w:val="none"/>
          <w:lang w:val="en-US" w:eastAsia="zh-CN"/>
        </w:rPr>
        <w:t>1</w:t>
      </w:r>
      <w:r>
        <w:rPr>
          <w:rFonts w:hint="eastAsia" w:asciiTheme="minorEastAsia" w:hAnsiTheme="minorEastAsia"/>
          <w:color w:val="auto"/>
          <w:sz w:val="24"/>
          <w:szCs w:val="24"/>
          <w:highlight w:val="none"/>
        </w:rPr>
        <w:t>日）。</w:t>
      </w:r>
    </w:p>
    <w:p w14:paraId="10811056">
      <w:pPr>
        <w:autoSpaceDE w:val="0"/>
        <w:spacing w:after="0" w:line="520" w:lineRule="exact"/>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（二）本公告在云南省政府采购网（http：//www.yngp.com）上发布。</w:t>
      </w:r>
    </w:p>
    <w:p w14:paraId="425C74CE">
      <w:pPr>
        <w:widowControl w:val="0"/>
        <w:kinsoku w:val="0"/>
        <w:wordWrap w:val="0"/>
        <w:autoSpaceDE w:val="0"/>
        <w:spacing w:after="0" w:line="520" w:lineRule="exact"/>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请各报名供应商在此项目未开标之前密切关注以上网站，如此项目需发布更正公告或者补充（变更）通知均在此网站发布，德宏州政府采购和出让中心不另行通知，因未及时上网看到更正公告或者下载补充（变更）通知的后果由供应商自行承担。</w:t>
      </w:r>
    </w:p>
    <w:p w14:paraId="6FF9DA33">
      <w:pPr>
        <w:widowControl w:val="0"/>
        <w:kinsoku w:val="0"/>
        <w:wordWrap w:val="0"/>
        <w:autoSpaceDE w:val="0"/>
        <w:spacing w:after="0" w:line="520" w:lineRule="exact"/>
        <w:ind w:firstLine="482" w:firstLineChars="200"/>
        <w:rPr>
          <w:rFonts w:asciiTheme="minorEastAsia" w:hAnsiTheme="minorEastAsia"/>
          <w:b/>
          <w:color w:val="auto"/>
          <w:sz w:val="24"/>
          <w:szCs w:val="24"/>
          <w:highlight w:val="none"/>
        </w:rPr>
      </w:pPr>
      <w:r>
        <w:rPr>
          <w:rFonts w:hint="eastAsia" w:asciiTheme="minorEastAsia" w:hAnsiTheme="minorEastAsia"/>
          <w:b/>
          <w:color w:val="auto"/>
          <w:sz w:val="24"/>
          <w:szCs w:val="24"/>
          <w:highlight w:val="none"/>
        </w:rPr>
        <w:t>六、其他补充事宜</w:t>
      </w:r>
    </w:p>
    <w:p w14:paraId="5F34CEC9">
      <w:pPr>
        <w:autoSpaceDE w:val="0"/>
        <w:spacing w:after="0" w:line="520" w:lineRule="exact"/>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（一）保证金的缴纳</w:t>
      </w:r>
    </w:p>
    <w:p w14:paraId="07EDE365">
      <w:pPr>
        <w:autoSpaceDE w:val="0"/>
        <w:spacing w:after="0" w:line="520" w:lineRule="exact"/>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本</w:t>
      </w:r>
      <w:r>
        <w:rPr>
          <w:rFonts w:asciiTheme="minorEastAsia" w:hAnsiTheme="minorEastAsia"/>
          <w:color w:val="auto"/>
          <w:sz w:val="24"/>
          <w:szCs w:val="24"/>
          <w:highlight w:val="none"/>
        </w:rPr>
        <w:t>项目不要求缴纳磋商保证金。</w:t>
      </w:r>
    </w:p>
    <w:p w14:paraId="4C393C28">
      <w:pPr>
        <w:autoSpaceDE w:val="0"/>
        <w:spacing w:after="0" w:line="520" w:lineRule="exact"/>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（二）技术支持</w:t>
      </w:r>
    </w:p>
    <w:p w14:paraId="4AC5B9A6">
      <w:pPr>
        <w:autoSpaceDE w:val="0"/>
        <w:spacing w:after="0" w:line="520" w:lineRule="exact"/>
        <w:ind w:firstLine="480" w:firstLineChars="200"/>
        <w:rPr>
          <w:rFonts w:asciiTheme="minorEastAsia" w:hAnsiTheme="minorEastAsia"/>
          <w:color w:val="auto"/>
          <w:sz w:val="24"/>
          <w:highlight w:val="none"/>
        </w:rPr>
      </w:pPr>
      <w:r>
        <w:rPr>
          <w:rFonts w:hint="eastAsia" w:asciiTheme="minorEastAsia" w:hAnsiTheme="minorEastAsia"/>
          <w:color w:val="auto"/>
          <w:sz w:val="24"/>
          <w:highlight w:val="none"/>
        </w:rPr>
        <w:t>1.参加谈判活动时涉及交易平台技术问题，请咨询政采云有限公司，咨询电话：95763。</w:t>
      </w:r>
    </w:p>
    <w:p w14:paraId="1E6FFD75">
      <w:pPr>
        <w:autoSpaceDE w:val="0"/>
        <w:spacing w:after="0" w:line="520" w:lineRule="exact"/>
        <w:ind w:firstLine="480" w:firstLineChars="200"/>
        <w:rPr>
          <w:rFonts w:asciiTheme="minorEastAsia" w:hAnsiTheme="minorEastAsia"/>
          <w:color w:val="auto"/>
          <w:sz w:val="24"/>
          <w:highlight w:val="none"/>
        </w:rPr>
      </w:pPr>
      <w:r>
        <w:rPr>
          <w:rFonts w:hint="eastAsia" w:asciiTheme="minorEastAsia" w:hAnsiTheme="minorEastAsia"/>
          <w:color w:val="auto"/>
          <w:sz w:val="24"/>
          <w:highlight w:val="none"/>
        </w:rPr>
        <w:t>2.供应商需要办理云南CA数字证书的，CA数字证书办理方式：</w:t>
      </w:r>
    </w:p>
    <w:p w14:paraId="495B3769">
      <w:pPr>
        <w:autoSpaceDE w:val="0"/>
        <w:spacing w:after="0" w:line="520" w:lineRule="exact"/>
        <w:ind w:firstLine="480" w:firstLineChars="200"/>
        <w:rPr>
          <w:rFonts w:asciiTheme="minorEastAsia" w:hAnsiTheme="minorEastAsia"/>
          <w:color w:val="auto"/>
          <w:sz w:val="24"/>
          <w:highlight w:val="none"/>
        </w:rPr>
      </w:pPr>
      <w:r>
        <w:rPr>
          <w:rFonts w:hint="eastAsia" w:asciiTheme="minorEastAsia" w:hAnsiTheme="minorEastAsia"/>
          <w:color w:val="auto"/>
          <w:sz w:val="24"/>
          <w:highlight w:val="none"/>
        </w:rPr>
        <w:t>（1）登录云南CA数字证书申领网（https://cap.yunnanca.net/login）网上办事-CA办理，24小时客服电话：400-6727-666。</w:t>
      </w:r>
    </w:p>
    <w:p w14:paraId="4B69A30A">
      <w:pPr>
        <w:autoSpaceDE w:val="0"/>
        <w:spacing w:after="0" w:line="520" w:lineRule="exact"/>
        <w:ind w:firstLine="480" w:firstLineChars="200"/>
        <w:rPr>
          <w:rFonts w:asciiTheme="minorEastAsia" w:hAnsiTheme="minorEastAsia"/>
          <w:color w:val="auto"/>
          <w:sz w:val="24"/>
          <w:highlight w:val="none"/>
        </w:rPr>
      </w:pPr>
      <w:r>
        <w:rPr>
          <w:rFonts w:hint="eastAsia" w:asciiTheme="minorEastAsia" w:hAnsiTheme="minorEastAsia"/>
          <w:color w:val="auto"/>
          <w:sz w:val="24"/>
          <w:highlight w:val="none"/>
        </w:rPr>
        <w:t>（2）登录云南壹证通CA数字证书申领网（http://yzt.ynsmartcert.cn/login）不需要注册可直接进行CA办理（云南壹证通CA</w:t>
      </w:r>
      <w:r>
        <w:rPr>
          <w:rFonts w:asciiTheme="minorEastAsia" w:hAnsiTheme="minorEastAsia"/>
          <w:color w:val="auto"/>
          <w:sz w:val="24"/>
          <w:highlight w:val="none"/>
        </w:rPr>
        <w:t xml:space="preserve"> </w:t>
      </w:r>
      <w:r>
        <w:rPr>
          <w:rFonts w:hint="eastAsia" w:asciiTheme="minorEastAsia" w:hAnsiTheme="minorEastAsia"/>
          <w:color w:val="auto"/>
          <w:sz w:val="24"/>
          <w:highlight w:val="none"/>
        </w:rPr>
        <w:t>24小时客服热线：400 004 0628）。</w:t>
      </w:r>
    </w:p>
    <w:p w14:paraId="2EA0A60D">
      <w:pPr>
        <w:autoSpaceDE w:val="0"/>
        <w:spacing w:after="0" w:line="520" w:lineRule="exact"/>
        <w:ind w:firstLine="480" w:firstLineChars="200"/>
        <w:rPr>
          <w:rFonts w:asciiTheme="minorEastAsia" w:hAnsiTheme="minorEastAsia"/>
          <w:color w:val="auto"/>
          <w:sz w:val="24"/>
          <w:highlight w:val="none"/>
        </w:rPr>
      </w:pPr>
      <w:r>
        <w:rPr>
          <w:rFonts w:hint="eastAsia" w:asciiTheme="minorEastAsia" w:hAnsiTheme="minorEastAsia"/>
          <w:color w:val="auto"/>
          <w:sz w:val="24"/>
          <w:highlight w:val="none"/>
        </w:rPr>
        <w:t>（3）登录云南省公共资源交易信息网全国公共资源交易平台（云南省）（https：//ggzy.yn.gov.cn/#/homePage）选择地区“德宏州”进入德宏州公共资源交易电子服务系统全国公共资源交易平台（云南省•德宏州）办事指南-数字证书办理。</w:t>
      </w:r>
    </w:p>
    <w:p w14:paraId="640F1E62">
      <w:pPr>
        <w:autoSpaceDE w:val="0"/>
        <w:spacing w:after="0" w:line="520" w:lineRule="exact"/>
        <w:ind w:firstLine="480" w:firstLineChars="200"/>
        <w:rPr>
          <w:rFonts w:asciiTheme="minorEastAsia" w:hAnsiTheme="minorEastAsia"/>
          <w:color w:val="auto"/>
          <w:sz w:val="24"/>
          <w:highlight w:val="none"/>
        </w:rPr>
      </w:pPr>
      <w:r>
        <w:rPr>
          <w:rFonts w:hint="eastAsia" w:asciiTheme="minorEastAsia" w:hAnsiTheme="minorEastAsia"/>
          <w:color w:val="auto"/>
          <w:sz w:val="24"/>
          <w:highlight w:val="none"/>
        </w:rPr>
        <w:t>（4）现场办理地址：德宏州芒市文蚌街中缅友谊馆三楼。</w:t>
      </w:r>
    </w:p>
    <w:p w14:paraId="330D7164">
      <w:pPr>
        <w:autoSpaceDE w:val="0"/>
        <w:spacing w:after="0" w:line="520" w:lineRule="exact"/>
        <w:ind w:firstLine="480" w:firstLineChars="200"/>
        <w:rPr>
          <w:rFonts w:asciiTheme="minorEastAsia" w:hAnsiTheme="minorEastAsia"/>
          <w:color w:val="auto"/>
          <w:sz w:val="24"/>
          <w:highlight w:val="none"/>
        </w:rPr>
      </w:pPr>
      <w:r>
        <w:rPr>
          <w:rFonts w:hint="eastAsia" w:asciiTheme="minorEastAsia" w:hAnsiTheme="minorEastAsia"/>
          <w:color w:val="auto"/>
          <w:sz w:val="24"/>
          <w:highlight w:val="none"/>
        </w:rPr>
        <w:t>上述CA数字证书办理方式任选其一。</w:t>
      </w:r>
    </w:p>
    <w:p w14:paraId="25C3D05D">
      <w:pPr>
        <w:autoSpaceDE w:val="0"/>
        <w:spacing w:after="0" w:line="520" w:lineRule="exact"/>
        <w:ind w:firstLine="480" w:firstLineChars="200"/>
        <w:rPr>
          <w:rFonts w:asciiTheme="minorEastAsia" w:hAnsiTheme="minorEastAsia"/>
          <w:color w:val="auto"/>
          <w:sz w:val="24"/>
          <w:highlight w:val="none"/>
        </w:rPr>
      </w:pPr>
      <w:r>
        <w:rPr>
          <w:rFonts w:hint="eastAsia" w:asciiTheme="minorEastAsia" w:hAnsiTheme="minorEastAsia"/>
          <w:color w:val="auto"/>
          <w:sz w:val="24"/>
          <w:highlight w:val="none"/>
        </w:rPr>
        <w:t>注：（1）已在云南省内其他地州已经申请办理过CA的用户，若需要在德宏州使用则只需注册登录后提交用户基本信息审核即可，无需重办；（2）原云南省公共资源交易平台使用的CA在云南省政府采购云平台可正常使用，未能正常使用的，请咨询CA数字证书办理企业。</w:t>
      </w:r>
    </w:p>
    <w:p w14:paraId="641D3AC0">
      <w:pPr>
        <w:autoSpaceDE w:val="0"/>
        <w:spacing w:after="0" w:line="520" w:lineRule="exact"/>
        <w:ind w:firstLine="480" w:firstLineChars="200"/>
        <w:rPr>
          <w:rFonts w:asciiTheme="minorEastAsia" w:hAnsiTheme="minorEastAsia"/>
          <w:color w:val="auto"/>
          <w:sz w:val="24"/>
          <w:highlight w:val="none"/>
        </w:rPr>
      </w:pPr>
      <w:r>
        <w:rPr>
          <w:rFonts w:asciiTheme="minorEastAsia" w:hAnsiTheme="minorEastAsia"/>
          <w:color w:val="auto"/>
          <w:sz w:val="24"/>
          <w:highlight w:val="none"/>
        </w:rPr>
        <w:t>（三）现场踏勘要求</w:t>
      </w:r>
    </w:p>
    <w:p w14:paraId="5063D614">
      <w:pPr>
        <w:autoSpaceDE w:val="0"/>
        <w:spacing w:after="0" w:line="520" w:lineRule="exact"/>
        <w:ind w:firstLine="480" w:firstLineChars="200"/>
        <w:rPr>
          <w:rFonts w:asciiTheme="minorEastAsia" w:hAnsiTheme="minorEastAsia"/>
          <w:color w:val="auto"/>
          <w:sz w:val="24"/>
          <w:highlight w:val="none"/>
        </w:rPr>
      </w:pPr>
      <w:r>
        <w:rPr>
          <w:rFonts w:asciiTheme="minorEastAsia" w:hAnsiTheme="minorEastAsia"/>
          <w:color w:val="auto"/>
          <w:sz w:val="24"/>
          <w:highlight w:val="none"/>
        </w:rPr>
        <w:t>如有需要磋商响应人可自行联系采购人进行现场踏勘，踏勘现场所发生的费用自己承担。</w:t>
      </w:r>
    </w:p>
    <w:p w14:paraId="2118A08C">
      <w:pPr>
        <w:autoSpaceDE w:val="0"/>
        <w:spacing w:after="0" w:line="520" w:lineRule="exact"/>
        <w:ind w:firstLine="480" w:firstLineChars="200"/>
        <w:rPr>
          <w:rFonts w:asciiTheme="minorEastAsia" w:hAnsiTheme="minorEastAsia"/>
          <w:color w:val="auto"/>
          <w:sz w:val="24"/>
          <w:highlight w:val="none"/>
        </w:rPr>
      </w:pPr>
      <w:r>
        <w:rPr>
          <w:rFonts w:asciiTheme="minorEastAsia" w:hAnsiTheme="minorEastAsia"/>
          <w:color w:val="auto"/>
          <w:sz w:val="24"/>
          <w:highlight w:val="none"/>
        </w:rPr>
        <w:t>（四）开标时响应文件解密</w:t>
      </w:r>
    </w:p>
    <w:p w14:paraId="48D3E82F">
      <w:pPr>
        <w:autoSpaceDE w:val="0"/>
        <w:spacing w:after="0" w:line="520" w:lineRule="exact"/>
        <w:ind w:firstLine="480" w:firstLineChars="200"/>
        <w:rPr>
          <w:rFonts w:asciiTheme="minorEastAsia" w:hAnsiTheme="minorEastAsia"/>
          <w:color w:val="auto"/>
          <w:sz w:val="24"/>
          <w:highlight w:val="none"/>
        </w:rPr>
      </w:pPr>
      <w:r>
        <w:rPr>
          <w:rFonts w:asciiTheme="minorEastAsia" w:hAnsiTheme="minorEastAsia"/>
          <w:color w:val="auto"/>
          <w:sz w:val="24"/>
          <w:highlight w:val="none"/>
        </w:rPr>
        <w:t>本项目磋商响应文件实行远程解密。</w:t>
      </w:r>
    </w:p>
    <w:p w14:paraId="047F3E4D">
      <w:pPr>
        <w:autoSpaceDE w:val="0"/>
        <w:spacing w:after="0" w:line="520" w:lineRule="exact"/>
        <w:ind w:firstLine="480" w:firstLineChars="200"/>
        <w:rPr>
          <w:rFonts w:asciiTheme="minorEastAsia" w:hAnsiTheme="minorEastAsia"/>
          <w:color w:val="auto"/>
          <w:sz w:val="24"/>
          <w:highlight w:val="none"/>
        </w:rPr>
      </w:pPr>
      <w:r>
        <w:rPr>
          <w:rFonts w:hint="eastAsia" w:asciiTheme="minorEastAsia" w:hAnsiTheme="minorEastAsia"/>
          <w:color w:val="auto"/>
          <w:sz w:val="24"/>
          <w:highlight w:val="none"/>
        </w:rPr>
        <w:t>（五）代理服务</w:t>
      </w:r>
      <w:r>
        <w:rPr>
          <w:rFonts w:asciiTheme="minorEastAsia" w:hAnsiTheme="minorEastAsia"/>
          <w:color w:val="auto"/>
          <w:sz w:val="24"/>
          <w:highlight w:val="none"/>
        </w:rPr>
        <w:t>费：无</w:t>
      </w:r>
    </w:p>
    <w:p w14:paraId="2085C0AE">
      <w:pPr>
        <w:autoSpaceDE w:val="0"/>
        <w:spacing w:after="0" w:line="520" w:lineRule="exact"/>
        <w:ind w:firstLine="482" w:firstLineChars="200"/>
        <w:rPr>
          <w:rFonts w:asciiTheme="minorEastAsia" w:hAnsiTheme="minorEastAsia"/>
          <w:b/>
          <w:color w:val="auto"/>
          <w:sz w:val="24"/>
          <w:szCs w:val="24"/>
          <w:highlight w:val="none"/>
        </w:rPr>
      </w:pPr>
      <w:r>
        <w:rPr>
          <w:rFonts w:hint="eastAsia" w:asciiTheme="minorEastAsia" w:hAnsiTheme="minorEastAsia"/>
          <w:b/>
          <w:color w:val="auto"/>
          <w:sz w:val="24"/>
          <w:szCs w:val="24"/>
          <w:highlight w:val="none"/>
        </w:rPr>
        <w:t>七、采购活动</w:t>
      </w:r>
      <w:r>
        <w:rPr>
          <w:rFonts w:asciiTheme="minorEastAsia" w:hAnsiTheme="minorEastAsia"/>
          <w:b/>
          <w:color w:val="auto"/>
          <w:sz w:val="24"/>
          <w:szCs w:val="24"/>
          <w:highlight w:val="none"/>
        </w:rPr>
        <w:t>有关</w:t>
      </w:r>
      <w:r>
        <w:rPr>
          <w:rFonts w:hint="eastAsia" w:asciiTheme="minorEastAsia" w:hAnsiTheme="minorEastAsia"/>
          <w:b/>
          <w:color w:val="auto"/>
          <w:sz w:val="24"/>
          <w:szCs w:val="24"/>
          <w:highlight w:val="none"/>
        </w:rPr>
        <w:t>单位联系方式</w:t>
      </w:r>
    </w:p>
    <w:p w14:paraId="463D893C">
      <w:pPr>
        <w:autoSpaceDE w:val="0"/>
        <w:spacing w:after="0" w:line="360" w:lineRule="auto"/>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（一）采购人信息</w:t>
      </w:r>
    </w:p>
    <w:p w14:paraId="41C69B36">
      <w:pPr>
        <w:autoSpaceDE w:val="0"/>
        <w:spacing w:after="0" w:line="360" w:lineRule="auto"/>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1.单位名称：德宏州</w:t>
      </w:r>
      <w:r>
        <w:rPr>
          <w:rFonts w:hint="eastAsia" w:asciiTheme="minorEastAsia" w:hAnsiTheme="minorEastAsia"/>
          <w:color w:val="auto"/>
          <w:sz w:val="24"/>
          <w:szCs w:val="24"/>
          <w:highlight w:val="none"/>
          <w:lang w:val="en-US" w:eastAsia="zh-CN"/>
        </w:rPr>
        <w:t>中医</w:t>
      </w:r>
      <w:r>
        <w:rPr>
          <w:rFonts w:hint="eastAsia" w:asciiTheme="minorEastAsia" w:hAnsiTheme="minorEastAsia"/>
          <w:color w:val="auto"/>
          <w:sz w:val="24"/>
          <w:szCs w:val="24"/>
          <w:highlight w:val="none"/>
        </w:rPr>
        <w:t>医院</w:t>
      </w:r>
    </w:p>
    <w:p w14:paraId="7B3D4D57">
      <w:pPr>
        <w:autoSpaceDE w:val="0"/>
        <w:spacing w:after="0" w:line="360" w:lineRule="auto"/>
        <w:ind w:firstLine="480" w:firstLineChars="200"/>
        <w:rPr>
          <w:rFonts w:hint="eastAsia" w:asciiTheme="minorEastAsia" w:hAnsiTheme="minorEastAsia" w:eastAsiaTheme="minorEastAsia"/>
          <w:color w:val="auto"/>
          <w:sz w:val="24"/>
          <w:szCs w:val="24"/>
          <w:highlight w:val="none"/>
          <w:lang w:eastAsia="zh-CN"/>
        </w:rPr>
      </w:pPr>
      <w:r>
        <w:rPr>
          <w:rFonts w:hint="eastAsia" w:asciiTheme="minorEastAsia" w:hAnsiTheme="minorEastAsia"/>
          <w:color w:val="auto"/>
          <w:sz w:val="24"/>
          <w:szCs w:val="24"/>
          <w:highlight w:val="none"/>
        </w:rPr>
        <w:t>2.统一社会信用代码：</w:t>
      </w:r>
      <w:r>
        <w:rPr>
          <w:rFonts w:hint="eastAsia" w:asciiTheme="minorEastAsia" w:hAnsiTheme="minorEastAsia"/>
          <w:color w:val="auto"/>
          <w:sz w:val="24"/>
          <w:szCs w:val="24"/>
          <w:highlight w:val="none"/>
          <w:lang w:eastAsia="zh-CN"/>
        </w:rPr>
        <w:t>12533100432785980G</w:t>
      </w:r>
    </w:p>
    <w:p w14:paraId="79CD03EE">
      <w:pPr>
        <w:autoSpaceDE w:val="0"/>
        <w:spacing w:after="0" w:line="360" w:lineRule="auto"/>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3.地址：德宏州芒市南蚌路87号</w:t>
      </w:r>
    </w:p>
    <w:p w14:paraId="491CAF15">
      <w:pPr>
        <w:autoSpaceDE w:val="0"/>
        <w:spacing w:after="0" w:line="360" w:lineRule="auto"/>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 xml:space="preserve">4.联系方式： 0692-2121450 </w:t>
      </w:r>
    </w:p>
    <w:p w14:paraId="6C758893">
      <w:pPr>
        <w:autoSpaceDE w:val="0"/>
        <w:spacing w:after="0" w:line="360" w:lineRule="auto"/>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（二）采购代理机构</w:t>
      </w:r>
    </w:p>
    <w:p w14:paraId="74056855">
      <w:pPr>
        <w:autoSpaceDE w:val="0"/>
        <w:spacing w:after="0" w:line="360" w:lineRule="auto"/>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1.单位名称：德宏州政府采购和出让中心</w:t>
      </w:r>
    </w:p>
    <w:p w14:paraId="0E808BAE">
      <w:pPr>
        <w:autoSpaceDE w:val="0"/>
        <w:spacing w:after="0" w:line="360" w:lineRule="auto"/>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2.统一社会信用代码：12533100MB0W08570U</w:t>
      </w:r>
    </w:p>
    <w:p w14:paraId="747B3CFE">
      <w:pPr>
        <w:autoSpaceDE w:val="0"/>
        <w:spacing w:after="0" w:line="360" w:lineRule="auto"/>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3.地址：德宏州芒市文蚌街中缅友谊馆三楼</w:t>
      </w:r>
    </w:p>
    <w:p w14:paraId="36DFD19D">
      <w:pPr>
        <w:autoSpaceDE w:val="0"/>
        <w:spacing w:after="0" w:line="360" w:lineRule="auto"/>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4.联系方式：</w:t>
      </w:r>
      <w:r>
        <w:rPr>
          <w:rFonts w:hint="eastAsia" w:asciiTheme="minorEastAsia" w:hAnsiTheme="minorEastAsia"/>
          <w:color w:val="auto"/>
          <w:sz w:val="24"/>
          <w:szCs w:val="24"/>
          <w:highlight w:val="none"/>
          <w:lang w:val="en-US" w:eastAsia="zh-CN"/>
        </w:rPr>
        <w:t>徐列高</w:t>
      </w:r>
      <w:r>
        <w:rPr>
          <w:rFonts w:hint="eastAsia" w:asciiTheme="minorEastAsia" w:hAnsiTheme="minorEastAsia"/>
          <w:color w:val="auto"/>
          <w:sz w:val="24"/>
          <w:szCs w:val="24"/>
          <w:highlight w:val="none"/>
        </w:rPr>
        <w:t xml:space="preserve"> 0692-2275632</w:t>
      </w:r>
    </w:p>
    <w:p w14:paraId="437938E5">
      <w:pPr>
        <w:autoSpaceDE w:val="0"/>
        <w:spacing w:after="0" w:line="360" w:lineRule="auto"/>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（三）采购监督</w:t>
      </w:r>
    </w:p>
    <w:p w14:paraId="1C888043">
      <w:pPr>
        <w:autoSpaceDE w:val="0"/>
        <w:spacing w:after="0" w:line="360" w:lineRule="auto"/>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1.行业</w:t>
      </w:r>
      <w:r>
        <w:rPr>
          <w:rFonts w:asciiTheme="minorEastAsia" w:hAnsiTheme="minorEastAsia"/>
          <w:color w:val="auto"/>
          <w:sz w:val="24"/>
          <w:szCs w:val="24"/>
          <w:highlight w:val="none"/>
        </w:rPr>
        <w:t>监督部门联系电话：德宏州财政局</w:t>
      </w:r>
      <w:r>
        <w:rPr>
          <w:rFonts w:hint="eastAsia" w:asciiTheme="minorEastAsia" w:hAnsiTheme="minorEastAsia"/>
          <w:color w:val="auto"/>
          <w:sz w:val="24"/>
          <w:szCs w:val="24"/>
          <w:highlight w:val="none"/>
        </w:rPr>
        <w:t>0692-3990432</w:t>
      </w:r>
    </w:p>
    <w:p w14:paraId="3BAD405D">
      <w:pPr>
        <w:autoSpaceDE w:val="0"/>
        <w:spacing w:after="0" w:line="360" w:lineRule="auto"/>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2.综合监督部门联系电话：德宏州公共资源交易管理局0692-2275625</w:t>
      </w:r>
    </w:p>
    <w:p w14:paraId="008B0834">
      <w:pPr>
        <w:autoSpaceDE w:val="0"/>
        <w:spacing w:after="0" w:line="360" w:lineRule="auto"/>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3.纪检监察联系电话：0692-12388</w:t>
      </w:r>
    </w:p>
    <w:p w14:paraId="70C67340">
      <w:pPr>
        <w:autoSpaceDE w:val="0"/>
        <w:spacing w:after="0" w:line="360" w:lineRule="auto"/>
        <w:ind w:firstLine="4800" w:firstLineChars="2000"/>
        <w:rPr>
          <w:rFonts w:asciiTheme="minorEastAsia" w:hAnsiTheme="minorEastAsia"/>
          <w:color w:val="auto"/>
          <w:sz w:val="24"/>
          <w:szCs w:val="24"/>
          <w:highlight w:val="none"/>
        </w:rPr>
      </w:pPr>
    </w:p>
    <w:p w14:paraId="08405F95">
      <w:pPr>
        <w:autoSpaceDE w:val="0"/>
        <w:spacing w:after="0" w:line="360" w:lineRule="auto"/>
        <w:ind w:firstLine="4800" w:firstLineChars="2000"/>
        <w:rPr>
          <w:rFonts w:asciiTheme="minorEastAsia" w:hAnsiTheme="minorEastAsia"/>
          <w:color w:val="auto"/>
          <w:sz w:val="24"/>
          <w:szCs w:val="24"/>
          <w:highlight w:val="none"/>
        </w:rPr>
      </w:pPr>
    </w:p>
    <w:p w14:paraId="289F836A">
      <w:pPr>
        <w:autoSpaceDE w:val="0"/>
        <w:spacing w:after="0" w:line="360" w:lineRule="auto"/>
        <w:ind w:firstLine="4800" w:firstLineChars="2000"/>
        <w:rPr>
          <w:rFonts w:asciiTheme="minorEastAsia" w:hAnsiTheme="minorEastAsia"/>
          <w:color w:val="auto"/>
          <w:sz w:val="24"/>
          <w:szCs w:val="24"/>
          <w:highlight w:val="none"/>
        </w:rPr>
      </w:pPr>
    </w:p>
    <w:p w14:paraId="0A813A66">
      <w:pPr>
        <w:autoSpaceDE w:val="0"/>
        <w:spacing w:after="0" w:line="360" w:lineRule="auto"/>
        <w:ind w:firstLine="4800" w:firstLineChars="200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德宏州政府采购和出让中心</w:t>
      </w:r>
    </w:p>
    <w:p w14:paraId="1AAA1A12">
      <w:pPr>
        <w:autoSpaceDE w:val="0"/>
        <w:spacing w:after="0" w:line="360" w:lineRule="auto"/>
        <w:ind w:firstLine="5160" w:firstLineChars="2150"/>
        <w:rPr>
          <w:rFonts w:asciiTheme="minorEastAsia" w:hAnsiTheme="minorEastAsia"/>
          <w:color w:val="auto"/>
          <w:sz w:val="28"/>
          <w:szCs w:val="28"/>
          <w:highlight w:val="none"/>
        </w:rPr>
      </w:pPr>
      <w:r>
        <w:rPr>
          <w:rFonts w:hint="eastAsia" w:asciiTheme="minorEastAsia" w:hAnsiTheme="minorEastAsia"/>
          <w:color w:val="auto"/>
          <w:sz w:val="24"/>
          <w:szCs w:val="24"/>
          <w:highlight w:val="none"/>
        </w:rPr>
        <w:t>202</w:t>
      </w:r>
      <w:r>
        <w:rPr>
          <w:rFonts w:asciiTheme="minorEastAsia" w:hAnsiTheme="minorEastAsia"/>
          <w:color w:val="auto"/>
          <w:sz w:val="24"/>
          <w:szCs w:val="24"/>
          <w:highlight w:val="none"/>
        </w:rPr>
        <w:t>6</w:t>
      </w:r>
      <w:r>
        <w:rPr>
          <w:rFonts w:hint="eastAsia" w:asciiTheme="minorEastAsia" w:hAnsiTheme="minorEastAsia"/>
          <w:color w:val="auto"/>
          <w:sz w:val="24"/>
          <w:szCs w:val="24"/>
          <w:highlight w:val="none"/>
        </w:rPr>
        <w:t>年</w:t>
      </w:r>
      <w:r>
        <w:rPr>
          <w:rFonts w:hint="eastAsia" w:asciiTheme="minorEastAsia" w:hAnsiTheme="minorEastAsia"/>
          <w:color w:val="auto"/>
          <w:sz w:val="24"/>
          <w:szCs w:val="24"/>
          <w:highlight w:val="none"/>
          <w:lang w:val="en-US" w:eastAsia="zh-CN"/>
        </w:rPr>
        <w:t>8</w:t>
      </w:r>
      <w:r>
        <w:rPr>
          <w:rFonts w:hint="eastAsia" w:asciiTheme="minorEastAsia" w:hAnsiTheme="minorEastAsia"/>
          <w:color w:val="auto"/>
          <w:sz w:val="24"/>
          <w:szCs w:val="24"/>
          <w:highlight w:val="none"/>
        </w:rPr>
        <w:t>月</w:t>
      </w:r>
      <w:r>
        <w:rPr>
          <w:rFonts w:hint="eastAsia" w:asciiTheme="minorEastAsia" w:hAnsiTheme="minorEastAsia"/>
          <w:color w:val="auto"/>
          <w:sz w:val="24"/>
          <w:szCs w:val="24"/>
          <w:highlight w:val="none"/>
          <w:lang w:val="en-US" w:eastAsia="zh-CN"/>
        </w:rPr>
        <w:t>25</w:t>
      </w:r>
      <w:r>
        <w:rPr>
          <w:rFonts w:hint="eastAsia" w:asciiTheme="minorEastAsia" w:hAnsiTheme="minorEastAsia"/>
          <w:color w:val="auto"/>
          <w:sz w:val="24"/>
          <w:szCs w:val="24"/>
          <w:highlight w:val="none"/>
        </w:rPr>
        <w:t>日</w:t>
      </w:r>
    </w:p>
    <w:p w14:paraId="61FBDF9D"/>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I3Y2ZjNTc3YTI1MTQ1ZWUzYTc4MjZiZWI3MzA2NmQifQ=="/>
  </w:docVars>
  <w:rsids>
    <w:rsidRoot w:val="00000000"/>
    <w:rsid w:val="0BF0682A"/>
    <w:rsid w:val="38E01300"/>
    <w:rsid w:val="3A793EB4"/>
    <w:rsid w:val="3DED45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2107</Words>
  <Characters>2499</Characters>
  <Lines>0</Lines>
  <Paragraphs>0</Paragraphs>
  <TotalTime>2</TotalTime>
  <ScaleCrop>false</ScaleCrop>
  <LinksUpToDate>false</LinksUpToDate>
  <CharactersWithSpaces>2505</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2026-05-27T00:37:00Z</dcterms:created>
  <dc:creator>Administrator</dc:creator>
  <cp:lastModifiedBy>徐列高</cp:lastModifiedBy>
  <dcterms:modified xsi:type="dcterms:W3CDTF">2026-08-25T01:50:30Z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99CCF533D11D4AB9817BFFE1D8CCB918_12</vt:lpwstr>
  </property>
</Properties>
</file>