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8B17B">
      <w:pPr>
        <w:adjustRightInd/>
        <w:spacing w:line="360" w:lineRule="auto"/>
        <w:jc w:val="center"/>
        <w:rPr>
          <w:rFonts w:hint="default" w:ascii="宋体" w:hAnsi="宋体" w:cs="宋体"/>
          <w:color w:val="auto"/>
          <w:sz w:val="44"/>
          <w:szCs w:val="44"/>
          <w:highlight w:val="none"/>
          <w:lang w:val="en-US"/>
        </w:rPr>
      </w:pPr>
      <w:r>
        <w:rPr>
          <w:rFonts w:hint="eastAsia" w:ascii="仿宋" w:hAnsi="仿宋" w:eastAsia="仿宋" w:cs="仿宋"/>
          <w:color w:val="auto"/>
          <w:spacing w:val="-17"/>
          <w:sz w:val="44"/>
          <w:szCs w:val="44"/>
          <w:lang w:val="en-US" w:eastAsia="zh-CN"/>
        </w:rPr>
        <w:t>诸暨市第六人民医院X线计算机断层扫描系统</w:t>
      </w:r>
      <w:r>
        <w:rPr>
          <w:rFonts w:hint="eastAsia" w:ascii="仿宋" w:hAnsi="仿宋" w:eastAsia="仿宋" w:cs="仿宋"/>
          <w:color w:val="auto"/>
          <w:sz w:val="44"/>
          <w:szCs w:val="44"/>
          <w:lang w:val="en-US" w:eastAsia="zh-CN"/>
        </w:rPr>
        <w:t>采购项目</w:t>
      </w:r>
    </w:p>
    <w:p w14:paraId="21ACE88A">
      <w:pPr>
        <w:snapToGrid w:val="0"/>
        <w:spacing w:line="360" w:lineRule="auto"/>
        <w:jc w:val="center"/>
        <w:rPr>
          <w:rFonts w:hint="eastAsia" w:ascii="宋体" w:hAnsi="宋体" w:cs="宋体"/>
          <w:color w:val="auto"/>
          <w:sz w:val="30"/>
          <w:szCs w:val="30"/>
          <w:highlight w:val="none"/>
        </w:rPr>
      </w:pPr>
    </w:p>
    <w:p w14:paraId="63D874C5">
      <w:pPr>
        <w:snapToGrid w:val="0"/>
        <w:spacing w:line="360" w:lineRule="auto"/>
        <w:jc w:val="center"/>
        <w:rPr>
          <w:rFonts w:hint="default" w:ascii="宋体" w:hAnsi="宋体" w:eastAsia="宋体" w:cs="宋体"/>
          <w:color w:val="auto"/>
          <w:sz w:val="30"/>
          <w:szCs w:val="30"/>
          <w:highlight w:val="none"/>
          <w:lang w:val="en-US" w:eastAsia="zh-CN"/>
        </w:rPr>
      </w:pPr>
      <w:r>
        <w:rPr>
          <w:rFonts w:hint="eastAsia" w:ascii="宋体" w:hAnsi="宋体" w:cs="宋体"/>
          <w:color w:val="auto"/>
          <w:sz w:val="30"/>
          <w:szCs w:val="30"/>
          <w:highlight w:val="none"/>
        </w:rPr>
        <w:t>编号:</w:t>
      </w:r>
      <w:r>
        <w:rPr>
          <w:rFonts w:hint="eastAsia" w:ascii="宋体" w:hAnsi="宋体" w:cs="宋体"/>
          <w:color w:val="auto"/>
          <w:sz w:val="30"/>
          <w:szCs w:val="30"/>
          <w:highlight w:val="none"/>
          <w:lang w:val="en-US" w:eastAsia="zh-CN"/>
        </w:rPr>
        <w:t>诸政采2026-07-04</w:t>
      </w:r>
    </w:p>
    <w:p w14:paraId="25F18635">
      <w:pPr>
        <w:adjustRightInd/>
        <w:spacing w:line="360" w:lineRule="auto"/>
        <w:jc w:val="both"/>
        <w:rPr>
          <w:rFonts w:hint="eastAsia" w:ascii="宋体" w:hAnsi="宋体" w:cs="宋体"/>
          <w:color w:val="auto"/>
          <w:sz w:val="48"/>
          <w:szCs w:val="48"/>
          <w:highlight w:val="none"/>
        </w:rPr>
      </w:pPr>
    </w:p>
    <w:p w14:paraId="7941A621">
      <w:pPr>
        <w:adjustRightInd/>
        <w:spacing w:line="360" w:lineRule="auto"/>
        <w:jc w:val="center"/>
        <w:rPr>
          <w:rFonts w:hint="eastAsia" w:ascii="宋体" w:hAnsi="宋体" w:cs="宋体"/>
          <w:b/>
          <w:bCs/>
          <w:color w:val="auto"/>
          <w:sz w:val="52"/>
          <w:szCs w:val="52"/>
          <w:highlight w:val="none"/>
          <w:lang w:val="en-US" w:eastAsia="zh-CN"/>
        </w:rPr>
      </w:pPr>
      <w:r>
        <w:rPr>
          <w:rFonts w:hint="eastAsia" w:ascii="宋体" w:hAnsi="宋体" w:cs="宋体"/>
          <w:b/>
          <w:bCs/>
          <w:color w:val="auto"/>
          <w:sz w:val="52"/>
          <w:szCs w:val="52"/>
          <w:highlight w:val="none"/>
          <w:lang w:val="en-US" w:eastAsia="zh-CN"/>
        </w:rPr>
        <w:t>政</w:t>
      </w:r>
    </w:p>
    <w:p w14:paraId="1F98D65D">
      <w:pPr>
        <w:adjustRightInd/>
        <w:spacing w:line="360" w:lineRule="auto"/>
        <w:jc w:val="center"/>
        <w:rPr>
          <w:rFonts w:hint="eastAsia" w:ascii="宋体" w:hAnsi="宋体" w:cs="宋体"/>
          <w:b/>
          <w:bCs/>
          <w:color w:val="auto"/>
          <w:sz w:val="52"/>
          <w:szCs w:val="52"/>
          <w:highlight w:val="none"/>
          <w:lang w:val="en-US" w:eastAsia="zh-CN"/>
        </w:rPr>
      </w:pPr>
      <w:r>
        <w:rPr>
          <w:rFonts w:hint="eastAsia" w:ascii="宋体" w:hAnsi="宋体" w:cs="宋体"/>
          <w:b/>
          <w:bCs/>
          <w:color w:val="auto"/>
          <w:sz w:val="52"/>
          <w:szCs w:val="52"/>
          <w:highlight w:val="none"/>
          <w:lang w:val="en-US" w:eastAsia="zh-CN"/>
        </w:rPr>
        <w:t>府</w:t>
      </w:r>
    </w:p>
    <w:p w14:paraId="083BFF79">
      <w:pPr>
        <w:adjustRightInd/>
        <w:spacing w:line="360" w:lineRule="auto"/>
        <w:jc w:val="center"/>
        <w:rPr>
          <w:rFonts w:hint="eastAsia" w:ascii="宋体" w:hAnsi="宋体" w:cs="宋体"/>
          <w:b/>
          <w:bCs/>
          <w:color w:val="auto"/>
          <w:sz w:val="52"/>
          <w:szCs w:val="52"/>
          <w:highlight w:val="none"/>
          <w:lang w:val="en-US" w:eastAsia="zh-CN"/>
        </w:rPr>
      </w:pPr>
      <w:r>
        <w:rPr>
          <w:rFonts w:hint="eastAsia" w:ascii="宋体" w:hAnsi="宋体" w:cs="宋体"/>
          <w:b/>
          <w:bCs/>
          <w:color w:val="auto"/>
          <w:sz w:val="52"/>
          <w:szCs w:val="52"/>
          <w:highlight w:val="none"/>
          <w:lang w:val="en-US" w:eastAsia="zh-CN"/>
        </w:rPr>
        <w:t>采</w:t>
      </w:r>
    </w:p>
    <w:p w14:paraId="25030939">
      <w:pPr>
        <w:adjustRightInd/>
        <w:spacing w:line="360" w:lineRule="auto"/>
        <w:jc w:val="center"/>
        <w:rPr>
          <w:rFonts w:hint="eastAsia" w:ascii="宋体" w:hAnsi="宋体" w:cs="宋体"/>
          <w:b/>
          <w:bCs/>
          <w:color w:val="auto"/>
          <w:sz w:val="52"/>
          <w:szCs w:val="52"/>
          <w:highlight w:val="none"/>
          <w:lang w:val="en-US" w:eastAsia="zh-CN"/>
        </w:rPr>
      </w:pPr>
      <w:r>
        <w:rPr>
          <w:rFonts w:hint="eastAsia" w:ascii="宋体" w:hAnsi="宋体" w:cs="宋体"/>
          <w:b/>
          <w:bCs/>
          <w:color w:val="auto"/>
          <w:sz w:val="52"/>
          <w:szCs w:val="52"/>
          <w:highlight w:val="none"/>
          <w:lang w:val="en-US" w:eastAsia="zh-CN"/>
        </w:rPr>
        <w:t>购</w:t>
      </w:r>
    </w:p>
    <w:p w14:paraId="25E4B3FA">
      <w:pPr>
        <w:adjustRightInd/>
        <w:spacing w:line="360" w:lineRule="auto"/>
        <w:jc w:val="center"/>
        <w:rPr>
          <w:rFonts w:hint="eastAsia" w:ascii="宋体" w:hAnsi="宋体" w:cs="宋体"/>
          <w:b/>
          <w:bCs/>
          <w:color w:val="auto"/>
          <w:sz w:val="52"/>
          <w:szCs w:val="52"/>
          <w:highlight w:val="none"/>
          <w:lang w:eastAsia="zh-CN"/>
        </w:rPr>
      </w:pPr>
      <w:r>
        <w:rPr>
          <w:rFonts w:hint="eastAsia" w:ascii="宋体" w:hAnsi="宋体" w:cs="宋体"/>
          <w:b/>
          <w:bCs/>
          <w:color w:val="auto"/>
          <w:sz w:val="52"/>
          <w:szCs w:val="52"/>
          <w:highlight w:val="none"/>
          <w:lang w:eastAsia="zh-CN"/>
        </w:rPr>
        <w:t>招</w:t>
      </w:r>
    </w:p>
    <w:p w14:paraId="57EA37AD">
      <w:pPr>
        <w:adjustRightInd/>
        <w:spacing w:line="360" w:lineRule="auto"/>
        <w:jc w:val="center"/>
        <w:rPr>
          <w:rFonts w:hint="eastAsia" w:ascii="宋体" w:hAnsi="宋体" w:eastAsia="宋体" w:cs="宋体"/>
          <w:b/>
          <w:bCs/>
          <w:color w:val="auto"/>
          <w:sz w:val="52"/>
          <w:szCs w:val="52"/>
          <w:highlight w:val="none"/>
          <w:lang w:eastAsia="zh-CN"/>
        </w:rPr>
      </w:pPr>
      <w:r>
        <w:rPr>
          <w:rFonts w:hint="eastAsia" w:ascii="宋体" w:hAnsi="宋体" w:cs="宋体"/>
          <w:b/>
          <w:bCs/>
          <w:color w:val="auto"/>
          <w:sz w:val="52"/>
          <w:szCs w:val="52"/>
          <w:highlight w:val="none"/>
          <w:lang w:eastAsia="zh-CN"/>
        </w:rPr>
        <w:t>标</w:t>
      </w:r>
    </w:p>
    <w:p w14:paraId="7286965F">
      <w:pPr>
        <w:adjustRightInd/>
        <w:spacing w:line="360" w:lineRule="auto"/>
        <w:jc w:val="center"/>
        <w:rPr>
          <w:rFonts w:hint="eastAsia" w:ascii="宋体" w:hAnsi="宋体" w:cs="宋体"/>
          <w:b/>
          <w:bCs/>
          <w:color w:val="auto"/>
          <w:sz w:val="52"/>
          <w:szCs w:val="52"/>
          <w:highlight w:val="none"/>
        </w:rPr>
      </w:pPr>
      <w:r>
        <w:rPr>
          <w:rFonts w:hint="eastAsia" w:ascii="宋体" w:hAnsi="宋体" w:cs="宋体"/>
          <w:b/>
          <w:bCs/>
          <w:color w:val="auto"/>
          <w:sz w:val="52"/>
          <w:szCs w:val="52"/>
          <w:highlight w:val="none"/>
        </w:rPr>
        <w:t>文</w:t>
      </w:r>
    </w:p>
    <w:p w14:paraId="5617C9A3">
      <w:pPr>
        <w:adjustRightInd/>
        <w:spacing w:line="360" w:lineRule="auto"/>
        <w:jc w:val="center"/>
        <w:rPr>
          <w:rFonts w:hint="eastAsia" w:ascii="宋体" w:hAnsi="宋体" w:cs="宋体"/>
          <w:b/>
          <w:color w:val="auto"/>
          <w:sz w:val="44"/>
          <w:szCs w:val="44"/>
          <w:highlight w:val="none"/>
        </w:rPr>
      </w:pPr>
      <w:r>
        <w:rPr>
          <w:rFonts w:hint="eastAsia" w:ascii="宋体" w:hAnsi="宋体" w:cs="宋体"/>
          <w:b/>
          <w:bCs/>
          <w:color w:val="auto"/>
          <w:sz w:val="52"/>
          <w:szCs w:val="52"/>
          <w:highlight w:val="none"/>
        </w:rPr>
        <w:t>件</w:t>
      </w:r>
      <w:r>
        <w:rPr>
          <w:rFonts w:hint="eastAsia" w:ascii="宋体" w:hAnsi="宋体" w:cs="宋体"/>
          <w:color w:val="auto"/>
          <w:sz w:val="48"/>
          <w:szCs w:val="48"/>
          <w:highlight w:val="none"/>
        </w:rPr>
        <w:t xml:space="preserve"> </w:t>
      </w:r>
      <w:r>
        <w:rPr>
          <w:rFonts w:hint="eastAsia" w:ascii="宋体" w:hAnsi="宋体" w:cs="宋体"/>
          <w:b/>
          <w:color w:val="auto"/>
          <w:sz w:val="44"/>
          <w:szCs w:val="44"/>
          <w:highlight w:val="none"/>
        </w:rPr>
        <w:t xml:space="preserve"> </w:t>
      </w:r>
    </w:p>
    <w:p w14:paraId="7E0D85F2">
      <w:pPr>
        <w:adjustRightInd/>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（电子</w:t>
      </w:r>
      <w:r>
        <w:rPr>
          <w:rFonts w:hint="eastAsia" w:ascii="宋体" w:hAnsi="宋体" w:cs="宋体"/>
          <w:b/>
          <w:color w:val="auto"/>
          <w:sz w:val="44"/>
          <w:szCs w:val="44"/>
          <w:highlight w:val="none"/>
          <w:lang w:val="en-US" w:eastAsia="zh-CN"/>
        </w:rPr>
        <w:t>交易</w:t>
      </w:r>
      <w:r>
        <w:rPr>
          <w:rFonts w:hint="eastAsia" w:ascii="宋体" w:hAnsi="宋体" w:cs="宋体"/>
          <w:b/>
          <w:color w:val="auto"/>
          <w:sz w:val="44"/>
          <w:szCs w:val="44"/>
          <w:highlight w:val="none"/>
        </w:rPr>
        <w:t>）</w:t>
      </w:r>
    </w:p>
    <w:p w14:paraId="77B895DA">
      <w:pPr>
        <w:adjustRightInd/>
        <w:spacing w:line="360" w:lineRule="auto"/>
        <w:rPr>
          <w:rFonts w:hint="eastAsia" w:ascii="宋体" w:hAnsi="宋体" w:cs="宋体"/>
          <w:color w:val="auto"/>
          <w:sz w:val="28"/>
          <w:szCs w:val="20"/>
          <w:highlight w:val="none"/>
        </w:rPr>
      </w:pPr>
    </w:p>
    <w:p w14:paraId="54628B7C">
      <w:pPr>
        <w:spacing w:line="360" w:lineRule="auto"/>
        <w:jc w:val="center"/>
        <w:rPr>
          <w:rFonts w:hint="eastAsia" w:ascii="宋体" w:hAnsi="宋体" w:cs="宋体"/>
          <w:color w:val="auto"/>
          <w:sz w:val="32"/>
          <w:szCs w:val="32"/>
          <w:highlight w:val="none"/>
          <w:lang w:val="en-US" w:eastAsia="zh-CN"/>
        </w:rPr>
      </w:pPr>
      <w:r>
        <w:rPr>
          <w:rFonts w:hint="eastAsia" w:ascii="宋体" w:hAnsi="宋体" w:cs="宋体"/>
          <w:bCs/>
          <w:color w:val="auto"/>
          <w:sz w:val="32"/>
          <w:szCs w:val="32"/>
          <w:highlight w:val="none"/>
          <w:lang w:val="en-US" w:eastAsia="zh-CN"/>
        </w:rPr>
        <w:t>诸暨市第六人民医院</w:t>
      </w:r>
    </w:p>
    <w:p w14:paraId="31618F01">
      <w:pPr>
        <w:spacing w:line="360" w:lineRule="auto"/>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lang w:val="en-US" w:eastAsia="zh-CN"/>
        </w:rPr>
        <w:t>诸暨市</w:t>
      </w:r>
      <w:r>
        <w:rPr>
          <w:rFonts w:hint="eastAsia" w:ascii="宋体" w:hAnsi="宋体" w:cs="宋体"/>
          <w:bCs/>
          <w:color w:val="auto"/>
          <w:sz w:val="32"/>
          <w:szCs w:val="32"/>
          <w:highlight w:val="none"/>
        </w:rPr>
        <w:t>公共资源交易中心</w:t>
      </w:r>
    </w:p>
    <w:p w14:paraId="5ABA7AE5">
      <w:pPr>
        <w:spacing w:line="360" w:lineRule="auto"/>
        <w:jc w:val="center"/>
        <w:rPr>
          <w:rFonts w:hint="eastAsia" w:ascii="宋体" w:hAnsi="宋体" w:cs="宋体"/>
          <w:color w:val="auto"/>
          <w:sz w:val="24"/>
          <w:highlight w:val="none"/>
        </w:rPr>
      </w:pPr>
      <w:r>
        <w:rPr>
          <w:rFonts w:hint="eastAsia" w:ascii="宋体" w:hAnsi="宋体" w:cs="宋体"/>
          <w:bCs/>
          <w:color w:val="auto"/>
          <w:sz w:val="32"/>
          <w:szCs w:val="32"/>
          <w:highlight w:val="none"/>
          <w:lang w:val="en-US" w:eastAsia="zh-CN"/>
        </w:rPr>
        <w:t>2026年</w:t>
      </w:r>
      <w:r>
        <w:rPr>
          <w:rFonts w:hint="eastAsia" w:ascii="宋体" w:hAnsi="宋体" w:cs="宋体"/>
          <w:color w:val="auto"/>
          <w:sz w:val="24"/>
          <w:highlight w:val="none"/>
        </w:rPr>
        <w:br w:type="page"/>
      </w:r>
      <w:bookmarkStart w:id="0" w:name="_Hlt67893495"/>
      <w:bookmarkEnd w:id="0"/>
    </w:p>
    <w:p w14:paraId="3F099B60">
      <w:pPr>
        <w:tabs>
          <w:tab w:val="left" w:pos="432"/>
        </w:tabs>
        <w:rPr>
          <w:color w:val="auto"/>
          <w:highlight w:val="none"/>
        </w:rPr>
      </w:pPr>
    </w:p>
    <w:p w14:paraId="6E9A9933">
      <w:pPr>
        <w:spacing w:line="360" w:lineRule="auto"/>
        <w:jc w:val="center"/>
        <w:rPr>
          <w:rFonts w:hint="eastAsia" w:ascii="宋体" w:hAnsi="宋体" w:cs="宋体"/>
          <w:b/>
          <w:color w:val="auto"/>
          <w:sz w:val="48"/>
          <w:szCs w:val="48"/>
          <w:highlight w:val="none"/>
        </w:rPr>
      </w:pPr>
      <w:r>
        <w:rPr>
          <w:rFonts w:hint="eastAsia" w:ascii="宋体" w:hAnsi="宋体" w:cs="宋体"/>
          <w:b/>
          <w:color w:val="auto"/>
          <w:sz w:val="48"/>
          <w:szCs w:val="48"/>
          <w:highlight w:val="none"/>
        </w:rPr>
        <w:t>目  录</w:t>
      </w:r>
    </w:p>
    <w:p w14:paraId="3BF425E0">
      <w:pPr>
        <w:spacing w:line="360" w:lineRule="auto"/>
        <w:rPr>
          <w:rFonts w:hint="eastAsia" w:ascii="宋体" w:hAnsi="宋体" w:cs="宋体"/>
          <w:color w:val="auto"/>
          <w:sz w:val="32"/>
          <w:szCs w:val="32"/>
          <w:highlight w:val="none"/>
        </w:rPr>
      </w:pPr>
    </w:p>
    <w:p w14:paraId="205DCF07">
      <w:pPr>
        <w:spacing w:line="360" w:lineRule="auto"/>
        <w:rPr>
          <w:rFonts w:hint="eastAsia" w:ascii="宋体" w:hAnsi="宋体" w:cs="宋体"/>
          <w:color w:val="auto"/>
          <w:sz w:val="32"/>
          <w:szCs w:val="32"/>
          <w:highlight w:val="none"/>
        </w:rPr>
      </w:pPr>
    </w:p>
    <w:p w14:paraId="49DC126A">
      <w:pPr>
        <w:spacing w:line="360" w:lineRule="auto"/>
        <w:ind w:firstLine="1280" w:firstLineChars="400"/>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第一部分      </w:t>
      </w:r>
      <w:r>
        <w:rPr>
          <w:rFonts w:hint="eastAsia" w:ascii="宋体" w:hAnsi="宋体" w:cs="宋体"/>
          <w:color w:val="auto"/>
          <w:sz w:val="32"/>
          <w:szCs w:val="32"/>
          <w:highlight w:val="none"/>
          <w:lang w:eastAsia="zh-CN"/>
        </w:rPr>
        <w:t>招标</w:t>
      </w:r>
      <w:r>
        <w:rPr>
          <w:rFonts w:hint="eastAsia" w:ascii="宋体" w:hAnsi="宋体" w:cs="宋体"/>
          <w:color w:val="auto"/>
          <w:sz w:val="32"/>
          <w:szCs w:val="32"/>
          <w:highlight w:val="none"/>
        </w:rPr>
        <w:t>公告</w:t>
      </w:r>
    </w:p>
    <w:p w14:paraId="1ABB424E">
      <w:pPr>
        <w:spacing w:line="360" w:lineRule="auto"/>
        <w:ind w:firstLine="1280" w:firstLineChars="400"/>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第二部分      </w:t>
      </w:r>
      <w:r>
        <w:rPr>
          <w:rFonts w:hint="eastAsia" w:ascii="宋体" w:hAnsi="宋体" w:cs="宋体"/>
          <w:color w:val="auto"/>
          <w:sz w:val="32"/>
          <w:szCs w:val="32"/>
          <w:highlight w:val="none"/>
          <w:lang w:eastAsia="zh-CN"/>
        </w:rPr>
        <w:t>投标</w:t>
      </w:r>
      <w:r>
        <w:rPr>
          <w:rFonts w:hint="eastAsia" w:ascii="宋体" w:hAnsi="宋体" w:cs="宋体"/>
          <w:color w:val="auto"/>
          <w:sz w:val="32"/>
          <w:szCs w:val="32"/>
          <w:highlight w:val="none"/>
          <w:lang w:val="en-US" w:eastAsia="zh-CN"/>
        </w:rPr>
        <w:t>供应商</w:t>
      </w:r>
      <w:r>
        <w:rPr>
          <w:rFonts w:hint="eastAsia" w:ascii="宋体" w:hAnsi="宋体" w:cs="宋体"/>
          <w:color w:val="auto"/>
          <w:sz w:val="32"/>
          <w:szCs w:val="32"/>
          <w:highlight w:val="none"/>
        </w:rPr>
        <w:t>须知</w:t>
      </w:r>
    </w:p>
    <w:p w14:paraId="1CEB5CFD">
      <w:pPr>
        <w:spacing w:line="360" w:lineRule="auto"/>
        <w:ind w:firstLine="1280" w:firstLineChars="400"/>
        <w:rPr>
          <w:rFonts w:hint="eastAsia" w:ascii="宋体" w:hAnsi="宋体" w:cs="宋体"/>
          <w:color w:val="auto"/>
          <w:sz w:val="32"/>
          <w:szCs w:val="32"/>
          <w:highlight w:val="none"/>
        </w:rPr>
      </w:pPr>
      <w:r>
        <w:rPr>
          <w:rFonts w:hint="eastAsia" w:ascii="宋体" w:hAnsi="宋体" w:cs="宋体"/>
          <w:color w:val="auto"/>
          <w:sz w:val="32"/>
          <w:szCs w:val="32"/>
          <w:highlight w:val="none"/>
        </w:rPr>
        <w:t>第三部分      采购需求</w:t>
      </w:r>
    </w:p>
    <w:p w14:paraId="0C5B27A9">
      <w:pPr>
        <w:spacing w:line="360" w:lineRule="auto"/>
        <w:ind w:firstLine="1280" w:firstLineChars="400"/>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第四部分      </w:t>
      </w:r>
      <w:r>
        <w:rPr>
          <w:rFonts w:hint="eastAsia" w:ascii="宋体" w:hAnsi="宋体" w:cs="宋体"/>
          <w:color w:val="auto"/>
          <w:sz w:val="32"/>
          <w:szCs w:val="32"/>
          <w:highlight w:val="none"/>
          <w:lang w:val="en-US" w:eastAsia="zh-CN"/>
        </w:rPr>
        <w:t>评标</w:t>
      </w:r>
      <w:r>
        <w:rPr>
          <w:rFonts w:hint="eastAsia" w:ascii="宋体" w:hAnsi="宋体" w:cs="宋体"/>
          <w:color w:val="auto"/>
          <w:sz w:val="32"/>
          <w:szCs w:val="32"/>
          <w:highlight w:val="none"/>
        </w:rPr>
        <w:t>办法</w:t>
      </w:r>
    </w:p>
    <w:p w14:paraId="200D3864">
      <w:pPr>
        <w:spacing w:line="360" w:lineRule="auto"/>
        <w:ind w:firstLine="1280" w:firstLineChars="400"/>
        <w:rPr>
          <w:rFonts w:hint="eastAsia" w:ascii="宋体" w:hAnsi="宋体" w:cs="宋体"/>
          <w:color w:val="auto"/>
          <w:sz w:val="32"/>
          <w:szCs w:val="32"/>
          <w:highlight w:val="none"/>
        </w:rPr>
      </w:pPr>
      <w:r>
        <w:rPr>
          <w:rFonts w:hint="eastAsia" w:ascii="宋体" w:hAnsi="宋体" w:cs="宋体"/>
          <w:color w:val="auto"/>
          <w:sz w:val="32"/>
          <w:szCs w:val="32"/>
          <w:highlight w:val="none"/>
        </w:rPr>
        <w:t>第五部分      拟签订的合同文本</w:t>
      </w:r>
    </w:p>
    <w:p w14:paraId="36391E6F">
      <w:pPr>
        <w:spacing w:line="360" w:lineRule="auto"/>
        <w:ind w:firstLine="1280" w:firstLineChars="400"/>
        <w:rPr>
          <w:rFonts w:hint="eastAsia" w:ascii="宋体" w:hAnsi="宋体" w:cs="宋体"/>
          <w:color w:val="auto"/>
          <w:sz w:val="32"/>
          <w:szCs w:val="32"/>
          <w:highlight w:val="none"/>
        </w:rPr>
      </w:pPr>
      <w:r>
        <w:rPr>
          <w:rFonts w:hint="eastAsia" w:ascii="宋体" w:hAnsi="宋体" w:cs="宋体"/>
          <w:color w:val="auto"/>
          <w:sz w:val="32"/>
          <w:szCs w:val="32"/>
          <w:highlight w:val="none"/>
        </w:rPr>
        <w:t>第六部分      应提交的有关格式范例</w:t>
      </w:r>
    </w:p>
    <w:p w14:paraId="48515474">
      <w:pPr>
        <w:spacing w:line="360" w:lineRule="auto"/>
        <w:ind w:firstLine="549" w:firstLineChars="229"/>
        <w:rPr>
          <w:rFonts w:hint="eastAsia" w:ascii="宋体" w:hAnsi="宋体" w:cs="宋体"/>
          <w:color w:val="auto"/>
          <w:sz w:val="24"/>
          <w:highlight w:val="none"/>
        </w:rPr>
      </w:pPr>
      <w:bookmarkStart w:id="1" w:name="_Hlt91233176"/>
      <w:bookmarkEnd w:id="1"/>
    </w:p>
    <w:p w14:paraId="7321AE98">
      <w:pPr>
        <w:spacing w:line="360" w:lineRule="auto"/>
        <w:ind w:firstLine="549" w:firstLineChars="229"/>
        <w:rPr>
          <w:rFonts w:hint="eastAsia" w:ascii="宋体" w:hAnsi="宋体" w:cs="宋体"/>
          <w:color w:val="auto"/>
          <w:sz w:val="24"/>
          <w:highlight w:val="none"/>
        </w:rPr>
      </w:pPr>
    </w:p>
    <w:p w14:paraId="6E33EFDB">
      <w:pPr>
        <w:spacing w:line="360" w:lineRule="auto"/>
        <w:ind w:firstLine="549" w:firstLineChars="229"/>
        <w:rPr>
          <w:rFonts w:hint="eastAsia" w:ascii="宋体" w:hAnsi="宋体" w:cs="宋体"/>
          <w:color w:val="auto"/>
          <w:sz w:val="24"/>
          <w:highlight w:val="none"/>
        </w:rPr>
      </w:pPr>
    </w:p>
    <w:p w14:paraId="5985A176">
      <w:pPr>
        <w:spacing w:line="360" w:lineRule="auto"/>
        <w:ind w:firstLine="549" w:firstLineChars="229"/>
        <w:rPr>
          <w:rFonts w:hint="eastAsia" w:ascii="宋体" w:hAnsi="宋体" w:cs="宋体"/>
          <w:color w:val="auto"/>
          <w:sz w:val="24"/>
          <w:highlight w:val="none"/>
        </w:rPr>
      </w:pPr>
    </w:p>
    <w:p w14:paraId="76902446">
      <w:pPr>
        <w:spacing w:line="360" w:lineRule="auto"/>
        <w:ind w:firstLine="549" w:firstLineChars="229"/>
        <w:rPr>
          <w:rFonts w:hint="eastAsia" w:ascii="宋体" w:hAnsi="宋体" w:cs="宋体"/>
          <w:color w:val="auto"/>
          <w:sz w:val="24"/>
          <w:highlight w:val="none"/>
        </w:rPr>
      </w:pPr>
    </w:p>
    <w:p w14:paraId="12CC8DAA">
      <w:pPr>
        <w:spacing w:line="360" w:lineRule="auto"/>
        <w:ind w:firstLine="549" w:firstLineChars="229"/>
        <w:rPr>
          <w:rFonts w:hint="eastAsia" w:ascii="宋体" w:hAnsi="宋体" w:cs="宋体"/>
          <w:color w:val="auto"/>
          <w:sz w:val="24"/>
          <w:highlight w:val="none"/>
        </w:rPr>
      </w:pPr>
    </w:p>
    <w:p w14:paraId="4C636C87">
      <w:pPr>
        <w:spacing w:line="360" w:lineRule="auto"/>
        <w:ind w:firstLine="549" w:firstLineChars="229"/>
        <w:rPr>
          <w:rFonts w:hint="eastAsia" w:ascii="宋体" w:hAnsi="宋体" w:cs="宋体"/>
          <w:color w:val="auto"/>
          <w:sz w:val="24"/>
          <w:highlight w:val="none"/>
        </w:rPr>
      </w:pPr>
    </w:p>
    <w:p w14:paraId="1D47529C">
      <w:pPr>
        <w:spacing w:line="360" w:lineRule="auto"/>
        <w:ind w:firstLine="549" w:firstLineChars="229"/>
        <w:rPr>
          <w:rFonts w:hint="eastAsia" w:ascii="宋体" w:hAnsi="宋体" w:cs="宋体"/>
          <w:color w:val="auto"/>
          <w:sz w:val="24"/>
          <w:highlight w:val="none"/>
        </w:rPr>
      </w:pPr>
    </w:p>
    <w:p w14:paraId="5438DCCC">
      <w:pPr>
        <w:spacing w:line="360" w:lineRule="auto"/>
        <w:ind w:firstLine="549" w:firstLineChars="229"/>
        <w:rPr>
          <w:rFonts w:hint="eastAsia" w:ascii="宋体" w:hAnsi="宋体" w:cs="宋体"/>
          <w:color w:val="auto"/>
          <w:sz w:val="24"/>
          <w:highlight w:val="none"/>
        </w:rPr>
      </w:pPr>
    </w:p>
    <w:p w14:paraId="38E40E22">
      <w:pPr>
        <w:rPr>
          <w:color w:val="auto"/>
        </w:rPr>
      </w:pPr>
    </w:p>
    <w:p w14:paraId="558CC1B9">
      <w:pPr>
        <w:rPr>
          <w:color w:val="auto"/>
        </w:rPr>
      </w:pPr>
    </w:p>
    <w:p w14:paraId="48DFC46B">
      <w:pPr>
        <w:rPr>
          <w:color w:val="auto"/>
        </w:rPr>
      </w:pPr>
    </w:p>
    <w:p w14:paraId="5583EFB7">
      <w:pPr>
        <w:rPr>
          <w:color w:val="auto"/>
        </w:rPr>
      </w:pPr>
    </w:p>
    <w:p w14:paraId="01F46384">
      <w:pPr>
        <w:rPr>
          <w:color w:val="auto"/>
        </w:rPr>
      </w:pPr>
    </w:p>
    <w:p w14:paraId="1D711B12">
      <w:pPr>
        <w:rPr>
          <w:color w:val="auto"/>
        </w:rPr>
      </w:pPr>
    </w:p>
    <w:p w14:paraId="0A71E9EC">
      <w:pPr>
        <w:rPr>
          <w:color w:val="auto"/>
        </w:rPr>
      </w:pPr>
    </w:p>
    <w:p w14:paraId="000759D0">
      <w:pPr>
        <w:spacing w:line="360" w:lineRule="auto"/>
        <w:rPr>
          <w:rFonts w:hint="eastAsia" w:ascii="宋体" w:hAnsi="宋体" w:cs="宋体"/>
          <w:color w:val="auto"/>
          <w:sz w:val="2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bookmarkStart w:id="2" w:name="_Toc91899869"/>
    </w:p>
    <w:bookmarkEnd w:id="2"/>
    <w:p w14:paraId="2428172E">
      <w:pPr>
        <w:adjustRightInd/>
        <w:spacing w:line="360" w:lineRule="auto"/>
        <w:jc w:val="center"/>
        <w:outlineLvl w:val="9"/>
        <w:rPr>
          <w:rFonts w:hint="eastAsia" w:ascii="宋体" w:hAnsi="宋体" w:cs="宋体"/>
          <w:b/>
          <w:color w:val="auto"/>
          <w:sz w:val="36"/>
          <w:szCs w:val="20"/>
          <w:highlight w:val="none"/>
        </w:rPr>
      </w:pPr>
      <w:bookmarkStart w:id="3" w:name="_Hlt74729822"/>
      <w:bookmarkEnd w:id="3"/>
      <w:bookmarkStart w:id="4" w:name="_Hlt74728647"/>
      <w:bookmarkEnd w:id="4"/>
      <w:bookmarkStart w:id="5" w:name="_Hlt74649545"/>
      <w:bookmarkEnd w:id="5"/>
      <w:bookmarkStart w:id="6" w:name="_Hlt74707423"/>
      <w:bookmarkEnd w:id="6"/>
      <w:bookmarkStart w:id="7" w:name="第二部分"/>
      <w:bookmarkStart w:id="8" w:name="_Toc91899871"/>
      <w:bookmarkStart w:id="9" w:name="_Toc91899870"/>
      <w:r>
        <w:rPr>
          <w:rFonts w:hint="eastAsia" w:ascii="宋体" w:hAnsi="宋体" w:cs="宋体"/>
          <w:b/>
          <w:color w:val="auto"/>
          <w:sz w:val="36"/>
          <w:szCs w:val="20"/>
          <w:highlight w:val="none"/>
        </w:rPr>
        <w:t xml:space="preserve">第一部分 </w:t>
      </w:r>
      <w:r>
        <w:rPr>
          <w:rFonts w:hint="eastAsia" w:ascii="宋体" w:hAnsi="宋体" w:cs="宋体"/>
          <w:b/>
          <w:color w:val="auto"/>
          <w:sz w:val="36"/>
          <w:szCs w:val="20"/>
          <w:highlight w:val="none"/>
          <w:lang w:eastAsia="zh-CN"/>
        </w:rPr>
        <w:t>招标</w:t>
      </w:r>
      <w:r>
        <w:rPr>
          <w:rFonts w:hint="eastAsia" w:ascii="宋体" w:hAnsi="宋体" w:cs="宋体"/>
          <w:b/>
          <w:color w:val="auto"/>
          <w:sz w:val="36"/>
          <w:szCs w:val="20"/>
          <w:highlight w:val="none"/>
        </w:rPr>
        <w:t>公告</w:t>
      </w:r>
    </w:p>
    <w:p w14:paraId="310DF7E9">
      <w:pPr>
        <w:pBdr>
          <w:top w:val="single" w:color="auto" w:sz="4" w:space="1"/>
          <w:left w:val="single" w:color="auto" w:sz="4" w:space="4"/>
          <w:bottom w:val="single" w:color="auto" w:sz="4" w:space="1"/>
          <w:right w:val="single" w:color="auto" w:sz="4" w:space="4"/>
        </w:pBdr>
        <w:spacing w:line="24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项目概况</w:t>
      </w:r>
    </w:p>
    <w:p w14:paraId="7FEC61F5">
      <w:pPr>
        <w:pBdr>
          <w:top w:val="single" w:color="auto" w:sz="4" w:space="1"/>
          <w:left w:val="single" w:color="auto" w:sz="4" w:space="4"/>
          <w:bottom w:val="single" w:color="auto" w:sz="4" w:space="1"/>
          <w:right w:val="single" w:color="auto" w:sz="4" w:space="4"/>
        </w:pBdr>
        <w:spacing w:line="240" w:lineRule="auto"/>
        <w:ind w:firstLine="560" w:firstLineChars="2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u w:val="single"/>
          <w:lang w:val="en-US" w:eastAsia="zh-CN"/>
        </w:rPr>
        <w:t>诸暨市第六人民医院X线计算机断层扫描系统采购</w:t>
      </w:r>
      <w:r>
        <w:rPr>
          <w:rFonts w:hint="eastAsia" w:ascii="仿宋" w:hAnsi="仿宋" w:eastAsia="仿宋" w:cs="仿宋"/>
          <w:color w:val="auto"/>
          <w:sz w:val="28"/>
          <w:szCs w:val="28"/>
          <w:highlight w:val="none"/>
          <w:u w:val="single"/>
        </w:rPr>
        <w:t>项目</w:t>
      </w:r>
      <w:r>
        <w:rPr>
          <w:rFonts w:hint="eastAsia" w:ascii="仿宋" w:hAnsi="仿宋" w:eastAsia="仿宋" w:cs="仿宋"/>
          <w:color w:val="auto"/>
          <w:sz w:val="28"/>
          <w:szCs w:val="28"/>
          <w:highlight w:val="none"/>
        </w:rPr>
        <w:t>的潜在</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rPr>
        <w:t>应在</w:t>
      </w:r>
      <w:r>
        <w:rPr>
          <w:rFonts w:hint="eastAsia" w:ascii="仿宋" w:hAnsi="仿宋" w:eastAsia="仿宋" w:cs="仿宋"/>
          <w:color w:val="auto"/>
          <w:sz w:val="28"/>
          <w:szCs w:val="28"/>
          <w:highlight w:val="none"/>
          <w:u w:val="single"/>
          <w:lang w:val="en-US" w:eastAsia="zh-CN"/>
        </w:rPr>
        <w:t>浙江政府采购网</w:t>
      </w:r>
      <w:r>
        <w:rPr>
          <w:rFonts w:hint="eastAsia" w:ascii="仿宋" w:hAnsi="仿宋" w:eastAsia="仿宋" w:cs="仿宋"/>
          <w:color w:val="auto"/>
          <w:sz w:val="28"/>
          <w:szCs w:val="28"/>
          <w:highlight w:val="none"/>
        </w:rPr>
        <w:t>获取（下载）</w:t>
      </w:r>
      <w:r>
        <w:rPr>
          <w:rFonts w:hint="eastAsia" w:ascii="仿宋" w:hAnsi="仿宋" w:eastAsia="仿宋" w:cs="仿宋"/>
          <w:color w:val="auto"/>
          <w:sz w:val="28"/>
          <w:szCs w:val="28"/>
          <w:highlight w:val="none"/>
          <w:lang w:val="en-US" w:eastAsia="zh-CN"/>
        </w:rPr>
        <w:t>采购</w:t>
      </w:r>
      <w:r>
        <w:rPr>
          <w:rFonts w:hint="eastAsia" w:ascii="仿宋" w:hAnsi="仿宋" w:eastAsia="仿宋" w:cs="仿宋"/>
          <w:color w:val="auto"/>
          <w:sz w:val="28"/>
          <w:szCs w:val="28"/>
          <w:highlight w:val="none"/>
        </w:rPr>
        <w:t>文件，并于</w:t>
      </w:r>
      <w:r>
        <w:rPr>
          <w:rFonts w:hint="eastAsia" w:ascii="仿宋" w:hAnsi="仿宋" w:eastAsia="仿宋" w:cs="仿宋"/>
          <w:color w:val="auto"/>
          <w:sz w:val="28"/>
          <w:szCs w:val="28"/>
          <w:highlight w:val="none"/>
          <w:u w:val="single"/>
        </w:rPr>
        <w:t>2026年</w:t>
      </w:r>
      <w:r>
        <w:rPr>
          <w:rFonts w:hint="eastAsia" w:ascii="仿宋" w:hAnsi="仿宋" w:eastAsia="仿宋" w:cs="仿宋"/>
          <w:color w:val="auto"/>
          <w:sz w:val="28"/>
          <w:szCs w:val="28"/>
          <w:highlight w:val="none"/>
          <w:u w:val="single"/>
          <w:lang w:val="en-US" w:eastAsia="zh-CN"/>
        </w:rPr>
        <w:t>8</w:t>
      </w:r>
      <w:r>
        <w:rPr>
          <w:rFonts w:hint="eastAsia" w:ascii="仿宋" w:hAnsi="仿宋" w:eastAsia="仿宋" w:cs="仿宋"/>
          <w:color w:val="auto"/>
          <w:sz w:val="28"/>
          <w:szCs w:val="28"/>
          <w:highlight w:val="none"/>
          <w:u w:val="single"/>
        </w:rPr>
        <w:t>月</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u w:val="single"/>
        </w:rPr>
        <w:t>日</w:t>
      </w:r>
      <w:r>
        <w:rPr>
          <w:rFonts w:hint="eastAsia" w:ascii="仿宋" w:hAnsi="仿宋" w:eastAsia="仿宋" w:cs="仿宋"/>
          <w:color w:val="auto"/>
          <w:sz w:val="28"/>
          <w:szCs w:val="28"/>
          <w:highlight w:val="none"/>
          <w:u w:val="single"/>
          <w:lang w:val="en-US" w:eastAsia="zh-CN"/>
        </w:rPr>
        <w:t>9</w:t>
      </w:r>
      <w:r>
        <w:rPr>
          <w:rFonts w:hint="eastAsia" w:ascii="仿宋" w:hAnsi="仿宋" w:eastAsia="仿宋" w:cs="仿宋"/>
          <w:color w:val="auto"/>
          <w:sz w:val="28"/>
          <w:szCs w:val="28"/>
          <w:highlight w:val="none"/>
          <w:u w:val="single"/>
        </w:rPr>
        <w:t>点</w:t>
      </w:r>
      <w:r>
        <w:rPr>
          <w:rFonts w:hint="eastAsia" w:ascii="仿宋" w:hAnsi="仿宋" w:eastAsia="仿宋" w:cs="仿宋"/>
          <w:color w:val="auto"/>
          <w:sz w:val="28"/>
          <w:szCs w:val="28"/>
          <w:highlight w:val="none"/>
          <w:u w:val="single"/>
          <w:lang w:val="en-US" w:eastAsia="zh-CN"/>
        </w:rPr>
        <w:t>30</w:t>
      </w:r>
      <w:r>
        <w:rPr>
          <w:rFonts w:hint="eastAsia" w:ascii="仿宋" w:hAnsi="仿宋" w:eastAsia="仿宋" w:cs="仿宋"/>
          <w:color w:val="auto"/>
          <w:sz w:val="28"/>
          <w:szCs w:val="28"/>
          <w:highlight w:val="none"/>
          <w:u w:val="single"/>
        </w:rPr>
        <w:t>分</w:t>
      </w:r>
      <w:r>
        <w:rPr>
          <w:rFonts w:hint="eastAsia" w:ascii="仿宋" w:hAnsi="仿宋" w:eastAsia="仿宋" w:cs="仿宋"/>
          <w:bCs/>
          <w:color w:val="auto"/>
          <w:sz w:val="28"/>
          <w:szCs w:val="28"/>
          <w:highlight w:val="none"/>
          <w:u w:val="single"/>
        </w:rPr>
        <w:t>00秒</w:t>
      </w:r>
      <w:r>
        <w:rPr>
          <w:rFonts w:hint="eastAsia" w:ascii="仿宋" w:hAnsi="仿宋" w:eastAsia="仿宋" w:cs="仿宋"/>
          <w:bCs/>
          <w:color w:val="auto"/>
          <w:sz w:val="28"/>
          <w:szCs w:val="28"/>
          <w:highlight w:val="none"/>
        </w:rPr>
        <w:t>（北京时间）前</w:t>
      </w:r>
      <w:r>
        <w:rPr>
          <w:rFonts w:hint="eastAsia" w:ascii="仿宋" w:hAnsi="仿宋" w:eastAsia="仿宋" w:cs="仿宋"/>
          <w:color w:val="auto"/>
          <w:sz w:val="28"/>
          <w:szCs w:val="28"/>
          <w:highlight w:val="none"/>
        </w:rPr>
        <w:t>递交（上传）</w:t>
      </w: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文件。</w:t>
      </w:r>
    </w:p>
    <w:p w14:paraId="2A76FCAD">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 xml:space="preserve">一、项目基本情况                                            </w:t>
      </w:r>
    </w:p>
    <w:p w14:paraId="31C83850">
      <w:pPr>
        <w:spacing w:line="360" w:lineRule="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 xml:space="preserve">    </w:t>
      </w:r>
      <w:r>
        <w:rPr>
          <w:rFonts w:hint="eastAsia" w:ascii="宋体" w:hAnsi="宋体" w:cs="宋体"/>
          <w:b/>
          <w:color w:val="auto"/>
          <w:sz w:val="24"/>
          <w:highlight w:val="none"/>
        </w:rPr>
        <w:t>项目编号：</w:t>
      </w:r>
      <w:r>
        <w:rPr>
          <w:rFonts w:hint="eastAsia" w:ascii="宋体" w:hAnsi="宋体" w:cs="宋体"/>
          <w:color w:val="auto"/>
          <w:sz w:val="24"/>
          <w:highlight w:val="none"/>
          <w:u w:val="none"/>
          <w:lang w:val="en-US" w:eastAsia="zh-CN"/>
        </w:rPr>
        <w:t>诸政采2026-07-04</w:t>
      </w:r>
    </w:p>
    <w:p w14:paraId="69252921">
      <w:pPr>
        <w:spacing w:line="360" w:lineRule="auto"/>
        <w:rPr>
          <w:rFonts w:hint="eastAsia" w:ascii="宋体" w:hAnsi="宋体" w:cs="宋体"/>
          <w:b/>
          <w:color w:val="auto"/>
          <w:sz w:val="24"/>
          <w:highlight w:val="none"/>
        </w:rPr>
      </w:pPr>
      <w:r>
        <w:rPr>
          <w:rFonts w:hint="eastAsia" w:ascii="宋体" w:hAnsi="宋体" w:cs="宋体"/>
          <w:color w:val="auto"/>
          <w:sz w:val="24"/>
          <w:highlight w:val="none"/>
        </w:rPr>
        <w:t xml:space="preserve">   </w:t>
      </w:r>
      <w:r>
        <w:rPr>
          <w:rFonts w:hint="eastAsia" w:ascii="宋体" w:hAnsi="宋体" w:cs="宋体"/>
          <w:b/>
          <w:color w:val="auto"/>
          <w:sz w:val="24"/>
          <w:highlight w:val="none"/>
        </w:rPr>
        <w:t xml:space="preserve"> 项目名称：</w:t>
      </w:r>
      <w:r>
        <w:rPr>
          <w:rFonts w:hint="eastAsia" w:ascii="宋体" w:hAnsi="宋体" w:eastAsia="宋体" w:cs="宋体"/>
          <w:snapToGrid w:val="0"/>
          <w:color w:val="auto"/>
          <w:kern w:val="28"/>
          <w:sz w:val="24"/>
          <w:szCs w:val="20"/>
          <w:highlight w:val="none"/>
          <w:lang w:val="en-US" w:eastAsia="zh-CN" w:bidi="ar-SA"/>
        </w:rPr>
        <w:t>诸暨市第六人民医院X线计算机断层扫描系统采购项目</w:t>
      </w:r>
    </w:p>
    <w:p w14:paraId="51A7CF8C">
      <w:pPr>
        <w:spacing w:line="360" w:lineRule="auto"/>
        <w:rPr>
          <w:rFonts w:hint="default" w:ascii="宋体" w:hAnsi="宋体" w:cs="宋体"/>
          <w:b/>
          <w:color w:val="auto"/>
          <w:sz w:val="24"/>
          <w:highlight w:val="none"/>
          <w:lang w:val="en-US"/>
        </w:rPr>
      </w:pPr>
      <w:r>
        <w:rPr>
          <w:rFonts w:hint="eastAsia" w:ascii="宋体" w:hAnsi="宋体" w:cs="宋体"/>
          <w:b/>
          <w:color w:val="auto"/>
          <w:sz w:val="24"/>
          <w:highlight w:val="none"/>
        </w:rPr>
        <w:t xml:space="preserve">    预算金额（元）：</w:t>
      </w:r>
      <w:r>
        <w:rPr>
          <w:rFonts w:hint="eastAsia" w:ascii="宋体" w:hAnsi="宋体" w:cs="宋体"/>
          <w:b w:val="0"/>
          <w:bCs/>
          <w:color w:val="auto"/>
          <w:sz w:val="24"/>
          <w:highlight w:val="none"/>
          <w:lang w:val="en-US" w:eastAsia="zh-CN"/>
        </w:rPr>
        <w:t>5000000</w:t>
      </w:r>
    </w:p>
    <w:p w14:paraId="6EFC7E7F">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最高限价（元）：</w:t>
      </w:r>
      <w:r>
        <w:rPr>
          <w:rFonts w:hint="eastAsia" w:ascii="宋体" w:hAnsi="宋体" w:cs="宋体"/>
          <w:b w:val="0"/>
          <w:bCs/>
          <w:color w:val="auto"/>
          <w:sz w:val="24"/>
          <w:highlight w:val="none"/>
          <w:lang w:val="en-US" w:eastAsia="zh-CN"/>
        </w:rPr>
        <w:t>5000000</w:t>
      </w:r>
    </w:p>
    <w:p w14:paraId="1E0564D8">
      <w:pPr>
        <w:spacing w:line="360" w:lineRule="auto"/>
        <w:ind w:firstLine="482" w:firstLineChars="200"/>
        <w:rPr>
          <w:rFonts w:hint="eastAsia" w:asciiTheme="minorEastAsia" w:hAnsiTheme="minorEastAsia" w:eastAsiaTheme="minorEastAsia"/>
          <w:snapToGrid/>
          <w:color w:val="auto"/>
          <w:kern w:val="2"/>
          <w:sz w:val="24"/>
          <w:szCs w:val="24"/>
          <w:highlight w:val="none"/>
        </w:rPr>
      </w:pPr>
      <w:r>
        <w:rPr>
          <w:rFonts w:hint="eastAsia" w:ascii="宋体" w:hAnsi="宋体" w:cs="宋体"/>
          <w:b/>
          <w:color w:val="auto"/>
          <w:sz w:val="24"/>
          <w:highlight w:val="none"/>
        </w:rPr>
        <w:t>采购需求：具体以</w:t>
      </w:r>
      <w:r>
        <w:rPr>
          <w:rFonts w:hint="eastAsia" w:ascii="宋体" w:hAnsi="宋体" w:cs="宋体"/>
          <w:b/>
          <w:color w:val="auto"/>
          <w:sz w:val="24"/>
          <w:highlight w:val="none"/>
          <w:lang w:eastAsia="zh-CN"/>
        </w:rPr>
        <w:t>招标</w:t>
      </w:r>
      <w:r>
        <w:rPr>
          <w:rFonts w:hint="eastAsia" w:ascii="宋体" w:hAnsi="宋体" w:cs="宋体"/>
          <w:b/>
          <w:color w:val="auto"/>
          <w:sz w:val="24"/>
          <w:highlight w:val="none"/>
        </w:rPr>
        <w:t>文件第三部分采购需求为准，供应商可</w:t>
      </w:r>
      <w:r>
        <w:rPr>
          <w:rFonts w:hint="eastAsia" w:ascii="宋体" w:hAnsi="宋体" w:cs="宋体"/>
          <w:b/>
          <w:color w:val="auto"/>
          <w:sz w:val="24"/>
          <w:highlight w:val="none"/>
          <w:lang w:val="en-US" w:eastAsia="zh-CN"/>
        </w:rPr>
        <w:t>获取采购文件了解详细需求</w:t>
      </w:r>
      <w:r>
        <w:rPr>
          <w:rFonts w:hint="eastAsia" w:asciiTheme="minorEastAsia" w:hAnsiTheme="minorEastAsia" w:eastAsiaTheme="minorEastAsia"/>
          <w:snapToGrid/>
          <w:color w:val="auto"/>
          <w:kern w:val="2"/>
          <w:sz w:val="24"/>
          <w:szCs w:val="24"/>
          <w:highlight w:val="none"/>
        </w:rPr>
        <w:t>。</w:t>
      </w:r>
    </w:p>
    <w:p w14:paraId="135B40A8">
      <w:pPr>
        <w:spacing w:line="360" w:lineRule="auto"/>
        <w:ind w:firstLine="480"/>
        <w:rPr>
          <w:rFonts w:hint="eastAsia" w:ascii="宋体" w:hAnsi="宋体" w:cs="宋体"/>
          <w:color w:val="auto"/>
          <w:highlight w:val="none"/>
        </w:rPr>
      </w:pPr>
      <w:r>
        <w:rPr>
          <w:rFonts w:hint="eastAsia" w:hAnsi="宋体" w:cs="宋体"/>
          <w:b/>
          <w:color w:val="auto"/>
          <w:sz w:val="24"/>
          <w:highlight w:val="none"/>
        </w:rPr>
        <w:t>合同履约期限：</w:t>
      </w:r>
      <w:r>
        <w:rPr>
          <w:rFonts w:hint="eastAsia" w:ascii="宋体" w:hAnsi="宋体" w:eastAsia="宋体" w:cs="宋体"/>
          <w:snapToGrid w:val="0"/>
          <w:color w:val="auto"/>
          <w:kern w:val="28"/>
          <w:sz w:val="24"/>
          <w:szCs w:val="20"/>
          <w:highlight w:val="none"/>
          <w:lang w:val="en-US" w:eastAsia="zh-CN" w:bidi="ar-SA"/>
        </w:rPr>
        <w:t>详见采购文件第三部分采购需求。</w:t>
      </w:r>
      <w:r>
        <w:rPr>
          <w:rFonts w:ascii="宋体" w:hAnsi="宋体" w:cs="宋体"/>
          <w:color w:val="auto"/>
          <w:highlight w:val="none"/>
        </w:rPr>
        <w:t xml:space="preserve"> </w:t>
      </w:r>
    </w:p>
    <w:p w14:paraId="7D719199">
      <w:pPr>
        <w:spacing w:line="360" w:lineRule="auto"/>
        <w:ind w:firstLine="480"/>
        <w:rPr>
          <w:rFonts w:hint="eastAsia" w:hAnsi="宋体" w:cs="宋体"/>
          <w:b/>
          <w:color w:val="auto"/>
          <w:highlight w:val="none"/>
        </w:rPr>
      </w:pPr>
      <w:r>
        <w:rPr>
          <w:rFonts w:hint="eastAsia" w:hAnsi="宋体" w:cs="宋体"/>
          <w:b/>
          <w:color w:val="auto"/>
          <w:sz w:val="24"/>
          <w:highlight w:val="none"/>
        </w:rPr>
        <w:t>本项目</w:t>
      </w:r>
      <w:r>
        <w:rPr>
          <w:rFonts w:hint="eastAsia" w:hAnsi="宋体" w:cs="宋体"/>
          <w:b/>
          <w:color w:val="auto"/>
          <w:sz w:val="24"/>
          <w:highlight w:val="none"/>
          <w:lang w:val="en-US" w:eastAsia="zh-CN"/>
        </w:rPr>
        <w:t>是否</w:t>
      </w:r>
      <w:r>
        <w:rPr>
          <w:rFonts w:hint="eastAsia" w:hAnsi="宋体" w:cs="宋体"/>
          <w:b/>
          <w:color w:val="auto"/>
          <w:sz w:val="24"/>
          <w:highlight w:val="none"/>
        </w:rPr>
        <w:t>接受联合体：</w:t>
      </w:r>
      <w:sdt>
        <w:sdtPr>
          <w:rPr>
            <w:rFonts w:hint="eastAsia" w:ascii="宋体" w:hAnsi="宋体" w:eastAsia="宋体" w:cs="宋体"/>
            <w:color w:val="auto"/>
            <w:kern w:val="0"/>
            <w:sz w:val="24"/>
            <w:szCs w:val="24"/>
            <w:highlight w:val="none"/>
          </w:rPr>
          <w:id w:val="627765400"/>
          <w14:checkbox>
            <w14:checked w14:val="0"/>
            <w14:checkedState w14:val="00FE" w14:font="Wingdings"/>
            <w14:uncheckedState w14:val="2610" w14:font="MS Gothic"/>
          </w14:checkbox>
        </w:sdtPr>
        <w:sdtEndPr>
          <w:rPr>
            <w:rFonts w:hint="eastAsia" w:ascii="宋体" w:hAnsi="宋体" w:eastAsia="宋体" w:cs="宋体"/>
            <w:color w:val="auto"/>
            <w:kern w:val="0"/>
            <w:sz w:val="24"/>
            <w:szCs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hAnsi="宋体" w:cs="宋体"/>
          <w:b/>
          <w:color w:val="auto"/>
          <w:sz w:val="24"/>
          <w:highlight w:val="none"/>
        </w:rPr>
        <w:t>是；</w:t>
      </w:r>
      <w:sdt>
        <w:sdtPr>
          <w:rPr>
            <w:rFonts w:hint="eastAsia" w:ascii="宋体" w:hAnsi="宋体" w:eastAsia="宋体" w:cs="宋体"/>
            <w:color w:val="auto"/>
            <w:kern w:val="0"/>
            <w:sz w:val="24"/>
            <w:szCs w:val="24"/>
            <w:highlight w:val="none"/>
          </w:rPr>
          <w:id w:val="707672509"/>
          <w14:checkbox>
            <w14:checked w14:val="1"/>
            <w14:checkedState w14:val="00FE" w14:font="Wingdings"/>
            <w14:uncheckedState w14:val="2610" w14:font="MS Gothic"/>
          </w14:checkbox>
        </w:sdtPr>
        <w:sdtEndPr>
          <w:rPr>
            <w:rFonts w:hint="eastAsia" w:ascii="宋体" w:hAnsi="宋体" w:eastAsia="宋体" w:cs="宋体"/>
            <w:color w:val="auto"/>
            <w:kern w:val="0"/>
            <w:sz w:val="24"/>
            <w:szCs w:val="24"/>
            <w:highlight w:val="none"/>
          </w:rPr>
        </w:sdtEndPr>
        <w:sdtContent>
          <w:r>
            <w:rPr>
              <w:rFonts w:hint="eastAsia" w:ascii="Wingdings" w:hAnsi="Wingdings" w:eastAsia="宋体" w:cs="宋体"/>
              <w:color w:val="auto"/>
              <w:kern w:val="0"/>
              <w:sz w:val="24"/>
              <w:szCs w:val="24"/>
              <w:highlight w:val="none"/>
              <w:lang w:val="en-US" w:eastAsia="zh-CN" w:bidi="ar-SA"/>
            </w:rPr>
            <w:t>þ</w:t>
          </w:r>
        </w:sdtContent>
      </w:sdt>
      <w:r>
        <w:rPr>
          <w:rFonts w:hint="eastAsia" w:hAnsi="宋体" w:cs="宋体"/>
          <w:b/>
          <w:color w:val="auto"/>
          <w:sz w:val="24"/>
          <w:highlight w:val="none"/>
        </w:rPr>
        <w:t>否</w:t>
      </w:r>
      <w:r>
        <w:rPr>
          <w:rFonts w:hint="eastAsia" w:hAnsi="宋体" w:cs="宋体"/>
          <w:color w:val="auto"/>
          <w:kern w:val="0"/>
          <w:sz w:val="24"/>
          <w:highlight w:val="none"/>
        </w:rPr>
        <w:t>。</w:t>
      </w:r>
    </w:p>
    <w:p w14:paraId="0031B3AA">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二、申请人的资格要求：</w:t>
      </w:r>
    </w:p>
    <w:p w14:paraId="0DC627CD">
      <w:pPr>
        <w:spacing w:line="360" w:lineRule="auto"/>
        <w:ind w:firstLine="480"/>
        <w:rPr>
          <w:rFonts w:hint="eastAsia" w:ascii="宋体" w:hAnsi="宋体" w:eastAsia="宋体" w:cs="宋体"/>
          <w:snapToGrid w:val="0"/>
          <w:color w:val="auto"/>
          <w:kern w:val="28"/>
          <w:sz w:val="24"/>
          <w:szCs w:val="20"/>
          <w:highlight w:val="none"/>
        </w:rPr>
      </w:pPr>
      <w:r>
        <w:rPr>
          <w:rFonts w:hint="eastAsia" w:ascii="宋体" w:hAnsi="宋体" w:eastAsia="宋体" w:cs="宋体"/>
          <w:snapToGrid w:val="0"/>
          <w:color w:val="auto"/>
          <w:kern w:val="28"/>
          <w:sz w:val="24"/>
          <w:szCs w:val="20"/>
          <w:highlight w:val="none"/>
        </w:rPr>
        <w:t>1. 满足《中华人民共和国政府采购法》第二十二条规定；未被“信用中国”（www.creditchina.gov.cn)、中国政府采购网（www.ccgp.gov.cn）列入失信被执行人、重大税收违法案件当事人名单</w:t>
      </w:r>
      <w:r>
        <w:rPr>
          <w:rFonts w:hint="eastAsia" w:ascii="宋体" w:hAnsi="宋体" w:eastAsia="宋体" w:cs="宋体"/>
          <w:snapToGrid w:val="0"/>
          <w:color w:val="auto"/>
          <w:kern w:val="28"/>
          <w:sz w:val="24"/>
          <w:szCs w:val="20"/>
          <w:highlight w:val="none"/>
          <w:u w:val="single"/>
        </w:rPr>
        <w:t>（重大税收违法失信主体名单）</w:t>
      </w:r>
      <w:r>
        <w:rPr>
          <w:rFonts w:hint="eastAsia" w:ascii="宋体" w:hAnsi="宋体" w:eastAsia="宋体" w:cs="宋体"/>
          <w:snapToGrid w:val="0"/>
          <w:color w:val="auto"/>
          <w:kern w:val="28"/>
          <w:sz w:val="24"/>
          <w:szCs w:val="20"/>
          <w:highlight w:val="none"/>
        </w:rPr>
        <w:t>、政府采购严重违法失信行为记录名单；</w:t>
      </w:r>
    </w:p>
    <w:p w14:paraId="1E1F4081">
      <w:pPr>
        <w:spacing w:line="360" w:lineRule="auto"/>
        <w:rPr>
          <w:rFonts w:hint="eastAsia" w:ascii="宋体" w:hAnsi="宋体" w:eastAsia="宋体" w:cs="宋体"/>
          <w:snapToGrid w:val="0"/>
          <w:color w:val="auto"/>
          <w:kern w:val="28"/>
          <w:sz w:val="24"/>
          <w:szCs w:val="24"/>
          <w:highlight w:val="none"/>
        </w:rPr>
      </w:pPr>
      <w:r>
        <w:rPr>
          <w:rFonts w:hint="eastAsia" w:ascii="宋体" w:hAnsi="宋体" w:cs="宋体"/>
          <w:snapToGrid w:val="0"/>
          <w:color w:val="auto"/>
          <w:kern w:val="28"/>
          <w:sz w:val="24"/>
          <w:szCs w:val="20"/>
          <w:highlight w:val="none"/>
        </w:rPr>
        <w:t xml:space="preserve">   </w:t>
      </w:r>
      <w:r>
        <w:rPr>
          <w:rFonts w:hint="eastAsia" w:ascii="宋体" w:hAnsi="宋体" w:eastAsia="宋体" w:cs="宋体"/>
          <w:snapToGrid w:val="0"/>
          <w:color w:val="auto"/>
          <w:kern w:val="28"/>
          <w:sz w:val="24"/>
          <w:szCs w:val="24"/>
          <w:highlight w:val="none"/>
        </w:rPr>
        <w:t xml:space="preserve"> 2.</w:t>
      </w:r>
      <w:r>
        <w:rPr>
          <w:rFonts w:hint="eastAsia" w:ascii="宋体" w:hAnsi="宋体" w:eastAsia="宋体" w:cs="宋体"/>
          <w:color w:val="auto"/>
          <w:sz w:val="24"/>
          <w:szCs w:val="24"/>
          <w:highlight w:val="none"/>
        </w:rPr>
        <w:t xml:space="preserve"> </w:t>
      </w:r>
      <w:r>
        <w:rPr>
          <w:rFonts w:hint="eastAsia" w:ascii="宋体" w:hAnsi="宋体" w:eastAsia="宋体" w:cs="宋体"/>
          <w:snapToGrid w:val="0"/>
          <w:color w:val="auto"/>
          <w:kern w:val="28"/>
          <w:sz w:val="24"/>
          <w:szCs w:val="24"/>
          <w:highlight w:val="none"/>
        </w:rPr>
        <w:t>落实政府采购政策需满足的资格要求：</w:t>
      </w:r>
    </w:p>
    <w:p w14:paraId="2FFA4E51">
      <w:pPr>
        <w:spacing w:line="360" w:lineRule="auto"/>
        <w:ind w:firstLine="480" w:firstLineChars="200"/>
        <w:rPr>
          <w:rFonts w:hint="eastAsia" w:ascii="宋体" w:hAnsi="宋体" w:eastAsia="宋体" w:cs="宋体"/>
          <w:color w:val="auto"/>
          <w:sz w:val="24"/>
          <w:szCs w:val="24"/>
          <w:highlight w:val="none"/>
        </w:rPr>
      </w:pPr>
      <w:sdt>
        <w:sdtPr>
          <w:rPr>
            <w:rFonts w:hint="eastAsia" w:ascii="宋体" w:hAnsi="宋体" w:eastAsia="宋体" w:cs="宋体"/>
            <w:color w:val="auto"/>
            <w:kern w:val="0"/>
            <w:sz w:val="24"/>
            <w:szCs w:val="24"/>
            <w:highlight w:val="none"/>
          </w:rPr>
          <w:id w:val="147478924"/>
          <w14:checkbox>
            <w14:checked w14:val="1"/>
            <w14:checkedState w14:val="00FE" w14:font="Wingdings"/>
            <w14:uncheckedState w14:val="2610" w14:font="MS Gothic"/>
          </w14:checkbox>
        </w:sdtPr>
        <w:sdtEndPr>
          <w:rPr>
            <w:rFonts w:hint="eastAsia" w:ascii="宋体" w:hAnsi="宋体" w:eastAsia="宋体" w:cs="宋体"/>
            <w:color w:val="auto"/>
            <w:kern w:val="0"/>
            <w:sz w:val="24"/>
            <w:szCs w:val="24"/>
            <w:highlight w:val="none"/>
          </w:rPr>
        </w:sdtEndPr>
        <w:sdtContent>
          <w:r>
            <w:rPr>
              <w:rFonts w:hint="eastAsia" w:ascii="Wingdings" w:hAnsi="Wingdings" w:eastAsia="宋体" w:cs="宋体"/>
              <w:color w:val="auto"/>
              <w:kern w:val="0"/>
              <w:sz w:val="24"/>
              <w:szCs w:val="24"/>
              <w:highlight w:val="none"/>
              <w:lang w:val="en-US" w:eastAsia="zh-CN" w:bidi="ar-SA"/>
            </w:rPr>
            <w:t>þ</w:t>
          </w:r>
        </w:sdtContent>
      </w:sdt>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sz w:val="24"/>
          <w:szCs w:val="24"/>
          <w:highlight w:val="none"/>
        </w:rPr>
        <w:t>无</w:t>
      </w:r>
      <w:r>
        <w:rPr>
          <w:rFonts w:hint="eastAsia" w:ascii="宋体" w:hAnsi="宋体" w:eastAsia="宋体" w:cs="宋体"/>
          <w:snapToGrid w:val="0"/>
          <w:color w:val="auto"/>
          <w:kern w:val="28"/>
          <w:sz w:val="24"/>
          <w:szCs w:val="24"/>
          <w:highlight w:val="none"/>
        </w:rPr>
        <w:t>；</w:t>
      </w:r>
    </w:p>
    <w:p w14:paraId="20D378E2">
      <w:pPr>
        <w:spacing w:line="360" w:lineRule="auto"/>
        <w:ind w:firstLine="480" w:firstLineChars="200"/>
        <w:rPr>
          <w:rFonts w:hint="eastAsia" w:ascii="宋体" w:hAnsi="宋体" w:eastAsia="宋体" w:cs="宋体"/>
          <w:color w:val="auto"/>
          <w:sz w:val="24"/>
          <w:szCs w:val="24"/>
          <w:highlight w:val="none"/>
          <w:lang w:val="en-US" w:eastAsia="zh-CN"/>
        </w:rPr>
      </w:pPr>
      <w:sdt>
        <w:sdtPr>
          <w:rPr>
            <w:rFonts w:hint="eastAsia" w:ascii="宋体" w:hAnsi="宋体" w:eastAsia="宋体" w:cs="宋体"/>
            <w:color w:val="auto"/>
            <w:kern w:val="0"/>
            <w:sz w:val="24"/>
            <w:szCs w:val="24"/>
            <w:highlight w:val="none"/>
          </w:rPr>
          <w:id w:val="147477208"/>
          <w14:checkbox>
            <w14:checked w14:val="0"/>
            <w14:checkedState w14:val="00FE" w14:font="Wingdings"/>
            <w14:uncheckedState w14:val="2610" w14:font="MS Gothic"/>
          </w14:checkbox>
        </w:sdtPr>
        <w:sdtEndPr>
          <w:rPr>
            <w:rFonts w:hint="eastAsia" w:ascii="宋体" w:hAnsi="宋体" w:eastAsia="宋体" w:cs="宋体"/>
            <w:color w:val="auto"/>
            <w:kern w:val="0"/>
            <w:sz w:val="24"/>
            <w:szCs w:val="24"/>
            <w:highlight w:val="none"/>
          </w:rPr>
        </w:sdtEndPr>
        <w:sdtContent>
          <w:r>
            <w:rPr>
              <w:rFonts w:hint="eastAsia" w:ascii="宋体" w:hAnsi="宋体" w:eastAsia="宋体" w:cs="宋体"/>
              <w:color w:val="auto"/>
              <w:kern w:val="0"/>
              <w:sz w:val="24"/>
              <w:szCs w:val="24"/>
              <w:highlight w:val="none"/>
              <w:lang w:val="en-US" w:eastAsia="zh-CN" w:bidi="ar-SA"/>
            </w:rPr>
            <w:t>☐</w:t>
          </w:r>
        </w:sdtContent>
      </w:sdt>
      <w:r>
        <w:rPr>
          <w:rFonts w:hint="eastAsia" w:ascii="宋体" w:hAnsi="宋体" w:eastAsia="宋体" w:cs="宋体"/>
          <w:color w:val="auto"/>
          <w:kern w:val="0"/>
          <w:sz w:val="24"/>
          <w:szCs w:val="24"/>
          <w:highlight w:val="none"/>
          <w:lang w:val="en-US" w:eastAsia="zh-CN"/>
        </w:rPr>
        <w:t xml:space="preserve"> 本项目</w:t>
      </w:r>
      <w:r>
        <w:rPr>
          <w:rFonts w:hint="eastAsia" w:ascii="宋体" w:hAnsi="宋体" w:eastAsia="宋体" w:cs="宋体"/>
          <w:color w:val="auto"/>
          <w:kern w:val="0"/>
          <w:sz w:val="24"/>
          <w:szCs w:val="24"/>
          <w:highlight w:val="none"/>
        </w:rPr>
        <w:t>专</w:t>
      </w:r>
      <w:r>
        <w:rPr>
          <w:rFonts w:hint="eastAsia" w:ascii="宋体" w:hAnsi="宋体" w:eastAsia="宋体" w:cs="宋体"/>
          <w:color w:val="auto"/>
          <w:sz w:val="24"/>
          <w:szCs w:val="24"/>
          <w:highlight w:val="none"/>
        </w:rPr>
        <w:t>门面向中小企业</w:t>
      </w:r>
      <w:r>
        <w:rPr>
          <w:rFonts w:hint="eastAsia" w:ascii="宋体" w:hAnsi="宋体" w:eastAsia="宋体" w:cs="宋体"/>
          <w:color w:val="auto"/>
          <w:sz w:val="24"/>
          <w:szCs w:val="24"/>
          <w:highlight w:val="none"/>
          <w:lang w:val="en-US" w:eastAsia="zh-CN"/>
        </w:rPr>
        <w:t>采购：</w:t>
      </w:r>
    </w:p>
    <w:p w14:paraId="65B58260">
      <w:pPr>
        <w:spacing w:line="360" w:lineRule="auto"/>
        <w:ind w:firstLine="960" w:firstLineChars="4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要求货物、服务或工程全部由符合政策要求的中小企业制造或承接。</w:t>
      </w:r>
    </w:p>
    <w:p w14:paraId="076ECD11">
      <w:pPr>
        <w:spacing w:line="360" w:lineRule="auto"/>
        <w:ind w:left="959" w:leftChars="228" w:hanging="480" w:hangingChars="200"/>
        <w:rPr>
          <w:rFonts w:hint="eastAsia" w:ascii="宋体" w:hAnsi="宋体" w:eastAsia="宋体" w:cs="宋体"/>
          <w:color w:val="auto"/>
          <w:sz w:val="24"/>
          <w:szCs w:val="24"/>
          <w:highlight w:val="none"/>
        </w:rPr>
      </w:pPr>
      <w:sdt>
        <w:sdtPr>
          <w:rPr>
            <w:rFonts w:hint="eastAsia" w:ascii="宋体" w:hAnsi="宋体" w:eastAsia="宋体" w:cs="宋体"/>
            <w:color w:val="auto"/>
            <w:kern w:val="0"/>
            <w:sz w:val="24"/>
            <w:szCs w:val="24"/>
            <w:highlight w:val="none"/>
          </w:rPr>
          <w:id w:val="147483028"/>
          <w14:checkbox>
            <w14:checked w14:val="0"/>
            <w14:checkedState w14:val="00FE" w14:font="Wingdings"/>
            <w14:uncheckedState w14:val="2610" w14:font="MS Gothic"/>
          </w14:checkbox>
        </w:sdtPr>
        <w:sdtEndPr>
          <w:rPr>
            <w:rFonts w:hint="eastAsia" w:ascii="宋体" w:hAnsi="宋体" w:eastAsia="宋体" w:cs="宋体"/>
            <w:color w:val="auto"/>
            <w:kern w:val="0"/>
            <w:sz w:val="24"/>
            <w:szCs w:val="24"/>
            <w:highlight w:val="none"/>
          </w:rPr>
        </w:sdtEndPr>
        <w:sdtContent>
          <w:r>
            <w:rPr>
              <w:rFonts w:hint="eastAsia" w:ascii="宋体" w:hAnsi="宋体" w:eastAsia="宋体" w:cs="宋体"/>
              <w:color w:val="auto"/>
              <w:kern w:val="0"/>
              <w:sz w:val="24"/>
              <w:szCs w:val="24"/>
              <w:highlight w:val="none"/>
              <w:lang w:val="en-US" w:eastAsia="zh-CN" w:bidi="ar-SA"/>
            </w:rPr>
            <w:t>☐</w:t>
          </w:r>
        </w:sdtContent>
      </w:sdt>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面向中小企业预留采购份额：</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（1）要求供应商</w:t>
      </w: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采购活动。联合体中享受中小企业扶持政策的供应商承担的部分达到</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按要求提供联合协议和中小企业声明函，联合协议中，享受中小企业扶持政策的供应商</w:t>
      </w:r>
      <w:r>
        <w:rPr>
          <w:rFonts w:hint="eastAsia" w:ascii="宋体" w:hAnsi="宋体" w:eastAsia="宋体" w:cs="宋体"/>
          <w:color w:val="auto"/>
          <w:sz w:val="24"/>
          <w:szCs w:val="24"/>
          <w:highlight w:val="none"/>
          <w:lang w:val="en-US" w:eastAsia="zh-CN"/>
        </w:rPr>
        <w:t>承担的部分</w:t>
      </w:r>
      <w:r>
        <w:rPr>
          <w:rFonts w:hint="eastAsia" w:ascii="宋体" w:hAnsi="宋体" w:eastAsia="宋体" w:cs="宋体"/>
          <w:color w:val="auto"/>
          <w:sz w:val="24"/>
          <w:szCs w:val="24"/>
          <w:highlight w:val="none"/>
        </w:rPr>
        <w:t>应当达到</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r>
        <w:rPr>
          <w:rFonts w:hint="eastAsia" w:ascii="宋体" w:hAnsi="宋体" w:eastAsia="宋体" w:cs="宋体"/>
          <w:color w:val="auto"/>
          <w:spacing w:val="8"/>
          <w:kern w:val="0"/>
          <w:sz w:val="24"/>
          <w:szCs w:val="24"/>
          <w:highlight w:val="none"/>
        </w:rPr>
        <w:t>如果</w:t>
      </w:r>
      <w:r>
        <w:rPr>
          <w:rFonts w:hint="eastAsia" w:ascii="宋体" w:hAnsi="宋体" w:eastAsia="宋体" w:cs="宋体"/>
          <w:color w:val="auto"/>
          <w:spacing w:val="8"/>
          <w:kern w:val="0"/>
          <w:sz w:val="24"/>
          <w:szCs w:val="24"/>
          <w:highlight w:val="none"/>
          <w:lang w:val="en-US" w:eastAsia="zh-CN"/>
        </w:rPr>
        <w:t>响应</w:t>
      </w:r>
      <w:r>
        <w:rPr>
          <w:rFonts w:hint="eastAsia" w:ascii="宋体" w:hAnsi="宋体" w:cs="宋体"/>
          <w:color w:val="auto"/>
          <w:spacing w:val="8"/>
          <w:kern w:val="0"/>
          <w:sz w:val="24"/>
          <w:szCs w:val="24"/>
          <w:highlight w:val="none"/>
          <w:lang w:val="en-US" w:eastAsia="zh-CN"/>
        </w:rPr>
        <w:t>投标</w:t>
      </w:r>
      <w:r>
        <w:rPr>
          <w:rFonts w:hint="eastAsia" w:ascii="宋体" w:hAnsi="宋体" w:eastAsia="宋体" w:cs="宋体"/>
          <w:color w:val="auto"/>
          <w:spacing w:val="8"/>
          <w:kern w:val="0"/>
          <w:sz w:val="24"/>
          <w:szCs w:val="24"/>
          <w:highlight w:val="none"/>
          <w:lang w:val="en-US" w:eastAsia="zh-CN"/>
        </w:rPr>
        <w:t>的</w:t>
      </w:r>
      <w:r>
        <w:rPr>
          <w:rFonts w:hint="eastAsia" w:ascii="宋体" w:hAnsi="宋体" w:eastAsia="宋体" w:cs="宋体"/>
          <w:color w:val="auto"/>
          <w:spacing w:val="8"/>
          <w:kern w:val="0"/>
          <w:sz w:val="24"/>
          <w:szCs w:val="24"/>
          <w:highlight w:val="none"/>
        </w:rPr>
        <w:t>供应商</w:t>
      </w:r>
      <w:r>
        <w:rPr>
          <w:rFonts w:hint="eastAsia" w:ascii="宋体" w:hAnsi="宋体" w:eastAsia="宋体" w:cs="宋体"/>
          <w:color w:val="auto"/>
          <w:spacing w:val="8"/>
          <w:kern w:val="0"/>
          <w:sz w:val="24"/>
          <w:szCs w:val="24"/>
          <w:highlight w:val="none"/>
          <w:lang w:val="en-US" w:eastAsia="zh-CN"/>
        </w:rPr>
        <w:t>自身享受</w:t>
      </w:r>
      <w:r>
        <w:rPr>
          <w:rFonts w:hint="eastAsia" w:ascii="宋体" w:hAnsi="宋体" w:eastAsia="宋体" w:cs="宋体"/>
          <w:color w:val="auto"/>
          <w:sz w:val="24"/>
          <w:szCs w:val="24"/>
          <w:highlight w:val="none"/>
        </w:rPr>
        <w:t>中小企业扶持政策</w:t>
      </w:r>
      <w:r>
        <w:rPr>
          <w:rFonts w:hint="eastAsia" w:ascii="宋体" w:hAnsi="宋体" w:eastAsia="宋体" w:cs="宋体"/>
          <w:color w:val="auto"/>
          <w:spacing w:val="8"/>
          <w:kern w:val="0"/>
          <w:sz w:val="24"/>
          <w:szCs w:val="24"/>
          <w:highlight w:val="none"/>
        </w:rPr>
        <w:t>，无需再与其他</w:t>
      </w:r>
      <w:r>
        <w:rPr>
          <w:rFonts w:hint="eastAsia" w:ascii="宋体" w:hAnsi="宋体" w:eastAsia="宋体" w:cs="宋体"/>
          <w:color w:val="auto"/>
          <w:spacing w:val="8"/>
          <w:kern w:val="0"/>
          <w:sz w:val="24"/>
          <w:szCs w:val="24"/>
          <w:highlight w:val="none"/>
          <w:lang w:val="en-US" w:eastAsia="zh-CN"/>
        </w:rPr>
        <w:t>供应商</w:t>
      </w:r>
      <w:r>
        <w:rPr>
          <w:rFonts w:hint="eastAsia" w:ascii="宋体" w:hAnsi="宋体" w:eastAsia="宋体" w:cs="宋体"/>
          <w:color w:val="auto"/>
          <w:spacing w:val="8"/>
          <w:kern w:val="0"/>
          <w:sz w:val="24"/>
          <w:szCs w:val="24"/>
          <w:highlight w:val="none"/>
        </w:rPr>
        <w:t>组成联合体参加政府采购活动</w:t>
      </w:r>
      <w:r>
        <w:rPr>
          <w:rFonts w:hint="eastAsia" w:ascii="宋体" w:hAnsi="宋体" w:eastAsia="宋体" w:cs="宋体"/>
          <w:color w:val="auto"/>
          <w:sz w:val="24"/>
          <w:szCs w:val="24"/>
          <w:highlight w:val="none"/>
        </w:rPr>
        <w:t>；</w:t>
      </w:r>
    </w:p>
    <w:p w14:paraId="222129C9">
      <w:pPr>
        <w:numPr>
          <w:ilvl w:val="0"/>
          <w:numId w:val="0"/>
        </w:numPr>
        <w:spacing w:line="360" w:lineRule="auto"/>
        <w:ind w:leftChars="45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（2）要求</w:t>
      </w:r>
      <w:r>
        <w:rPr>
          <w:rFonts w:hint="eastAsia" w:ascii="宋体" w:hAnsi="宋体" w:eastAsia="宋体" w:cs="宋体"/>
          <w:color w:val="auto"/>
          <w:sz w:val="24"/>
          <w:szCs w:val="24"/>
          <w:highlight w:val="none"/>
        </w:rPr>
        <w:t>供应商应以合同分包形式参加</w:t>
      </w:r>
      <w:r>
        <w:rPr>
          <w:rFonts w:hint="eastAsia" w:ascii="宋体" w:hAnsi="宋体" w:eastAsia="宋体" w:cs="宋体"/>
          <w:color w:val="auto"/>
          <w:sz w:val="24"/>
          <w:szCs w:val="24"/>
          <w:highlight w:val="none"/>
          <w:lang w:val="en-US" w:eastAsia="zh-CN"/>
        </w:rPr>
        <w:t>采购活动。将采购项目中</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分包给享受中小企业扶持政策的供应商，</w:t>
      </w:r>
      <w:r>
        <w:rPr>
          <w:rFonts w:hint="eastAsia" w:ascii="宋体" w:hAnsi="宋体" w:eastAsia="宋体" w:cs="宋体"/>
          <w:color w:val="auto"/>
          <w:sz w:val="24"/>
          <w:szCs w:val="24"/>
          <w:highlight w:val="none"/>
        </w:rPr>
        <w:t>按要求提供分包意向协议和中小企业声明函，分包意向协议中，享受中小企业扶持政策的供应商合同金额应当达到</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w:t>
      </w:r>
      <w:r>
        <w:rPr>
          <w:rFonts w:hint="eastAsia" w:ascii="宋体" w:hAnsi="宋体" w:eastAsia="宋体" w:cs="宋体"/>
          <w:color w:val="auto"/>
          <w:spacing w:val="8"/>
          <w:kern w:val="0"/>
          <w:sz w:val="24"/>
          <w:szCs w:val="24"/>
          <w:highlight w:val="none"/>
        </w:rPr>
        <w:t>如果</w:t>
      </w:r>
      <w:r>
        <w:rPr>
          <w:rFonts w:hint="eastAsia" w:ascii="宋体" w:hAnsi="宋体" w:cs="宋体"/>
          <w:color w:val="auto"/>
          <w:spacing w:val="8"/>
          <w:kern w:val="0"/>
          <w:sz w:val="24"/>
          <w:szCs w:val="24"/>
          <w:highlight w:val="none"/>
          <w:lang w:eastAsia="zh-CN"/>
        </w:rPr>
        <w:t>投标</w:t>
      </w:r>
      <w:r>
        <w:rPr>
          <w:rFonts w:hint="eastAsia" w:ascii="宋体" w:hAnsi="宋体" w:eastAsia="宋体" w:cs="宋体"/>
          <w:color w:val="auto"/>
          <w:spacing w:val="8"/>
          <w:kern w:val="0"/>
          <w:sz w:val="24"/>
          <w:szCs w:val="24"/>
          <w:highlight w:val="none"/>
        </w:rPr>
        <w:t>的供应商自身享受中小企业扶持政策，无需</w:t>
      </w:r>
      <w:r>
        <w:rPr>
          <w:rFonts w:hint="eastAsia" w:ascii="宋体" w:hAnsi="宋体" w:eastAsia="宋体" w:cs="宋体"/>
          <w:color w:val="auto"/>
          <w:spacing w:val="8"/>
          <w:kern w:val="0"/>
          <w:sz w:val="24"/>
          <w:szCs w:val="24"/>
          <w:highlight w:val="none"/>
          <w:lang w:val="en-US" w:eastAsia="zh-CN"/>
        </w:rPr>
        <w:t>再进行分包</w:t>
      </w:r>
      <w:r>
        <w:rPr>
          <w:rFonts w:hint="eastAsia" w:ascii="宋体" w:hAnsi="宋体" w:eastAsia="宋体" w:cs="宋体"/>
          <w:color w:val="auto"/>
          <w:sz w:val="24"/>
          <w:szCs w:val="24"/>
          <w:highlight w:val="none"/>
        </w:rPr>
        <w:t>；</w:t>
      </w:r>
    </w:p>
    <w:p w14:paraId="2C29437E">
      <w:pPr>
        <w:numPr>
          <w:ilvl w:val="0"/>
          <w:numId w:val="0"/>
        </w:numPr>
        <w:spacing w:line="360" w:lineRule="auto"/>
        <w:ind w:left="958" w:leftChars="456" w:firstLine="0" w:firstLineChars="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注：组成联合体或者接受分包合同的中小企业与联合体内其他企业、分包企业之间不得存在直接控股、管理关系。</w:t>
      </w:r>
    </w:p>
    <w:p w14:paraId="68579743">
      <w:pPr>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残疾人福利性单位、监狱和戒毒企业（简称监狱企业）视同小型、微型企业。（供应商按要求填写《残疾人福利性单位声明函》，或提供由省级以上监狱管理局、戒毒管理局(含新疆生产建设兵团)出具的属于监狱企业的证明文件。）</w:t>
      </w:r>
    </w:p>
    <w:p w14:paraId="3302A7E3">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w:t>
      </w:r>
    </w:p>
    <w:p w14:paraId="07EF6EB5">
      <w:pPr>
        <w:snapToGrid w:val="0"/>
        <w:spacing w:line="360" w:lineRule="auto"/>
        <w:ind w:firstLine="480" w:firstLineChars="200"/>
        <w:rPr>
          <w:rFonts w:hint="eastAsia" w:ascii="宋体" w:hAnsi="宋体" w:cs="宋体"/>
          <w:color w:val="auto"/>
          <w:sz w:val="24"/>
          <w:highlight w:val="none"/>
        </w:rPr>
      </w:pPr>
      <w:sdt>
        <w:sdtPr>
          <w:rPr>
            <w:rFonts w:hint="eastAsia" w:ascii="宋体" w:hAnsi="宋体" w:cs="宋体"/>
            <w:color w:val="auto"/>
            <w:kern w:val="0"/>
            <w:sz w:val="24"/>
            <w:highlight w:val="none"/>
          </w:rPr>
          <w:id w:val="147467979"/>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sz w:val="24"/>
          <w:highlight w:val="none"/>
        </w:rPr>
        <w:t>无。</w:t>
      </w:r>
    </w:p>
    <w:p w14:paraId="6196A224">
      <w:pPr>
        <w:snapToGrid w:val="0"/>
        <w:spacing w:line="360" w:lineRule="auto"/>
        <w:ind w:firstLine="480" w:firstLineChars="200"/>
        <w:rPr>
          <w:rFonts w:hint="eastAsia" w:ascii="宋体" w:hAnsi="宋体" w:cs="宋体"/>
          <w:bCs/>
          <w:sz w:val="24"/>
          <w:u w:val="single"/>
        </w:rPr>
      </w:pPr>
      <w:sdt>
        <w:sdtPr>
          <w:rPr>
            <w:rFonts w:hint="eastAsia" w:ascii="宋体" w:hAnsi="宋体" w:cs="宋体"/>
            <w:color w:val="auto"/>
            <w:kern w:val="0"/>
            <w:sz w:val="24"/>
            <w:highlight w:val="none"/>
          </w:rPr>
          <w:id w:val="147462686"/>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sz w:val="24"/>
          <w:highlight w:val="none"/>
        </w:rPr>
        <w:t>有特定资格要求：</w:t>
      </w:r>
      <w:r>
        <w:rPr>
          <w:rFonts w:hint="eastAsia" w:ascii="宋体" w:hAnsi="宋体" w:cs="宋体"/>
          <w:bCs/>
          <w:sz w:val="24"/>
          <w:u w:val="single"/>
        </w:rPr>
        <w:t>具有所投标的相应国家规定必备的资质、资格（如医疗器械经营许可证等）。</w:t>
      </w:r>
    </w:p>
    <w:p w14:paraId="7D85074D">
      <w:pPr>
        <w:snapToGrid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lang w:val="en-US" w:eastAsia="zh-CN"/>
        </w:rPr>
        <w:t>4</w:t>
      </w:r>
      <w:r>
        <w:rPr>
          <w:rFonts w:hint="eastAsia" w:ascii="宋体" w:hAnsi="宋体" w:eastAsia="宋体" w:cs="宋体"/>
          <w:color w:val="auto"/>
          <w:sz w:val="24"/>
          <w:highlight w:val="none"/>
          <w:u w:val="singl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73761B9E">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三、获取</w:t>
      </w:r>
      <w:r>
        <w:rPr>
          <w:rFonts w:hint="eastAsia" w:ascii="宋体" w:hAnsi="宋体" w:cs="宋体"/>
          <w:b/>
          <w:color w:val="auto"/>
          <w:sz w:val="24"/>
          <w:highlight w:val="none"/>
          <w:lang w:val="en-US" w:eastAsia="zh-CN"/>
        </w:rPr>
        <w:t>采购</w:t>
      </w:r>
      <w:r>
        <w:rPr>
          <w:rFonts w:hint="eastAsia" w:ascii="宋体" w:hAnsi="宋体" w:cs="宋体"/>
          <w:b/>
          <w:color w:val="auto"/>
          <w:sz w:val="24"/>
          <w:highlight w:val="none"/>
        </w:rPr>
        <w:t xml:space="preserve">文件 </w:t>
      </w:r>
    </w:p>
    <w:p w14:paraId="1D90F544">
      <w:pPr>
        <w:spacing w:line="360" w:lineRule="auto"/>
        <w:ind w:firstLine="482" w:firstLineChars="200"/>
        <w:rPr>
          <w:rFonts w:hint="eastAsia" w:ascii="宋体" w:hAnsi="宋体" w:cs="宋体"/>
          <w:color w:val="auto"/>
          <w:sz w:val="24"/>
          <w:highlight w:val="none"/>
          <w:u w:val="none"/>
        </w:rPr>
      </w:pPr>
      <w:r>
        <w:rPr>
          <w:rFonts w:hint="eastAsia" w:ascii="宋体" w:hAnsi="宋体" w:cs="宋体"/>
          <w:b/>
          <w:color w:val="auto"/>
          <w:sz w:val="24"/>
          <w:highlight w:val="none"/>
        </w:rPr>
        <w:t>时间：</w:t>
      </w:r>
      <w:r>
        <w:rPr>
          <w:rFonts w:hint="eastAsia" w:ascii="宋体" w:hAnsi="宋体" w:cs="宋体"/>
          <w:color w:val="auto"/>
          <w:sz w:val="24"/>
          <w:highlight w:val="none"/>
        </w:rPr>
        <w:t>/至</w:t>
      </w:r>
      <w:r>
        <w:rPr>
          <w:rFonts w:hint="eastAsia" w:ascii="宋体" w:hAnsi="宋体" w:cs="宋体"/>
          <w:color w:val="auto"/>
          <w:sz w:val="24"/>
          <w:highlight w:val="none"/>
          <w:u w:val="none"/>
        </w:rPr>
        <w:t>2026年</w:t>
      </w:r>
      <w:r>
        <w:rPr>
          <w:rFonts w:hint="eastAsia" w:ascii="宋体" w:hAnsi="宋体" w:cs="宋体"/>
          <w:color w:val="auto"/>
          <w:sz w:val="24"/>
          <w:highlight w:val="none"/>
          <w:u w:val="none"/>
          <w:lang w:val="en-US" w:eastAsia="zh-CN"/>
        </w:rPr>
        <w:t>8</w:t>
      </w:r>
      <w:r>
        <w:rPr>
          <w:rFonts w:hint="eastAsia" w:ascii="宋体" w:hAnsi="宋体" w:cs="宋体"/>
          <w:color w:val="auto"/>
          <w:sz w:val="24"/>
          <w:highlight w:val="none"/>
          <w:u w:val="none"/>
        </w:rPr>
        <w:t>月</w:t>
      </w:r>
      <w:r>
        <w:rPr>
          <w:rFonts w:hint="eastAsia" w:ascii="宋体" w:hAnsi="宋体" w:cs="宋体"/>
          <w:color w:val="auto"/>
          <w:sz w:val="24"/>
          <w:highlight w:val="none"/>
          <w:u w:val="none"/>
          <w:lang w:val="en-US" w:eastAsia="zh-CN"/>
        </w:rPr>
        <w:t>6</w:t>
      </w:r>
      <w:r>
        <w:rPr>
          <w:rFonts w:hint="eastAsia" w:ascii="宋体" w:hAnsi="宋体" w:cs="宋体"/>
          <w:color w:val="auto"/>
          <w:sz w:val="24"/>
          <w:highlight w:val="none"/>
          <w:u w:val="none"/>
        </w:rPr>
        <w:t>日</w:t>
      </w:r>
      <w:r>
        <w:rPr>
          <w:rFonts w:hint="eastAsia" w:ascii="宋体" w:hAnsi="宋体" w:cs="宋体"/>
          <w:color w:val="auto"/>
          <w:sz w:val="24"/>
          <w:highlight w:val="none"/>
          <w:u w:val="none"/>
          <w:lang w:val="en-US" w:eastAsia="zh-CN"/>
        </w:rPr>
        <w:t>9</w:t>
      </w:r>
      <w:r>
        <w:rPr>
          <w:rFonts w:hint="eastAsia" w:ascii="宋体" w:hAnsi="宋体" w:cs="宋体"/>
          <w:color w:val="auto"/>
          <w:sz w:val="24"/>
          <w:highlight w:val="none"/>
          <w:u w:val="none"/>
        </w:rPr>
        <w:t>点</w:t>
      </w:r>
      <w:r>
        <w:rPr>
          <w:rFonts w:hint="eastAsia" w:ascii="宋体" w:hAnsi="宋体" w:cs="宋体"/>
          <w:color w:val="auto"/>
          <w:sz w:val="24"/>
          <w:highlight w:val="none"/>
          <w:u w:val="none"/>
          <w:lang w:val="en-US" w:eastAsia="zh-CN"/>
        </w:rPr>
        <w:t>30</w:t>
      </w:r>
      <w:r>
        <w:rPr>
          <w:rFonts w:hint="eastAsia" w:ascii="宋体" w:hAnsi="宋体" w:cs="宋体"/>
          <w:color w:val="auto"/>
          <w:sz w:val="24"/>
          <w:highlight w:val="none"/>
          <w:u w:val="none"/>
        </w:rPr>
        <w:t>分00秒（北京时间）</w:t>
      </w:r>
    </w:p>
    <w:p w14:paraId="646AD8BF">
      <w:pPr>
        <w:spacing w:line="360" w:lineRule="auto"/>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地点（网址）：</w:t>
      </w:r>
      <w:r>
        <w:rPr>
          <w:rFonts w:hint="eastAsia" w:ascii="宋体" w:hAnsi="宋体" w:cs="宋体"/>
          <w:color w:val="auto"/>
          <w:sz w:val="24"/>
          <w:highlight w:val="none"/>
        </w:rPr>
        <w:t>浙江政府采购网（http://zfcg.czt.zj.gov.cn/）</w:t>
      </w:r>
    </w:p>
    <w:p w14:paraId="720A08AD">
      <w:pPr>
        <w:spacing w:line="360" w:lineRule="auto"/>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方式：</w:t>
      </w:r>
      <w:r>
        <w:rPr>
          <w:rFonts w:hint="eastAsia" w:ascii="宋体" w:hAnsi="宋体" w:cs="宋体"/>
          <w:color w:val="auto"/>
          <w:sz w:val="24"/>
          <w:highlight w:val="none"/>
        </w:rPr>
        <w:t xml:space="preserve">供应商登录浙江政府采购网（http://zfcg.czt.zj.gov.cn/）进入政采云系统“项目采购”模块“获取采购文件”菜单，进行网上获取采购文件。 </w:t>
      </w:r>
    </w:p>
    <w:p w14:paraId="05FBC744">
      <w:pPr>
        <w:spacing w:line="360" w:lineRule="auto"/>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售价（元）：</w:t>
      </w:r>
      <w:r>
        <w:rPr>
          <w:rFonts w:hint="eastAsia" w:ascii="宋体" w:hAnsi="宋体" w:cs="宋体"/>
          <w:color w:val="auto"/>
          <w:sz w:val="24"/>
          <w:highlight w:val="none"/>
        </w:rPr>
        <w:t xml:space="preserve">0 </w:t>
      </w:r>
      <w:r>
        <w:rPr>
          <w:rFonts w:hint="eastAsia" w:ascii="宋体" w:hAnsi="宋体" w:cs="宋体"/>
          <w:color w:val="auto"/>
          <w:sz w:val="24"/>
          <w:highlight w:val="none"/>
        </w:rPr>
        <w:tab/>
      </w:r>
    </w:p>
    <w:p w14:paraId="27183D44">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四、提交</w:t>
      </w:r>
      <w:r>
        <w:rPr>
          <w:rFonts w:hint="eastAsia" w:ascii="宋体" w:hAnsi="宋体" w:cs="宋体"/>
          <w:b/>
          <w:color w:val="auto"/>
          <w:sz w:val="24"/>
          <w:highlight w:val="none"/>
          <w:lang w:eastAsia="zh-CN"/>
        </w:rPr>
        <w:t>投标</w:t>
      </w:r>
      <w:r>
        <w:rPr>
          <w:rFonts w:hint="eastAsia" w:ascii="宋体" w:hAnsi="宋体" w:cs="宋体"/>
          <w:b/>
          <w:color w:val="auto"/>
          <w:sz w:val="24"/>
          <w:highlight w:val="none"/>
        </w:rPr>
        <w:t>文件截止时间、</w:t>
      </w:r>
      <w:r>
        <w:rPr>
          <w:rFonts w:hint="eastAsia" w:ascii="宋体" w:hAnsi="宋体" w:cs="宋体"/>
          <w:b/>
          <w:color w:val="auto"/>
          <w:sz w:val="24"/>
          <w:highlight w:val="none"/>
          <w:lang w:val="en-US" w:eastAsia="zh-CN"/>
        </w:rPr>
        <w:t>开启</w:t>
      </w:r>
      <w:r>
        <w:rPr>
          <w:rFonts w:hint="eastAsia" w:ascii="宋体" w:hAnsi="宋体" w:cs="宋体"/>
          <w:b/>
          <w:color w:val="auto"/>
          <w:sz w:val="24"/>
          <w:highlight w:val="none"/>
        </w:rPr>
        <w:t>时间和地点</w:t>
      </w:r>
    </w:p>
    <w:p w14:paraId="67F33111">
      <w:pPr>
        <w:spacing w:line="360" w:lineRule="auto"/>
        <w:ind w:firstLine="482" w:firstLineChars="200"/>
        <w:rPr>
          <w:rFonts w:hint="eastAsia" w:ascii="宋体" w:hAnsi="宋体" w:cs="宋体"/>
          <w:color w:val="auto"/>
          <w:sz w:val="24"/>
          <w:highlight w:val="none"/>
          <w:u w:val="none"/>
        </w:rPr>
      </w:pPr>
      <w:r>
        <w:rPr>
          <w:rFonts w:hint="eastAsia" w:ascii="宋体" w:hAnsi="宋体" w:cs="宋体"/>
          <w:b/>
          <w:color w:val="auto"/>
          <w:sz w:val="24"/>
          <w:highlight w:val="none"/>
        </w:rPr>
        <w:t>提交</w:t>
      </w:r>
      <w:r>
        <w:rPr>
          <w:rFonts w:hint="eastAsia" w:ascii="宋体" w:hAnsi="宋体" w:cs="宋体"/>
          <w:b/>
          <w:color w:val="auto"/>
          <w:sz w:val="24"/>
          <w:highlight w:val="none"/>
          <w:lang w:eastAsia="zh-CN"/>
        </w:rPr>
        <w:t>投标</w:t>
      </w:r>
      <w:r>
        <w:rPr>
          <w:rFonts w:hint="eastAsia" w:ascii="宋体" w:hAnsi="宋体" w:cs="宋体"/>
          <w:b/>
          <w:color w:val="auto"/>
          <w:sz w:val="24"/>
          <w:highlight w:val="none"/>
        </w:rPr>
        <w:t>文件截止时间：</w:t>
      </w:r>
      <w:r>
        <w:rPr>
          <w:rFonts w:hint="eastAsia" w:ascii="宋体" w:hAnsi="宋体" w:cs="宋体"/>
          <w:color w:val="auto"/>
          <w:sz w:val="24"/>
          <w:highlight w:val="none"/>
          <w:u w:val="none"/>
        </w:rPr>
        <w:t>2026年</w:t>
      </w:r>
      <w:r>
        <w:rPr>
          <w:rFonts w:hint="eastAsia" w:ascii="宋体" w:hAnsi="宋体" w:cs="宋体"/>
          <w:color w:val="auto"/>
          <w:sz w:val="24"/>
          <w:highlight w:val="none"/>
          <w:u w:val="none"/>
          <w:lang w:val="en-US" w:eastAsia="zh-CN"/>
        </w:rPr>
        <w:t>8</w:t>
      </w:r>
      <w:r>
        <w:rPr>
          <w:rFonts w:hint="eastAsia" w:ascii="宋体" w:hAnsi="宋体" w:cs="宋体"/>
          <w:color w:val="auto"/>
          <w:sz w:val="24"/>
          <w:highlight w:val="none"/>
          <w:u w:val="none"/>
        </w:rPr>
        <w:t>月</w:t>
      </w:r>
      <w:r>
        <w:rPr>
          <w:rFonts w:hint="eastAsia" w:ascii="宋体" w:hAnsi="宋体" w:cs="宋体"/>
          <w:color w:val="auto"/>
          <w:sz w:val="24"/>
          <w:highlight w:val="none"/>
          <w:u w:val="none"/>
          <w:lang w:val="en-US" w:eastAsia="zh-CN"/>
        </w:rPr>
        <w:t>6</w:t>
      </w:r>
      <w:r>
        <w:rPr>
          <w:rFonts w:hint="eastAsia" w:ascii="宋体" w:hAnsi="宋体" w:cs="宋体"/>
          <w:color w:val="auto"/>
          <w:sz w:val="24"/>
          <w:highlight w:val="none"/>
          <w:u w:val="none"/>
        </w:rPr>
        <w:t>日</w:t>
      </w:r>
      <w:r>
        <w:rPr>
          <w:rFonts w:hint="eastAsia" w:ascii="宋体" w:hAnsi="宋体" w:cs="宋体"/>
          <w:color w:val="auto"/>
          <w:sz w:val="24"/>
          <w:highlight w:val="none"/>
          <w:u w:val="none"/>
          <w:lang w:val="en-US" w:eastAsia="zh-CN"/>
        </w:rPr>
        <w:t>9</w:t>
      </w:r>
      <w:r>
        <w:rPr>
          <w:rFonts w:hint="eastAsia" w:ascii="宋体" w:hAnsi="宋体" w:cs="宋体"/>
          <w:color w:val="auto"/>
          <w:sz w:val="24"/>
          <w:highlight w:val="none"/>
          <w:u w:val="none"/>
        </w:rPr>
        <w:t>点</w:t>
      </w:r>
      <w:r>
        <w:rPr>
          <w:rFonts w:hint="eastAsia" w:ascii="宋体" w:hAnsi="宋体" w:cs="宋体"/>
          <w:color w:val="auto"/>
          <w:sz w:val="24"/>
          <w:highlight w:val="none"/>
          <w:u w:val="none"/>
          <w:lang w:val="en-US" w:eastAsia="zh-CN"/>
        </w:rPr>
        <w:t>30</w:t>
      </w:r>
      <w:r>
        <w:rPr>
          <w:rFonts w:hint="eastAsia" w:ascii="宋体" w:hAnsi="宋体" w:cs="宋体"/>
          <w:color w:val="auto"/>
          <w:sz w:val="24"/>
          <w:highlight w:val="none"/>
          <w:u w:val="none"/>
        </w:rPr>
        <w:t>分00秒（北京时间）</w:t>
      </w:r>
    </w:p>
    <w:p w14:paraId="77AE516F">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地点（网址）：</w:t>
      </w:r>
      <w:r>
        <w:rPr>
          <w:rFonts w:hint="eastAsia" w:ascii="宋体" w:hAnsi="宋体" w:cs="宋体"/>
          <w:color w:val="auto"/>
          <w:sz w:val="24"/>
          <w:highlight w:val="none"/>
        </w:rPr>
        <w:t xml:space="preserve">政采云平台（https://www.zcygov.cn/） </w:t>
      </w:r>
    </w:p>
    <w:p w14:paraId="7576FD9E">
      <w:pPr>
        <w:spacing w:line="360" w:lineRule="auto"/>
        <w:ind w:firstLine="482" w:firstLineChars="200"/>
        <w:rPr>
          <w:rFonts w:hint="eastAsia" w:ascii="宋体" w:hAnsi="宋体" w:cs="宋体"/>
          <w:bCs/>
          <w:color w:val="auto"/>
          <w:sz w:val="24"/>
          <w:highlight w:val="none"/>
          <w:u w:val="none"/>
        </w:rPr>
      </w:pPr>
      <w:r>
        <w:rPr>
          <w:rFonts w:hint="eastAsia" w:ascii="宋体" w:hAnsi="宋体" w:cs="宋体"/>
          <w:b/>
          <w:color w:val="auto"/>
          <w:sz w:val="24"/>
          <w:highlight w:val="none"/>
          <w:lang w:val="en-US" w:eastAsia="zh-CN"/>
        </w:rPr>
        <w:t>投标文件开启</w:t>
      </w:r>
      <w:r>
        <w:rPr>
          <w:rFonts w:hint="eastAsia" w:ascii="宋体" w:hAnsi="宋体" w:cs="宋体"/>
          <w:b/>
          <w:color w:val="auto"/>
          <w:sz w:val="24"/>
          <w:highlight w:val="none"/>
        </w:rPr>
        <w:t>时间：</w:t>
      </w:r>
      <w:r>
        <w:rPr>
          <w:rFonts w:hint="eastAsia" w:ascii="宋体" w:hAnsi="宋体" w:cs="宋体"/>
          <w:color w:val="auto"/>
          <w:sz w:val="24"/>
          <w:highlight w:val="none"/>
          <w:u w:val="none"/>
        </w:rPr>
        <w:t>2026年</w:t>
      </w:r>
      <w:r>
        <w:rPr>
          <w:rFonts w:hint="eastAsia" w:ascii="宋体" w:hAnsi="宋体" w:cs="宋体"/>
          <w:color w:val="auto"/>
          <w:sz w:val="24"/>
          <w:highlight w:val="none"/>
          <w:u w:val="none"/>
          <w:lang w:val="en-US" w:eastAsia="zh-CN"/>
        </w:rPr>
        <w:t>8</w:t>
      </w:r>
      <w:r>
        <w:rPr>
          <w:rFonts w:hint="eastAsia" w:ascii="宋体" w:hAnsi="宋体" w:cs="宋体"/>
          <w:color w:val="auto"/>
          <w:sz w:val="24"/>
          <w:highlight w:val="none"/>
          <w:u w:val="none"/>
        </w:rPr>
        <w:t>月</w:t>
      </w:r>
      <w:r>
        <w:rPr>
          <w:rFonts w:hint="eastAsia" w:ascii="宋体" w:hAnsi="宋体" w:cs="宋体"/>
          <w:color w:val="auto"/>
          <w:sz w:val="24"/>
          <w:highlight w:val="none"/>
          <w:u w:val="none"/>
          <w:lang w:val="en-US" w:eastAsia="zh-CN"/>
        </w:rPr>
        <w:t>6</w:t>
      </w:r>
      <w:r>
        <w:rPr>
          <w:rFonts w:hint="eastAsia" w:ascii="宋体" w:hAnsi="宋体" w:cs="宋体"/>
          <w:color w:val="auto"/>
          <w:sz w:val="24"/>
          <w:highlight w:val="none"/>
          <w:u w:val="none"/>
        </w:rPr>
        <w:t>日</w:t>
      </w:r>
      <w:r>
        <w:rPr>
          <w:rFonts w:hint="eastAsia" w:ascii="宋体" w:hAnsi="宋体" w:cs="宋体"/>
          <w:color w:val="auto"/>
          <w:sz w:val="24"/>
          <w:highlight w:val="none"/>
          <w:u w:val="none"/>
          <w:lang w:val="en-US" w:eastAsia="zh-CN"/>
        </w:rPr>
        <w:t>9</w:t>
      </w:r>
      <w:r>
        <w:rPr>
          <w:rFonts w:hint="eastAsia" w:ascii="宋体" w:hAnsi="宋体" w:cs="宋体"/>
          <w:color w:val="auto"/>
          <w:sz w:val="24"/>
          <w:highlight w:val="none"/>
          <w:u w:val="none"/>
        </w:rPr>
        <w:t>点</w:t>
      </w:r>
      <w:r>
        <w:rPr>
          <w:rFonts w:hint="eastAsia" w:ascii="宋体" w:hAnsi="宋体" w:cs="宋体"/>
          <w:color w:val="auto"/>
          <w:sz w:val="24"/>
          <w:highlight w:val="none"/>
          <w:u w:val="none"/>
          <w:lang w:val="en-US" w:eastAsia="zh-CN"/>
        </w:rPr>
        <w:t>30</w:t>
      </w:r>
      <w:r>
        <w:rPr>
          <w:rFonts w:hint="eastAsia" w:ascii="宋体" w:hAnsi="宋体" w:cs="宋体"/>
          <w:color w:val="auto"/>
          <w:sz w:val="24"/>
          <w:highlight w:val="none"/>
          <w:u w:val="none"/>
        </w:rPr>
        <w:t>分00秒（北京时间）</w:t>
      </w:r>
      <w:r>
        <w:rPr>
          <w:rFonts w:hint="eastAsia" w:ascii="宋体" w:hAnsi="宋体" w:cs="宋体"/>
          <w:bCs/>
          <w:color w:val="auto"/>
          <w:sz w:val="24"/>
          <w:highlight w:val="none"/>
          <w:u w:val="none"/>
        </w:rPr>
        <w:t xml:space="preserve"> </w:t>
      </w:r>
    </w:p>
    <w:p w14:paraId="70EC7E9F">
      <w:pPr>
        <w:spacing w:line="360" w:lineRule="auto"/>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地点（网址）：</w:t>
      </w:r>
      <w:r>
        <w:rPr>
          <w:rFonts w:hint="eastAsia" w:ascii="宋体" w:hAnsi="宋体" w:cs="宋体"/>
          <w:color w:val="auto"/>
          <w:sz w:val="24"/>
          <w:highlight w:val="none"/>
        </w:rPr>
        <w:t>政采云平台（https://www.zcygov.cn/）</w:t>
      </w:r>
    </w:p>
    <w:p w14:paraId="3BC28D14">
      <w:pPr>
        <w:spacing w:line="360" w:lineRule="auto"/>
        <w:rPr>
          <w:rFonts w:hint="eastAsia" w:ascii="宋体" w:hAnsi="宋体" w:cs="宋体"/>
          <w:color w:val="auto"/>
          <w:sz w:val="24"/>
          <w:highlight w:val="none"/>
        </w:rPr>
      </w:pPr>
      <w:r>
        <w:rPr>
          <w:rFonts w:hint="eastAsia" w:ascii="宋体" w:hAnsi="宋体" w:cs="宋体"/>
          <w:b/>
          <w:color w:val="auto"/>
          <w:sz w:val="24"/>
          <w:highlight w:val="none"/>
        </w:rPr>
        <w:t xml:space="preserve">五、公告期限 </w:t>
      </w:r>
    </w:p>
    <w:p w14:paraId="31AB00B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自本公告发布之日起5个工作日。</w:t>
      </w:r>
    </w:p>
    <w:p w14:paraId="0847857D">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六、其他补充事宜</w:t>
      </w:r>
    </w:p>
    <w:p w14:paraId="3F318D4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798E5FC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6094C4D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06B4E9B6">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其他事项：</w:t>
      </w:r>
      <w:r>
        <w:rPr>
          <w:rFonts w:hint="eastAsia" w:ascii="宋体" w:hAnsi="宋体" w:eastAsia="宋体" w:cs="宋体"/>
          <w:color w:val="auto"/>
          <w:sz w:val="24"/>
          <w:highlight w:val="none"/>
          <w:lang w:val="en-US" w:eastAsia="zh-CN"/>
        </w:rPr>
        <w:t>详见采购文件。</w:t>
      </w:r>
    </w:p>
    <w:p w14:paraId="6576990C">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七、对本次采购提出询问、质疑、投诉，请按以下方式联系</w:t>
      </w:r>
    </w:p>
    <w:p w14:paraId="11DA4877">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1.采购人信息</w:t>
      </w:r>
    </w:p>
    <w:p w14:paraId="7E1AAE4E">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名    称：</w:t>
      </w:r>
      <w:r>
        <w:rPr>
          <w:rFonts w:hint="eastAsia" w:ascii="宋体" w:hAnsi="宋体" w:cs="宋体"/>
          <w:color w:val="auto"/>
          <w:sz w:val="24"/>
          <w:highlight w:val="none"/>
          <w:lang w:eastAsia="zh-CN"/>
        </w:rPr>
        <w:t>诸暨市第六人民医院</w:t>
      </w:r>
      <w:r>
        <w:rPr>
          <w:rFonts w:hint="eastAsia" w:ascii="宋体" w:hAnsi="宋体" w:cs="宋体"/>
          <w:color w:val="auto"/>
          <w:sz w:val="24"/>
          <w:highlight w:val="none"/>
        </w:rPr>
        <w:t xml:space="preserve"> </w:t>
      </w:r>
    </w:p>
    <w:p w14:paraId="609DE590">
      <w:pPr>
        <w:spacing w:line="360" w:lineRule="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 xml:space="preserve">    地    址：</w:t>
      </w:r>
      <w:r>
        <w:rPr>
          <w:rFonts w:hint="eastAsia" w:ascii="宋体" w:hAnsi="宋体" w:cs="宋体"/>
          <w:color w:val="auto"/>
          <w:sz w:val="24"/>
          <w:highlight w:val="none"/>
          <w:lang w:eastAsia="zh-CN"/>
        </w:rPr>
        <w:t>诸暨市大唐街道文卫路</w:t>
      </w:r>
      <w:r>
        <w:rPr>
          <w:rFonts w:hint="eastAsia" w:ascii="宋体" w:hAnsi="宋体" w:cs="宋体"/>
          <w:color w:val="auto"/>
          <w:sz w:val="24"/>
          <w:highlight w:val="none"/>
          <w:lang w:val="en-US" w:eastAsia="zh-CN"/>
        </w:rPr>
        <w:t>1号</w:t>
      </w:r>
    </w:p>
    <w:p w14:paraId="247CAFA3">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传    真： /</w:t>
      </w:r>
    </w:p>
    <w:p w14:paraId="5E6AD06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项目联系人（特定资格条件、采购需求、评</w:t>
      </w:r>
      <w:r>
        <w:rPr>
          <w:rFonts w:hint="eastAsia" w:ascii="宋体" w:hAnsi="宋体" w:eastAsia="宋体" w:cs="宋体"/>
          <w:color w:val="auto"/>
          <w:sz w:val="24"/>
          <w:highlight w:val="none"/>
          <w:lang w:eastAsia="zh-CN"/>
        </w:rPr>
        <w:t>标</w:t>
      </w:r>
      <w:r>
        <w:rPr>
          <w:rFonts w:hint="eastAsia" w:ascii="宋体" w:hAnsi="宋体" w:eastAsia="宋体" w:cs="宋体"/>
          <w:color w:val="auto"/>
          <w:sz w:val="24"/>
          <w:highlight w:val="none"/>
        </w:rPr>
        <w:t>办法</w:t>
      </w:r>
      <w:r>
        <w:rPr>
          <w:rFonts w:hint="eastAsia" w:ascii="宋体" w:hAnsi="宋体" w:eastAsia="宋体" w:cs="宋体"/>
          <w:color w:val="auto"/>
          <w:sz w:val="24"/>
          <w:highlight w:val="none"/>
          <w:lang w:val="en-US" w:eastAsia="zh-CN"/>
        </w:rPr>
        <w:t>询问</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t>
      </w:r>
      <w:r>
        <w:rPr>
          <w:rFonts w:hint="eastAsia" w:ascii="宋体" w:hAnsi="宋体" w:cs="宋体"/>
          <w:sz w:val="24"/>
          <w:lang w:eastAsia="zh-CN"/>
        </w:rPr>
        <w:t>杨娴</w:t>
      </w:r>
    </w:p>
    <w:p w14:paraId="3C76E70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项目联系方式（询问）：</w:t>
      </w:r>
      <w:r>
        <w:rPr>
          <w:rFonts w:hint="eastAsia" w:ascii="宋体" w:hAnsi="宋体" w:cs="宋体"/>
          <w:sz w:val="24"/>
          <w:lang w:eastAsia="zh-CN"/>
        </w:rPr>
        <w:t>13735350236（工作手机）</w:t>
      </w:r>
    </w:p>
    <w:p w14:paraId="3456EA3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质疑联系人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特定资格条件、采购需求、评</w:t>
      </w:r>
      <w:r>
        <w:rPr>
          <w:rFonts w:hint="eastAsia" w:ascii="宋体" w:hAnsi="宋体" w:eastAsia="宋体" w:cs="宋体"/>
          <w:color w:val="auto"/>
          <w:sz w:val="24"/>
          <w:highlight w:val="none"/>
          <w:lang w:eastAsia="zh-CN"/>
        </w:rPr>
        <w:t>标</w:t>
      </w:r>
      <w:r>
        <w:rPr>
          <w:rFonts w:hint="eastAsia" w:ascii="宋体" w:hAnsi="宋体" w:eastAsia="宋体" w:cs="宋体"/>
          <w:color w:val="auto"/>
          <w:sz w:val="24"/>
          <w:highlight w:val="none"/>
        </w:rPr>
        <w:t>办法</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t>
      </w:r>
      <w:sdt>
        <w:sdtPr>
          <w:rPr>
            <w:rFonts w:hint="eastAsia" w:ascii="宋体" w:hAnsi="宋体" w:cs="宋体"/>
            <w:sz w:val="24"/>
          </w:rPr>
          <w:id w:val="147467253"/>
        </w:sdtPr>
        <w:sdtEndPr>
          <w:rPr>
            <w:rFonts w:hint="eastAsia" w:ascii="宋体" w:hAnsi="宋体" w:cs="宋体"/>
            <w:sz w:val="24"/>
            <w:lang w:val="en-US"/>
          </w:rPr>
        </w:sdtEndPr>
        <w:sdtContent>
          <w:r>
            <w:rPr>
              <w:rFonts w:hint="eastAsia" w:ascii="宋体" w:hAnsi="宋体" w:cs="宋体"/>
              <w:sz w:val="24"/>
              <w:lang w:val="en-US" w:eastAsia="zh-CN"/>
            </w:rPr>
            <w:t>赵建斌</w:t>
          </w:r>
        </w:sdtContent>
      </w:sdt>
    </w:p>
    <w:p w14:paraId="5C017489">
      <w:pPr>
        <w:spacing w:line="360" w:lineRule="auto"/>
        <w:ind w:firstLine="480" w:firstLineChars="200"/>
        <w:rPr>
          <w:rFonts w:hint="eastAsia" w:ascii="宋体" w:hAnsi="宋体" w:cs="宋体"/>
          <w:color w:val="auto"/>
          <w:sz w:val="24"/>
          <w:highlight w:val="none"/>
        </w:rPr>
      </w:pPr>
      <w:r>
        <w:rPr>
          <w:rFonts w:hint="eastAsia" w:ascii="宋体" w:hAnsi="宋体" w:eastAsia="宋体" w:cs="宋体"/>
          <w:color w:val="auto"/>
          <w:sz w:val="24"/>
          <w:highlight w:val="none"/>
        </w:rPr>
        <w:t>质疑联系方式：</w:t>
      </w:r>
      <w:r>
        <w:rPr>
          <w:rFonts w:hint="eastAsia" w:ascii="宋体" w:hAnsi="宋体" w:cs="宋体"/>
          <w:sz w:val="24"/>
          <w:lang w:val="en-US" w:eastAsia="zh-CN"/>
        </w:rPr>
        <w:t>13867590213</w:t>
      </w:r>
      <w:r>
        <w:rPr>
          <w:rFonts w:hint="eastAsia" w:ascii="宋体" w:hAnsi="宋体" w:cs="宋体"/>
          <w:sz w:val="24"/>
          <w:lang w:eastAsia="zh-CN"/>
        </w:rPr>
        <w:t>（工作手机）</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w:t>
      </w:r>
    </w:p>
    <w:p w14:paraId="60B403B7">
      <w:pPr>
        <w:spacing w:line="360" w:lineRule="auto"/>
        <w:ind w:firstLine="480"/>
        <w:rPr>
          <w:rFonts w:hint="eastAsia" w:ascii="宋体" w:hAnsi="宋体" w:cs="宋体"/>
          <w:color w:val="auto"/>
          <w:sz w:val="24"/>
          <w:highlight w:val="none"/>
          <w:u w:val="single"/>
        </w:rPr>
      </w:pPr>
      <w:r>
        <w:rPr>
          <w:rFonts w:ascii="宋体" w:hAnsi="宋体" w:cs="宋体"/>
          <w:color w:val="auto"/>
          <w:sz w:val="24"/>
          <w:highlight w:val="none"/>
          <w:u w:val="single"/>
        </w:rPr>
        <w:t>（请通过以下路径在线提起质疑：政采云-项目采购-询问质疑投</w:t>
      </w:r>
      <w:r>
        <w:rPr>
          <w:rFonts w:hint="eastAsia" w:ascii="宋体" w:hAnsi="宋体" w:cs="宋体"/>
          <w:color w:val="auto"/>
          <w:sz w:val="24"/>
          <w:highlight w:val="none"/>
          <w:u w:val="single"/>
        </w:rPr>
        <w:t>诉-质疑列表）</w:t>
      </w:r>
    </w:p>
    <w:p w14:paraId="0666650A">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2.采购代理机构信息 </w:t>
      </w:r>
    </w:p>
    <w:p w14:paraId="213EDFC4">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名    称：</w:t>
      </w:r>
      <w:r>
        <w:rPr>
          <w:rFonts w:hint="eastAsia" w:ascii="宋体" w:hAnsi="宋体" w:cs="宋体"/>
          <w:color w:val="auto"/>
          <w:sz w:val="24"/>
          <w:highlight w:val="none"/>
          <w:lang w:val="en-US" w:eastAsia="zh-CN"/>
        </w:rPr>
        <w:t>诸暨市</w:t>
      </w:r>
      <w:r>
        <w:rPr>
          <w:rFonts w:hint="eastAsia" w:ascii="宋体" w:hAnsi="宋体" w:cs="宋体"/>
          <w:color w:val="auto"/>
          <w:sz w:val="24"/>
          <w:highlight w:val="none"/>
        </w:rPr>
        <w:t>公共资源交易中心</w:t>
      </w:r>
    </w:p>
    <w:p w14:paraId="041B1F59">
      <w:pPr>
        <w:spacing w:line="360" w:lineRule="auto"/>
        <w:ind w:firstLine="48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地    址：</w:t>
      </w:r>
      <w:r>
        <w:rPr>
          <w:rFonts w:hint="eastAsia" w:ascii="宋体" w:hAnsi="宋体" w:cs="宋体"/>
          <w:color w:val="auto"/>
          <w:sz w:val="24"/>
          <w:highlight w:val="none"/>
          <w:lang w:val="en-US" w:eastAsia="zh-CN"/>
        </w:rPr>
        <w:t>诸暨市暨东路58号</w:t>
      </w:r>
    </w:p>
    <w:p w14:paraId="1F8E5534">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传    真： /</w:t>
      </w:r>
    </w:p>
    <w:p w14:paraId="32676463">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 xml:space="preserve">    项目联系人（</w:t>
      </w:r>
      <w:r>
        <w:rPr>
          <w:rFonts w:hint="eastAsia" w:ascii="宋体" w:hAnsi="宋体" w:cs="宋体"/>
          <w:color w:val="auto"/>
          <w:sz w:val="24"/>
          <w:highlight w:val="none"/>
          <w:lang w:val="en-US" w:eastAsia="zh-CN"/>
        </w:rPr>
        <w:t>采购文件中其他内容、采购过程、采购结果</w:t>
      </w:r>
      <w:r>
        <w:rPr>
          <w:rFonts w:hint="eastAsia" w:ascii="宋体" w:hAnsi="宋体" w:cs="宋体"/>
          <w:color w:val="auto"/>
          <w:sz w:val="24"/>
          <w:highlight w:val="none"/>
        </w:rPr>
        <w:t>询问）：</w:t>
      </w:r>
      <w:r>
        <w:rPr>
          <w:rFonts w:hint="eastAsia" w:ascii="宋体" w:hAnsi="宋体" w:cs="宋体"/>
          <w:color w:val="auto"/>
          <w:sz w:val="24"/>
          <w:highlight w:val="none"/>
          <w:lang w:eastAsia="zh-CN"/>
        </w:rPr>
        <w:t>杨工</w:t>
      </w:r>
    </w:p>
    <w:p w14:paraId="43830228">
      <w:pPr>
        <w:spacing w:line="360" w:lineRule="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 xml:space="preserve">    项目联系方式（询问）：</w:t>
      </w:r>
      <w:r>
        <w:rPr>
          <w:rFonts w:hint="eastAsia" w:ascii="宋体" w:hAnsi="宋体" w:cs="宋体"/>
          <w:color w:val="auto"/>
          <w:sz w:val="24"/>
          <w:highlight w:val="none"/>
          <w:lang w:val="en-US" w:eastAsia="zh-CN"/>
        </w:rPr>
        <w:t>0575-87253012</w:t>
      </w:r>
    </w:p>
    <w:p w14:paraId="13F68A5B">
      <w:pPr>
        <w:spacing w:line="360" w:lineRule="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 xml:space="preserve">    质疑联系人（</w:t>
      </w:r>
      <w:r>
        <w:rPr>
          <w:rFonts w:hint="eastAsia" w:ascii="宋体" w:hAnsi="宋体" w:cs="宋体"/>
          <w:color w:val="auto"/>
          <w:sz w:val="24"/>
          <w:highlight w:val="none"/>
          <w:lang w:val="en-US" w:eastAsia="zh-CN"/>
        </w:rPr>
        <w:t>采购文件中其他内容、采购过程、采购结果</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王小林</w:t>
      </w:r>
    </w:p>
    <w:p w14:paraId="47BDC69F">
      <w:pPr>
        <w:spacing w:line="360" w:lineRule="auto"/>
        <w:ind w:firstLine="480"/>
        <w:rPr>
          <w:rFonts w:hint="eastAsia" w:ascii="宋体" w:hAnsi="宋体" w:cs="宋体"/>
          <w:color w:val="auto"/>
          <w:sz w:val="24"/>
          <w:highlight w:val="none"/>
          <w:lang w:val="en-US" w:eastAsia="zh-CN"/>
        </w:rPr>
      </w:pPr>
      <w:r>
        <w:rPr>
          <w:rFonts w:hint="eastAsia" w:ascii="宋体" w:hAnsi="宋体" w:cs="宋体"/>
          <w:color w:val="auto"/>
          <w:sz w:val="24"/>
          <w:highlight w:val="none"/>
        </w:rPr>
        <w:t>质疑联系方式：</w:t>
      </w:r>
      <w:r>
        <w:rPr>
          <w:rFonts w:hint="eastAsia" w:ascii="宋体" w:hAnsi="宋体" w:cs="宋体"/>
          <w:color w:val="auto"/>
          <w:sz w:val="24"/>
          <w:highlight w:val="none"/>
          <w:lang w:val="en-US" w:eastAsia="zh-CN"/>
        </w:rPr>
        <w:t>0575-87253016</w:t>
      </w:r>
    </w:p>
    <w:p w14:paraId="74268605">
      <w:pPr>
        <w:spacing w:line="360" w:lineRule="auto"/>
        <w:ind w:firstLine="480"/>
        <w:rPr>
          <w:rFonts w:hint="eastAsia" w:ascii="宋体" w:hAnsi="宋体" w:cs="宋体"/>
          <w:color w:val="auto"/>
          <w:sz w:val="24"/>
          <w:highlight w:val="none"/>
          <w:u w:val="single"/>
        </w:rPr>
      </w:pPr>
      <w:r>
        <w:rPr>
          <w:rFonts w:hint="eastAsia" w:ascii="宋体" w:hAnsi="宋体" w:cs="宋体"/>
          <w:color w:val="auto"/>
          <w:sz w:val="24"/>
          <w:highlight w:val="none"/>
          <w:u w:val="single"/>
        </w:rPr>
        <w:t>（请通过以下路径在线提起质疑：政采云-项目采购-询问质疑投诉-质疑列表）</w:t>
      </w:r>
    </w:p>
    <w:p w14:paraId="04F05A2B">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3.同级政府采购监督管理部门 </w:t>
      </w:r>
    </w:p>
    <w:p w14:paraId="13BFC9EA">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名    称：</w:t>
      </w:r>
      <w:r>
        <w:rPr>
          <w:rFonts w:hint="eastAsia" w:ascii="宋体" w:hAnsi="宋体" w:cs="宋体"/>
          <w:color w:val="auto"/>
          <w:sz w:val="24"/>
          <w:highlight w:val="none"/>
          <w:lang w:val="en-US" w:eastAsia="zh-CN"/>
        </w:rPr>
        <w:t>诸暨市财政局</w:t>
      </w:r>
    </w:p>
    <w:p w14:paraId="3FB1C284">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地    址：</w:t>
      </w:r>
      <w:r>
        <w:rPr>
          <w:rFonts w:hint="eastAsia" w:ascii="宋体" w:hAnsi="宋体" w:cs="宋体"/>
          <w:color w:val="auto"/>
          <w:sz w:val="24"/>
          <w:highlight w:val="none"/>
          <w:lang w:val="en-US" w:eastAsia="zh-CN"/>
        </w:rPr>
        <w:t>诸暨市人民中路356号</w:t>
      </w:r>
      <w:r>
        <w:rPr>
          <w:rFonts w:hint="eastAsia" w:ascii="宋体" w:hAnsi="宋体" w:cs="宋体"/>
          <w:color w:val="auto"/>
          <w:sz w:val="24"/>
          <w:highlight w:val="none"/>
        </w:rPr>
        <w:t xml:space="preserve"> </w:t>
      </w:r>
    </w:p>
    <w:p w14:paraId="218017C0">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传    真： /</w:t>
      </w:r>
    </w:p>
    <w:p w14:paraId="4A1BD367">
      <w:pPr>
        <w:spacing w:line="360" w:lineRule="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 xml:space="preserve">    联系人 ：</w:t>
      </w:r>
      <w:r>
        <w:rPr>
          <w:rFonts w:hint="eastAsia" w:ascii="宋体" w:hAnsi="宋体" w:cs="宋体"/>
          <w:color w:val="auto"/>
          <w:sz w:val="24"/>
          <w:highlight w:val="none"/>
          <w:lang w:val="en-US" w:eastAsia="zh-CN"/>
        </w:rPr>
        <w:t>吕雅玲</w:t>
      </w:r>
    </w:p>
    <w:p w14:paraId="2889E82B">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监督投诉电话： 057</w:t>
      </w:r>
      <w:r>
        <w:rPr>
          <w:rFonts w:hint="eastAsia" w:ascii="宋体" w:hAnsi="宋体" w:cs="宋体"/>
          <w:color w:val="auto"/>
          <w:sz w:val="24"/>
          <w:highlight w:val="none"/>
          <w:lang w:val="en-US" w:eastAsia="zh-CN"/>
        </w:rPr>
        <w:t>5-87113461</w:t>
      </w:r>
      <w:r>
        <w:rPr>
          <w:rFonts w:hint="eastAsia" w:ascii="宋体" w:hAnsi="宋体" w:cs="宋体"/>
          <w:color w:val="auto"/>
          <w:sz w:val="24"/>
          <w:highlight w:val="none"/>
        </w:rPr>
        <w:t xml:space="preserve">  </w:t>
      </w:r>
    </w:p>
    <w:p w14:paraId="060C3E82">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若对项目采购电子交易系统操作有疑问，可登录政采云（https://www.zcygov.cn/），点击右侧咨询小采，获取采小蜜智能服务管家帮助，或拨打政采云服务热线</w:t>
      </w:r>
      <w:r>
        <w:rPr>
          <w:rFonts w:hint="eastAsia" w:ascii="微软雅黑" w:hAnsi="微软雅黑" w:eastAsia="微软雅黑"/>
          <w:color w:val="auto"/>
          <w:szCs w:val="21"/>
          <w:highlight w:val="none"/>
          <w:shd w:val="clear" w:color="auto" w:fill="FFFFFF"/>
        </w:rPr>
        <w:t>95763</w:t>
      </w:r>
      <w:r>
        <w:rPr>
          <w:rFonts w:hint="eastAsia" w:ascii="宋体" w:hAnsi="宋体" w:cs="宋体"/>
          <w:color w:val="auto"/>
          <w:sz w:val="24"/>
          <w:highlight w:val="none"/>
        </w:rPr>
        <w:t>获取热线服务帮助。</w:t>
      </w:r>
    </w:p>
    <w:p w14:paraId="3BB03CC8">
      <w:pPr>
        <w:spacing w:line="360" w:lineRule="auto"/>
        <w:rPr>
          <w:rFonts w:hint="eastAsia" w:ascii="宋体" w:hAnsi="宋体" w:cs="宋体"/>
          <w:color w:val="auto"/>
          <w:sz w:val="24"/>
          <w:highlight w:val="none"/>
        </w:rPr>
      </w:pPr>
      <w:r>
        <w:rPr>
          <w:rFonts w:hint="eastAsia" w:ascii="宋体" w:hAnsi="宋体" w:cs="宋体"/>
          <w:color w:val="auto"/>
          <w:sz w:val="24"/>
          <w:highlight w:val="none"/>
        </w:rPr>
        <w:t>CA问题联系电话（人工）：汇信CA 400-888-4636；天谷CA 400-087-8198</w:t>
      </w:r>
    </w:p>
    <w:p w14:paraId="32A2D49C">
      <w:pPr>
        <w:rPr>
          <w:rFonts w:hint="eastAsia" w:ascii="宋体" w:hAnsi="宋体" w:cs="宋体"/>
          <w:color w:val="auto"/>
          <w:sz w:val="24"/>
          <w:highlight w:val="none"/>
        </w:rPr>
      </w:pPr>
    </w:p>
    <w:p w14:paraId="292D54E4">
      <w:pPr>
        <w:rPr>
          <w:rFonts w:hint="eastAsia" w:ascii="宋体" w:hAnsi="宋体" w:cs="宋体"/>
          <w:color w:val="auto"/>
          <w:sz w:val="24"/>
          <w:highlight w:val="none"/>
        </w:rPr>
      </w:pPr>
    </w:p>
    <w:p w14:paraId="1A33E0FE">
      <w:pPr>
        <w:rPr>
          <w:rFonts w:hint="eastAsia" w:ascii="宋体" w:hAnsi="宋体" w:cs="宋体"/>
          <w:color w:val="auto"/>
          <w:sz w:val="24"/>
          <w:highlight w:val="none"/>
        </w:rPr>
        <w:sectPr>
          <w:pgSz w:w="11906" w:h="16838"/>
          <w:pgMar w:top="1440" w:right="1800" w:bottom="1440" w:left="1800" w:header="851" w:footer="992" w:gutter="0"/>
          <w:pgNumType w:fmt="decimal"/>
          <w:cols w:space="425" w:num="1"/>
          <w:docGrid w:type="lines" w:linePitch="312" w:charSpace="0"/>
        </w:sectPr>
      </w:pPr>
    </w:p>
    <w:p w14:paraId="08A20C10">
      <w:pPr>
        <w:rPr>
          <w:rFonts w:hint="eastAsia" w:ascii="宋体" w:hAnsi="宋体" w:cs="宋体"/>
          <w:color w:val="auto"/>
          <w:sz w:val="24"/>
          <w:highlight w:val="none"/>
        </w:rPr>
      </w:pPr>
    </w:p>
    <w:p w14:paraId="2F920333">
      <w:pPr>
        <w:numPr>
          <w:ilvl w:val="0"/>
          <w:numId w:val="2"/>
        </w:numPr>
        <w:adjustRightInd/>
        <w:spacing w:line="360" w:lineRule="auto"/>
        <w:jc w:val="center"/>
        <w:outlineLvl w:val="9"/>
        <w:rPr>
          <w:rFonts w:hint="eastAsia" w:ascii="宋体" w:hAnsi="宋体" w:cs="宋体"/>
          <w:b/>
          <w:color w:val="auto"/>
          <w:sz w:val="36"/>
          <w:szCs w:val="20"/>
          <w:highlight w:val="none"/>
        </w:rPr>
      </w:pPr>
      <w:r>
        <w:rPr>
          <w:rFonts w:hint="eastAsia" w:ascii="宋体" w:hAnsi="宋体" w:cs="宋体"/>
          <w:b/>
          <w:color w:val="auto"/>
          <w:sz w:val="36"/>
          <w:szCs w:val="20"/>
          <w:highlight w:val="none"/>
          <w:lang w:val="en-US" w:eastAsia="zh-CN"/>
        </w:rPr>
        <w:t>投标供应商</w:t>
      </w:r>
      <w:r>
        <w:rPr>
          <w:rFonts w:hint="eastAsia" w:ascii="宋体" w:hAnsi="宋体" w:cs="宋体"/>
          <w:b/>
          <w:color w:val="auto"/>
          <w:sz w:val="36"/>
          <w:szCs w:val="20"/>
          <w:highlight w:val="none"/>
        </w:rPr>
        <w:t>须知</w:t>
      </w:r>
    </w:p>
    <w:p w14:paraId="43FF88EC">
      <w:pPr>
        <w:adjustRightInd/>
        <w:spacing w:line="400" w:lineRule="atLeast"/>
        <w:jc w:val="center"/>
        <w:rPr>
          <w:rFonts w:hint="eastAsia" w:ascii="宋体" w:hAnsi="Times New Roman" w:eastAsia="宋体" w:cs="宋体"/>
          <w:color w:val="auto"/>
          <w:sz w:val="36"/>
          <w:szCs w:val="36"/>
        </w:rPr>
      </w:pPr>
      <w:r>
        <w:rPr>
          <w:rFonts w:hint="eastAsia" w:ascii="宋体" w:hAnsi="Times New Roman" w:eastAsia="宋体" w:cs="宋体"/>
          <w:color w:val="auto"/>
          <w:sz w:val="36"/>
          <w:szCs w:val="36"/>
        </w:rPr>
        <w:t>前附表</w:t>
      </w:r>
    </w:p>
    <w:tbl>
      <w:tblPr>
        <w:tblStyle w:val="10"/>
        <w:tblW w:w="9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26"/>
        <w:gridCol w:w="1368"/>
        <w:gridCol w:w="7732"/>
      </w:tblGrid>
      <w:tr w14:paraId="2E1C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30" w:hRule="atLeast"/>
          <w:tblHeader/>
          <w:jc w:val="center"/>
        </w:trPr>
        <w:tc>
          <w:tcPr>
            <w:tcW w:w="826" w:type="dxa"/>
            <w:vAlign w:val="center"/>
          </w:tcPr>
          <w:p w14:paraId="69425C04">
            <w:pPr>
              <w:keepNext w:val="0"/>
              <w:keepLines w:val="0"/>
              <w:pageBreakBefore w:val="0"/>
              <w:widowControl w:val="0"/>
              <w:kinsoku w:val="0"/>
              <w:wordWrap/>
              <w:overflowPunct w:val="0"/>
              <w:topLinePunct/>
              <w:autoSpaceDE/>
              <w:autoSpaceDN/>
              <w:bidi w:val="0"/>
              <w:adjustRightInd/>
              <w:snapToGrid/>
              <w:spacing w:line="400" w:lineRule="atLeast"/>
              <w:jc w:val="center"/>
              <w:textAlignment w:val="auto"/>
              <w:rPr>
                <w:rFonts w:hint="eastAsia" w:ascii="宋体" w:hAnsi="Times New Roman" w:eastAsia="宋体" w:cs="宋体"/>
                <w:b w:val="0"/>
                <w:bCs w:val="0"/>
                <w:snapToGrid/>
                <w:color w:val="auto"/>
                <w:sz w:val="24"/>
                <w:szCs w:val="24"/>
              </w:rPr>
            </w:pPr>
            <w:r>
              <w:rPr>
                <w:rFonts w:hint="eastAsia" w:ascii="宋体" w:hAnsi="Times New Roman" w:eastAsia="宋体" w:cs="宋体"/>
                <w:b w:val="0"/>
                <w:bCs w:val="0"/>
                <w:snapToGrid/>
                <w:color w:val="auto"/>
                <w:sz w:val="24"/>
                <w:szCs w:val="24"/>
              </w:rPr>
              <w:t>序号</w:t>
            </w:r>
          </w:p>
        </w:tc>
        <w:tc>
          <w:tcPr>
            <w:tcW w:w="1368" w:type="dxa"/>
            <w:vAlign w:val="center"/>
          </w:tcPr>
          <w:p w14:paraId="77D6A70B">
            <w:pPr>
              <w:keepNext w:val="0"/>
              <w:keepLines w:val="0"/>
              <w:pageBreakBefore w:val="0"/>
              <w:widowControl w:val="0"/>
              <w:kinsoku w:val="0"/>
              <w:wordWrap/>
              <w:overflowPunct w:val="0"/>
              <w:topLinePunct/>
              <w:autoSpaceDE/>
              <w:autoSpaceDN/>
              <w:bidi w:val="0"/>
              <w:adjustRightInd/>
              <w:snapToGrid/>
              <w:spacing w:line="400" w:lineRule="atLeast"/>
              <w:jc w:val="center"/>
              <w:textAlignment w:val="auto"/>
              <w:rPr>
                <w:rFonts w:hint="eastAsia" w:ascii="宋体" w:hAnsi="Times New Roman" w:eastAsia="宋体" w:cs="宋体"/>
                <w:b w:val="0"/>
                <w:bCs w:val="0"/>
                <w:snapToGrid/>
                <w:color w:val="auto"/>
                <w:sz w:val="24"/>
                <w:szCs w:val="24"/>
              </w:rPr>
            </w:pPr>
            <w:r>
              <w:rPr>
                <w:rFonts w:hint="eastAsia" w:ascii="宋体" w:hAnsi="Times New Roman" w:eastAsia="宋体" w:cs="宋体"/>
                <w:b w:val="0"/>
                <w:bCs w:val="0"/>
                <w:snapToGrid/>
                <w:color w:val="auto"/>
                <w:sz w:val="24"/>
                <w:szCs w:val="24"/>
              </w:rPr>
              <w:t>事项</w:t>
            </w:r>
          </w:p>
        </w:tc>
        <w:tc>
          <w:tcPr>
            <w:tcW w:w="7732" w:type="dxa"/>
            <w:vAlign w:val="center"/>
          </w:tcPr>
          <w:p w14:paraId="38183F00">
            <w:pPr>
              <w:keepNext w:val="0"/>
              <w:keepLines w:val="0"/>
              <w:pageBreakBefore w:val="0"/>
              <w:widowControl w:val="0"/>
              <w:kinsoku w:val="0"/>
              <w:wordWrap/>
              <w:overflowPunct w:val="0"/>
              <w:topLinePunct/>
              <w:autoSpaceDE/>
              <w:autoSpaceDN/>
              <w:bidi w:val="0"/>
              <w:adjustRightInd/>
              <w:snapToGrid/>
              <w:spacing w:line="400" w:lineRule="atLeast"/>
              <w:jc w:val="center"/>
              <w:textAlignment w:val="auto"/>
              <w:rPr>
                <w:rFonts w:hint="eastAsia" w:ascii="宋体" w:hAnsi="Times New Roman" w:eastAsia="宋体" w:cs="宋体"/>
                <w:b w:val="0"/>
                <w:bCs w:val="0"/>
                <w:snapToGrid/>
                <w:color w:val="auto"/>
                <w:sz w:val="24"/>
                <w:szCs w:val="24"/>
              </w:rPr>
            </w:pPr>
            <w:r>
              <w:rPr>
                <w:rFonts w:hint="eastAsia" w:ascii="宋体" w:hAnsi="Times New Roman" w:eastAsia="宋体" w:cs="宋体"/>
                <w:b w:val="0"/>
                <w:bCs w:val="0"/>
                <w:snapToGrid/>
                <w:color w:val="auto"/>
                <w:sz w:val="24"/>
                <w:szCs w:val="24"/>
              </w:rPr>
              <w:t>本项目的特别规定</w:t>
            </w:r>
          </w:p>
        </w:tc>
      </w:tr>
      <w:tr w14:paraId="418C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59794E5B">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1</w:t>
            </w:r>
          </w:p>
        </w:tc>
        <w:tc>
          <w:tcPr>
            <w:tcW w:w="1368" w:type="dxa"/>
            <w:vAlign w:val="center"/>
          </w:tcPr>
          <w:p w14:paraId="3BDF19A5">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项目名称</w:t>
            </w:r>
          </w:p>
        </w:tc>
        <w:tc>
          <w:tcPr>
            <w:tcW w:w="7732" w:type="dxa"/>
            <w:vAlign w:val="center"/>
          </w:tcPr>
          <w:p w14:paraId="7BD1FA82">
            <w:pPr>
              <w:keepNext w:val="0"/>
              <w:keepLines w:val="0"/>
              <w:pageBreakBefore w:val="0"/>
              <w:widowControl w:val="0"/>
              <w:kinsoku w:val="0"/>
              <w:wordWrap/>
              <w:overflowPunct w:val="0"/>
              <w:topLinePunct/>
              <w:autoSpaceDE/>
              <w:autoSpaceDN/>
              <w:bidi w:val="0"/>
              <w:adjustRightInd/>
              <w:snapToGrid/>
              <w:spacing w:line="360" w:lineRule="auto"/>
              <w:jc w:val="left"/>
              <w:textAlignment w:val="auto"/>
              <w:rPr>
                <w:rFonts w:hint="default" w:ascii="宋体" w:hAnsi="Times New Roman" w:eastAsia="宋体" w:cs="宋体"/>
                <w:snapToGrid/>
                <w:color w:val="auto"/>
                <w:spacing w:val="0"/>
                <w:w w:val="100"/>
                <w:sz w:val="22"/>
                <w:szCs w:val="22"/>
                <w:lang w:val="en-US" w:eastAsia="zh-CN"/>
              </w:rPr>
            </w:pPr>
            <w:r>
              <w:rPr>
                <w:rFonts w:hint="eastAsia" w:ascii="宋体" w:hAnsi="Times New Roman" w:eastAsia="宋体" w:cs="宋体"/>
                <w:snapToGrid/>
                <w:color w:val="auto"/>
                <w:spacing w:val="0"/>
                <w:w w:val="100"/>
                <w:sz w:val="22"/>
                <w:szCs w:val="22"/>
                <w:u w:val="none"/>
                <w:lang w:val="en-US" w:eastAsia="zh-CN"/>
              </w:rPr>
              <w:t>诸暨市第六人民医院X线计算机断层扫描系统采购项目</w:t>
            </w:r>
          </w:p>
        </w:tc>
      </w:tr>
      <w:tr w14:paraId="3E09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5D353CBB">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2</w:t>
            </w:r>
          </w:p>
        </w:tc>
        <w:tc>
          <w:tcPr>
            <w:tcW w:w="1368" w:type="dxa"/>
            <w:vAlign w:val="center"/>
          </w:tcPr>
          <w:p w14:paraId="3F4A0872">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采购方式</w:t>
            </w:r>
          </w:p>
        </w:tc>
        <w:tc>
          <w:tcPr>
            <w:tcW w:w="7732" w:type="dxa"/>
            <w:vAlign w:val="center"/>
          </w:tcPr>
          <w:p w14:paraId="564263DB">
            <w:pPr>
              <w:keepNext w:val="0"/>
              <w:keepLines w:val="0"/>
              <w:pageBreakBefore w:val="0"/>
              <w:widowControl w:val="0"/>
              <w:kinsoku w:val="0"/>
              <w:wordWrap/>
              <w:overflowPunct w:val="0"/>
              <w:topLinePunct/>
              <w:autoSpaceDE/>
              <w:autoSpaceDN/>
              <w:bidi w:val="0"/>
              <w:adjustRightInd/>
              <w:snapToGrid/>
              <w:spacing w:line="360" w:lineRule="auto"/>
              <w:jc w:val="left"/>
              <w:textAlignment w:val="auto"/>
              <w:rPr>
                <w:rFonts w:hint="default" w:ascii="宋体" w:hAnsi="Times New Roman" w:eastAsia="宋体" w:cs="宋体"/>
                <w:snapToGrid/>
                <w:color w:val="auto"/>
                <w:spacing w:val="0"/>
                <w:w w:val="100"/>
                <w:sz w:val="22"/>
                <w:szCs w:val="22"/>
                <w:lang w:val="en-US" w:eastAsia="zh-CN"/>
              </w:rPr>
            </w:pPr>
            <w:r>
              <w:rPr>
                <w:rFonts w:hint="eastAsia" w:ascii="宋体" w:hAnsi="Times New Roman" w:eastAsia="宋体" w:cs="宋体"/>
                <w:snapToGrid/>
                <w:color w:val="auto"/>
                <w:spacing w:val="0"/>
                <w:w w:val="100"/>
                <w:sz w:val="22"/>
                <w:szCs w:val="22"/>
                <w:u w:val="none"/>
                <w:lang w:val="en-US" w:eastAsia="zh-CN"/>
              </w:rPr>
              <w:t>公开招标</w:t>
            </w:r>
          </w:p>
        </w:tc>
      </w:tr>
      <w:tr w14:paraId="599DD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18E2D39C">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Times New Roman" w:eastAsia="宋体" w:cs="宋体"/>
                <w:snapToGrid/>
                <w:color w:val="auto"/>
                <w:sz w:val="22"/>
                <w:szCs w:val="22"/>
                <w:lang w:eastAsia="zh-CN"/>
              </w:rPr>
            </w:pPr>
            <w:r>
              <w:rPr>
                <w:rFonts w:hint="eastAsia" w:ascii="宋体" w:hAnsi="Times New Roman" w:eastAsia="宋体" w:cs="宋体"/>
                <w:snapToGrid/>
                <w:color w:val="auto"/>
                <w:sz w:val="22"/>
                <w:szCs w:val="22"/>
                <w:lang w:val="en-US" w:eastAsia="zh-CN"/>
              </w:rPr>
              <w:t>3</w:t>
            </w:r>
          </w:p>
        </w:tc>
        <w:tc>
          <w:tcPr>
            <w:tcW w:w="1368" w:type="dxa"/>
            <w:vAlign w:val="center"/>
          </w:tcPr>
          <w:p w14:paraId="5E3F5DC4">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Times New Roman" w:eastAsia="宋体" w:cs="宋体"/>
                <w:snapToGrid/>
                <w:color w:val="auto"/>
                <w:sz w:val="22"/>
                <w:szCs w:val="22"/>
              </w:rPr>
            </w:pPr>
            <w:r>
              <w:rPr>
                <w:rFonts w:hint="eastAsia" w:ascii="宋体" w:hAnsi="Times New Roman" w:eastAsia="宋体" w:cs="宋体"/>
                <w:snapToGrid/>
                <w:color w:val="auto"/>
                <w:sz w:val="22"/>
                <w:szCs w:val="22"/>
              </w:rPr>
              <w:t>项目属性</w:t>
            </w:r>
          </w:p>
        </w:tc>
        <w:tc>
          <w:tcPr>
            <w:tcW w:w="7732" w:type="dxa"/>
            <w:vAlign w:val="center"/>
          </w:tcPr>
          <w:p w14:paraId="457D45E0">
            <w:pPr>
              <w:keepNext w:val="0"/>
              <w:keepLines w:val="0"/>
              <w:pageBreakBefore w:val="0"/>
              <w:widowControl w:val="0"/>
              <w:kinsoku w:val="0"/>
              <w:wordWrap/>
              <w:overflowPunct w:val="0"/>
              <w:topLinePunct/>
              <w:autoSpaceDE/>
              <w:autoSpaceDN/>
              <w:bidi w:val="0"/>
              <w:adjustRightInd/>
              <w:snapToGrid/>
              <w:spacing w:line="360" w:lineRule="auto"/>
              <w:jc w:val="left"/>
              <w:textAlignment w:val="auto"/>
              <w:rPr>
                <w:rFonts w:hint="eastAsia" w:ascii="宋体" w:hAnsi="宋体" w:cs="宋体"/>
                <w:snapToGrid/>
                <w:color w:val="auto"/>
                <w:spacing w:val="0"/>
                <w:w w:val="100"/>
                <w:sz w:val="24"/>
                <w:highlight w:val="none"/>
              </w:rPr>
            </w:pPr>
            <w:r>
              <w:rPr>
                <w:rFonts w:hint="eastAsia" w:ascii="宋体" w:hAnsi="Times New Roman" w:eastAsia="宋体" w:cs="宋体"/>
                <w:snapToGrid/>
                <w:color w:val="auto"/>
                <w:spacing w:val="0"/>
                <w:w w:val="100"/>
                <w:sz w:val="22"/>
                <w:szCs w:val="22"/>
                <w:lang w:val="en-US" w:eastAsia="zh-CN"/>
              </w:rPr>
              <w:t>本项目属于</w:t>
            </w:r>
            <w:r>
              <w:rPr>
                <w:rFonts w:hint="eastAsia" w:ascii="宋体" w:cs="宋体"/>
                <w:snapToGrid/>
                <w:color w:val="auto"/>
                <w:spacing w:val="0"/>
                <w:w w:val="100"/>
                <w:sz w:val="22"/>
                <w:szCs w:val="22"/>
                <w:u w:val="single"/>
                <w:lang w:val="en-US" w:eastAsia="zh-CN"/>
              </w:rPr>
              <w:t>货物</w:t>
            </w:r>
            <w:r>
              <w:rPr>
                <w:rFonts w:hint="eastAsia" w:ascii="宋体" w:hAnsi="Times New Roman" w:eastAsia="宋体" w:cs="宋体"/>
                <w:snapToGrid/>
                <w:color w:val="auto"/>
                <w:spacing w:val="0"/>
                <w:w w:val="100"/>
                <w:sz w:val="22"/>
                <w:szCs w:val="22"/>
                <w:u w:val="single"/>
                <w:lang w:val="en-US" w:eastAsia="zh-CN"/>
              </w:rPr>
              <w:t>类</w:t>
            </w:r>
            <w:r>
              <w:rPr>
                <w:rFonts w:hint="eastAsia" w:ascii="宋体" w:hAnsi="Times New Roman" w:eastAsia="宋体" w:cs="宋体"/>
                <w:snapToGrid/>
                <w:color w:val="auto"/>
                <w:spacing w:val="0"/>
                <w:w w:val="100"/>
                <w:sz w:val="22"/>
                <w:szCs w:val="22"/>
                <w:lang w:val="en-US" w:eastAsia="zh-CN"/>
              </w:rPr>
              <w:t>采购</w:t>
            </w:r>
          </w:p>
        </w:tc>
      </w:tr>
      <w:tr w14:paraId="7876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17E48EA2">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4</w:t>
            </w:r>
          </w:p>
        </w:tc>
        <w:tc>
          <w:tcPr>
            <w:tcW w:w="1368" w:type="dxa"/>
            <w:vAlign w:val="center"/>
          </w:tcPr>
          <w:p w14:paraId="1808A144">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评</w:t>
            </w:r>
            <w:r>
              <w:rPr>
                <w:rFonts w:hint="eastAsia" w:ascii="宋体" w:cs="宋体"/>
                <w:snapToGrid/>
                <w:color w:val="auto"/>
                <w:sz w:val="22"/>
                <w:szCs w:val="22"/>
                <w:lang w:val="en-US" w:eastAsia="zh-CN"/>
              </w:rPr>
              <w:t>标</w:t>
            </w:r>
            <w:r>
              <w:rPr>
                <w:rFonts w:hint="eastAsia" w:ascii="宋体" w:hAnsi="Times New Roman" w:eastAsia="宋体" w:cs="宋体"/>
                <w:snapToGrid/>
                <w:color w:val="auto"/>
                <w:sz w:val="22"/>
                <w:szCs w:val="22"/>
                <w:lang w:val="en-US" w:eastAsia="zh-CN"/>
              </w:rPr>
              <w:t>办法</w:t>
            </w:r>
          </w:p>
        </w:tc>
        <w:tc>
          <w:tcPr>
            <w:tcW w:w="7732" w:type="dxa"/>
            <w:vAlign w:val="center"/>
          </w:tcPr>
          <w:p w14:paraId="586EE32B">
            <w:pPr>
              <w:keepNext w:val="0"/>
              <w:keepLines w:val="0"/>
              <w:pageBreakBefore w:val="0"/>
              <w:widowControl w:val="0"/>
              <w:kinsoku w:val="0"/>
              <w:wordWrap/>
              <w:overflowPunct w:val="0"/>
              <w:topLinePunct/>
              <w:autoSpaceDE/>
              <w:autoSpaceDN/>
              <w:bidi w:val="0"/>
              <w:adjustRightInd/>
              <w:snapToGrid/>
              <w:spacing w:line="360" w:lineRule="auto"/>
              <w:jc w:val="left"/>
              <w:textAlignment w:val="auto"/>
              <w:rPr>
                <w:rFonts w:hint="default" w:ascii="宋体" w:hAnsi="Times New Roman" w:eastAsia="宋体" w:cs="宋体"/>
                <w:snapToGrid/>
                <w:color w:val="auto"/>
                <w:spacing w:val="0"/>
                <w:w w:val="100"/>
                <w:sz w:val="22"/>
                <w:szCs w:val="22"/>
                <w:lang w:val="en-US" w:eastAsia="zh-CN"/>
              </w:rPr>
            </w:pPr>
            <w:r>
              <w:rPr>
                <w:rFonts w:hint="eastAsia" w:ascii="宋体" w:cs="宋体"/>
                <w:snapToGrid/>
                <w:color w:val="auto"/>
                <w:spacing w:val="0"/>
                <w:w w:val="100"/>
                <w:sz w:val="22"/>
                <w:u w:val="none"/>
              </w:rPr>
              <w:t>综合评分法</w:t>
            </w:r>
          </w:p>
        </w:tc>
      </w:tr>
      <w:tr w14:paraId="2BA2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1123EF68">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5</w:t>
            </w:r>
          </w:p>
        </w:tc>
        <w:tc>
          <w:tcPr>
            <w:tcW w:w="1368" w:type="dxa"/>
            <w:vAlign w:val="center"/>
          </w:tcPr>
          <w:p w14:paraId="3D2B509D">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是否允许联合体</w:t>
            </w:r>
          </w:p>
        </w:tc>
        <w:tc>
          <w:tcPr>
            <w:tcW w:w="7732" w:type="dxa"/>
            <w:vAlign w:val="center"/>
          </w:tcPr>
          <w:p w14:paraId="1A9C09E7">
            <w:pPr>
              <w:keepNext w:val="0"/>
              <w:keepLines w:val="0"/>
              <w:pageBreakBefore w:val="0"/>
              <w:widowControl w:val="0"/>
              <w:kinsoku w:val="0"/>
              <w:wordWrap/>
              <w:overflowPunct w:val="0"/>
              <w:topLinePunct/>
              <w:autoSpaceDE/>
              <w:autoSpaceDN/>
              <w:bidi w:val="0"/>
              <w:adjustRightInd/>
              <w:snapToGrid/>
              <w:spacing w:line="360" w:lineRule="auto"/>
              <w:ind w:left="480" w:hanging="480" w:hangingChars="200"/>
              <w:jc w:val="left"/>
              <w:textAlignment w:val="auto"/>
              <w:rPr>
                <w:rFonts w:hint="eastAsia" w:ascii="宋体" w:cs="宋体"/>
                <w:snapToGrid/>
                <w:color w:val="auto"/>
                <w:sz w:val="22"/>
                <w:lang w:val="en-US" w:eastAsia="zh-CN"/>
              </w:rPr>
            </w:pPr>
            <w:sdt>
              <w:sdtPr>
                <w:rPr>
                  <w:rFonts w:hint="eastAsia" w:ascii="宋体" w:hAnsi="宋体" w:cs="宋体"/>
                  <w:color w:val="auto"/>
                  <w:kern w:val="0"/>
                  <w:sz w:val="24"/>
                  <w:highlight w:val="none"/>
                </w:rPr>
                <w:id w:val="147463715"/>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lang w:val="en-US" w:eastAsia="zh-CN"/>
              </w:rPr>
              <w:t xml:space="preserve"> </w:t>
            </w:r>
            <w:r>
              <w:rPr>
                <w:rFonts w:hint="eastAsia" w:ascii="宋体" w:cs="宋体"/>
                <w:snapToGrid/>
                <w:color w:val="auto"/>
                <w:sz w:val="22"/>
                <w:lang w:val="en-US" w:eastAsia="zh-CN"/>
              </w:rPr>
              <w:t>不允许。</w:t>
            </w:r>
          </w:p>
          <w:p w14:paraId="5C180479">
            <w:pPr>
              <w:keepNext w:val="0"/>
              <w:keepLines w:val="0"/>
              <w:pageBreakBefore w:val="0"/>
              <w:widowControl w:val="0"/>
              <w:kinsoku w:val="0"/>
              <w:wordWrap/>
              <w:overflowPunct w:val="0"/>
              <w:topLinePunct/>
              <w:autoSpaceDE/>
              <w:autoSpaceDN/>
              <w:bidi w:val="0"/>
              <w:adjustRightInd/>
              <w:snapToGrid/>
              <w:spacing w:line="360" w:lineRule="auto"/>
              <w:ind w:left="480" w:hanging="480" w:hangingChars="200"/>
              <w:jc w:val="left"/>
              <w:textAlignment w:val="auto"/>
              <w:rPr>
                <w:rFonts w:hint="default" w:ascii="宋体" w:eastAsia="宋体" w:cs="宋体"/>
                <w:snapToGrid/>
                <w:color w:val="auto"/>
                <w:sz w:val="22"/>
                <w:lang w:val="en-US" w:eastAsia="zh-CN"/>
              </w:rPr>
            </w:pPr>
            <w:sdt>
              <w:sdtPr>
                <w:rPr>
                  <w:rFonts w:hint="eastAsia" w:ascii="宋体" w:hAnsi="宋体" w:cs="宋体"/>
                  <w:color w:val="auto"/>
                  <w:kern w:val="0"/>
                  <w:sz w:val="24"/>
                  <w:highlight w:val="none"/>
                </w:rPr>
                <w:id w:val="147457680"/>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cs="宋体"/>
                <w:snapToGrid/>
                <w:color w:val="auto"/>
                <w:sz w:val="22"/>
                <w:lang w:val="en-US" w:eastAsia="zh-CN"/>
              </w:rPr>
              <w:t>允许。</w:t>
            </w:r>
          </w:p>
        </w:tc>
      </w:tr>
      <w:tr w14:paraId="2529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67F8E4CB">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6</w:t>
            </w:r>
          </w:p>
        </w:tc>
        <w:tc>
          <w:tcPr>
            <w:tcW w:w="1368" w:type="dxa"/>
            <w:vAlign w:val="center"/>
          </w:tcPr>
          <w:p w14:paraId="75596CA6">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是否允许</w:t>
            </w:r>
          </w:p>
          <w:p w14:paraId="7D1F939B">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分包</w:t>
            </w:r>
          </w:p>
        </w:tc>
        <w:tc>
          <w:tcPr>
            <w:tcW w:w="7732" w:type="dxa"/>
            <w:vAlign w:val="center"/>
          </w:tcPr>
          <w:p w14:paraId="6E6471B3">
            <w:pPr>
              <w:keepNext w:val="0"/>
              <w:keepLines w:val="0"/>
              <w:pageBreakBefore w:val="0"/>
              <w:widowControl w:val="0"/>
              <w:kinsoku w:val="0"/>
              <w:wordWrap/>
              <w:overflowPunct w:val="0"/>
              <w:topLinePunct/>
              <w:autoSpaceDE/>
              <w:autoSpaceDN/>
              <w:bidi w:val="0"/>
              <w:adjustRightInd/>
              <w:snapToGrid/>
              <w:spacing w:line="360" w:lineRule="auto"/>
              <w:jc w:val="left"/>
              <w:textAlignment w:val="auto"/>
              <w:rPr>
                <w:rFonts w:hint="default" w:ascii="宋体" w:cs="宋体"/>
                <w:snapToGrid/>
                <w:color w:val="auto"/>
                <w:sz w:val="22"/>
                <w:lang w:val="en-US" w:eastAsia="zh-CN"/>
              </w:rPr>
            </w:pPr>
            <w:sdt>
              <w:sdtPr>
                <w:rPr>
                  <w:rFonts w:hint="eastAsia" w:ascii="宋体" w:hAnsi="宋体" w:cs="宋体"/>
                  <w:color w:val="auto"/>
                  <w:kern w:val="0"/>
                  <w:sz w:val="24"/>
                  <w:highlight w:val="none"/>
                </w:rPr>
                <w:id w:val="147476572"/>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lang w:val="en-US" w:eastAsia="zh-CN"/>
              </w:rPr>
              <w:t xml:space="preserve"> </w:t>
            </w:r>
            <w:r>
              <w:rPr>
                <w:rFonts w:hint="eastAsia" w:ascii="宋体" w:cs="宋体"/>
                <w:snapToGrid/>
                <w:color w:val="auto"/>
                <w:sz w:val="22"/>
                <w:lang w:val="en-US" w:eastAsia="zh-CN"/>
              </w:rPr>
              <w:t>不允许。</w:t>
            </w:r>
          </w:p>
          <w:p w14:paraId="552A4E86">
            <w:pPr>
              <w:keepNext w:val="0"/>
              <w:keepLines w:val="0"/>
              <w:pageBreakBefore w:val="0"/>
              <w:widowControl w:val="0"/>
              <w:kinsoku w:val="0"/>
              <w:wordWrap/>
              <w:overflowPunct w:val="0"/>
              <w:topLinePunct/>
              <w:autoSpaceDE/>
              <w:autoSpaceDN/>
              <w:bidi w:val="0"/>
              <w:adjustRightInd/>
              <w:snapToGrid/>
              <w:spacing w:line="360" w:lineRule="auto"/>
              <w:jc w:val="left"/>
              <w:textAlignment w:val="auto"/>
              <w:rPr>
                <w:rFonts w:hint="default" w:ascii="宋体" w:eastAsia="宋体" w:cs="宋体"/>
                <w:snapToGrid/>
                <w:color w:val="auto"/>
                <w:sz w:val="22"/>
                <w:lang w:val="en-US" w:eastAsia="zh-CN"/>
              </w:rPr>
            </w:pPr>
            <w:sdt>
              <w:sdtPr>
                <w:rPr>
                  <w:rFonts w:hint="eastAsia" w:ascii="宋体" w:hAnsi="宋体" w:cs="宋体"/>
                  <w:color w:val="auto"/>
                  <w:kern w:val="0"/>
                  <w:sz w:val="24"/>
                  <w:highlight w:val="none"/>
                </w:rPr>
                <w:id w:val="147466066"/>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cs="宋体"/>
                <w:snapToGrid/>
                <w:color w:val="auto"/>
                <w:sz w:val="22"/>
                <w:lang w:val="en-US" w:eastAsia="zh-CN"/>
              </w:rPr>
              <w:t>允许。</w:t>
            </w:r>
          </w:p>
        </w:tc>
      </w:tr>
      <w:tr w14:paraId="5B47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21BD0B6C">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7</w:t>
            </w:r>
          </w:p>
        </w:tc>
        <w:tc>
          <w:tcPr>
            <w:tcW w:w="1368" w:type="dxa"/>
            <w:vAlign w:val="center"/>
          </w:tcPr>
          <w:p w14:paraId="734A395D">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核心产品</w:t>
            </w:r>
          </w:p>
        </w:tc>
        <w:tc>
          <w:tcPr>
            <w:tcW w:w="7732" w:type="dxa"/>
            <w:vAlign w:val="center"/>
          </w:tcPr>
          <w:p w14:paraId="0CAABD96">
            <w:pPr>
              <w:keepNext w:val="0"/>
              <w:keepLines w:val="0"/>
              <w:pageBreakBefore w:val="0"/>
              <w:widowControl w:val="0"/>
              <w:kinsoku w:val="0"/>
              <w:wordWrap/>
              <w:overflowPunct w:val="0"/>
              <w:topLinePunct/>
              <w:autoSpaceDE/>
              <w:autoSpaceDN/>
              <w:bidi w:val="0"/>
              <w:adjustRightInd/>
              <w:snapToGrid/>
              <w:spacing w:line="360" w:lineRule="auto"/>
              <w:jc w:val="left"/>
              <w:textAlignment w:val="auto"/>
              <w:rPr>
                <w:rFonts w:hint="eastAsia" w:ascii="宋体" w:cs="宋体"/>
                <w:snapToGrid/>
                <w:color w:val="auto"/>
                <w:sz w:val="22"/>
                <w:lang w:val="en-US" w:eastAsia="zh-CN"/>
              </w:rPr>
            </w:pPr>
            <w:r>
              <w:rPr>
                <w:rFonts w:hint="eastAsia" w:ascii="宋体" w:cs="宋体"/>
                <w:snapToGrid/>
                <w:color w:val="auto"/>
                <w:sz w:val="22"/>
                <w:lang w:val="en-US" w:eastAsia="zh-CN"/>
              </w:rPr>
              <w:t>单一产品或核心产品为：</w:t>
            </w:r>
            <w:r>
              <w:rPr>
                <w:rFonts w:hint="eastAsia" w:ascii="宋体" w:cs="宋体"/>
                <w:snapToGrid/>
                <w:color w:val="auto"/>
                <w:sz w:val="22"/>
                <w:u w:val="single"/>
                <w:lang w:val="en-US" w:eastAsia="zh-CN"/>
              </w:rPr>
              <w:t xml:space="preserve"> X线计算机断层扫描系统主机 </w:t>
            </w:r>
            <w:r>
              <w:rPr>
                <w:rFonts w:hint="eastAsia" w:ascii="宋体" w:cs="宋体"/>
                <w:snapToGrid/>
                <w:color w:val="auto"/>
                <w:sz w:val="22"/>
                <w:u w:val="none"/>
                <w:lang w:val="en-US" w:eastAsia="zh-CN"/>
              </w:rPr>
              <w:t>。</w:t>
            </w:r>
          </w:p>
        </w:tc>
      </w:tr>
      <w:tr w14:paraId="385D6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67936C6D">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8</w:t>
            </w:r>
          </w:p>
        </w:tc>
        <w:tc>
          <w:tcPr>
            <w:tcW w:w="1368" w:type="dxa"/>
            <w:vAlign w:val="center"/>
          </w:tcPr>
          <w:p w14:paraId="43FD1361">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中小企业扶持政策</w:t>
            </w:r>
          </w:p>
        </w:tc>
        <w:tc>
          <w:tcPr>
            <w:tcW w:w="7732" w:type="dxa"/>
            <w:vAlign w:val="center"/>
          </w:tcPr>
          <w:p w14:paraId="7796B628">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cs="宋体"/>
                <w:snapToGrid/>
                <w:color w:val="auto"/>
                <w:sz w:val="22"/>
                <w:lang w:val="en-US" w:eastAsia="zh-CN"/>
              </w:rPr>
            </w:pPr>
            <w:r>
              <w:rPr>
                <w:rFonts w:hint="eastAsia" w:ascii="宋体" w:cs="宋体"/>
                <w:snapToGrid/>
                <w:color w:val="auto"/>
                <w:sz w:val="22"/>
                <w:lang w:val="en-US" w:eastAsia="zh-CN"/>
              </w:rPr>
              <w:t>（1）本项目</w:t>
            </w:r>
            <w:r>
              <w:rPr>
                <w:rFonts w:hint="eastAsia" w:ascii="宋体" w:cs="宋体"/>
                <w:snapToGrid/>
                <w:color w:val="auto"/>
                <w:sz w:val="22"/>
                <w:u w:val="single"/>
                <w:lang w:val="en-US" w:eastAsia="zh-CN"/>
              </w:rPr>
              <w:t xml:space="preserve"> 否</w:t>
            </w:r>
            <w:r>
              <w:rPr>
                <w:rFonts w:hint="eastAsia" w:ascii="宋体" w:cs="宋体"/>
                <w:snapToGrid/>
                <w:color w:val="auto"/>
                <w:sz w:val="22"/>
                <w:lang w:val="en-US" w:eastAsia="zh-CN"/>
              </w:rPr>
              <w:t>（是/否）属于预留份额专门面向中小企业采购的项目。</w:t>
            </w:r>
          </w:p>
          <w:p w14:paraId="3908F580">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r>
              <w:rPr>
                <w:rFonts w:hint="eastAsia" w:ascii="宋体" w:cs="宋体"/>
                <w:snapToGrid/>
                <w:color w:val="auto"/>
                <w:sz w:val="22"/>
                <w:lang w:val="en-US" w:eastAsia="zh-CN"/>
              </w:rPr>
              <w:t>（2）项</w:t>
            </w:r>
            <w:r>
              <w:rPr>
                <w:rFonts w:hint="eastAsia" w:ascii="宋体" w:hAnsi="Times New Roman" w:eastAsia="宋体" w:cs="宋体"/>
                <w:snapToGrid/>
                <w:color w:val="auto"/>
                <w:sz w:val="22"/>
                <w:lang w:val="en-US" w:eastAsia="zh-CN"/>
              </w:rPr>
              <w:t>目对应的中小企业划分标准所属行业：</w:t>
            </w:r>
            <w:r>
              <w:rPr>
                <w:rFonts w:hint="eastAsia" w:ascii="宋体" w:hAnsi="Times New Roman" w:eastAsia="宋体" w:cs="宋体"/>
                <w:snapToGrid/>
                <w:color w:val="auto"/>
                <w:sz w:val="22"/>
                <w:u w:val="single"/>
                <w:lang w:val="en-US" w:eastAsia="zh-CN"/>
              </w:rPr>
              <w:t xml:space="preserve">  </w:t>
            </w:r>
            <w:r>
              <w:rPr>
                <w:rFonts w:hint="eastAsia" w:ascii="宋体" w:cs="宋体"/>
                <w:snapToGrid/>
                <w:color w:val="auto"/>
                <w:sz w:val="22"/>
                <w:u w:val="single"/>
                <w:lang w:val="en-US" w:eastAsia="zh-CN"/>
              </w:rPr>
              <w:t>工业</w:t>
            </w:r>
            <w:r>
              <w:rPr>
                <w:rFonts w:hint="eastAsia" w:ascii="宋体" w:hAnsi="Times New Roman" w:eastAsia="宋体" w:cs="宋体"/>
                <w:snapToGrid/>
                <w:color w:val="auto"/>
                <w:sz w:val="22"/>
                <w:u w:val="single"/>
                <w:lang w:val="en-US" w:eastAsia="zh-CN"/>
              </w:rPr>
              <w:t xml:space="preserve">  </w:t>
            </w:r>
            <w:r>
              <w:rPr>
                <w:rFonts w:hint="eastAsia" w:ascii="宋体" w:hAnsi="Times New Roman" w:eastAsia="宋体" w:cs="宋体"/>
                <w:snapToGrid/>
                <w:color w:val="auto"/>
                <w:sz w:val="22"/>
                <w:lang w:val="en-US" w:eastAsia="zh-CN"/>
              </w:rPr>
              <w:t>。（根据工信部联企业〔2011〕300号《中小企业划型标准规定》执行）</w:t>
            </w:r>
          </w:p>
          <w:p w14:paraId="1658F66D">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r>
              <w:rPr>
                <w:rFonts w:hint="eastAsia" w:ascii="宋体" w:hAnsi="Times New Roman" w:eastAsia="宋体" w:cs="宋体"/>
                <w:snapToGrid/>
                <w:color w:val="auto"/>
                <w:sz w:val="22"/>
                <w:lang w:val="en-US" w:eastAsia="zh-CN"/>
              </w:rPr>
              <w:t>（3）</w:t>
            </w:r>
            <w:r>
              <w:rPr>
                <w:rFonts w:hint="eastAsia" w:ascii="宋体" w:cs="宋体"/>
                <w:snapToGrid/>
                <w:color w:val="auto"/>
                <w:sz w:val="22"/>
                <w:lang w:val="en-US" w:eastAsia="zh-CN"/>
              </w:rPr>
              <w:t>对于经主管预算单位统筹后未预留份额专门面向中小企业采购的采购项目，以及预留份额项目中的非预留部分采购包，对小微企业报价给予10%的扣除，用扣除后的价格参加评审。</w:t>
            </w:r>
          </w:p>
          <w:p w14:paraId="60B63F18">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cs="宋体"/>
                <w:snapToGrid/>
                <w:color w:val="auto"/>
                <w:sz w:val="22"/>
                <w:lang w:val="en-US" w:eastAsia="zh-CN"/>
              </w:rPr>
            </w:pPr>
            <w:r>
              <w:rPr>
                <w:rFonts w:hint="eastAsia" w:ascii="宋体" w:cs="宋体"/>
                <w:snapToGrid/>
                <w:color w:val="auto"/>
                <w:sz w:val="22"/>
                <w:lang w:val="en-US" w:eastAsia="zh-CN"/>
              </w:rPr>
              <w:t>（4）中小企业参加政府采购活动，应当出具《中小企业声明函》，否则不得享受相关中小企业扶持政策。</w:t>
            </w:r>
          </w:p>
        </w:tc>
      </w:tr>
      <w:tr w14:paraId="692B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19454EB6">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9</w:t>
            </w:r>
          </w:p>
        </w:tc>
        <w:tc>
          <w:tcPr>
            <w:tcW w:w="1368" w:type="dxa"/>
            <w:vAlign w:val="center"/>
          </w:tcPr>
          <w:p w14:paraId="0F7DAD0C">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节能产品、环境标志产品</w:t>
            </w:r>
          </w:p>
        </w:tc>
        <w:tc>
          <w:tcPr>
            <w:tcW w:w="7732" w:type="dxa"/>
            <w:vAlign w:val="center"/>
          </w:tcPr>
          <w:p w14:paraId="28B01592">
            <w:pPr>
              <w:keepNext w:val="0"/>
              <w:keepLines w:val="0"/>
              <w:pageBreakBefore w:val="0"/>
              <w:widowControl w:val="0"/>
              <w:kinsoku w:val="0"/>
              <w:wordWrap/>
              <w:overflowPunct w:val="0"/>
              <w:topLinePunct/>
              <w:autoSpaceDE/>
              <w:autoSpaceDN/>
              <w:bidi w:val="0"/>
              <w:adjustRightInd/>
              <w:snapToGrid/>
              <w:spacing w:line="360" w:lineRule="auto"/>
              <w:ind w:left="0" w:leftChars="0" w:firstLine="440" w:firstLineChars="200"/>
              <w:jc w:val="both"/>
              <w:textAlignment w:val="auto"/>
              <w:rPr>
                <w:rFonts w:hint="eastAsia" w:ascii="宋体" w:hAnsi="Times New Roman" w:eastAsia="宋体" w:cs="宋体"/>
                <w:snapToGrid/>
                <w:color w:val="auto"/>
                <w:kern w:val="2"/>
                <w:sz w:val="22"/>
                <w:szCs w:val="24"/>
                <w:lang w:val="en-US" w:eastAsia="zh-CN" w:bidi="ar-SA"/>
              </w:rPr>
            </w:pPr>
            <w:r>
              <w:rPr>
                <w:rFonts w:hint="eastAsia" w:ascii="宋体" w:hAnsi="Times New Roman" w:eastAsia="宋体" w:cs="宋体"/>
                <w:snapToGrid/>
                <w:color w:val="auto"/>
                <w:kern w:val="2"/>
                <w:sz w:val="22"/>
                <w:szCs w:val="24"/>
                <w:lang w:val="en-US" w:eastAsia="zh-CN" w:bidi="ar-SA"/>
              </w:rPr>
              <w:t>强制采购节能产品：</w:t>
            </w:r>
            <w:r>
              <w:rPr>
                <w:rFonts w:hint="eastAsia" w:ascii="宋体" w:hAnsi="Times New Roman" w:eastAsia="宋体" w:cs="宋体"/>
                <w:snapToGrid/>
                <w:color w:val="auto"/>
                <w:kern w:val="2"/>
                <w:sz w:val="22"/>
                <w:szCs w:val="24"/>
                <w:u w:val="single"/>
                <w:lang w:val="en-US" w:eastAsia="zh-CN" w:bidi="ar-SA"/>
              </w:rPr>
              <w:t xml:space="preserve">   /   </w:t>
            </w:r>
            <w:r>
              <w:rPr>
                <w:rFonts w:hint="eastAsia" w:ascii="宋体" w:hAnsi="Times New Roman" w:eastAsia="宋体" w:cs="宋体"/>
                <w:snapToGrid/>
                <w:color w:val="auto"/>
                <w:kern w:val="2"/>
                <w:sz w:val="22"/>
                <w:szCs w:val="24"/>
                <w:lang w:val="en-US" w:eastAsia="zh-CN" w:bidi="ar-SA"/>
              </w:rPr>
              <w:t>。</w:t>
            </w:r>
          </w:p>
          <w:p w14:paraId="760A4C86">
            <w:pPr>
              <w:keepNext w:val="0"/>
              <w:keepLines w:val="0"/>
              <w:pageBreakBefore w:val="0"/>
              <w:widowControl w:val="0"/>
              <w:kinsoku w:val="0"/>
              <w:wordWrap/>
              <w:overflowPunct w:val="0"/>
              <w:topLinePunct/>
              <w:autoSpaceDE/>
              <w:autoSpaceDN/>
              <w:bidi w:val="0"/>
              <w:adjustRightInd/>
              <w:snapToGrid/>
              <w:spacing w:line="360" w:lineRule="auto"/>
              <w:ind w:firstLine="480"/>
              <w:jc w:val="both"/>
              <w:textAlignment w:val="auto"/>
              <w:rPr>
                <w:rFonts w:hint="eastAsia" w:ascii="宋体" w:cs="宋体"/>
                <w:snapToGrid/>
                <w:color w:val="auto"/>
                <w:sz w:val="22"/>
                <w:lang w:val="en-US" w:eastAsia="zh-CN"/>
              </w:rPr>
            </w:pPr>
            <w:r>
              <w:rPr>
                <w:rFonts w:hint="eastAsia" w:ascii="仿宋" w:hAnsi="仿宋" w:eastAsia="仿宋" w:cs="仿宋"/>
                <w:color w:val="auto"/>
                <w:sz w:val="24"/>
              </w:rPr>
              <w:t>★</w:t>
            </w:r>
            <w:r>
              <w:rPr>
                <w:rFonts w:hint="eastAsia" w:ascii="宋体" w:hAnsi="Times New Roman" w:eastAsia="宋体" w:cs="宋体"/>
                <w:snapToGrid/>
                <w:color w:val="auto"/>
                <w:kern w:val="2"/>
                <w:sz w:val="22"/>
                <w:szCs w:val="24"/>
                <w:lang w:val="en-US" w:eastAsia="zh-CN" w:bidi="ar-SA"/>
              </w:rPr>
              <w:t>上述</w:t>
            </w:r>
            <w:r>
              <w:rPr>
                <w:rFonts w:hint="eastAsia" w:ascii="宋体" w:hAnsi="Times New Roman" w:eastAsia="宋体" w:cs="宋体"/>
                <w:snapToGrid/>
                <w:color w:val="auto"/>
                <w:kern w:val="2"/>
                <w:sz w:val="22"/>
                <w:szCs w:val="24"/>
                <w:lang w:val="zh-CN" w:eastAsia="zh-CN" w:bidi="ar-SA"/>
              </w:rPr>
              <w:t>产品</w:t>
            </w:r>
            <w:r>
              <w:rPr>
                <w:rFonts w:hint="eastAsia" w:ascii="宋体" w:hAnsi="Times New Roman" w:eastAsia="宋体" w:cs="宋体"/>
                <w:snapToGrid/>
                <w:color w:val="auto"/>
                <w:kern w:val="2"/>
                <w:sz w:val="22"/>
                <w:szCs w:val="24"/>
                <w:lang w:val="en-US" w:eastAsia="zh-CN" w:bidi="ar-SA"/>
              </w:rPr>
              <w:t>应提供</w:t>
            </w:r>
            <w:r>
              <w:rPr>
                <w:rFonts w:hint="eastAsia" w:ascii="宋体" w:hAnsi="Times New Roman" w:eastAsia="宋体" w:cs="宋体"/>
                <w:snapToGrid/>
                <w:color w:val="auto"/>
                <w:kern w:val="2"/>
                <w:sz w:val="22"/>
                <w:szCs w:val="24"/>
                <w:lang w:val="zh-CN" w:eastAsia="zh-CN" w:bidi="ar-SA"/>
              </w:rPr>
              <w:t>国家确定的认证机构出具的、处于有效期之内的节能产品认证证书，</w:t>
            </w:r>
            <w:r>
              <w:rPr>
                <w:rFonts w:hint="eastAsia" w:ascii="宋体" w:hAnsi="Times New Roman" w:eastAsia="宋体" w:cs="宋体"/>
                <w:snapToGrid/>
                <w:color w:val="auto"/>
                <w:kern w:val="2"/>
                <w:sz w:val="22"/>
                <w:szCs w:val="24"/>
                <w:lang w:val="en-US" w:eastAsia="zh-CN" w:bidi="ar-SA"/>
              </w:rPr>
              <w:t>如未提供，则</w:t>
            </w:r>
            <w:r>
              <w:rPr>
                <w:rFonts w:hint="eastAsia" w:ascii="宋体" w:cs="宋体"/>
                <w:snapToGrid/>
                <w:color w:val="auto"/>
                <w:kern w:val="2"/>
                <w:sz w:val="22"/>
                <w:szCs w:val="24"/>
                <w:lang w:val="en-US" w:eastAsia="zh-CN" w:bidi="ar-SA"/>
              </w:rPr>
              <w:t>投标</w:t>
            </w:r>
            <w:r>
              <w:rPr>
                <w:rFonts w:hint="eastAsia" w:ascii="宋体" w:hAnsi="Times New Roman" w:eastAsia="宋体" w:cs="宋体"/>
                <w:snapToGrid/>
                <w:color w:val="auto"/>
                <w:kern w:val="2"/>
                <w:sz w:val="22"/>
                <w:szCs w:val="24"/>
                <w:lang w:val="zh-CN" w:eastAsia="zh-CN" w:bidi="ar-SA"/>
              </w:rPr>
              <w:t>无效。</w:t>
            </w:r>
          </w:p>
        </w:tc>
      </w:tr>
      <w:tr w14:paraId="17AD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68BEDADB">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10</w:t>
            </w:r>
          </w:p>
        </w:tc>
        <w:tc>
          <w:tcPr>
            <w:tcW w:w="1368" w:type="dxa"/>
            <w:vAlign w:val="center"/>
          </w:tcPr>
          <w:p w14:paraId="4DC89A17">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是否允许采购进口产品</w:t>
            </w:r>
          </w:p>
        </w:tc>
        <w:tc>
          <w:tcPr>
            <w:tcW w:w="7732" w:type="dxa"/>
            <w:vAlign w:val="center"/>
          </w:tcPr>
          <w:p w14:paraId="3B649B6B">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sdt>
              <w:sdtPr>
                <w:rPr>
                  <w:rFonts w:hint="eastAsia" w:ascii="宋体" w:hAnsi="Times New Roman" w:eastAsia="宋体" w:cs="宋体"/>
                  <w:snapToGrid/>
                  <w:color w:val="auto"/>
                  <w:sz w:val="22"/>
                  <w:lang w:val="en-US" w:eastAsia="zh-CN"/>
                </w:rPr>
                <w:id w:val="147459252"/>
                <w14:checkbox>
                  <w14:checked w14:val="1"/>
                  <w14:checkedState w14:val="00FE" w14:font="Wingdings"/>
                  <w14:uncheckedState w14:val="2610" w14:font="MS Gothic"/>
                </w14:checkbox>
              </w:sdtPr>
              <w:sdtEndPr>
                <w:rPr>
                  <w:rFonts w:hint="eastAsia" w:ascii="宋体" w:hAnsi="Times New Roman" w:eastAsia="宋体" w:cs="宋体"/>
                  <w:snapToGrid/>
                  <w:color w:val="auto"/>
                  <w:sz w:val="22"/>
                  <w:lang w:val="en-US" w:eastAsia="zh-CN"/>
                </w:rPr>
              </w:sdtEndPr>
              <w:sdtContent>
                <w:r>
                  <w:rPr>
                    <w:rFonts w:hint="eastAsia" w:ascii="Wingdings" w:hAnsi="Wingdings" w:eastAsia="宋体" w:cs="宋体"/>
                    <w:snapToGrid/>
                    <w:color w:val="auto"/>
                    <w:kern w:val="2"/>
                    <w:sz w:val="22"/>
                    <w:szCs w:val="24"/>
                    <w:lang w:val="en-US" w:eastAsia="zh-CN" w:bidi="ar-SA"/>
                  </w:rPr>
                  <w:t>þ</w:t>
                </w:r>
              </w:sdtContent>
            </w:sdt>
            <w:r>
              <w:rPr>
                <w:rFonts w:hint="eastAsia" w:ascii="宋体" w:hAnsi="Times New Roman" w:eastAsia="宋体" w:cs="宋体"/>
                <w:snapToGrid/>
                <w:color w:val="auto"/>
                <w:sz w:val="22"/>
                <w:lang w:val="en-US" w:eastAsia="zh-CN"/>
              </w:rPr>
              <w:t xml:space="preserve"> 本项目不允许采购进口产品。</w:t>
            </w:r>
          </w:p>
          <w:p w14:paraId="6D64D37E">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sdt>
              <w:sdtPr>
                <w:rPr>
                  <w:rFonts w:hint="eastAsia" w:ascii="宋体" w:hAnsi="宋体" w:cs="宋体"/>
                  <w:color w:val="auto"/>
                  <w:kern w:val="0"/>
                  <w:sz w:val="24"/>
                  <w:highlight w:val="none"/>
                </w:rPr>
                <w:id w:val="147474387"/>
                <w14:checkbox>
                  <w14:checked w14:val="0"/>
                  <w14:checkedState w14:val="00FE" w14:font="Wingdings"/>
                  <w14:uncheckedState w14:val="2610" w14:font="MS Gothic"/>
                </w14:checkbox>
              </w:sdtPr>
              <w:sdtEndPr>
                <w:rPr>
                  <w:rFonts w:hint="eastAsia" w:ascii="宋体" w:hAnsi="Times New Roman" w:eastAsia="宋体" w:cs="宋体"/>
                  <w:snapToGrid/>
                  <w:color w:val="auto"/>
                  <w:kern w:val="0"/>
                  <w:sz w:val="22"/>
                  <w:highlight w:val="none"/>
                  <w:lang w:val="en-US" w:eastAsia="zh-CN"/>
                </w:rPr>
              </w:sdtEndPr>
              <w:sdtContent>
                <w:r>
                  <w:rPr>
                    <w:rFonts w:hint="eastAsia" w:ascii="宋体" w:hAnsi="Times New Roman" w:eastAsia="宋体" w:cs="宋体"/>
                    <w:snapToGrid/>
                    <w:color w:val="auto"/>
                    <w:sz w:val="22"/>
                    <w:lang w:val="en-US" w:eastAsia="zh-CN"/>
                  </w:rPr>
                  <w:t>☐</w:t>
                </w:r>
              </w:sdtContent>
            </w:sdt>
            <w:r>
              <w:rPr>
                <w:rFonts w:hint="eastAsia" w:ascii="宋体" w:hAnsi="Times New Roman" w:eastAsia="宋体" w:cs="宋体"/>
                <w:snapToGrid/>
                <w:color w:val="auto"/>
                <w:sz w:val="22"/>
                <w:lang w:val="en-US" w:eastAsia="zh-CN"/>
              </w:rPr>
              <w:t xml:space="preserve"> 可以就</w:t>
            </w:r>
            <w:r>
              <w:rPr>
                <w:rFonts w:hint="eastAsia" w:ascii="宋体" w:hAnsi="Times New Roman" w:eastAsia="宋体" w:cs="宋体"/>
                <w:snapToGrid/>
                <w:color w:val="auto"/>
                <w:sz w:val="22"/>
                <w:u w:val="single"/>
                <w:lang w:val="en-US" w:eastAsia="zh-CN"/>
              </w:rPr>
              <w:t xml:space="preserve">  /  </w:t>
            </w:r>
            <w:r>
              <w:rPr>
                <w:rFonts w:hint="eastAsia" w:ascii="宋体" w:hAnsi="Times New Roman" w:eastAsia="宋体" w:cs="宋体"/>
                <w:snapToGrid/>
                <w:color w:val="auto"/>
                <w:sz w:val="22"/>
                <w:lang w:val="en-US" w:eastAsia="zh-CN"/>
              </w:rPr>
              <w:t>采购进口产品。</w:t>
            </w:r>
          </w:p>
          <w:p w14:paraId="0D9461A4">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cs="宋体"/>
                <w:snapToGrid/>
                <w:color w:val="auto"/>
                <w:sz w:val="22"/>
                <w:lang w:val="en-US" w:eastAsia="zh-CN"/>
              </w:rPr>
            </w:pPr>
            <w:r>
              <w:rPr>
                <w:rFonts w:hint="eastAsia" w:ascii="宋体" w:hAnsi="Times New Roman" w:eastAsia="宋体" w:cs="宋体"/>
                <w:b w:val="0"/>
                <w:bCs w:val="0"/>
                <w:snapToGrid/>
                <w:color w:val="auto"/>
                <w:sz w:val="22"/>
                <w:lang w:val="en-US" w:eastAsia="zh-CN"/>
              </w:rPr>
              <w:t>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464C8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jc w:val="center"/>
        </w:trPr>
        <w:tc>
          <w:tcPr>
            <w:tcW w:w="826" w:type="dxa"/>
            <w:vAlign w:val="center"/>
          </w:tcPr>
          <w:p w14:paraId="0000ADA6">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11</w:t>
            </w:r>
          </w:p>
        </w:tc>
        <w:tc>
          <w:tcPr>
            <w:tcW w:w="1368" w:type="dxa"/>
            <w:vAlign w:val="center"/>
          </w:tcPr>
          <w:p w14:paraId="1D86E31A">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本国产品</w:t>
            </w:r>
          </w:p>
          <w:p w14:paraId="542FBD5F">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宋体" w:cs="宋体"/>
                <w:b/>
                <w:snapToGrid/>
                <w:color w:val="auto"/>
                <w:sz w:val="24"/>
                <w:highlight w:val="none"/>
              </w:rPr>
            </w:pPr>
            <w:r>
              <w:rPr>
                <w:rFonts w:hint="eastAsia" w:ascii="宋体" w:hAnsi="Times New Roman" w:eastAsia="宋体" w:cs="宋体"/>
                <w:snapToGrid/>
                <w:color w:val="auto"/>
                <w:sz w:val="22"/>
                <w:szCs w:val="22"/>
                <w:lang w:val="en-US" w:eastAsia="zh-CN"/>
              </w:rPr>
              <w:t>支持政策</w:t>
            </w:r>
            <w:r>
              <w:rPr>
                <w:rFonts w:hint="eastAsia" w:ascii="宋体" w:hAnsi="宋体" w:cs="宋体"/>
                <w:b/>
                <w:snapToGrid/>
                <w:color w:val="auto"/>
                <w:sz w:val="24"/>
                <w:highlight w:val="none"/>
              </w:rPr>
              <w:t xml:space="preserve"> </w:t>
            </w:r>
          </w:p>
        </w:tc>
        <w:tc>
          <w:tcPr>
            <w:tcW w:w="7732" w:type="dxa"/>
            <w:vAlign w:val="center"/>
          </w:tcPr>
          <w:p w14:paraId="2299B3CB">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default" w:eastAsia="宋体"/>
                <w:snapToGrid/>
                <w:color w:val="auto"/>
                <w:highlight w:val="none"/>
                <w:lang w:val="en-US" w:eastAsia="zh-CN"/>
              </w:rPr>
            </w:pPr>
            <w:r>
              <w:rPr>
                <w:rFonts w:hint="eastAsia" w:ascii="宋体" w:hAnsi="Times New Roman" w:eastAsia="宋体" w:cs="宋体"/>
                <w:snapToGrid/>
                <w:color w:val="auto"/>
                <w:sz w:val="22"/>
                <w:lang w:val="en-US" w:eastAsia="zh-CN"/>
              </w:rPr>
              <w:t xml:space="preserve">  （1）本国产品标准根据《国务院办公厅关于在政府采购中实施本国产品标准及相关政策的通知》（国办发〔2025〕34号）文件要求认定。</w:t>
            </w:r>
            <w:r>
              <w:rPr>
                <w:rFonts w:hint="eastAsia" w:ascii="宋体" w:hAnsi="Times New Roman" w:eastAsia="宋体" w:cs="宋体"/>
                <w:snapToGrid/>
                <w:color w:val="auto"/>
                <w:sz w:val="22"/>
                <w:lang w:val="en-US" w:eastAsia="zh-CN"/>
              </w:rPr>
              <w:br w:type="textWrapping"/>
            </w:r>
            <w:r>
              <w:rPr>
                <w:rFonts w:hint="eastAsia" w:ascii="宋体" w:hAnsi="Times New Roman" w:eastAsia="宋体" w:cs="宋体"/>
                <w:snapToGrid/>
                <w:color w:val="auto"/>
                <w:sz w:val="22"/>
                <w:lang w:val="en-US" w:eastAsia="zh-CN"/>
              </w:rPr>
              <w:t xml:space="preserve">  （2）既有本国产品又有非本国产品参与竞争的，依法对本国产品给予价格评审优惠（须提供《关于符合本国产品标准的声明函》（格式见附件）或财政部会同有关部门规定的有关证明文件），对本国产品的报价给予20%的价格扣除，用扣除后的价格参与评审。</w:t>
            </w:r>
            <w:r>
              <w:rPr>
                <w:rFonts w:hint="eastAsia" w:ascii="宋体" w:hAnsi="Times New Roman" w:eastAsia="宋体" w:cs="宋体"/>
                <w:snapToGrid/>
                <w:color w:val="auto"/>
                <w:sz w:val="22"/>
                <w:lang w:val="en-US" w:eastAsia="zh-CN"/>
              </w:rPr>
              <w:br w:type="textWrapping"/>
            </w:r>
            <w:r>
              <w:rPr>
                <w:rFonts w:hint="eastAsia" w:ascii="宋体" w:hAnsi="Times New Roman" w:eastAsia="宋体" w:cs="宋体"/>
                <w:snapToGrid/>
                <w:color w:val="auto"/>
                <w:sz w:val="22"/>
                <w:lang w:val="en-US" w:eastAsia="zh-CN"/>
              </w:rPr>
              <w:t xml:space="preserve">  （3）当采购项目或者采购包中含有多种产品，供应商为该采购项目或者采购包提供的符合本国产品标准的产品成本之和占该供应商提供的全部产品成本之和的比例达到80%以上时（须提供《关于符合本国产品标准的声明函》和关于符合本国产品标准的成本占比的承诺函，格式见附件），依法对该供应商提供的全部产品给予价格评审优惠，即对该供应商提供的全部产品的总报价给予20%的价格扣除，用扣除后的价格参与评审。</w:t>
            </w:r>
            <w:r>
              <w:rPr>
                <w:rFonts w:hint="eastAsia" w:ascii="宋体" w:hAnsi="Times New Roman" w:eastAsia="宋体" w:cs="宋体"/>
                <w:snapToGrid/>
                <w:color w:val="auto"/>
                <w:sz w:val="22"/>
                <w:lang w:val="en-US" w:eastAsia="zh-CN"/>
              </w:rPr>
              <w:br w:type="textWrapping"/>
            </w:r>
            <w:r>
              <w:rPr>
                <w:rFonts w:hint="eastAsia" w:ascii="宋体" w:hAnsi="Times New Roman" w:eastAsia="宋体" w:cs="宋体"/>
                <w:snapToGrid/>
                <w:color w:val="auto"/>
                <w:sz w:val="22"/>
                <w:lang w:val="en-US" w:eastAsia="zh-CN"/>
              </w:rPr>
              <w:t xml:space="preserve">  （4）未出具符合要求的《声明函》《承诺函》或有关证明文件的，不享受本国产品支持政策。</w:t>
            </w:r>
          </w:p>
        </w:tc>
      </w:tr>
      <w:tr w14:paraId="3316A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0D3326B2">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宋体" w:cs="宋体"/>
                <w:snapToGrid/>
                <w:color w:val="auto"/>
                <w:sz w:val="24"/>
                <w:highlight w:val="none"/>
                <w:lang w:val="en-US" w:eastAsia="zh-CN"/>
              </w:rPr>
            </w:pPr>
            <w:r>
              <w:rPr>
                <w:rFonts w:hint="eastAsia" w:ascii="宋体" w:hAnsi="宋体" w:cs="宋体"/>
                <w:snapToGrid/>
                <w:color w:val="auto"/>
                <w:sz w:val="22"/>
                <w:szCs w:val="22"/>
                <w:highlight w:val="none"/>
                <w:lang w:val="en-US" w:eastAsia="zh-CN"/>
              </w:rPr>
              <w:t>1</w:t>
            </w:r>
            <w:r>
              <w:rPr>
                <w:rFonts w:hint="eastAsia" w:ascii="宋体" w:hAnsi="Times New Roman" w:eastAsia="宋体" w:cs="宋体"/>
                <w:snapToGrid/>
                <w:color w:val="auto"/>
                <w:sz w:val="22"/>
                <w:szCs w:val="22"/>
                <w:lang w:val="en-US" w:eastAsia="zh-CN"/>
              </w:rPr>
              <w:t>2</w:t>
            </w:r>
          </w:p>
        </w:tc>
        <w:tc>
          <w:tcPr>
            <w:tcW w:w="1368" w:type="dxa"/>
            <w:vAlign w:val="center"/>
          </w:tcPr>
          <w:p w14:paraId="73C1B8BE">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Times New Roman" w:eastAsia="宋体" w:cs="宋体"/>
                <w:snapToGrid/>
                <w:color w:val="auto"/>
                <w:sz w:val="22"/>
                <w:lang w:val="en-US" w:eastAsia="zh-CN"/>
              </w:rPr>
            </w:pPr>
            <w:r>
              <w:rPr>
                <w:rFonts w:hint="eastAsia" w:ascii="宋体" w:hAnsi="Times New Roman" w:eastAsia="宋体" w:cs="宋体"/>
                <w:snapToGrid/>
                <w:color w:val="auto"/>
                <w:sz w:val="22"/>
                <w:lang w:val="en-US" w:eastAsia="zh-CN"/>
              </w:rPr>
              <w:t>首台套政策</w:t>
            </w:r>
          </w:p>
        </w:tc>
        <w:tc>
          <w:tcPr>
            <w:tcW w:w="7732" w:type="dxa"/>
            <w:vAlign w:val="center"/>
          </w:tcPr>
          <w:p w14:paraId="7646D62A">
            <w:pPr>
              <w:keepNext w:val="0"/>
              <w:keepLines w:val="0"/>
              <w:pageBreakBefore w:val="0"/>
              <w:widowControl w:val="0"/>
              <w:kinsoku w:val="0"/>
              <w:wordWrap/>
              <w:overflowPunct w:val="0"/>
              <w:topLinePunct/>
              <w:autoSpaceDE/>
              <w:autoSpaceDN/>
              <w:bidi w:val="0"/>
              <w:adjustRightInd/>
              <w:snapToGrid/>
              <w:spacing w:line="360" w:lineRule="auto"/>
              <w:ind w:firstLine="440" w:firstLineChars="200"/>
              <w:textAlignment w:val="auto"/>
              <w:rPr>
                <w:rFonts w:hint="eastAsia" w:ascii="宋体" w:hAnsi="Times New Roman" w:eastAsia="宋体" w:cs="宋体"/>
                <w:snapToGrid/>
                <w:color w:val="auto"/>
                <w:sz w:val="22"/>
                <w:lang w:val="en-US" w:eastAsia="zh-CN"/>
              </w:rPr>
            </w:pPr>
            <w:r>
              <w:rPr>
                <w:rFonts w:hint="eastAsia" w:ascii="宋体" w:hAnsi="Times New Roman" w:eastAsia="宋体" w:cs="宋体"/>
                <w:snapToGrid/>
                <w:color w:val="auto"/>
                <w:sz w:val="22"/>
                <w:lang w:val="en-US" w:eastAsia="zh-CN"/>
              </w:rPr>
              <w:t>首台套产品被纳入《首台套产品推广应用指导目录》之日起3年内，视同已具备相应销售业绩，参加政府采购活动时业绩分值为满分。</w:t>
            </w:r>
          </w:p>
        </w:tc>
      </w:tr>
      <w:tr w14:paraId="0572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09FC0A96">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宋体" w:cs="宋体"/>
                <w:snapToGrid/>
                <w:color w:val="auto"/>
                <w:sz w:val="24"/>
                <w:highlight w:val="none"/>
                <w:lang w:val="en-US" w:eastAsia="zh-CN"/>
              </w:rPr>
            </w:pPr>
            <w:r>
              <w:rPr>
                <w:rFonts w:hint="eastAsia" w:ascii="宋体" w:hAnsi="Times New Roman" w:eastAsia="宋体" w:cs="宋体"/>
                <w:snapToGrid/>
                <w:color w:val="auto"/>
                <w:sz w:val="22"/>
                <w:szCs w:val="22"/>
                <w:lang w:val="en-US" w:eastAsia="zh-CN"/>
              </w:rPr>
              <w:t>13</w:t>
            </w:r>
          </w:p>
        </w:tc>
        <w:tc>
          <w:tcPr>
            <w:tcW w:w="1368" w:type="dxa"/>
            <w:vAlign w:val="center"/>
          </w:tcPr>
          <w:p w14:paraId="645F69B8">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答疑会或现场考察</w:t>
            </w:r>
          </w:p>
        </w:tc>
        <w:tc>
          <w:tcPr>
            <w:tcW w:w="7732" w:type="dxa"/>
            <w:vAlign w:val="center"/>
          </w:tcPr>
          <w:p w14:paraId="40AD73C9">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sdt>
              <w:sdtPr>
                <w:rPr>
                  <w:rFonts w:hint="eastAsia" w:ascii="宋体" w:hAnsi="宋体" w:cs="宋体"/>
                  <w:color w:val="auto"/>
                  <w:kern w:val="0"/>
                  <w:sz w:val="24"/>
                  <w:highlight w:val="none"/>
                </w:rPr>
                <w:id w:val="147461749"/>
                <w14:checkbox>
                  <w14:checked w14:val="1"/>
                  <w14:checkedState w14:val="00FE" w14:font="Wingdings"/>
                  <w14:uncheckedState w14:val="2610" w14:font="MS Gothic"/>
                </w14:checkbox>
              </w:sdtPr>
              <w:sdtEndPr>
                <w:rPr>
                  <w:rFonts w:hint="eastAsia" w:ascii="宋体" w:hAnsi="Times New Roman" w:eastAsia="宋体" w:cs="宋体"/>
                  <w:snapToGrid/>
                  <w:color w:val="auto"/>
                  <w:kern w:val="0"/>
                  <w:sz w:val="22"/>
                  <w:highlight w:val="none"/>
                  <w:lang w:val="en-US" w:eastAsia="zh-CN"/>
                </w:rPr>
              </w:sdtEndPr>
              <w:sdtContent>
                <w:r>
                  <w:rPr>
                    <w:rFonts w:hint="eastAsia" w:ascii="Wingdings" w:hAnsi="Wingdings" w:eastAsia="宋体" w:cs="宋体"/>
                    <w:snapToGrid/>
                    <w:color w:val="auto"/>
                    <w:kern w:val="2"/>
                    <w:sz w:val="22"/>
                    <w:szCs w:val="24"/>
                    <w:lang w:val="en-US" w:eastAsia="zh-CN" w:bidi="ar-SA"/>
                  </w:rPr>
                  <w:t>þ</w:t>
                </w:r>
              </w:sdtContent>
            </w:sdt>
            <w:r>
              <w:rPr>
                <w:rFonts w:hint="eastAsia" w:ascii="宋体" w:hAnsi="Times New Roman" w:eastAsia="宋体" w:cs="宋体"/>
                <w:snapToGrid/>
                <w:color w:val="auto"/>
                <w:sz w:val="22"/>
                <w:lang w:val="en-US" w:eastAsia="zh-CN"/>
              </w:rPr>
              <w:t xml:space="preserve"> 不组织。</w:t>
            </w:r>
          </w:p>
          <w:p w14:paraId="1B57B9F5">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sdt>
              <w:sdtPr>
                <w:rPr>
                  <w:rFonts w:hint="eastAsia" w:ascii="宋体" w:hAnsi="Times New Roman" w:eastAsia="宋体" w:cs="宋体"/>
                  <w:snapToGrid/>
                  <w:color w:val="auto"/>
                  <w:sz w:val="22"/>
                  <w:lang w:val="en-US" w:eastAsia="zh-CN"/>
                </w:rPr>
                <w:id w:val="147465510"/>
                <w14:checkbox>
                  <w14:checked w14:val="0"/>
                  <w14:checkedState w14:val="00FE" w14:font="Wingdings"/>
                  <w14:uncheckedState w14:val="2610" w14:font="MS Gothic"/>
                </w14:checkbox>
              </w:sdtPr>
              <w:sdtEndPr>
                <w:rPr>
                  <w:rFonts w:hint="eastAsia" w:ascii="宋体" w:hAnsi="Times New Roman" w:eastAsia="宋体" w:cs="宋体"/>
                  <w:snapToGrid/>
                  <w:color w:val="auto"/>
                  <w:sz w:val="22"/>
                  <w:lang w:val="en-US" w:eastAsia="zh-CN"/>
                </w:rPr>
              </w:sdtEndPr>
              <w:sdtContent>
                <w:r>
                  <w:rPr>
                    <w:rFonts w:hint="eastAsia" w:ascii="宋体" w:hAnsi="Times New Roman" w:eastAsia="宋体" w:cs="宋体"/>
                    <w:snapToGrid/>
                    <w:color w:val="auto"/>
                    <w:sz w:val="22"/>
                    <w:lang w:val="en-US" w:eastAsia="zh-CN"/>
                  </w:rPr>
                  <w:t>☐</w:t>
                </w:r>
              </w:sdtContent>
            </w:sdt>
            <w:r>
              <w:rPr>
                <w:rFonts w:hint="eastAsia" w:ascii="宋体" w:hAnsi="Times New Roman" w:eastAsia="宋体" w:cs="宋体"/>
                <w:snapToGrid/>
                <w:color w:val="auto"/>
                <w:sz w:val="22"/>
                <w:lang w:val="en-US" w:eastAsia="zh-CN"/>
              </w:rPr>
              <w:t xml:space="preserve"> 组织，时间：</w:t>
            </w:r>
            <w:r>
              <w:rPr>
                <w:rFonts w:hint="eastAsia" w:ascii="宋体" w:hAnsi="Times New Roman" w:eastAsia="宋体" w:cs="宋体"/>
                <w:snapToGrid/>
                <w:color w:val="auto"/>
                <w:sz w:val="22"/>
                <w:u w:val="single"/>
                <w:lang w:val="en-US" w:eastAsia="zh-CN"/>
              </w:rPr>
              <w:t xml:space="preserve"> XX </w:t>
            </w:r>
            <w:r>
              <w:rPr>
                <w:rFonts w:hint="eastAsia" w:ascii="宋体" w:hAnsi="Times New Roman" w:eastAsia="宋体" w:cs="宋体"/>
                <w:snapToGrid/>
                <w:color w:val="auto"/>
                <w:sz w:val="22"/>
                <w:lang w:val="en-US" w:eastAsia="zh-CN"/>
              </w:rPr>
              <w:t>,地点：</w:t>
            </w:r>
            <w:r>
              <w:rPr>
                <w:rFonts w:hint="eastAsia" w:ascii="宋体" w:hAnsi="Times New Roman" w:eastAsia="宋体" w:cs="宋体"/>
                <w:snapToGrid/>
                <w:color w:val="auto"/>
                <w:sz w:val="22"/>
                <w:u w:val="single"/>
                <w:lang w:val="en-US" w:eastAsia="zh-CN"/>
              </w:rPr>
              <w:t xml:space="preserve"> XX </w:t>
            </w:r>
            <w:r>
              <w:rPr>
                <w:rFonts w:hint="eastAsia" w:ascii="宋体" w:hAnsi="Times New Roman" w:eastAsia="宋体" w:cs="宋体"/>
                <w:snapToGrid/>
                <w:color w:val="auto"/>
                <w:sz w:val="22"/>
                <w:lang w:val="en-US" w:eastAsia="zh-CN"/>
              </w:rPr>
              <w:t>，联系人：</w:t>
            </w:r>
            <w:r>
              <w:rPr>
                <w:rFonts w:hint="eastAsia" w:ascii="宋体" w:hAnsi="Times New Roman" w:eastAsia="宋体" w:cs="宋体"/>
                <w:snapToGrid/>
                <w:color w:val="auto"/>
                <w:sz w:val="22"/>
                <w:u w:val="single"/>
                <w:lang w:val="en-US" w:eastAsia="zh-CN"/>
              </w:rPr>
              <w:t xml:space="preserve"> XX </w:t>
            </w:r>
            <w:r>
              <w:rPr>
                <w:rFonts w:hint="eastAsia" w:ascii="宋体" w:hAnsi="Times New Roman" w:eastAsia="宋体" w:cs="宋体"/>
                <w:snapToGrid/>
                <w:color w:val="auto"/>
                <w:sz w:val="22"/>
                <w:lang w:val="en-US" w:eastAsia="zh-CN"/>
              </w:rPr>
              <w:t>，联系方式：</w:t>
            </w:r>
            <w:r>
              <w:rPr>
                <w:rFonts w:hint="eastAsia" w:ascii="宋体" w:hAnsi="Times New Roman" w:eastAsia="宋体" w:cs="宋体"/>
                <w:snapToGrid/>
                <w:color w:val="auto"/>
                <w:sz w:val="22"/>
                <w:u w:val="single"/>
                <w:lang w:val="en-US" w:eastAsia="zh-CN"/>
              </w:rPr>
              <w:t xml:space="preserve"> XX </w:t>
            </w:r>
            <w:r>
              <w:rPr>
                <w:rFonts w:hint="eastAsia" w:ascii="宋体" w:hAnsi="Times New Roman" w:eastAsia="宋体" w:cs="宋体"/>
                <w:snapToGrid/>
                <w:color w:val="auto"/>
                <w:sz w:val="22"/>
                <w:lang w:val="en-US" w:eastAsia="zh-CN"/>
              </w:rPr>
              <w:t>。</w:t>
            </w:r>
          </w:p>
          <w:p w14:paraId="60E48920">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cs="宋体"/>
                <w:snapToGrid/>
                <w:color w:val="auto"/>
                <w:sz w:val="22"/>
                <w:lang w:val="en-US" w:eastAsia="zh-CN"/>
              </w:rPr>
            </w:pPr>
            <w:sdt>
              <w:sdtPr>
                <w:rPr>
                  <w:rFonts w:hint="eastAsia" w:ascii="宋体" w:hAnsi="Times New Roman" w:eastAsia="宋体" w:cs="宋体"/>
                  <w:snapToGrid/>
                  <w:color w:val="auto"/>
                  <w:sz w:val="22"/>
                  <w:lang w:val="en-US" w:eastAsia="zh-CN"/>
                </w:rPr>
                <w:id w:val="147478937"/>
                <w14:checkbox>
                  <w14:checked w14:val="0"/>
                  <w14:checkedState w14:val="00FE" w14:font="Wingdings"/>
                  <w14:uncheckedState w14:val="2610" w14:font="MS Gothic"/>
                </w14:checkbox>
              </w:sdtPr>
              <w:sdtEndPr>
                <w:rPr>
                  <w:rFonts w:hint="eastAsia" w:ascii="宋体" w:hAnsi="Times New Roman" w:eastAsia="宋体" w:cs="宋体"/>
                  <w:snapToGrid/>
                  <w:color w:val="auto"/>
                  <w:sz w:val="22"/>
                  <w:lang w:val="en-US" w:eastAsia="zh-CN"/>
                </w:rPr>
              </w:sdtEndPr>
              <w:sdtContent>
                <w:r>
                  <w:rPr>
                    <w:rFonts w:hint="eastAsia" w:ascii="宋体" w:hAnsi="Times New Roman" w:eastAsia="宋体" w:cs="宋体"/>
                    <w:snapToGrid/>
                    <w:color w:val="auto"/>
                    <w:sz w:val="22"/>
                    <w:lang w:val="en-US" w:eastAsia="zh-CN"/>
                  </w:rPr>
                  <w:t>☐</w:t>
                </w:r>
              </w:sdtContent>
            </w:sdt>
            <w:r>
              <w:rPr>
                <w:rFonts w:hint="eastAsia" w:ascii="宋体" w:hAnsi="Times New Roman" w:eastAsia="宋体" w:cs="宋体"/>
                <w:snapToGrid/>
                <w:color w:val="auto"/>
                <w:sz w:val="22"/>
                <w:lang w:val="en-US" w:eastAsia="zh-CN"/>
              </w:rPr>
              <w:t xml:space="preserve"> 不统一组织，供应商在获取采购文件后，自行至项目现场考察。地点：</w:t>
            </w:r>
            <w:r>
              <w:rPr>
                <w:rFonts w:hint="eastAsia" w:ascii="宋体" w:hAnsi="Times New Roman" w:eastAsia="宋体" w:cs="宋体"/>
                <w:snapToGrid/>
                <w:color w:val="auto"/>
                <w:sz w:val="22"/>
                <w:u w:val="single"/>
                <w:lang w:val="en-US" w:eastAsia="zh-CN"/>
              </w:rPr>
              <w:t xml:space="preserve"> XX </w:t>
            </w:r>
            <w:r>
              <w:rPr>
                <w:rFonts w:hint="eastAsia" w:ascii="宋体" w:hAnsi="Times New Roman" w:eastAsia="宋体" w:cs="宋体"/>
                <w:snapToGrid/>
                <w:color w:val="auto"/>
                <w:sz w:val="22"/>
                <w:lang w:val="en-US" w:eastAsia="zh-CN"/>
              </w:rPr>
              <w:t>，联系人：</w:t>
            </w:r>
            <w:r>
              <w:rPr>
                <w:rFonts w:hint="eastAsia" w:ascii="宋体" w:hAnsi="Times New Roman" w:eastAsia="宋体" w:cs="宋体"/>
                <w:snapToGrid/>
                <w:color w:val="auto"/>
                <w:sz w:val="22"/>
                <w:u w:val="single"/>
                <w:lang w:val="en-US" w:eastAsia="zh-CN"/>
              </w:rPr>
              <w:t xml:space="preserve"> XX </w:t>
            </w:r>
            <w:r>
              <w:rPr>
                <w:rFonts w:hint="eastAsia" w:ascii="宋体" w:hAnsi="Times New Roman" w:eastAsia="宋体" w:cs="宋体"/>
                <w:snapToGrid/>
                <w:color w:val="auto"/>
                <w:sz w:val="22"/>
                <w:lang w:val="en-US" w:eastAsia="zh-CN"/>
              </w:rPr>
              <w:t>，联系方式：</w:t>
            </w:r>
            <w:r>
              <w:rPr>
                <w:rFonts w:hint="eastAsia" w:ascii="宋体" w:hAnsi="Times New Roman" w:eastAsia="宋体" w:cs="宋体"/>
                <w:snapToGrid/>
                <w:color w:val="auto"/>
                <w:sz w:val="22"/>
                <w:u w:val="single"/>
                <w:lang w:val="en-US" w:eastAsia="zh-CN"/>
              </w:rPr>
              <w:t xml:space="preserve"> XX 。</w:t>
            </w:r>
          </w:p>
        </w:tc>
      </w:tr>
      <w:tr w14:paraId="67D3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3E99AD59">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宋体" w:eastAsia="宋体" w:cs="宋体"/>
                <w:snapToGrid/>
                <w:color w:val="auto"/>
                <w:sz w:val="24"/>
                <w:highlight w:val="none"/>
                <w:lang w:val="en-US" w:eastAsia="zh-CN"/>
              </w:rPr>
            </w:pPr>
            <w:r>
              <w:rPr>
                <w:rFonts w:hint="eastAsia" w:ascii="宋体" w:hAnsi="宋体" w:cs="宋体"/>
                <w:snapToGrid/>
                <w:color w:val="auto"/>
                <w:sz w:val="24"/>
                <w:highlight w:val="none"/>
                <w:lang w:val="en-US" w:eastAsia="zh-CN"/>
              </w:rPr>
              <w:t>14</w:t>
            </w:r>
          </w:p>
        </w:tc>
        <w:tc>
          <w:tcPr>
            <w:tcW w:w="1368" w:type="dxa"/>
            <w:vAlign w:val="center"/>
          </w:tcPr>
          <w:p w14:paraId="69E9560B">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宋体" w:cs="宋体"/>
                <w:b/>
                <w:snapToGrid/>
                <w:color w:val="auto"/>
                <w:sz w:val="24"/>
                <w:highlight w:val="none"/>
              </w:rPr>
            </w:pPr>
            <w:r>
              <w:rPr>
                <w:rFonts w:hint="eastAsia" w:ascii="宋体" w:hAnsi="Times New Roman" w:eastAsia="宋体" w:cs="宋体"/>
                <w:snapToGrid/>
                <w:color w:val="auto"/>
                <w:sz w:val="22"/>
                <w:szCs w:val="22"/>
                <w:lang w:val="en-US" w:eastAsia="zh-CN"/>
              </w:rPr>
              <w:t>样品提供</w:t>
            </w:r>
          </w:p>
        </w:tc>
        <w:tc>
          <w:tcPr>
            <w:tcW w:w="7732" w:type="dxa"/>
            <w:vAlign w:val="center"/>
          </w:tcPr>
          <w:p w14:paraId="4236689F">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sdt>
              <w:sdtPr>
                <w:rPr>
                  <w:rFonts w:hint="eastAsia" w:ascii="宋体" w:hAnsi="宋体" w:cs="宋体"/>
                  <w:color w:val="auto"/>
                  <w:kern w:val="0"/>
                  <w:sz w:val="24"/>
                  <w:highlight w:val="none"/>
                </w:rPr>
                <w:id w:val="147483063"/>
                <w14:checkbox>
                  <w14:checked w14:val="1"/>
                  <w14:checkedState w14:val="00FE" w14:font="Wingdings"/>
                  <w14:uncheckedState w14:val="2610" w14:font="MS Gothic"/>
                </w14:checkbox>
              </w:sdtPr>
              <w:sdtEndPr>
                <w:rPr>
                  <w:rFonts w:hint="eastAsia" w:ascii="宋体" w:hAnsi="Times New Roman" w:eastAsia="宋体" w:cs="宋体"/>
                  <w:snapToGrid/>
                  <w:color w:val="auto"/>
                  <w:kern w:val="0"/>
                  <w:sz w:val="22"/>
                  <w:highlight w:val="none"/>
                  <w:lang w:val="en-US" w:eastAsia="zh-CN"/>
                </w:rPr>
              </w:sdtEndPr>
              <w:sdtContent>
                <w:r>
                  <w:rPr>
                    <w:rFonts w:hint="eastAsia" w:ascii="Wingdings" w:hAnsi="Wingdings" w:eastAsia="宋体" w:cs="宋体"/>
                    <w:snapToGrid/>
                    <w:color w:val="auto"/>
                    <w:kern w:val="2"/>
                    <w:sz w:val="22"/>
                    <w:szCs w:val="24"/>
                    <w:lang w:val="en-US" w:eastAsia="zh-CN" w:bidi="ar-SA"/>
                  </w:rPr>
                  <w:t>þ</w:t>
                </w:r>
              </w:sdtContent>
            </w:sdt>
            <w:r>
              <w:rPr>
                <w:rFonts w:hint="eastAsia" w:ascii="宋体" w:hAnsi="Times New Roman" w:eastAsia="宋体" w:cs="宋体"/>
                <w:snapToGrid/>
                <w:color w:val="auto"/>
                <w:sz w:val="22"/>
                <w:lang w:val="en-US" w:eastAsia="zh-CN"/>
              </w:rPr>
              <w:t xml:space="preserve"> 不要求提供。</w:t>
            </w:r>
          </w:p>
          <w:p w14:paraId="6F8468D3">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sdt>
              <w:sdtPr>
                <w:rPr>
                  <w:rFonts w:hint="eastAsia" w:ascii="宋体" w:hAnsi="Times New Roman" w:eastAsia="宋体" w:cs="宋体"/>
                  <w:snapToGrid/>
                  <w:color w:val="auto"/>
                  <w:sz w:val="22"/>
                  <w:lang w:val="en-US" w:eastAsia="zh-CN"/>
                </w:rPr>
                <w:id w:val="147456970"/>
                <w14:checkbox>
                  <w14:checked w14:val="0"/>
                  <w14:checkedState w14:val="00FE" w14:font="Wingdings"/>
                  <w14:uncheckedState w14:val="2610" w14:font="MS Gothic"/>
                </w14:checkbox>
              </w:sdtPr>
              <w:sdtEndPr>
                <w:rPr>
                  <w:rFonts w:hint="eastAsia" w:ascii="宋体" w:hAnsi="Times New Roman" w:eastAsia="宋体" w:cs="宋体"/>
                  <w:snapToGrid/>
                  <w:color w:val="auto"/>
                  <w:sz w:val="22"/>
                  <w:lang w:val="en-US" w:eastAsia="zh-CN"/>
                </w:rPr>
              </w:sdtEndPr>
              <w:sdtContent>
                <w:r>
                  <w:rPr>
                    <w:rFonts w:hint="eastAsia" w:ascii="宋体" w:hAnsi="Times New Roman" w:eastAsia="宋体" w:cs="宋体"/>
                    <w:snapToGrid/>
                    <w:color w:val="auto"/>
                    <w:sz w:val="22"/>
                    <w:lang w:val="en-US" w:eastAsia="zh-CN"/>
                  </w:rPr>
                  <w:t>☐</w:t>
                </w:r>
              </w:sdtContent>
            </w:sdt>
            <w:r>
              <w:rPr>
                <w:rFonts w:hint="eastAsia" w:ascii="宋体" w:hAnsi="Times New Roman" w:eastAsia="宋体" w:cs="宋体"/>
                <w:snapToGrid/>
                <w:color w:val="auto"/>
                <w:sz w:val="22"/>
                <w:lang w:val="en-US" w:eastAsia="zh-CN"/>
              </w:rPr>
              <w:t xml:space="preserve"> 要求提供：</w:t>
            </w:r>
          </w:p>
          <w:p w14:paraId="3964D938">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r>
              <w:rPr>
                <w:rFonts w:hint="eastAsia" w:ascii="宋体" w:hAnsi="Times New Roman" w:eastAsia="宋体" w:cs="宋体"/>
                <w:snapToGrid/>
                <w:color w:val="auto"/>
                <w:sz w:val="22"/>
                <w:lang w:val="en-US" w:eastAsia="zh-CN"/>
              </w:rPr>
              <w:t>（1）样品：</w:t>
            </w:r>
            <w:r>
              <w:rPr>
                <w:rFonts w:hint="eastAsia" w:ascii="宋体" w:hAnsi="Times New Roman" w:eastAsia="宋体" w:cs="宋体"/>
                <w:snapToGrid/>
                <w:color w:val="auto"/>
                <w:sz w:val="22"/>
                <w:u w:val="single"/>
                <w:lang w:val="en-US" w:eastAsia="zh-CN"/>
              </w:rPr>
              <w:t xml:space="preserve">     /     </w:t>
            </w:r>
            <w:r>
              <w:rPr>
                <w:rFonts w:hint="eastAsia" w:ascii="宋体" w:hAnsi="Times New Roman" w:eastAsia="宋体" w:cs="宋体"/>
                <w:snapToGrid/>
                <w:color w:val="auto"/>
                <w:sz w:val="22"/>
                <w:lang w:val="en-US" w:eastAsia="zh-CN"/>
              </w:rPr>
              <w:t xml:space="preserve"> ；（非核心产品一般不设置为样品）</w:t>
            </w:r>
          </w:p>
          <w:p w14:paraId="4443E4F9">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r>
              <w:rPr>
                <w:rFonts w:hint="eastAsia" w:ascii="宋体" w:hAnsi="Times New Roman" w:eastAsia="宋体" w:cs="宋体"/>
                <w:snapToGrid/>
                <w:color w:val="auto"/>
                <w:sz w:val="22"/>
                <w:lang w:val="en-US" w:eastAsia="zh-CN"/>
              </w:rPr>
              <w:t>（2）样品制作的标准和要求：详见采购需求；</w:t>
            </w:r>
          </w:p>
          <w:p w14:paraId="2366D0B5">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default" w:ascii="宋体" w:hAnsi="Times New Roman" w:eastAsia="宋体" w:cs="宋体"/>
                <w:snapToGrid/>
                <w:color w:val="auto"/>
                <w:sz w:val="22"/>
                <w:lang w:val="en-US" w:eastAsia="zh-CN"/>
              </w:rPr>
            </w:pPr>
            <w:r>
              <w:rPr>
                <w:rFonts w:hint="eastAsia" w:ascii="宋体" w:hAnsi="Times New Roman" w:eastAsia="宋体" w:cs="宋体"/>
                <w:snapToGrid/>
                <w:color w:val="auto"/>
                <w:sz w:val="22"/>
                <w:lang w:val="en-US" w:eastAsia="zh-CN"/>
              </w:rPr>
              <w:t>（3）样品的评审方法以及评审标准： 详见采购需求及评审办法；（样品分一般不超过价格分的50%）</w:t>
            </w:r>
          </w:p>
          <w:p w14:paraId="7B511D53">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r>
              <w:rPr>
                <w:rFonts w:hint="eastAsia" w:ascii="宋体" w:hAnsi="Times New Roman" w:eastAsia="宋体" w:cs="宋体"/>
                <w:snapToGrid/>
                <w:color w:val="auto"/>
                <w:sz w:val="22"/>
                <w:lang w:val="en-US" w:eastAsia="zh-CN"/>
              </w:rPr>
              <w:t>（4）是否需要随样品提交检测报告：详见采购需求；</w:t>
            </w:r>
            <w:r>
              <w:rPr>
                <w:rFonts w:hint="eastAsia" w:ascii="宋体" w:hAnsi="Times New Roman" w:eastAsia="宋体" w:cs="宋体"/>
                <w:snapToGrid/>
                <w:color w:val="auto"/>
                <w:sz w:val="22"/>
                <w:lang w:val="en-US" w:eastAsia="zh-CN"/>
              </w:rPr>
              <w:br w:type="textWrapping"/>
            </w:r>
            <w:r>
              <w:rPr>
                <w:rFonts w:hint="eastAsia" w:ascii="宋体" w:hAnsi="Times New Roman" w:eastAsia="宋体" w:cs="宋体"/>
                <w:snapToGrid/>
                <w:color w:val="auto"/>
                <w:sz w:val="22"/>
                <w:lang w:val="en-US" w:eastAsia="zh-CN"/>
              </w:rPr>
              <w:t>（5）提供样品的时间：提交</w:t>
            </w:r>
            <w:r>
              <w:rPr>
                <w:rFonts w:hint="eastAsia" w:ascii="宋体" w:cs="宋体"/>
                <w:snapToGrid/>
                <w:color w:val="auto"/>
                <w:sz w:val="22"/>
                <w:lang w:val="en-US" w:eastAsia="zh-CN"/>
              </w:rPr>
              <w:t>投标</w:t>
            </w:r>
            <w:r>
              <w:rPr>
                <w:rFonts w:hint="eastAsia" w:ascii="宋体" w:hAnsi="Times New Roman" w:eastAsia="宋体" w:cs="宋体"/>
                <w:snapToGrid/>
                <w:color w:val="auto"/>
                <w:sz w:val="22"/>
                <w:lang w:val="en-US" w:eastAsia="zh-CN"/>
              </w:rPr>
              <w:t>文件截止时间前（工作时间内）；地点：诸暨市暨东路58号4楼评审区域；联系人：</w:t>
            </w:r>
            <w:r>
              <w:rPr>
                <w:rFonts w:hint="eastAsia" w:ascii="宋体" w:hAnsi="Times New Roman" w:eastAsia="宋体" w:cs="宋体"/>
                <w:snapToGrid/>
                <w:color w:val="auto"/>
                <w:sz w:val="22"/>
                <w:u w:val="single"/>
                <w:lang w:val="en-US" w:eastAsia="zh-CN"/>
              </w:rPr>
              <w:t xml:space="preserve">    /   </w:t>
            </w:r>
            <w:r>
              <w:rPr>
                <w:rFonts w:hint="eastAsia" w:ascii="宋体" w:hAnsi="Times New Roman" w:eastAsia="宋体" w:cs="宋体"/>
                <w:snapToGrid/>
                <w:color w:val="auto"/>
                <w:sz w:val="22"/>
                <w:lang w:val="en-US" w:eastAsia="zh-CN"/>
              </w:rPr>
              <w:t xml:space="preserve"> ，联系电话：</w:t>
            </w:r>
            <w:r>
              <w:rPr>
                <w:rFonts w:hint="eastAsia" w:ascii="宋体" w:hAnsi="Times New Roman" w:eastAsia="宋体" w:cs="宋体"/>
                <w:snapToGrid/>
                <w:color w:val="auto"/>
                <w:sz w:val="22"/>
                <w:u w:val="single"/>
                <w:lang w:val="en-US" w:eastAsia="zh-CN"/>
              </w:rPr>
              <w:t xml:space="preserve">     /   （工作电话）</w:t>
            </w:r>
            <w:r>
              <w:rPr>
                <w:rFonts w:hint="eastAsia" w:ascii="宋体" w:hAnsi="Times New Roman" w:eastAsia="宋体" w:cs="宋体"/>
                <w:snapToGrid/>
                <w:color w:val="auto"/>
                <w:sz w:val="22"/>
                <w:lang w:val="en-US" w:eastAsia="zh-CN"/>
              </w:rPr>
              <w:t xml:space="preserve"> 。请供应商在上述时间内提供样品并按规定位置安装完毕。超过截止时间的，采购人或采购代理机构将不予接收，并将清场并封闭样品现场。为保证样品及时送达及安装，建议供应商于提交</w:t>
            </w:r>
            <w:r>
              <w:rPr>
                <w:rFonts w:hint="eastAsia" w:ascii="宋体" w:cs="宋体"/>
                <w:snapToGrid/>
                <w:color w:val="auto"/>
                <w:sz w:val="22"/>
                <w:lang w:val="en-US" w:eastAsia="zh-CN"/>
              </w:rPr>
              <w:t>投标</w:t>
            </w:r>
            <w:r>
              <w:rPr>
                <w:rFonts w:hint="eastAsia" w:ascii="宋体" w:hAnsi="Times New Roman" w:eastAsia="宋体" w:cs="宋体"/>
                <w:snapToGrid/>
                <w:color w:val="auto"/>
                <w:sz w:val="22"/>
                <w:lang w:val="en-US" w:eastAsia="zh-CN"/>
              </w:rPr>
              <w:t>文件截止时间前一天送达。</w:t>
            </w:r>
            <w:r>
              <w:rPr>
                <w:rFonts w:hint="eastAsia" w:ascii="宋体" w:hAnsi="Times New Roman" w:eastAsia="宋体" w:cs="宋体"/>
                <w:snapToGrid/>
                <w:color w:val="auto"/>
                <w:sz w:val="22"/>
                <w:lang w:val="en-US" w:eastAsia="zh-CN"/>
              </w:rPr>
              <w:br w:type="textWrapping"/>
            </w:r>
            <w:r>
              <w:rPr>
                <w:rFonts w:hint="eastAsia" w:ascii="宋体" w:hAnsi="Times New Roman" w:eastAsia="宋体" w:cs="宋体"/>
                <w:snapToGrid/>
                <w:color w:val="auto"/>
                <w:sz w:val="22"/>
                <w:lang w:val="en-US" w:eastAsia="zh-CN"/>
              </w:rPr>
              <w:t>（6）采购活动结束后，对于未成交供应商提供的样品，供应商</w:t>
            </w:r>
            <w:r>
              <w:rPr>
                <w:rFonts w:hint="eastAsia" w:ascii="宋体" w:cs="宋体"/>
                <w:snapToGrid/>
                <w:color w:val="auto"/>
                <w:sz w:val="22"/>
                <w:lang w:val="en-US" w:eastAsia="zh-CN"/>
              </w:rPr>
              <w:t>自行联系采购机构</w:t>
            </w:r>
            <w:r>
              <w:rPr>
                <w:rFonts w:hint="eastAsia" w:ascii="宋体" w:hAnsi="Times New Roman" w:eastAsia="宋体" w:cs="宋体"/>
                <w:snapToGrid/>
                <w:color w:val="auto"/>
                <w:sz w:val="22"/>
                <w:lang w:val="en-US" w:eastAsia="zh-CN"/>
              </w:rPr>
              <w:t>取回，采购人、采购机构不负保管义务；对于成交供应商提供的样品，采购人将进行保管、封存，并作为履约验收的参考。</w:t>
            </w:r>
          </w:p>
          <w:p w14:paraId="33628CC9">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宋体" w:cs="宋体"/>
                <w:snapToGrid/>
                <w:color w:val="auto"/>
                <w:highlight w:val="none"/>
              </w:rPr>
            </w:pPr>
            <w:r>
              <w:rPr>
                <w:rFonts w:hint="eastAsia" w:ascii="宋体" w:hAnsi="Times New Roman" w:eastAsia="宋体" w:cs="宋体"/>
                <w:snapToGrid/>
                <w:color w:val="auto"/>
                <w:sz w:val="22"/>
                <w:lang w:val="en-US" w:eastAsia="zh-CN"/>
              </w:rPr>
              <w:t>（7）制作、运输、安装和保管样品所发生的一切费用由供应商自理。供应商不得擅自对其他</w:t>
            </w:r>
            <w:r>
              <w:rPr>
                <w:rFonts w:hint="eastAsia" w:ascii="宋体" w:cs="宋体"/>
                <w:snapToGrid/>
                <w:color w:val="auto"/>
                <w:sz w:val="22"/>
                <w:lang w:val="en-US" w:eastAsia="zh-CN"/>
              </w:rPr>
              <w:t>投标</w:t>
            </w:r>
            <w:r>
              <w:rPr>
                <w:rFonts w:hint="eastAsia" w:ascii="宋体" w:hAnsi="Times New Roman" w:eastAsia="宋体" w:cs="宋体"/>
                <w:snapToGrid/>
                <w:color w:val="auto"/>
                <w:sz w:val="22"/>
                <w:lang w:val="en-US" w:eastAsia="zh-CN"/>
              </w:rPr>
              <w:t>方的样品进行拍照、摄像等。</w:t>
            </w:r>
          </w:p>
        </w:tc>
      </w:tr>
      <w:tr w14:paraId="1339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64319C4E">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宋体" w:cs="宋体"/>
                <w:snapToGrid/>
                <w:color w:val="auto"/>
                <w:sz w:val="24"/>
                <w:highlight w:val="none"/>
                <w:lang w:val="en-US" w:eastAsia="zh-CN"/>
              </w:rPr>
            </w:pPr>
            <w:r>
              <w:rPr>
                <w:rFonts w:hint="eastAsia" w:ascii="宋体" w:hAnsi="宋体" w:cs="宋体"/>
                <w:snapToGrid/>
                <w:color w:val="auto"/>
                <w:sz w:val="24"/>
                <w:highlight w:val="none"/>
                <w:lang w:val="en-US" w:eastAsia="zh-CN"/>
              </w:rPr>
              <w:t>15</w:t>
            </w:r>
          </w:p>
        </w:tc>
        <w:tc>
          <w:tcPr>
            <w:tcW w:w="1368" w:type="dxa"/>
            <w:vAlign w:val="center"/>
          </w:tcPr>
          <w:p w14:paraId="0A1EC41B">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宋体" w:eastAsia="宋体" w:cs="宋体"/>
                <w:b/>
                <w:snapToGrid/>
                <w:color w:val="auto"/>
                <w:sz w:val="24"/>
                <w:highlight w:val="none"/>
                <w:lang w:val="en-US" w:eastAsia="zh-CN"/>
              </w:rPr>
            </w:pPr>
            <w:r>
              <w:rPr>
                <w:rFonts w:hint="eastAsia" w:ascii="宋体" w:hAnsi="Times New Roman" w:eastAsia="宋体" w:cs="宋体"/>
                <w:snapToGrid/>
                <w:color w:val="auto"/>
                <w:sz w:val="22"/>
                <w:szCs w:val="22"/>
                <w:lang w:val="en-US" w:eastAsia="zh-CN"/>
              </w:rPr>
              <w:t>讲解演示</w:t>
            </w:r>
          </w:p>
        </w:tc>
        <w:tc>
          <w:tcPr>
            <w:tcW w:w="7732" w:type="dxa"/>
            <w:vAlign w:val="center"/>
          </w:tcPr>
          <w:p w14:paraId="5CAC10AA">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u w:val="none"/>
                <w:lang w:val="en-US" w:eastAsia="zh-CN"/>
              </w:rPr>
            </w:pPr>
            <w:sdt>
              <w:sdtPr>
                <w:rPr>
                  <w:rFonts w:hint="eastAsia" w:ascii="宋体" w:hAnsi="宋体" w:cs="宋体"/>
                  <w:color w:val="auto"/>
                  <w:kern w:val="0"/>
                  <w:sz w:val="24"/>
                  <w:highlight w:val="none"/>
                </w:rPr>
                <w:id w:val="147463643"/>
                <w14:checkbox>
                  <w14:checked w14:val="1"/>
                  <w14:checkedState w14:val="00FE" w14:font="Wingdings"/>
                  <w14:uncheckedState w14:val="2610" w14:font="MS Gothic"/>
                </w14:checkbox>
              </w:sdtPr>
              <w:sdtEndPr>
                <w:rPr>
                  <w:rFonts w:hint="eastAsia" w:ascii="宋体" w:hAnsi="Times New Roman" w:eastAsia="宋体" w:cs="宋体"/>
                  <w:snapToGrid/>
                  <w:color w:val="auto"/>
                  <w:kern w:val="0"/>
                  <w:sz w:val="22"/>
                  <w:highlight w:val="none"/>
                  <w:u w:val="none"/>
                  <w:lang w:val="en-US" w:eastAsia="zh-CN"/>
                </w:rPr>
              </w:sdtEndPr>
              <w:sdtContent>
                <w:r>
                  <w:rPr>
                    <w:rFonts w:hint="eastAsia" w:ascii="Wingdings" w:hAnsi="Wingdings" w:eastAsia="宋体" w:cs="宋体"/>
                    <w:snapToGrid/>
                    <w:color w:val="auto"/>
                    <w:kern w:val="2"/>
                    <w:sz w:val="22"/>
                    <w:szCs w:val="24"/>
                    <w:u w:val="none"/>
                    <w:lang w:val="en-US" w:eastAsia="zh-CN" w:bidi="ar-SA"/>
                  </w:rPr>
                  <w:t>þ</w:t>
                </w:r>
              </w:sdtContent>
            </w:sdt>
            <w:r>
              <w:rPr>
                <w:rFonts w:hint="eastAsia" w:ascii="宋体" w:hAnsi="Times New Roman" w:eastAsia="宋体" w:cs="宋体"/>
                <w:snapToGrid/>
                <w:color w:val="auto"/>
                <w:sz w:val="22"/>
                <w:u w:val="none"/>
                <w:lang w:val="en-US" w:eastAsia="zh-CN"/>
              </w:rPr>
              <w:t xml:space="preserve"> 不组织。</w:t>
            </w:r>
          </w:p>
          <w:p w14:paraId="36E4936B">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sdt>
              <w:sdtPr>
                <w:rPr>
                  <w:rFonts w:hint="eastAsia" w:ascii="宋体" w:hAnsi="Times New Roman" w:eastAsia="宋体" w:cs="宋体"/>
                  <w:snapToGrid/>
                  <w:color w:val="auto"/>
                  <w:sz w:val="22"/>
                  <w:u w:val="none"/>
                  <w:lang w:val="en-US" w:eastAsia="zh-CN"/>
                </w:rPr>
                <w:id w:val="147456028"/>
                <w14:checkbox>
                  <w14:checked w14:val="0"/>
                  <w14:checkedState w14:val="00FE" w14:font="Wingdings"/>
                  <w14:uncheckedState w14:val="2610" w14:font="MS Gothic"/>
                </w14:checkbox>
              </w:sdtPr>
              <w:sdtEndPr>
                <w:rPr>
                  <w:rFonts w:hint="eastAsia" w:ascii="宋体" w:hAnsi="Times New Roman" w:eastAsia="宋体" w:cs="宋体"/>
                  <w:snapToGrid/>
                  <w:color w:val="auto"/>
                  <w:sz w:val="22"/>
                  <w:u w:val="none"/>
                  <w:lang w:val="en-US" w:eastAsia="zh-CN"/>
                </w:rPr>
              </w:sdtEndPr>
              <w:sdtContent>
                <w:r>
                  <w:rPr>
                    <w:rFonts w:hint="eastAsia" w:ascii="宋体" w:hAnsi="Times New Roman" w:eastAsia="宋体" w:cs="宋体"/>
                    <w:snapToGrid/>
                    <w:color w:val="auto"/>
                    <w:sz w:val="22"/>
                    <w:u w:val="none"/>
                    <w:lang w:val="en-US" w:eastAsia="zh-CN"/>
                  </w:rPr>
                  <w:t>☐</w:t>
                </w:r>
              </w:sdtContent>
            </w:sdt>
            <w:r>
              <w:rPr>
                <w:rFonts w:hint="eastAsia" w:ascii="宋体" w:hAnsi="Times New Roman" w:eastAsia="宋体" w:cs="宋体"/>
                <w:snapToGrid/>
                <w:color w:val="auto"/>
                <w:sz w:val="22"/>
                <w:u w:val="none"/>
                <w:lang w:val="en-US" w:eastAsia="zh-CN"/>
              </w:rPr>
              <w:t xml:space="preserve"> 组织：</w:t>
            </w:r>
            <w:r>
              <w:rPr>
                <w:rFonts w:hint="eastAsia" w:ascii="宋体" w:hAnsi="Times New Roman" w:eastAsia="宋体" w:cs="宋体"/>
                <w:snapToGrid/>
                <w:color w:val="auto"/>
                <w:sz w:val="22"/>
                <w:lang w:val="en-US" w:eastAsia="zh-CN"/>
              </w:rPr>
              <w:br w:type="textWrapping"/>
            </w:r>
            <w:r>
              <w:rPr>
                <w:rFonts w:hint="eastAsia" w:ascii="宋体" w:hAnsi="Times New Roman" w:eastAsia="宋体" w:cs="宋体"/>
                <w:snapToGrid/>
                <w:color w:val="auto"/>
                <w:sz w:val="22"/>
                <w:lang w:val="en-US" w:eastAsia="zh-CN"/>
              </w:rPr>
              <w:t xml:space="preserve">    实物功能、信息系统、方案内容等讲解演示内容及具体要求详见采购需求及评审因素，演示时间不得超过</w:t>
            </w:r>
            <w:r>
              <w:rPr>
                <w:rFonts w:hint="eastAsia" w:ascii="宋体" w:hAnsi="Times New Roman" w:eastAsia="宋体" w:cs="宋体"/>
                <w:strike w:val="0"/>
                <w:dstrike w:val="0"/>
                <w:snapToGrid/>
                <w:color w:val="auto"/>
                <w:sz w:val="22"/>
                <w:u w:val="single"/>
                <w:lang w:val="en-US" w:eastAsia="zh-CN"/>
              </w:rPr>
              <w:t xml:space="preserve">    </w:t>
            </w:r>
            <w:r>
              <w:rPr>
                <w:rFonts w:hint="eastAsia" w:ascii="宋体" w:hAnsi="Times New Roman" w:eastAsia="宋体" w:cs="宋体"/>
                <w:snapToGrid/>
                <w:color w:val="auto"/>
                <w:sz w:val="22"/>
                <w:lang w:val="en-US" w:eastAsia="zh-CN"/>
              </w:rPr>
              <w:t>分钟，通过以下方式进行：</w:t>
            </w:r>
          </w:p>
          <w:p w14:paraId="7132B2C0">
            <w:pPr>
              <w:keepNext w:val="0"/>
              <w:keepLines w:val="0"/>
              <w:pageBreakBefore w:val="0"/>
              <w:widowControl w:val="0"/>
              <w:kinsoku w:val="0"/>
              <w:wordWrap/>
              <w:overflowPunct w:val="0"/>
              <w:topLinePunct/>
              <w:autoSpaceDE/>
              <w:autoSpaceDN/>
              <w:bidi w:val="0"/>
              <w:adjustRightInd/>
              <w:snapToGrid/>
              <w:spacing w:line="360" w:lineRule="auto"/>
              <w:ind w:firstLine="440" w:firstLineChars="200"/>
              <w:textAlignment w:val="auto"/>
              <w:rPr>
                <w:rFonts w:hint="eastAsia" w:ascii="宋体" w:hAnsi="Times New Roman" w:eastAsia="宋体" w:cs="宋体"/>
                <w:snapToGrid/>
                <w:color w:val="auto"/>
                <w:sz w:val="22"/>
                <w:lang w:val="en-US" w:eastAsia="zh-CN"/>
              </w:rPr>
            </w:pPr>
            <w:r>
              <w:rPr>
                <w:rFonts w:hint="eastAsia" w:ascii="宋体" w:hAnsi="Times New Roman" w:eastAsia="宋体" w:cs="宋体"/>
                <w:snapToGrid/>
                <w:color w:val="auto"/>
                <w:sz w:val="22"/>
                <w:lang w:val="en-US" w:eastAsia="zh-CN"/>
              </w:rPr>
              <w:t>演示内容以</w:t>
            </w:r>
            <w:r>
              <w:rPr>
                <w:rFonts w:hint="eastAsia" w:ascii="宋体" w:hAnsi="Times New Roman" w:eastAsia="宋体" w:cs="宋体"/>
                <w:snapToGrid/>
                <w:color w:val="auto"/>
                <w:sz w:val="22"/>
                <w:u w:val="single"/>
                <w:lang w:val="en-US" w:eastAsia="zh-CN"/>
              </w:rPr>
              <w:t>邮寄U盘方式</w:t>
            </w:r>
            <w:r>
              <w:rPr>
                <w:rFonts w:hint="eastAsia" w:ascii="宋体" w:hAnsi="Times New Roman" w:eastAsia="宋体" w:cs="宋体"/>
                <w:snapToGrid/>
                <w:color w:val="auto"/>
                <w:sz w:val="22"/>
                <w:lang w:val="en-US" w:eastAsia="zh-CN"/>
              </w:rPr>
              <w:t>或</w:t>
            </w:r>
            <w:r>
              <w:rPr>
                <w:rFonts w:hint="eastAsia" w:ascii="宋体" w:hAnsi="Times New Roman" w:eastAsia="宋体" w:cs="宋体"/>
                <w:snapToGrid/>
                <w:color w:val="auto"/>
                <w:sz w:val="22"/>
                <w:u w:val="single"/>
                <w:lang w:val="en-US" w:eastAsia="zh-CN"/>
              </w:rPr>
              <w:t>直接送达</w:t>
            </w:r>
            <w:r>
              <w:rPr>
                <w:rFonts w:hint="eastAsia" w:ascii="宋体" w:hAnsi="Times New Roman" w:eastAsia="宋体" w:cs="宋体"/>
                <w:snapToGrid/>
                <w:color w:val="auto"/>
                <w:sz w:val="22"/>
                <w:lang w:val="en-US" w:eastAsia="zh-CN"/>
              </w:rPr>
              <w:t>单独提供：</w:t>
            </w:r>
          </w:p>
          <w:p w14:paraId="673CD6FB">
            <w:pPr>
              <w:keepNext w:val="0"/>
              <w:keepLines w:val="0"/>
              <w:pageBreakBefore w:val="0"/>
              <w:widowControl w:val="0"/>
              <w:kinsoku w:val="0"/>
              <w:wordWrap/>
              <w:overflowPunct w:val="0"/>
              <w:topLinePunct/>
              <w:autoSpaceDE/>
              <w:autoSpaceDN/>
              <w:bidi w:val="0"/>
              <w:adjustRightInd/>
              <w:snapToGrid/>
              <w:spacing w:line="360" w:lineRule="auto"/>
              <w:ind w:firstLine="440" w:firstLineChars="200"/>
              <w:textAlignment w:val="auto"/>
              <w:rPr>
                <w:rFonts w:hint="eastAsia" w:ascii="宋体" w:hAnsi="Times New Roman" w:eastAsia="宋体" w:cs="宋体"/>
                <w:snapToGrid/>
                <w:color w:val="auto"/>
                <w:sz w:val="22"/>
                <w:lang w:val="en-US" w:eastAsia="zh-CN"/>
              </w:rPr>
            </w:pPr>
            <w:r>
              <w:rPr>
                <w:rFonts w:hint="eastAsia" w:ascii="宋体" w:hAnsi="Times New Roman" w:eastAsia="宋体" w:cs="宋体"/>
                <w:snapToGrid/>
                <w:color w:val="auto"/>
                <w:kern w:val="2"/>
                <w:sz w:val="22"/>
                <w:szCs w:val="24"/>
                <w:lang w:val="en-US" w:eastAsia="zh-CN" w:bidi="ar-SA"/>
              </w:rPr>
              <w:t>（1）</w:t>
            </w:r>
            <w:r>
              <w:rPr>
                <w:rFonts w:hint="eastAsia" w:ascii="宋体" w:hAnsi="Times New Roman" w:cs="宋体"/>
                <w:snapToGrid/>
                <w:color w:val="auto"/>
                <w:kern w:val="2"/>
                <w:sz w:val="22"/>
                <w:szCs w:val="24"/>
                <w:lang w:val="en-US" w:eastAsia="zh-CN" w:bidi="ar-SA"/>
              </w:rPr>
              <w:t>U盘表面应贴有牢固标签，注明</w:t>
            </w:r>
            <w:r>
              <w:rPr>
                <w:rFonts w:hint="eastAsia" w:ascii="宋体" w:cs="宋体"/>
                <w:snapToGrid/>
                <w:color w:val="auto"/>
                <w:kern w:val="2"/>
                <w:sz w:val="22"/>
                <w:szCs w:val="24"/>
                <w:lang w:val="en-US" w:eastAsia="zh-CN" w:bidi="ar-SA"/>
              </w:rPr>
              <w:t>投标</w:t>
            </w:r>
            <w:r>
              <w:rPr>
                <w:rFonts w:hint="eastAsia" w:ascii="宋体" w:hAnsi="Times New Roman" w:cs="宋体"/>
                <w:snapToGrid/>
                <w:color w:val="auto"/>
                <w:kern w:val="2"/>
                <w:sz w:val="22"/>
                <w:szCs w:val="24"/>
                <w:lang w:val="en-US" w:eastAsia="zh-CN" w:bidi="ar-SA"/>
              </w:rPr>
              <w:t>单位名称，同时U盘</w:t>
            </w:r>
            <w:r>
              <w:rPr>
                <w:rFonts w:hint="eastAsia" w:ascii="宋体" w:hAnsi="Times New Roman" w:eastAsia="宋体" w:cs="宋体"/>
                <w:snapToGrid/>
                <w:color w:val="auto"/>
                <w:kern w:val="2"/>
                <w:sz w:val="22"/>
                <w:szCs w:val="24"/>
                <w:lang w:val="en-US" w:eastAsia="zh-CN" w:bidi="ar-SA"/>
              </w:rPr>
              <w:t>应密封于不透明信封内，信封外清晰注明“演示文件”、项目名称、项目编号，</w:t>
            </w:r>
            <w:r>
              <w:rPr>
                <w:rFonts w:hint="eastAsia" w:ascii="宋体" w:hAnsi="Times New Roman" w:eastAsia="宋体" w:cs="宋体"/>
                <w:snapToGrid/>
                <w:color w:val="auto"/>
                <w:sz w:val="22"/>
                <w:lang w:val="en-US" w:eastAsia="zh-CN"/>
              </w:rPr>
              <w:t>供应商应当确保U盘能够正常打开运行；</w:t>
            </w:r>
          </w:p>
          <w:p w14:paraId="2D2A829B">
            <w:pPr>
              <w:keepNext w:val="0"/>
              <w:keepLines w:val="0"/>
              <w:pageBreakBefore w:val="0"/>
              <w:widowControl w:val="0"/>
              <w:kinsoku w:val="0"/>
              <w:wordWrap/>
              <w:overflowPunct w:val="0"/>
              <w:topLinePunct/>
              <w:autoSpaceDE/>
              <w:autoSpaceDN/>
              <w:bidi w:val="0"/>
              <w:adjustRightInd/>
              <w:snapToGrid/>
              <w:spacing w:line="360" w:lineRule="auto"/>
              <w:ind w:firstLine="440" w:firstLineChars="200"/>
              <w:textAlignment w:val="auto"/>
              <w:rPr>
                <w:rFonts w:hint="eastAsia" w:ascii="宋体" w:hAnsi="Times New Roman" w:eastAsia="宋体" w:cs="宋体"/>
                <w:snapToGrid/>
                <w:color w:val="auto"/>
                <w:sz w:val="22"/>
                <w:lang w:val="en-US" w:eastAsia="zh-CN"/>
              </w:rPr>
            </w:pPr>
            <w:r>
              <w:rPr>
                <w:rFonts w:hint="eastAsia" w:ascii="宋体" w:hAnsi="Times New Roman" w:eastAsia="宋体" w:cs="宋体"/>
                <w:snapToGrid/>
                <w:color w:val="auto"/>
                <w:kern w:val="2"/>
                <w:sz w:val="22"/>
                <w:szCs w:val="24"/>
                <w:lang w:val="en-US" w:eastAsia="zh-CN" w:bidi="ar-SA"/>
              </w:rPr>
              <w:t>（2）</w:t>
            </w:r>
            <w:r>
              <w:rPr>
                <w:rFonts w:hint="eastAsia" w:ascii="宋体" w:hAnsi="Times New Roman" w:cs="宋体"/>
                <w:snapToGrid/>
                <w:color w:val="auto"/>
                <w:kern w:val="2"/>
                <w:sz w:val="22"/>
                <w:szCs w:val="24"/>
                <w:lang w:val="en-US" w:eastAsia="zh-CN" w:bidi="ar-SA"/>
              </w:rPr>
              <w:t>U盘内</w:t>
            </w:r>
            <w:r>
              <w:rPr>
                <w:rFonts w:hint="eastAsia" w:ascii="宋体" w:hAnsi="Times New Roman" w:eastAsia="宋体" w:cs="宋体"/>
                <w:snapToGrid/>
                <w:color w:val="auto"/>
                <w:sz w:val="22"/>
                <w:lang w:val="en-US" w:eastAsia="zh-CN"/>
              </w:rPr>
              <w:t>演示内容格式应当为视频文件，在常用办公软件环境下可正常播放</w:t>
            </w:r>
            <w:r>
              <w:rPr>
                <w:rFonts w:hint="eastAsia" w:ascii="宋体" w:cs="宋体"/>
                <w:snapToGrid/>
                <w:color w:val="auto"/>
                <w:sz w:val="22"/>
                <w:lang w:val="en-US" w:eastAsia="zh-CN"/>
              </w:rPr>
              <w:t>；演示内容应为实物展示、</w:t>
            </w:r>
            <w:r>
              <w:rPr>
                <w:rFonts w:hint="eastAsia" w:ascii="宋体" w:hAnsi="Times New Roman" w:eastAsia="宋体" w:cs="宋体"/>
                <w:snapToGrid/>
                <w:color w:val="auto"/>
                <w:sz w:val="22"/>
                <w:lang w:val="en-US" w:eastAsia="zh-CN"/>
              </w:rPr>
              <w:t>实际设备或系统运行的</w:t>
            </w:r>
            <w:r>
              <w:rPr>
                <w:rFonts w:hint="eastAsia" w:ascii="宋体" w:hAnsi="Times New Roman" w:cs="宋体"/>
                <w:snapToGrid/>
                <w:color w:val="auto"/>
                <w:sz w:val="22"/>
                <w:lang w:val="en-US" w:eastAsia="zh-CN"/>
              </w:rPr>
              <w:t>录制</w:t>
            </w:r>
            <w:r>
              <w:rPr>
                <w:rFonts w:hint="eastAsia" w:ascii="宋体" w:cs="宋体"/>
                <w:snapToGrid/>
                <w:color w:val="auto"/>
                <w:sz w:val="22"/>
                <w:lang w:val="en-US" w:eastAsia="zh-CN"/>
              </w:rPr>
              <w:t>等，</w:t>
            </w:r>
            <w:r>
              <w:rPr>
                <w:rFonts w:hint="eastAsia" w:ascii="宋体" w:hAnsi="Times New Roman" w:eastAsia="宋体" w:cs="宋体"/>
                <w:snapToGrid/>
                <w:color w:val="auto"/>
                <w:sz w:val="22"/>
                <w:lang w:val="en-US" w:eastAsia="zh-CN"/>
              </w:rPr>
              <w:t>不得附带</w:t>
            </w:r>
            <w:r>
              <w:rPr>
                <w:rFonts w:hint="eastAsia" w:ascii="宋体" w:cs="宋体"/>
                <w:snapToGrid/>
                <w:color w:val="auto"/>
                <w:sz w:val="22"/>
                <w:lang w:val="en-US" w:eastAsia="zh-CN"/>
              </w:rPr>
              <w:t>WORD、</w:t>
            </w:r>
            <w:r>
              <w:rPr>
                <w:rFonts w:hint="eastAsia" w:ascii="宋体" w:hAnsi="Times New Roman" w:eastAsia="宋体" w:cs="宋体"/>
                <w:snapToGrid/>
                <w:color w:val="auto"/>
                <w:sz w:val="22"/>
                <w:lang w:val="en-US" w:eastAsia="zh-CN"/>
              </w:rPr>
              <w:t>PPT、PDF等格式文件或以相关文件替代</w:t>
            </w:r>
            <w:r>
              <w:rPr>
                <w:rFonts w:hint="eastAsia" w:ascii="宋体" w:cs="宋体"/>
                <w:snapToGrid/>
                <w:color w:val="auto"/>
                <w:sz w:val="22"/>
                <w:lang w:val="en-US" w:eastAsia="zh-CN"/>
              </w:rPr>
              <w:t>，</w:t>
            </w:r>
            <w:r>
              <w:rPr>
                <w:rFonts w:hint="eastAsia" w:ascii="宋体" w:hAnsi="Times New Roman" w:eastAsia="宋体" w:cs="宋体"/>
                <w:snapToGrid/>
                <w:color w:val="auto"/>
                <w:sz w:val="22"/>
                <w:lang w:val="en-US" w:eastAsia="zh-CN"/>
              </w:rPr>
              <w:t>U盘</w:t>
            </w:r>
            <w:r>
              <w:rPr>
                <w:rFonts w:hint="eastAsia" w:ascii="宋体" w:cs="宋体"/>
                <w:snapToGrid/>
                <w:color w:val="auto"/>
                <w:sz w:val="22"/>
                <w:lang w:val="en-US" w:eastAsia="zh-CN"/>
              </w:rPr>
              <w:t>不得包含与演示无关的文件</w:t>
            </w:r>
            <w:r>
              <w:rPr>
                <w:rFonts w:hint="eastAsia" w:ascii="宋体" w:hAnsi="Times New Roman" w:eastAsia="宋体" w:cs="宋体"/>
                <w:snapToGrid/>
                <w:color w:val="auto"/>
                <w:sz w:val="22"/>
                <w:lang w:val="en-US" w:eastAsia="zh-CN"/>
              </w:rPr>
              <w:t>；</w:t>
            </w:r>
          </w:p>
          <w:p w14:paraId="2CEA1B52">
            <w:pPr>
              <w:keepNext w:val="0"/>
              <w:keepLines w:val="0"/>
              <w:pageBreakBefore w:val="0"/>
              <w:widowControl w:val="0"/>
              <w:kinsoku w:val="0"/>
              <w:wordWrap/>
              <w:overflowPunct w:val="0"/>
              <w:topLinePunct/>
              <w:autoSpaceDE/>
              <w:autoSpaceDN/>
              <w:bidi w:val="0"/>
              <w:adjustRightInd/>
              <w:snapToGrid/>
              <w:spacing w:line="360" w:lineRule="auto"/>
              <w:ind w:firstLine="440" w:firstLineChars="200"/>
              <w:textAlignment w:val="auto"/>
              <w:rPr>
                <w:rFonts w:hint="eastAsia" w:ascii="宋体" w:cs="宋体"/>
                <w:snapToGrid/>
                <w:color w:val="auto"/>
                <w:sz w:val="22"/>
                <w:lang w:val="en-US" w:eastAsia="zh-CN"/>
              </w:rPr>
            </w:pPr>
            <w:r>
              <w:rPr>
                <w:rFonts w:hint="eastAsia" w:ascii="宋体" w:hAnsi="Times New Roman" w:eastAsia="宋体" w:cs="宋体"/>
                <w:snapToGrid/>
                <w:color w:val="auto"/>
                <w:kern w:val="2"/>
                <w:sz w:val="22"/>
                <w:szCs w:val="24"/>
                <w:lang w:val="en-US" w:eastAsia="zh-CN" w:bidi="ar-SA"/>
              </w:rPr>
              <w:t>（3）以邮寄U盘方式</w:t>
            </w:r>
            <w:r>
              <w:rPr>
                <w:rFonts w:hint="eastAsia" w:ascii="宋体" w:hAnsi="Times New Roman" w:eastAsia="宋体" w:cs="宋体"/>
                <w:snapToGrid/>
                <w:color w:val="auto"/>
                <w:sz w:val="22"/>
                <w:lang w:val="en-US" w:eastAsia="zh-CN"/>
              </w:rPr>
              <w:t>提供</w:t>
            </w:r>
            <w:r>
              <w:rPr>
                <w:rFonts w:hint="eastAsia" w:ascii="宋体" w:cs="宋体"/>
                <w:snapToGrid/>
                <w:color w:val="auto"/>
                <w:sz w:val="22"/>
                <w:lang w:val="en-US" w:eastAsia="zh-CN"/>
              </w:rPr>
              <w:t>的，</w:t>
            </w:r>
            <w:r>
              <w:rPr>
                <w:rFonts w:hint="eastAsia" w:ascii="宋体" w:cs="宋体"/>
                <w:snapToGrid/>
                <w:color w:val="auto"/>
                <w:sz w:val="22"/>
                <w:u w:val="single"/>
                <w:lang w:val="en-US" w:eastAsia="zh-CN"/>
              </w:rPr>
              <w:t>邮寄一般仅接受EMS送达</w:t>
            </w:r>
            <w:r>
              <w:rPr>
                <w:rFonts w:hint="eastAsia" w:ascii="宋体" w:cs="宋体"/>
                <w:snapToGrid/>
                <w:color w:val="auto"/>
                <w:sz w:val="22"/>
                <w:lang w:val="en-US" w:eastAsia="zh-CN"/>
              </w:rPr>
              <w:t>，不接受到付；</w:t>
            </w:r>
          </w:p>
          <w:p w14:paraId="58C8D7B1">
            <w:pPr>
              <w:keepNext w:val="0"/>
              <w:keepLines w:val="0"/>
              <w:pageBreakBefore w:val="0"/>
              <w:widowControl w:val="0"/>
              <w:kinsoku w:val="0"/>
              <w:wordWrap/>
              <w:overflowPunct w:val="0"/>
              <w:topLinePunct/>
              <w:autoSpaceDE/>
              <w:autoSpaceDN/>
              <w:bidi w:val="0"/>
              <w:adjustRightInd/>
              <w:snapToGrid/>
              <w:spacing w:line="360" w:lineRule="auto"/>
              <w:ind w:firstLine="440" w:firstLineChars="200"/>
              <w:textAlignment w:val="auto"/>
              <w:rPr>
                <w:rFonts w:hint="default" w:ascii="宋体" w:hAnsi="Times New Roman" w:eastAsia="宋体" w:cs="宋体"/>
                <w:snapToGrid/>
                <w:color w:val="auto"/>
                <w:sz w:val="22"/>
                <w:u w:val="single"/>
                <w:lang w:val="en-US" w:eastAsia="zh-CN"/>
              </w:rPr>
            </w:pPr>
            <w:r>
              <w:rPr>
                <w:rFonts w:hint="eastAsia" w:ascii="宋体" w:cs="宋体"/>
                <w:snapToGrid/>
                <w:color w:val="auto"/>
                <w:sz w:val="22"/>
                <w:lang w:val="en-US" w:eastAsia="zh-CN"/>
              </w:rPr>
              <w:t>（4）</w:t>
            </w:r>
            <w:r>
              <w:rPr>
                <w:rFonts w:hint="eastAsia" w:ascii="宋体" w:hAnsi="Times New Roman" w:eastAsia="宋体" w:cs="宋体"/>
                <w:snapToGrid/>
                <w:color w:val="auto"/>
                <w:sz w:val="22"/>
                <w:lang w:val="en-US" w:eastAsia="zh-CN"/>
              </w:rPr>
              <w:t>提交演示文件的时间：</w:t>
            </w:r>
            <w:r>
              <w:rPr>
                <w:rFonts w:hint="eastAsia" w:ascii="宋体" w:cs="宋体"/>
                <w:snapToGrid/>
                <w:color w:val="auto"/>
                <w:sz w:val="22"/>
                <w:lang w:val="en-US" w:eastAsia="zh-CN"/>
              </w:rPr>
              <w:t>提交投标</w:t>
            </w:r>
            <w:r>
              <w:rPr>
                <w:rFonts w:hint="eastAsia" w:ascii="宋体" w:hAnsi="Times New Roman" w:eastAsia="宋体" w:cs="宋体"/>
                <w:snapToGrid/>
                <w:color w:val="auto"/>
                <w:sz w:val="22"/>
                <w:lang w:val="en-US" w:eastAsia="zh-CN"/>
              </w:rPr>
              <w:t>文件截止时间前（工作时间内）；地点：诸暨市暨东路58号</w:t>
            </w:r>
            <w:r>
              <w:rPr>
                <w:rFonts w:hint="eastAsia" w:ascii="宋体" w:cs="宋体"/>
                <w:snapToGrid/>
                <w:color w:val="auto"/>
                <w:sz w:val="22"/>
                <w:lang w:val="en-US" w:eastAsia="zh-CN"/>
              </w:rPr>
              <w:t>6楼北602办公室</w:t>
            </w:r>
            <w:r>
              <w:rPr>
                <w:rFonts w:hint="eastAsia" w:ascii="宋体" w:hAnsi="Times New Roman" w:eastAsia="宋体" w:cs="宋体"/>
                <w:snapToGrid/>
                <w:color w:val="auto"/>
                <w:sz w:val="22"/>
                <w:lang w:val="en-US" w:eastAsia="zh-CN"/>
              </w:rPr>
              <w:t>；联系人：</w:t>
            </w:r>
            <w:r>
              <w:rPr>
                <w:rFonts w:hint="eastAsia" w:ascii="宋体" w:hAnsi="Times New Roman" w:eastAsia="宋体" w:cs="宋体"/>
                <w:snapToGrid/>
                <w:color w:val="auto"/>
                <w:sz w:val="22"/>
                <w:u w:val="single"/>
                <w:lang w:val="en-US" w:eastAsia="zh-CN"/>
              </w:rPr>
              <w:t xml:space="preserve">   /   </w:t>
            </w:r>
            <w:r>
              <w:rPr>
                <w:rFonts w:hint="eastAsia" w:ascii="宋体" w:hAnsi="Times New Roman" w:eastAsia="宋体" w:cs="宋体"/>
                <w:snapToGrid/>
                <w:color w:val="auto"/>
                <w:sz w:val="22"/>
                <w:lang w:val="en-US" w:eastAsia="zh-CN"/>
              </w:rPr>
              <w:t xml:space="preserve"> ，联系电话：</w:t>
            </w:r>
            <w:r>
              <w:rPr>
                <w:rFonts w:hint="eastAsia" w:ascii="宋体" w:hAnsi="Times New Roman" w:eastAsia="宋体" w:cs="宋体"/>
                <w:snapToGrid/>
                <w:color w:val="auto"/>
                <w:sz w:val="22"/>
                <w:u w:val="single"/>
                <w:lang w:val="en-US" w:eastAsia="zh-CN"/>
              </w:rPr>
              <w:t xml:space="preserve">    /   （工作电话）。</w:t>
            </w:r>
          </w:p>
          <w:p w14:paraId="67E58F75">
            <w:pPr>
              <w:keepNext w:val="0"/>
              <w:keepLines w:val="0"/>
              <w:pageBreakBefore w:val="0"/>
              <w:widowControl w:val="0"/>
              <w:kinsoku w:val="0"/>
              <w:wordWrap/>
              <w:overflowPunct w:val="0"/>
              <w:topLinePunct/>
              <w:autoSpaceDE/>
              <w:autoSpaceDN/>
              <w:bidi w:val="0"/>
              <w:adjustRightInd/>
              <w:snapToGrid/>
              <w:spacing w:line="360" w:lineRule="auto"/>
              <w:ind w:firstLine="440" w:firstLineChars="200"/>
              <w:textAlignment w:val="auto"/>
              <w:rPr>
                <w:rFonts w:hint="eastAsia"/>
                <w:color w:val="auto"/>
              </w:rPr>
            </w:pPr>
            <w:r>
              <w:rPr>
                <w:rFonts w:hint="eastAsia" w:ascii="宋体" w:hAnsi="Times New Roman" w:eastAsia="宋体" w:cs="宋体"/>
                <w:snapToGrid/>
                <w:color w:val="auto"/>
                <w:kern w:val="2"/>
                <w:sz w:val="22"/>
                <w:szCs w:val="24"/>
                <w:lang w:val="en-US" w:eastAsia="zh-CN" w:bidi="ar-SA"/>
              </w:rPr>
              <w:t>（</w:t>
            </w:r>
            <w:r>
              <w:rPr>
                <w:rFonts w:hint="eastAsia" w:ascii="宋体" w:cs="宋体"/>
                <w:snapToGrid/>
                <w:color w:val="auto"/>
                <w:kern w:val="2"/>
                <w:sz w:val="22"/>
                <w:szCs w:val="24"/>
                <w:lang w:val="en-US" w:eastAsia="zh-CN" w:bidi="ar-SA"/>
              </w:rPr>
              <w:t>5</w:t>
            </w:r>
            <w:r>
              <w:rPr>
                <w:rFonts w:hint="eastAsia" w:ascii="宋体" w:hAnsi="Times New Roman" w:eastAsia="宋体" w:cs="宋体"/>
                <w:snapToGrid/>
                <w:color w:val="auto"/>
                <w:kern w:val="2"/>
                <w:sz w:val="22"/>
                <w:szCs w:val="24"/>
                <w:lang w:val="en-US" w:eastAsia="zh-CN" w:bidi="ar-SA"/>
              </w:rPr>
              <w:t>）</w:t>
            </w:r>
            <w:r>
              <w:rPr>
                <w:rFonts w:hint="eastAsia" w:ascii="宋体" w:hAnsi="Times New Roman" w:eastAsia="宋体" w:cs="宋体"/>
                <w:snapToGrid/>
                <w:color w:val="auto"/>
                <w:sz w:val="22"/>
                <w:lang w:val="en-US" w:eastAsia="zh-CN"/>
              </w:rPr>
              <w:t>因演示文件未及时送达、U盘损坏、含病毒</w:t>
            </w:r>
            <w:r>
              <w:rPr>
                <w:rFonts w:hint="eastAsia" w:ascii="宋体" w:cs="宋体"/>
                <w:snapToGrid/>
                <w:color w:val="auto"/>
                <w:sz w:val="22"/>
                <w:lang w:val="en-US" w:eastAsia="zh-CN"/>
              </w:rPr>
              <w:t>、内容格式</w:t>
            </w:r>
            <w:r>
              <w:rPr>
                <w:rFonts w:hint="eastAsia" w:ascii="宋体" w:hAnsi="Times New Roman" w:eastAsia="宋体" w:cs="宋体"/>
                <w:snapToGrid/>
                <w:color w:val="auto"/>
                <w:sz w:val="22"/>
                <w:lang w:val="en-US" w:eastAsia="zh-CN"/>
              </w:rPr>
              <w:t>不符合要求</w:t>
            </w:r>
            <w:r>
              <w:rPr>
                <w:rFonts w:hint="eastAsia" w:ascii="宋体" w:cs="宋体"/>
                <w:snapToGrid/>
                <w:color w:val="auto"/>
                <w:sz w:val="22"/>
                <w:lang w:val="en-US" w:eastAsia="zh-CN"/>
              </w:rPr>
              <w:t>或演示内容无法正常进行</w:t>
            </w:r>
            <w:r>
              <w:rPr>
                <w:rFonts w:hint="eastAsia" w:ascii="宋体" w:hAnsi="Times New Roman" w:eastAsia="宋体" w:cs="宋体"/>
                <w:snapToGrid/>
                <w:color w:val="auto"/>
                <w:sz w:val="22"/>
                <w:lang w:val="en-US" w:eastAsia="zh-CN"/>
              </w:rPr>
              <w:t>等情况导致无法正常演示的，视为放弃演示机会，供应商应承担相关风险。</w:t>
            </w:r>
          </w:p>
        </w:tc>
      </w:tr>
      <w:tr w14:paraId="4F62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694B9962">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宋体" w:cs="宋体"/>
                <w:snapToGrid/>
                <w:color w:val="auto"/>
                <w:sz w:val="24"/>
                <w:highlight w:val="none"/>
                <w:lang w:val="en-US" w:eastAsia="zh-CN"/>
              </w:rPr>
            </w:pPr>
            <w:r>
              <w:rPr>
                <w:rFonts w:hint="eastAsia" w:ascii="宋体" w:hAnsi="宋体" w:cs="宋体"/>
                <w:snapToGrid/>
                <w:color w:val="auto"/>
                <w:sz w:val="24"/>
                <w:highlight w:val="none"/>
                <w:lang w:val="en-US" w:eastAsia="zh-CN"/>
              </w:rPr>
              <w:t>16</w:t>
            </w:r>
          </w:p>
        </w:tc>
        <w:tc>
          <w:tcPr>
            <w:tcW w:w="1368" w:type="dxa"/>
            <w:vAlign w:val="center"/>
          </w:tcPr>
          <w:p w14:paraId="3FDE5B1F">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Times New Roman" w:eastAsia="宋体" w:cs="宋体"/>
                <w:snapToGrid/>
                <w:color w:val="auto"/>
                <w:sz w:val="22"/>
                <w:szCs w:val="22"/>
                <w:lang w:val="en-US" w:eastAsia="zh-CN"/>
              </w:rPr>
            </w:pPr>
            <w:r>
              <w:rPr>
                <w:rFonts w:hint="eastAsia" w:ascii="宋体" w:cs="宋体"/>
                <w:snapToGrid/>
                <w:color w:val="auto"/>
                <w:sz w:val="22"/>
                <w:szCs w:val="22"/>
                <w:lang w:val="en-US" w:eastAsia="zh-CN"/>
              </w:rPr>
              <w:t>投标</w:t>
            </w:r>
            <w:r>
              <w:rPr>
                <w:rFonts w:hint="eastAsia" w:ascii="宋体" w:hAnsi="Times New Roman" w:eastAsia="宋体" w:cs="宋体"/>
                <w:snapToGrid/>
                <w:color w:val="auto"/>
                <w:sz w:val="22"/>
                <w:szCs w:val="22"/>
                <w:lang w:val="en-US" w:eastAsia="zh-CN"/>
              </w:rPr>
              <w:t>文件</w:t>
            </w:r>
          </w:p>
          <w:p w14:paraId="537F3346">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组成</w:t>
            </w:r>
          </w:p>
        </w:tc>
        <w:tc>
          <w:tcPr>
            <w:tcW w:w="7732" w:type="dxa"/>
            <w:vAlign w:val="center"/>
          </w:tcPr>
          <w:p w14:paraId="1D6B063C">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kern w:val="2"/>
                <w:sz w:val="22"/>
                <w:szCs w:val="24"/>
                <w:lang w:val="en-US" w:eastAsia="zh-CN" w:bidi="ar-SA"/>
              </w:rPr>
            </w:pPr>
            <w:r>
              <w:rPr>
                <w:rFonts w:hint="eastAsia" w:ascii="宋体" w:cs="宋体"/>
                <w:snapToGrid/>
                <w:color w:val="auto"/>
                <w:kern w:val="2"/>
                <w:sz w:val="22"/>
                <w:szCs w:val="24"/>
                <w:lang w:val="en-US" w:eastAsia="zh-CN" w:bidi="ar-SA"/>
              </w:rPr>
              <w:t>投标</w:t>
            </w:r>
            <w:r>
              <w:rPr>
                <w:rFonts w:hint="eastAsia" w:ascii="宋体" w:hAnsi="Times New Roman" w:eastAsia="宋体" w:cs="宋体"/>
                <w:snapToGrid/>
                <w:color w:val="auto"/>
                <w:kern w:val="2"/>
                <w:sz w:val="22"/>
                <w:szCs w:val="24"/>
                <w:lang w:val="en-US" w:eastAsia="zh-CN" w:bidi="ar-SA"/>
              </w:rPr>
              <w:t>文件由</w:t>
            </w:r>
            <w:r>
              <w:rPr>
                <w:rFonts w:hint="eastAsia" w:ascii="宋体" w:hAnsi="Times New Roman" w:eastAsia="宋体" w:cs="宋体"/>
                <w:snapToGrid/>
                <w:color w:val="auto"/>
                <w:kern w:val="2"/>
                <w:sz w:val="22"/>
                <w:szCs w:val="24"/>
                <w:u w:val="single"/>
                <w:lang w:val="en-US" w:eastAsia="zh-CN" w:bidi="ar-SA"/>
              </w:rPr>
              <w:t>资格文件、技术商务文件、报价文件</w:t>
            </w:r>
            <w:r>
              <w:rPr>
                <w:rFonts w:hint="eastAsia" w:ascii="宋体" w:hAnsi="Times New Roman" w:eastAsia="宋体" w:cs="宋体"/>
                <w:snapToGrid/>
                <w:color w:val="auto"/>
                <w:kern w:val="2"/>
                <w:sz w:val="22"/>
                <w:szCs w:val="24"/>
                <w:lang w:val="en-US" w:eastAsia="zh-CN" w:bidi="ar-SA"/>
              </w:rPr>
              <w:t>三部分组成。</w:t>
            </w:r>
          </w:p>
        </w:tc>
      </w:tr>
      <w:tr w14:paraId="5F76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0BD1576D">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宋体" w:cs="宋体"/>
                <w:snapToGrid/>
                <w:color w:val="auto"/>
                <w:sz w:val="24"/>
                <w:highlight w:val="none"/>
                <w:lang w:val="en-US" w:eastAsia="zh-CN"/>
              </w:rPr>
            </w:pPr>
            <w:r>
              <w:rPr>
                <w:rFonts w:hint="eastAsia" w:ascii="宋体" w:hAnsi="宋体" w:cs="宋体"/>
                <w:snapToGrid/>
                <w:color w:val="auto"/>
                <w:sz w:val="24"/>
                <w:highlight w:val="none"/>
                <w:lang w:val="en-US" w:eastAsia="zh-CN"/>
              </w:rPr>
              <w:t>17</w:t>
            </w:r>
          </w:p>
        </w:tc>
        <w:tc>
          <w:tcPr>
            <w:tcW w:w="1368" w:type="dxa"/>
            <w:vAlign w:val="center"/>
          </w:tcPr>
          <w:p w14:paraId="4BB64B22">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sz w:val="22"/>
                <w:szCs w:val="22"/>
                <w:lang w:val="en-US" w:eastAsia="zh-CN"/>
              </w:rPr>
            </w:pPr>
            <w:r>
              <w:rPr>
                <w:rFonts w:hint="eastAsia" w:ascii="宋体" w:cs="宋体"/>
                <w:snapToGrid/>
                <w:color w:val="auto"/>
                <w:sz w:val="22"/>
                <w:szCs w:val="22"/>
                <w:lang w:val="en-US" w:eastAsia="zh-CN"/>
              </w:rPr>
              <w:t>投标</w:t>
            </w:r>
            <w:r>
              <w:rPr>
                <w:rFonts w:hint="eastAsia" w:ascii="宋体" w:hAnsi="Times New Roman" w:eastAsia="宋体" w:cs="宋体"/>
                <w:snapToGrid/>
                <w:color w:val="auto"/>
                <w:sz w:val="22"/>
                <w:szCs w:val="22"/>
                <w:lang w:val="en-US" w:eastAsia="zh-CN"/>
              </w:rPr>
              <w:t>有效期</w:t>
            </w:r>
          </w:p>
        </w:tc>
        <w:tc>
          <w:tcPr>
            <w:tcW w:w="7732" w:type="dxa"/>
            <w:vAlign w:val="center"/>
          </w:tcPr>
          <w:p w14:paraId="159E3FA9">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kern w:val="2"/>
                <w:sz w:val="22"/>
                <w:szCs w:val="24"/>
                <w:lang w:val="en-US" w:eastAsia="zh-CN" w:bidi="ar-SA"/>
              </w:rPr>
            </w:pPr>
            <w:r>
              <w:rPr>
                <w:rFonts w:hint="eastAsia" w:ascii="宋体" w:cs="宋体"/>
                <w:snapToGrid/>
                <w:color w:val="auto"/>
                <w:kern w:val="2"/>
                <w:sz w:val="22"/>
                <w:szCs w:val="24"/>
                <w:lang w:val="en-US" w:eastAsia="zh-CN" w:bidi="ar-SA"/>
              </w:rPr>
              <w:t>投标</w:t>
            </w:r>
            <w:r>
              <w:rPr>
                <w:rFonts w:hint="eastAsia" w:ascii="宋体" w:hAnsi="Times New Roman" w:eastAsia="宋体" w:cs="宋体"/>
                <w:snapToGrid/>
                <w:color w:val="auto"/>
                <w:kern w:val="2"/>
                <w:sz w:val="22"/>
                <w:szCs w:val="24"/>
                <w:lang w:val="en-US" w:eastAsia="zh-CN" w:bidi="ar-SA"/>
              </w:rPr>
              <w:t>有效期为提交</w:t>
            </w:r>
            <w:r>
              <w:rPr>
                <w:rFonts w:hint="eastAsia" w:ascii="宋体" w:cs="宋体"/>
                <w:snapToGrid/>
                <w:color w:val="auto"/>
                <w:kern w:val="2"/>
                <w:sz w:val="22"/>
                <w:szCs w:val="24"/>
                <w:lang w:val="en-US" w:eastAsia="zh-CN" w:bidi="ar-SA"/>
              </w:rPr>
              <w:t>投标</w:t>
            </w:r>
            <w:r>
              <w:rPr>
                <w:rFonts w:hint="eastAsia" w:ascii="宋体" w:hAnsi="Times New Roman" w:eastAsia="宋体" w:cs="宋体"/>
                <w:snapToGrid/>
                <w:color w:val="auto"/>
                <w:kern w:val="2"/>
                <w:sz w:val="22"/>
                <w:szCs w:val="24"/>
                <w:lang w:val="en-US" w:eastAsia="zh-CN" w:bidi="ar-SA"/>
              </w:rPr>
              <w:t xml:space="preserve">文件截止时间起 </w:t>
            </w:r>
            <w:r>
              <w:rPr>
                <w:rFonts w:hint="eastAsia" w:ascii="宋体" w:hAnsi="Times New Roman" w:eastAsia="宋体" w:cs="宋体"/>
                <w:snapToGrid/>
                <w:color w:val="auto"/>
                <w:kern w:val="2"/>
                <w:sz w:val="22"/>
                <w:szCs w:val="24"/>
                <w:u w:val="single"/>
                <w:lang w:val="en-US" w:eastAsia="zh-CN" w:bidi="ar-SA"/>
              </w:rPr>
              <w:t xml:space="preserve"> 90 </w:t>
            </w:r>
            <w:r>
              <w:rPr>
                <w:rFonts w:hint="eastAsia" w:ascii="宋体" w:hAnsi="Times New Roman" w:eastAsia="宋体" w:cs="宋体"/>
                <w:snapToGrid/>
                <w:color w:val="auto"/>
                <w:kern w:val="2"/>
                <w:sz w:val="22"/>
                <w:szCs w:val="24"/>
                <w:lang w:val="en-US" w:eastAsia="zh-CN" w:bidi="ar-SA"/>
              </w:rPr>
              <w:t>天。</w:t>
            </w:r>
          </w:p>
          <w:p w14:paraId="4FF69E9D">
            <w:pPr>
              <w:keepNext w:val="0"/>
              <w:keepLines w:val="0"/>
              <w:pageBreakBefore w:val="0"/>
              <w:widowControl w:val="0"/>
              <w:kinsoku w:val="0"/>
              <w:wordWrap/>
              <w:overflowPunct w:val="0"/>
              <w:topLinePunct/>
              <w:autoSpaceDE/>
              <w:autoSpaceDN/>
              <w:bidi w:val="0"/>
              <w:adjustRightInd/>
              <w:snapToGrid/>
              <w:spacing w:line="360" w:lineRule="auto"/>
              <w:ind w:firstLine="221" w:firstLineChars="100"/>
              <w:textAlignment w:val="auto"/>
              <w:rPr>
                <w:rFonts w:hint="default" w:ascii="宋体" w:hAnsi="Times New Roman" w:eastAsia="宋体" w:cs="宋体"/>
                <w:snapToGrid/>
                <w:color w:val="auto"/>
                <w:kern w:val="2"/>
                <w:sz w:val="22"/>
                <w:szCs w:val="24"/>
                <w:lang w:val="en-US" w:eastAsia="zh-CN" w:bidi="ar-SA"/>
              </w:rPr>
            </w:pPr>
            <w:r>
              <w:rPr>
                <w:rFonts w:hint="eastAsia" w:ascii="宋体" w:hAnsi="Times New Roman" w:eastAsia="宋体" w:cs="宋体"/>
                <w:b/>
                <w:bCs/>
                <w:snapToGrid/>
                <w:color w:val="auto"/>
                <w:kern w:val="2"/>
                <w:sz w:val="22"/>
                <w:szCs w:val="24"/>
                <w:lang w:val="en-US" w:eastAsia="zh-CN" w:bidi="ar-SA"/>
              </w:rPr>
              <w:t>★供应商在</w:t>
            </w:r>
            <w:r>
              <w:rPr>
                <w:rFonts w:hint="eastAsia" w:ascii="宋体" w:cs="宋体"/>
                <w:b/>
                <w:bCs/>
                <w:snapToGrid/>
                <w:color w:val="auto"/>
                <w:kern w:val="2"/>
                <w:sz w:val="22"/>
                <w:szCs w:val="24"/>
                <w:lang w:val="en-US" w:eastAsia="zh-CN" w:bidi="ar-SA"/>
              </w:rPr>
              <w:t>投标</w:t>
            </w:r>
            <w:r>
              <w:rPr>
                <w:rFonts w:hint="eastAsia" w:ascii="宋体" w:hAnsi="Times New Roman" w:eastAsia="宋体" w:cs="宋体"/>
                <w:b/>
                <w:bCs/>
                <w:snapToGrid/>
                <w:color w:val="auto"/>
                <w:kern w:val="2"/>
                <w:sz w:val="22"/>
                <w:szCs w:val="24"/>
                <w:lang w:val="en-US" w:eastAsia="zh-CN" w:bidi="ar-SA"/>
              </w:rPr>
              <w:t>文件文件中承诺的</w:t>
            </w:r>
            <w:r>
              <w:rPr>
                <w:rFonts w:hint="eastAsia" w:ascii="宋体" w:cs="宋体"/>
                <w:b/>
                <w:bCs/>
                <w:snapToGrid/>
                <w:color w:val="auto"/>
                <w:kern w:val="2"/>
                <w:sz w:val="22"/>
                <w:szCs w:val="24"/>
                <w:lang w:val="en-US" w:eastAsia="zh-CN" w:bidi="ar-SA"/>
              </w:rPr>
              <w:t>投标</w:t>
            </w:r>
            <w:r>
              <w:rPr>
                <w:rFonts w:hint="eastAsia" w:ascii="宋体" w:hAnsi="Times New Roman" w:eastAsia="宋体" w:cs="宋体"/>
                <w:b/>
                <w:bCs/>
                <w:snapToGrid/>
                <w:color w:val="auto"/>
                <w:kern w:val="2"/>
                <w:sz w:val="22"/>
                <w:szCs w:val="24"/>
                <w:lang w:val="en-US" w:eastAsia="zh-CN" w:bidi="ar-SA"/>
              </w:rPr>
              <w:t>有效期少于采购文件中载明的</w:t>
            </w:r>
            <w:r>
              <w:rPr>
                <w:rFonts w:hint="eastAsia" w:ascii="宋体" w:cs="宋体"/>
                <w:b/>
                <w:bCs/>
                <w:snapToGrid/>
                <w:color w:val="auto"/>
                <w:kern w:val="2"/>
                <w:sz w:val="22"/>
                <w:szCs w:val="24"/>
                <w:lang w:val="en-US" w:eastAsia="zh-CN" w:bidi="ar-SA"/>
              </w:rPr>
              <w:t>投标</w:t>
            </w:r>
            <w:r>
              <w:rPr>
                <w:rFonts w:hint="eastAsia" w:ascii="宋体" w:hAnsi="Times New Roman" w:eastAsia="宋体" w:cs="宋体"/>
                <w:b/>
                <w:bCs/>
                <w:snapToGrid/>
                <w:color w:val="auto"/>
                <w:kern w:val="2"/>
                <w:sz w:val="22"/>
                <w:szCs w:val="24"/>
                <w:lang w:val="en-US" w:eastAsia="zh-CN" w:bidi="ar-SA"/>
              </w:rPr>
              <w:t>有效期，</w:t>
            </w:r>
            <w:r>
              <w:rPr>
                <w:rFonts w:hint="eastAsia" w:ascii="宋体" w:cs="宋体"/>
                <w:b/>
                <w:bCs/>
                <w:snapToGrid/>
                <w:color w:val="auto"/>
                <w:kern w:val="2"/>
                <w:sz w:val="22"/>
                <w:szCs w:val="24"/>
                <w:lang w:val="en-US" w:eastAsia="zh-CN" w:bidi="ar-SA"/>
              </w:rPr>
              <w:t>投标</w:t>
            </w:r>
            <w:r>
              <w:rPr>
                <w:rFonts w:hint="eastAsia" w:ascii="宋体" w:hAnsi="Times New Roman" w:eastAsia="宋体" w:cs="宋体"/>
                <w:b/>
                <w:bCs/>
                <w:snapToGrid/>
                <w:color w:val="auto"/>
                <w:kern w:val="2"/>
                <w:sz w:val="22"/>
                <w:szCs w:val="24"/>
                <w:lang w:val="en-US" w:eastAsia="zh-CN" w:bidi="ar-SA"/>
              </w:rPr>
              <w:t>无效。</w:t>
            </w:r>
          </w:p>
        </w:tc>
      </w:tr>
      <w:tr w14:paraId="6D14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20" w:hRule="atLeast"/>
          <w:tblHeader/>
          <w:jc w:val="center"/>
        </w:trPr>
        <w:tc>
          <w:tcPr>
            <w:tcW w:w="826" w:type="dxa"/>
            <w:vAlign w:val="center"/>
          </w:tcPr>
          <w:p w14:paraId="55386E0D">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宋体" w:eastAsia="宋体" w:cs="宋体"/>
                <w:snapToGrid/>
                <w:color w:val="auto"/>
                <w:sz w:val="24"/>
                <w:highlight w:val="none"/>
                <w:lang w:val="en-US" w:eastAsia="zh-CN"/>
              </w:rPr>
            </w:pPr>
            <w:r>
              <w:rPr>
                <w:rFonts w:hint="eastAsia" w:ascii="宋体" w:hAnsi="宋体" w:cs="宋体"/>
                <w:snapToGrid/>
                <w:color w:val="auto"/>
                <w:sz w:val="24"/>
                <w:highlight w:val="none"/>
                <w:lang w:val="en-US" w:eastAsia="zh-CN"/>
              </w:rPr>
              <w:t>18</w:t>
            </w:r>
          </w:p>
        </w:tc>
        <w:tc>
          <w:tcPr>
            <w:tcW w:w="1368" w:type="dxa"/>
            <w:vAlign w:val="center"/>
          </w:tcPr>
          <w:p w14:paraId="4F5721E8">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Times New Roman" w:eastAsia="宋体" w:cs="宋体"/>
                <w:snapToGrid/>
                <w:color w:val="auto"/>
                <w:sz w:val="22"/>
                <w:szCs w:val="22"/>
                <w:lang w:val="en-US" w:eastAsia="zh-CN"/>
              </w:rPr>
            </w:pPr>
            <w:r>
              <w:rPr>
                <w:rFonts w:hint="eastAsia" w:ascii="宋体" w:hAnsi="Times New Roman" w:eastAsia="宋体" w:cs="宋体"/>
                <w:snapToGrid/>
                <w:color w:val="auto"/>
                <w:sz w:val="22"/>
                <w:szCs w:val="22"/>
                <w:lang w:val="en-US" w:eastAsia="zh-CN"/>
              </w:rPr>
              <w:t>资格文件</w:t>
            </w:r>
          </w:p>
          <w:p w14:paraId="269FD60D">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宋体" w:cs="宋体"/>
                <w:b/>
                <w:snapToGrid/>
                <w:color w:val="auto"/>
                <w:sz w:val="24"/>
                <w:highlight w:val="none"/>
                <w:lang w:val="en-US"/>
              </w:rPr>
            </w:pPr>
            <w:r>
              <w:rPr>
                <w:rFonts w:hint="eastAsia" w:ascii="宋体" w:hAnsi="Times New Roman" w:eastAsia="宋体" w:cs="宋体"/>
                <w:snapToGrid/>
                <w:color w:val="auto"/>
                <w:sz w:val="22"/>
                <w:szCs w:val="22"/>
                <w:lang w:val="en-US" w:eastAsia="zh-CN"/>
              </w:rPr>
              <w:t>组成</w:t>
            </w:r>
          </w:p>
        </w:tc>
        <w:tc>
          <w:tcPr>
            <w:tcW w:w="7732" w:type="dxa"/>
            <w:vAlign w:val="center"/>
          </w:tcPr>
          <w:p w14:paraId="6EE81B40">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default" w:ascii="宋体" w:hAnsi="Times New Roman" w:eastAsia="宋体" w:cs="宋体"/>
                <w:snapToGrid/>
                <w:color w:val="auto"/>
                <w:sz w:val="22"/>
                <w:lang w:val="en-US" w:eastAsia="zh-CN"/>
              </w:rPr>
            </w:pPr>
            <w:r>
              <w:rPr>
                <w:rFonts w:hint="eastAsia" w:ascii="宋体" w:hAnsi="Times New Roman" w:eastAsia="宋体" w:cs="宋体"/>
                <w:snapToGrid/>
                <w:color w:val="auto"/>
                <w:sz w:val="22"/>
                <w:lang w:val="en-US" w:eastAsia="zh-CN"/>
              </w:rPr>
              <w:t>1.符合参加政府采购活动应当具备的一般条件的承诺函；</w:t>
            </w:r>
            <w:r>
              <w:rPr>
                <w:rFonts w:hint="eastAsia" w:ascii="宋体" w:hAnsi="Times New Roman" w:eastAsia="宋体" w:cs="宋体"/>
                <w:snapToGrid/>
                <w:color w:val="auto"/>
                <w:sz w:val="22"/>
                <w:lang w:val="en-US" w:eastAsia="zh-CN"/>
              </w:rPr>
              <w:br w:type="textWrapping"/>
            </w:r>
            <w:r>
              <w:rPr>
                <w:rFonts w:hint="eastAsia" w:ascii="宋体" w:cs="宋体"/>
                <w:snapToGrid/>
                <w:color w:val="auto"/>
                <w:sz w:val="22"/>
                <w:lang w:val="en-US" w:eastAsia="zh-CN"/>
              </w:rPr>
              <w:t>2</w:t>
            </w:r>
            <w:r>
              <w:rPr>
                <w:rFonts w:hint="eastAsia" w:ascii="宋体" w:hAnsi="Times New Roman" w:eastAsia="宋体" w:cs="宋体"/>
                <w:snapToGrid/>
                <w:color w:val="auto"/>
                <w:sz w:val="22"/>
                <w:lang w:val="en-US" w:eastAsia="zh-CN"/>
              </w:rPr>
              <w:t>.落实政府采购政策需满足资格要求所需的证明材料（如需)；</w:t>
            </w:r>
          </w:p>
          <w:p w14:paraId="2228CCFD">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r>
              <w:rPr>
                <w:rFonts w:hint="eastAsia" w:ascii="宋体" w:cs="宋体"/>
                <w:snapToGrid/>
                <w:color w:val="auto"/>
                <w:sz w:val="22"/>
                <w:lang w:val="en-US" w:eastAsia="zh-CN"/>
              </w:rPr>
              <w:t>3</w:t>
            </w:r>
            <w:r>
              <w:rPr>
                <w:rFonts w:hint="eastAsia" w:ascii="宋体" w:hAnsi="Times New Roman" w:eastAsia="宋体" w:cs="宋体"/>
                <w:snapToGrid/>
                <w:color w:val="auto"/>
                <w:sz w:val="22"/>
                <w:lang w:val="en-US" w:eastAsia="zh-CN"/>
              </w:rPr>
              <w:t>.联合协议（如需)；</w:t>
            </w:r>
          </w:p>
          <w:p w14:paraId="4CCB6BE4">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r>
              <w:rPr>
                <w:rFonts w:hint="eastAsia" w:ascii="宋体" w:cs="宋体"/>
                <w:snapToGrid/>
                <w:color w:val="auto"/>
                <w:sz w:val="22"/>
                <w:lang w:val="en-US" w:eastAsia="zh-CN"/>
              </w:rPr>
              <w:t>4</w:t>
            </w:r>
            <w:r>
              <w:rPr>
                <w:rFonts w:hint="eastAsia" w:ascii="宋体" w:hAnsi="Times New Roman" w:eastAsia="宋体" w:cs="宋体"/>
                <w:snapToGrid/>
                <w:color w:val="auto"/>
                <w:sz w:val="22"/>
                <w:lang w:val="en-US" w:eastAsia="zh-CN"/>
              </w:rPr>
              <w:t>.分包意向协议（如需)；</w:t>
            </w:r>
            <w:r>
              <w:rPr>
                <w:rFonts w:hint="eastAsia" w:ascii="宋体" w:hAnsi="Times New Roman" w:eastAsia="宋体" w:cs="宋体"/>
                <w:snapToGrid/>
                <w:color w:val="auto"/>
                <w:sz w:val="22"/>
                <w:lang w:val="en-US" w:eastAsia="zh-CN"/>
              </w:rPr>
              <w:br w:type="textWrapping"/>
            </w:r>
            <w:r>
              <w:rPr>
                <w:rFonts w:hint="eastAsia" w:ascii="宋体" w:cs="宋体"/>
                <w:snapToGrid/>
                <w:color w:val="auto"/>
                <w:sz w:val="22"/>
                <w:lang w:val="en-US" w:eastAsia="zh-CN"/>
              </w:rPr>
              <w:t>5</w:t>
            </w:r>
            <w:r>
              <w:rPr>
                <w:rFonts w:hint="eastAsia" w:ascii="宋体" w:hAnsi="Times New Roman" w:eastAsia="宋体" w:cs="宋体"/>
                <w:snapToGrid/>
                <w:color w:val="auto"/>
                <w:sz w:val="22"/>
                <w:lang w:val="en-US" w:eastAsia="zh-CN"/>
              </w:rPr>
              <w:t>.本项目特定资格要求所需的证明材料（如需)；</w:t>
            </w:r>
            <w:r>
              <w:rPr>
                <w:rFonts w:hint="eastAsia" w:ascii="宋体" w:hAnsi="Times New Roman" w:eastAsia="宋体" w:cs="宋体"/>
                <w:snapToGrid/>
                <w:color w:val="auto"/>
                <w:sz w:val="22"/>
                <w:lang w:val="en-US" w:eastAsia="zh-CN"/>
              </w:rPr>
              <w:br w:type="textWrapping"/>
            </w:r>
            <w:r>
              <w:rPr>
                <w:rFonts w:hint="eastAsia" w:ascii="宋体" w:cs="宋体"/>
                <w:snapToGrid/>
                <w:color w:val="auto"/>
                <w:sz w:val="22"/>
                <w:lang w:val="en-US" w:eastAsia="zh-CN"/>
              </w:rPr>
              <w:t>6</w:t>
            </w:r>
            <w:r>
              <w:rPr>
                <w:rFonts w:hint="eastAsia" w:ascii="宋体" w:hAnsi="Times New Roman" w:eastAsia="宋体" w:cs="宋体"/>
                <w:snapToGrid/>
                <w:color w:val="auto"/>
                <w:sz w:val="22"/>
                <w:lang w:val="en-US" w:eastAsia="zh-CN"/>
              </w:rPr>
              <w:t>.其他需要说明及提供的材料（如需）。</w:t>
            </w:r>
          </w:p>
          <w:p w14:paraId="47C79C44">
            <w:pPr>
              <w:keepNext w:val="0"/>
              <w:keepLines w:val="0"/>
              <w:pageBreakBefore w:val="0"/>
              <w:widowControl w:val="0"/>
              <w:kinsoku w:val="0"/>
              <w:wordWrap/>
              <w:overflowPunct w:val="0"/>
              <w:topLinePunct/>
              <w:autoSpaceDE/>
              <w:autoSpaceDN/>
              <w:bidi w:val="0"/>
              <w:adjustRightInd/>
              <w:snapToGrid/>
              <w:spacing w:line="360" w:lineRule="auto"/>
              <w:ind w:firstLine="221" w:firstLineChars="100"/>
              <w:textAlignment w:val="auto"/>
              <w:rPr>
                <w:rFonts w:hint="default" w:ascii="宋体" w:hAnsi="Times New Roman" w:eastAsia="宋体" w:cs="宋体"/>
                <w:b/>
                <w:bCs/>
                <w:snapToGrid/>
                <w:color w:val="auto"/>
                <w:kern w:val="2"/>
                <w:sz w:val="22"/>
                <w:szCs w:val="24"/>
                <w:lang w:val="en-US" w:eastAsia="zh-CN" w:bidi="ar-SA"/>
              </w:rPr>
            </w:pPr>
            <w:r>
              <w:rPr>
                <w:rFonts w:hint="eastAsia" w:ascii="宋体" w:hAnsi="Times New Roman" w:eastAsia="宋体" w:cs="宋体"/>
                <w:b/>
                <w:bCs/>
                <w:snapToGrid/>
                <w:color w:val="auto"/>
                <w:kern w:val="2"/>
                <w:sz w:val="22"/>
                <w:szCs w:val="24"/>
                <w:lang w:val="en-US" w:eastAsia="zh-CN" w:bidi="ar-SA"/>
              </w:rPr>
              <w:t>相关格式见采购文件《第六部分 应提交的有关格式范例》。</w:t>
            </w:r>
          </w:p>
          <w:p w14:paraId="1D48F4D2">
            <w:pPr>
              <w:keepNext w:val="0"/>
              <w:keepLines w:val="0"/>
              <w:pageBreakBefore w:val="0"/>
              <w:widowControl w:val="0"/>
              <w:kinsoku w:val="0"/>
              <w:wordWrap/>
              <w:overflowPunct w:val="0"/>
              <w:topLinePunct/>
              <w:autoSpaceDE/>
              <w:autoSpaceDN/>
              <w:bidi w:val="0"/>
              <w:adjustRightInd/>
              <w:snapToGrid/>
              <w:spacing w:line="360" w:lineRule="auto"/>
              <w:ind w:firstLine="221" w:firstLineChars="100"/>
              <w:textAlignment w:val="auto"/>
              <w:rPr>
                <w:rFonts w:hint="eastAsia" w:ascii="宋体" w:hAnsi="宋体" w:cs="宋体"/>
                <w:snapToGrid/>
                <w:color w:val="auto"/>
                <w:sz w:val="24"/>
                <w:highlight w:val="none"/>
              </w:rPr>
            </w:pPr>
            <w:r>
              <w:rPr>
                <w:rFonts w:hint="eastAsia" w:ascii="宋体" w:hAnsi="Times New Roman" w:eastAsia="宋体" w:cs="宋体"/>
                <w:b/>
                <w:bCs/>
                <w:snapToGrid/>
                <w:color w:val="auto"/>
                <w:kern w:val="2"/>
                <w:sz w:val="22"/>
                <w:szCs w:val="24"/>
                <w:lang w:val="en-US" w:eastAsia="zh-CN" w:bidi="ar-SA"/>
              </w:rPr>
              <w:t>★</w:t>
            </w:r>
            <w:r>
              <w:rPr>
                <w:rFonts w:hint="eastAsia" w:ascii="宋体" w:hAnsi="Times New Roman" w:eastAsia="宋体" w:cs="宋体"/>
                <w:b/>
                <w:bCs/>
                <w:snapToGrid/>
                <w:color w:val="auto"/>
                <w:sz w:val="22"/>
                <w:lang w:val="en-US" w:eastAsia="zh-CN"/>
              </w:rPr>
              <w:t>供应商</w:t>
            </w:r>
            <w:r>
              <w:rPr>
                <w:rFonts w:hint="eastAsia" w:ascii="宋体" w:hAnsi="Times New Roman" w:eastAsia="宋体" w:cs="宋体"/>
                <w:b/>
                <w:bCs/>
                <w:snapToGrid/>
                <w:color w:val="auto"/>
                <w:sz w:val="22"/>
                <w:lang w:val="zh-CN" w:eastAsia="zh-CN"/>
              </w:rPr>
              <w:t>未提供有效的资格证明</w:t>
            </w:r>
            <w:r>
              <w:rPr>
                <w:rFonts w:hint="eastAsia" w:ascii="宋体" w:hAnsi="Times New Roman" w:eastAsia="宋体" w:cs="宋体"/>
                <w:b/>
                <w:bCs/>
                <w:snapToGrid/>
                <w:color w:val="auto"/>
                <w:sz w:val="22"/>
                <w:lang w:val="en-US" w:eastAsia="zh-CN"/>
              </w:rPr>
              <w:t>材料</w:t>
            </w:r>
            <w:r>
              <w:rPr>
                <w:rFonts w:hint="eastAsia" w:ascii="宋体" w:hAnsi="Times New Roman" w:eastAsia="宋体" w:cs="宋体"/>
                <w:b/>
                <w:bCs/>
                <w:snapToGrid/>
                <w:color w:val="auto"/>
                <w:sz w:val="22"/>
                <w:lang w:val="zh-CN" w:eastAsia="zh-CN"/>
              </w:rPr>
              <w:t>的，视为</w:t>
            </w:r>
            <w:r>
              <w:rPr>
                <w:rFonts w:hint="eastAsia" w:ascii="宋体" w:hAnsi="Times New Roman" w:eastAsia="宋体" w:cs="宋体"/>
                <w:b/>
                <w:bCs/>
                <w:snapToGrid/>
                <w:color w:val="auto"/>
                <w:sz w:val="22"/>
                <w:lang w:val="en-US" w:eastAsia="zh-CN"/>
              </w:rPr>
              <w:t>供应商</w:t>
            </w:r>
            <w:r>
              <w:rPr>
                <w:rFonts w:hint="eastAsia" w:ascii="宋体" w:hAnsi="Times New Roman" w:eastAsia="宋体" w:cs="宋体"/>
                <w:b/>
                <w:bCs/>
                <w:snapToGrid/>
                <w:color w:val="auto"/>
                <w:sz w:val="22"/>
                <w:lang w:val="zh-CN" w:eastAsia="zh-CN"/>
              </w:rPr>
              <w:t>不具备</w:t>
            </w:r>
            <w:r>
              <w:rPr>
                <w:rFonts w:hint="eastAsia" w:ascii="宋体" w:hAnsi="Times New Roman" w:eastAsia="宋体" w:cs="宋体"/>
                <w:b/>
                <w:bCs/>
                <w:snapToGrid/>
                <w:color w:val="auto"/>
                <w:sz w:val="22"/>
                <w:lang w:val="en-US" w:eastAsia="zh-CN"/>
              </w:rPr>
              <w:t>采购</w:t>
            </w:r>
            <w:r>
              <w:rPr>
                <w:rFonts w:hint="eastAsia" w:ascii="宋体" w:hAnsi="Times New Roman" w:eastAsia="宋体" w:cs="宋体"/>
                <w:b/>
                <w:bCs/>
                <w:snapToGrid/>
                <w:color w:val="auto"/>
                <w:sz w:val="22"/>
                <w:lang w:val="zh-CN" w:eastAsia="zh-CN"/>
              </w:rPr>
              <w:t>文件中规定的资格要求，</w:t>
            </w:r>
            <w:r>
              <w:rPr>
                <w:rFonts w:hint="eastAsia" w:ascii="宋体" w:cs="宋体"/>
                <w:b/>
                <w:bCs/>
                <w:snapToGrid/>
                <w:color w:val="auto"/>
                <w:sz w:val="22"/>
                <w:lang w:val="zh-CN" w:eastAsia="zh-CN"/>
              </w:rPr>
              <w:t>投标</w:t>
            </w:r>
            <w:r>
              <w:rPr>
                <w:rFonts w:hint="eastAsia" w:ascii="宋体" w:hAnsi="Times New Roman" w:eastAsia="宋体" w:cs="宋体"/>
                <w:b/>
                <w:bCs/>
                <w:snapToGrid/>
                <w:color w:val="auto"/>
                <w:sz w:val="22"/>
                <w:lang w:val="zh-CN" w:eastAsia="zh-CN"/>
              </w:rPr>
              <w:t>无效。</w:t>
            </w:r>
          </w:p>
        </w:tc>
      </w:tr>
      <w:tr w14:paraId="6023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20" w:hRule="atLeast"/>
          <w:tblHeader/>
          <w:jc w:val="center"/>
        </w:trPr>
        <w:tc>
          <w:tcPr>
            <w:tcW w:w="826" w:type="dxa"/>
            <w:vAlign w:val="center"/>
          </w:tcPr>
          <w:p w14:paraId="2A96FAF5">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宋体" w:cs="宋体"/>
                <w:snapToGrid/>
                <w:color w:val="auto"/>
                <w:sz w:val="24"/>
                <w:highlight w:val="none"/>
                <w:lang w:val="en-US" w:eastAsia="zh-CN"/>
              </w:rPr>
            </w:pPr>
            <w:r>
              <w:rPr>
                <w:rFonts w:hint="eastAsia" w:ascii="宋体" w:hAnsi="宋体" w:cs="宋体"/>
                <w:snapToGrid/>
                <w:color w:val="auto"/>
                <w:sz w:val="24"/>
                <w:highlight w:val="none"/>
                <w:lang w:val="en-US" w:eastAsia="zh-CN"/>
              </w:rPr>
              <w:t>19</w:t>
            </w:r>
          </w:p>
        </w:tc>
        <w:tc>
          <w:tcPr>
            <w:tcW w:w="1368" w:type="dxa"/>
            <w:vAlign w:val="center"/>
          </w:tcPr>
          <w:p w14:paraId="3CBC39CC">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Times New Roman" w:eastAsia="宋体" w:cs="宋体"/>
                <w:snapToGrid/>
                <w:color w:val="auto"/>
                <w:sz w:val="22"/>
                <w:szCs w:val="22"/>
                <w:lang w:val="en-US" w:eastAsia="zh-CN"/>
              </w:rPr>
            </w:pPr>
            <w:r>
              <w:rPr>
                <w:rFonts w:hint="eastAsia" w:ascii="宋体" w:hAnsi="Times New Roman" w:eastAsia="宋体" w:cs="宋体"/>
                <w:snapToGrid/>
                <w:color w:val="auto"/>
                <w:kern w:val="2"/>
                <w:sz w:val="22"/>
                <w:szCs w:val="24"/>
                <w:lang w:val="en-US" w:eastAsia="zh-CN" w:bidi="ar-SA"/>
              </w:rPr>
              <w:t>技术商务文件</w:t>
            </w:r>
            <w:r>
              <w:rPr>
                <w:rFonts w:hint="eastAsia" w:ascii="宋体" w:hAnsi="Times New Roman" w:eastAsia="宋体" w:cs="宋体"/>
                <w:snapToGrid/>
                <w:color w:val="auto"/>
                <w:sz w:val="22"/>
                <w:szCs w:val="22"/>
                <w:lang w:val="en-US" w:eastAsia="zh-CN"/>
              </w:rPr>
              <w:t>组成</w:t>
            </w:r>
          </w:p>
        </w:tc>
        <w:tc>
          <w:tcPr>
            <w:tcW w:w="7732" w:type="dxa"/>
            <w:vAlign w:val="center"/>
          </w:tcPr>
          <w:p w14:paraId="2E009FD8">
            <w:pPr>
              <w:keepNext w:val="0"/>
              <w:keepLines w:val="0"/>
              <w:pageBreakBefore w:val="0"/>
              <w:widowControl w:val="0"/>
              <w:numPr>
                <w:ilvl w:val="0"/>
                <w:numId w:val="0"/>
              </w:numPr>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r>
              <w:rPr>
                <w:rFonts w:hint="eastAsia" w:ascii="宋体" w:hAnsi="Times New Roman" w:eastAsia="宋体" w:cs="宋体"/>
                <w:snapToGrid/>
                <w:color w:val="auto"/>
                <w:kern w:val="2"/>
                <w:sz w:val="22"/>
                <w:szCs w:val="24"/>
                <w:lang w:val="en-US" w:eastAsia="zh-CN" w:bidi="ar-SA"/>
              </w:rPr>
              <w:t>1.</w:t>
            </w:r>
            <w:r>
              <w:rPr>
                <w:rFonts w:hint="eastAsia" w:ascii="宋体" w:cs="宋体"/>
                <w:snapToGrid/>
                <w:color w:val="auto"/>
                <w:kern w:val="2"/>
                <w:sz w:val="22"/>
                <w:szCs w:val="24"/>
                <w:lang w:val="en-US" w:eastAsia="zh-CN" w:bidi="ar-SA"/>
              </w:rPr>
              <w:t>投标</w:t>
            </w:r>
            <w:r>
              <w:rPr>
                <w:rFonts w:hint="eastAsia" w:ascii="宋体" w:hAnsi="Times New Roman" w:eastAsia="宋体" w:cs="宋体"/>
                <w:snapToGrid/>
                <w:color w:val="auto"/>
                <w:sz w:val="22"/>
                <w:lang w:val="en-US" w:eastAsia="zh-CN"/>
              </w:rPr>
              <w:t>声明函；</w:t>
            </w:r>
          </w:p>
          <w:p w14:paraId="5DC753BE">
            <w:pPr>
              <w:keepNext w:val="0"/>
              <w:keepLines w:val="0"/>
              <w:pageBreakBefore w:val="0"/>
              <w:widowControl w:val="0"/>
              <w:numPr>
                <w:ilvl w:val="0"/>
                <w:numId w:val="0"/>
              </w:numPr>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r>
              <w:rPr>
                <w:rFonts w:hint="eastAsia" w:ascii="宋体" w:hAnsi="Times New Roman" w:eastAsia="宋体" w:cs="宋体"/>
                <w:snapToGrid/>
                <w:color w:val="auto"/>
                <w:kern w:val="2"/>
                <w:sz w:val="22"/>
                <w:szCs w:val="24"/>
                <w:lang w:val="en-US" w:eastAsia="zh-CN" w:bidi="ar-SA"/>
              </w:rPr>
              <w:t>2.</w:t>
            </w:r>
            <w:r>
              <w:rPr>
                <w:rFonts w:hint="eastAsia" w:ascii="宋体" w:hAnsi="Times New Roman" w:eastAsia="宋体" w:cs="宋体"/>
                <w:snapToGrid/>
                <w:color w:val="auto"/>
                <w:sz w:val="22"/>
                <w:lang w:val="en-US" w:eastAsia="zh-CN"/>
              </w:rPr>
              <w:t>授权委托书；</w:t>
            </w:r>
          </w:p>
          <w:p w14:paraId="1871D6A6">
            <w:pPr>
              <w:keepNext w:val="0"/>
              <w:keepLines w:val="0"/>
              <w:pageBreakBefore w:val="0"/>
              <w:widowControl w:val="0"/>
              <w:numPr>
                <w:ilvl w:val="0"/>
                <w:numId w:val="0"/>
              </w:numPr>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r>
              <w:rPr>
                <w:rFonts w:hint="eastAsia" w:ascii="宋体" w:cs="宋体"/>
                <w:snapToGrid/>
                <w:color w:val="auto"/>
                <w:kern w:val="2"/>
                <w:sz w:val="22"/>
                <w:szCs w:val="24"/>
                <w:lang w:val="en-US" w:eastAsia="zh-CN" w:bidi="ar-SA"/>
              </w:rPr>
              <w:t>3</w:t>
            </w:r>
            <w:r>
              <w:rPr>
                <w:rFonts w:hint="eastAsia" w:ascii="宋体" w:hAnsi="Times New Roman" w:eastAsia="宋体" w:cs="宋体"/>
                <w:snapToGrid/>
                <w:color w:val="auto"/>
                <w:kern w:val="2"/>
                <w:sz w:val="22"/>
                <w:szCs w:val="24"/>
                <w:lang w:val="en-US" w:eastAsia="zh-CN" w:bidi="ar-SA"/>
              </w:rPr>
              <w:t>.</w:t>
            </w:r>
            <w:r>
              <w:rPr>
                <w:rFonts w:hint="eastAsia" w:ascii="宋体" w:hAnsi="Times New Roman" w:eastAsia="宋体" w:cs="宋体"/>
                <w:snapToGrid/>
                <w:color w:val="auto"/>
                <w:sz w:val="22"/>
                <w:lang w:val="en-US" w:eastAsia="zh-CN"/>
              </w:rPr>
              <w:t>符合性审查资料；</w:t>
            </w:r>
          </w:p>
          <w:p w14:paraId="084AE85E">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r>
              <w:rPr>
                <w:rFonts w:hint="eastAsia" w:ascii="宋体" w:cs="宋体"/>
                <w:snapToGrid/>
                <w:color w:val="auto"/>
                <w:sz w:val="22"/>
                <w:lang w:val="en-US" w:eastAsia="zh-CN"/>
              </w:rPr>
              <w:t>4</w:t>
            </w:r>
            <w:r>
              <w:rPr>
                <w:rFonts w:hint="eastAsia" w:ascii="宋体" w:hAnsi="Times New Roman" w:eastAsia="宋体" w:cs="宋体"/>
                <w:snapToGrid/>
                <w:color w:val="auto"/>
                <w:sz w:val="22"/>
                <w:lang w:val="en-US" w:eastAsia="zh-CN"/>
              </w:rPr>
              <w:t>.评分对应表；</w:t>
            </w:r>
          </w:p>
          <w:p w14:paraId="3BADD80F">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r>
              <w:rPr>
                <w:rFonts w:hint="eastAsia" w:ascii="宋体" w:cs="宋体"/>
                <w:snapToGrid/>
                <w:color w:val="auto"/>
                <w:sz w:val="22"/>
                <w:lang w:val="en-US" w:eastAsia="zh-CN"/>
              </w:rPr>
              <w:t>5</w:t>
            </w:r>
            <w:r>
              <w:rPr>
                <w:rFonts w:hint="eastAsia" w:ascii="宋体" w:hAnsi="Times New Roman" w:eastAsia="宋体" w:cs="宋体"/>
                <w:snapToGrid/>
                <w:color w:val="auto"/>
                <w:sz w:val="22"/>
                <w:lang w:val="en-US" w:eastAsia="zh-CN"/>
              </w:rPr>
              <w:t>.</w:t>
            </w:r>
            <w:r>
              <w:rPr>
                <w:rFonts w:hint="eastAsia" w:ascii="宋体" w:cs="宋体"/>
                <w:snapToGrid/>
                <w:color w:val="auto"/>
                <w:sz w:val="22"/>
                <w:lang w:val="en-US" w:eastAsia="zh-CN"/>
              </w:rPr>
              <w:t>投标</w:t>
            </w:r>
            <w:r>
              <w:rPr>
                <w:rFonts w:hint="eastAsia" w:ascii="宋体" w:hAnsi="Times New Roman" w:eastAsia="宋体" w:cs="宋体"/>
                <w:snapToGrid/>
                <w:color w:val="auto"/>
                <w:sz w:val="22"/>
                <w:lang w:val="en-US" w:eastAsia="zh-CN"/>
              </w:rPr>
              <w:t>明细清单（如需）；</w:t>
            </w:r>
          </w:p>
          <w:p w14:paraId="3F6D3F5B">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r>
              <w:rPr>
                <w:rFonts w:hint="eastAsia" w:ascii="宋体" w:cs="宋体"/>
                <w:snapToGrid/>
                <w:color w:val="auto"/>
                <w:sz w:val="22"/>
                <w:lang w:val="en-US" w:eastAsia="zh-CN"/>
              </w:rPr>
              <w:t>6</w:t>
            </w:r>
            <w:r>
              <w:rPr>
                <w:rFonts w:hint="eastAsia" w:ascii="宋体" w:hAnsi="Times New Roman" w:eastAsia="宋体" w:cs="宋体"/>
                <w:snapToGrid/>
                <w:color w:val="auto"/>
                <w:sz w:val="22"/>
                <w:lang w:val="en-US" w:eastAsia="zh-CN"/>
              </w:rPr>
              <w:t>.人员配置清单（如需）；</w:t>
            </w:r>
          </w:p>
          <w:p w14:paraId="721EC369">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r>
              <w:rPr>
                <w:rFonts w:hint="eastAsia" w:ascii="宋体" w:cs="宋体"/>
                <w:snapToGrid/>
                <w:color w:val="auto"/>
                <w:sz w:val="22"/>
                <w:lang w:val="en-US" w:eastAsia="zh-CN"/>
              </w:rPr>
              <w:t>7</w:t>
            </w:r>
            <w:r>
              <w:rPr>
                <w:rFonts w:hint="eastAsia" w:ascii="宋体" w:hAnsi="Times New Roman" w:eastAsia="宋体" w:cs="宋体"/>
                <w:snapToGrid/>
                <w:color w:val="auto"/>
                <w:sz w:val="22"/>
                <w:lang w:val="en-US" w:eastAsia="zh-CN"/>
              </w:rPr>
              <w:t>.技术商务偏离表；</w:t>
            </w:r>
          </w:p>
          <w:p w14:paraId="167FA6A7">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r>
              <w:rPr>
                <w:rFonts w:hint="eastAsia" w:ascii="宋体" w:cs="宋体"/>
                <w:snapToGrid/>
                <w:color w:val="auto"/>
                <w:sz w:val="22"/>
                <w:lang w:val="en-US" w:eastAsia="zh-CN"/>
              </w:rPr>
              <w:t>8</w:t>
            </w:r>
            <w:r>
              <w:rPr>
                <w:rFonts w:hint="eastAsia" w:ascii="宋体" w:hAnsi="Times New Roman" w:eastAsia="宋体" w:cs="宋体"/>
                <w:snapToGrid/>
                <w:color w:val="auto"/>
                <w:sz w:val="22"/>
                <w:lang w:val="en-US" w:eastAsia="zh-CN"/>
              </w:rPr>
              <w:t>.政府采购供应商廉洁自律承诺书；</w:t>
            </w:r>
          </w:p>
          <w:p w14:paraId="6CF0C7A3">
            <w:pPr>
              <w:keepNext w:val="0"/>
              <w:keepLines w:val="0"/>
              <w:pageBreakBefore w:val="0"/>
              <w:widowControl w:val="0"/>
              <w:kinsoku w:val="0"/>
              <w:wordWrap/>
              <w:overflowPunct w:val="0"/>
              <w:topLinePunct/>
              <w:autoSpaceDE/>
              <w:autoSpaceDN/>
              <w:bidi w:val="0"/>
              <w:adjustRightInd/>
              <w:snapToGrid/>
              <w:spacing w:line="360" w:lineRule="auto"/>
              <w:textAlignment w:val="auto"/>
              <w:rPr>
                <w:rFonts w:hint="eastAsia" w:ascii="宋体" w:hAnsi="Times New Roman" w:eastAsia="宋体" w:cs="宋体"/>
                <w:b/>
                <w:bCs/>
                <w:snapToGrid/>
                <w:color w:val="auto"/>
                <w:sz w:val="22"/>
                <w:lang w:val="en-US" w:eastAsia="zh-CN"/>
              </w:rPr>
            </w:pPr>
            <w:r>
              <w:rPr>
                <w:rFonts w:hint="eastAsia" w:ascii="宋体" w:cs="宋体"/>
                <w:snapToGrid/>
                <w:color w:val="auto"/>
                <w:sz w:val="22"/>
                <w:lang w:val="en-US" w:eastAsia="zh-CN"/>
              </w:rPr>
              <w:t>9</w:t>
            </w:r>
            <w:r>
              <w:rPr>
                <w:rFonts w:hint="eastAsia" w:ascii="宋体" w:hAnsi="Times New Roman" w:eastAsia="宋体" w:cs="宋体"/>
                <w:snapToGrid/>
                <w:color w:val="auto"/>
                <w:sz w:val="22"/>
                <w:lang w:val="en-US" w:eastAsia="zh-CN"/>
              </w:rPr>
              <w:t>.其他需要说明及提供的材料（如需）。</w:t>
            </w:r>
          </w:p>
          <w:p w14:paraId="0B0FD0C6">
            <w:pPr>
              <w:keepNext w:val="0"/>
              <w:keepLines w:val="0"/>
              <w:pageBreakBefore w:val="0"/>
              <w:widowControl w:val="0"/>
              <w:kinsoku w:val="0"/>
              <w:wordWrap/>
              <w:overflowPunct w:val="0"/>
              <w:topLinePunct/>
              <w:autoSpaceDE/>
              <w:autoSpaceDN/>
              <w:bidi w:val="0"/>
              <w:adjustRightInd/>
              <w:snapToGrid/>
              <w:spacing w:line="360" w:lineRule="auto"/>
              <w:ind w:firstLine="221" w:firstLineChars="100"/>
              <w:textAlignment w:val="auto"/>
              <w:rPr>
                <w:rFonts w:hint="eastAsia" w:ascii="宋体" w:hAnsi="Times New Roman" w:eastAsia="宋体" w:cs="宋体"/>
                <w:b/>
                <w:bCs/>
                <w:snapToGrid/>
                <w:color w:val="auto"/>
                <w:kern w:val="2"/>
                <w:sz w:val="22"/>
                <w:szCs w:val="24"/>
                <w:lang w:val="en-US" w:eastAsia="zh-CN" w:bidi="ar-SA"/>
              </w:rPr>
            </w:pPr>
            <w:r>
              <w:rPr>
                <w:rFonts w:hint="eastAsia" w:ascii="宋体" w:hAnsi="Times New Roman" w:eastAsia="宋体" w:cs="宋体"/>
                <w:b/>
                <w:bCs/>
                <w:snapToGrid/>
                <w:color w:val="auto"/>
                <w:kern w:val="2"/>
                <w:sz w:val="22"/>
                <w:szCs w:val="24"/>
                <w:lang w:val="en-US" w:eastAsia="zh-CN" w:bidi="ar-SA"/>
              </w:rPr>
              <w:t>相关格式见采购文件《第六部分 应提交的有关格式范例》。</w:t>
            </w:r>
          </w:p>
          <w:p w14:paraId="42326617">
            <w:pPr>
              <w:keepNext w:val="0"/>
              <w:keepLines w:val="0"/>
              <w:pageBreakBefore w:val="0"/>
              <w:widowControl w:val="0"/>
              <w:kinsoku w:val="0"/>
              <w:wordWrap/>
              <w:overflowPunct w:val="0"/>
              <w:topLinePunct/>
              <w:autoSpaceDE/>
              <w:autoSpaceDN/>
              <w:bidi w:val="0"/>
              <w:adjustRightInd/>
              <w:snapToGrid/>
              <w:spacing w:line="360" w:lineRule="auto"/>
              <w:ind w:firstLine="221" w:firstLineChars="100"/>
              <w:textAlignment w:val="auto"/>
              <w:rPr>
                <w:rFonts w:hint="eastAsia" w:ascii="宋体" w:hAnsi="Times New Roman" w:cs="宋体"/>
                <w:b/>
                <w:bCs/>
                <w:snapToGrid/>
                <w:color w:val="auto"/>
                <w:sz w:val="22"/>
                <w:lang w:val="en-US" w:eastAsia="zh-CN"/>
              </w:rPr>
            </w:pPr>
            <w:r>
              <w:rPr>
                <w:rFonts w:hint="eastAsia" w:ascii="宋体" w:hAnsi="Times New Roman" w:eastAsia="宋体" w:cs="宋体"/>
                <w:b/>
                <w:bCs/>
                <w:snapToGrid/>
                <w:color w:val="auto"/>
                <w:kern w:val="2"/>
                <w:sz w:val="22"/>
                <w:szCs w:val="24"/>
                <w:lang w:val="en-US" w:eastAsia="zh-CN" w:bidi="ar-SA"/>
              </w:rPr>
              <w:t>★</w:t>
            </w:r>
            <w:r>
              <w:rPr>
                <w:rFonts w:hint="eastAsia" w:ascii="宋体" w:hAnsi="Times New Roman" w:eastAsia="宋体" w:cs="宋体"/>
                <w:b/>
                <w:bCs/>
                <w:snapToGrid/>
                <w:color w:val="auto"/>
                <w:sz w:val="22"/>
                <w:lang w:val="en-US" w:eastAsia="zh-CN"/>
              </w:rPr>
              <w:t>供应商</w:t>
            </w:r>
            <w:r>
              <w:rPr>
                <w:rFonts w:hint="eastAsia" w:ascii="宋体" w:hAnsi="Times New Roman" w:cs="宋体"/>
                <w:b/>
                <w:bCs/>
                <w:snapToGrid/>
                <w:color w:val="auto"/>
                <w:sz w:val="22"/>
                <w:lang w:val="en-US" w:eastAsia="zh-CN"/>
              </w:rPr>
              <w:t>技术商务文件内容</w:t>
            </w:r>
            <w:r>
              <w:rPr>
                <w:rFonts w:hint="eastAsia" w:ascii="宋体" w:hAnsi="Times New Roman" w:eastAsia="宋体" w:cs="宋体"/>
                <w:b/>
                <w:bCs/>
                <w:snapToGrid/>
                <w:color w:val="auto"/>
                <w:sz w:val="22"/>
                <w:lang w:val="en-US" w:eastAsia="zh-CN"/>
              </w:rPr>
              <w:t>不齐全</w:t>
            </w:r>
            <w:r>
              <w:rPr>
                <w:rFonts w:hint="eastAsia" w:ascii="宋体" w:hAnsi="Times New Roman" w:cs="宋体"/>
                <w:b/>
                <w:bCs/>
                <w:snapToGrid/>
                <w:color w:val="auto"/>
                <w:sz w:val="22"/>
                <w:lang w:val="en-US" w:eastAsia="zh-CN"/>
              </w:rPr>
              <w:t>的，</w:t>
            </w:r>
            <w:r>
              <w:rPr>
                <w:rFonts w:hint="eastAsia" w:ascii="宋体" w:cs="宋体"/>
                <w:b/>
                <w:bCs/>
                <w:snapToGrid/>
                <w:color w:val="auto"/>
                <w:sz w:val="22"/>
                <w:lang w:val="en-US" w:eastAsia="zh-CN"/>
              </w:rPr>
              <w:t>投标</w:t>
            </w:r>
            <w:r>
              <w:rPr>
                <w:rFonts w:hint="eastAsia" w:ascii="宋体" w:hAnsi="Times New Roman" w:eastAsia="宋体" w:cs="宋体"/>
                <w:b/>
                <w:bCs/>
                <w:snapToGrid/>
                <w:color w:val="auto"/>
                <w:sz w:val="22"/>
                <w:lang w:val="zh-CN" w:eastAsia="zh-CN"/>
              </w:rPr>
              <w:t>无效。</w:t>
            </w:r>
          </w:p>
          <w:p w14:paraId="5E5E478B">
            <w:pPr>
              <w:keepNext w:val="0"/>
              <w:keepLines w:val="0"/>
              <w:pageBreakBefore w:val="0"/>
              <w:widowControl w:val="0"/>
              <w:kinsoku w:val="0"/>
              <w:wordWrap/>
              <w:overflowPunct w:val="0"/>
              <w:topLinePunct/>
              <w:autoSpaceDE/>
              <w:autoSpaceDN/>
              <w:bidi w:val="0"/>
              <w:adjustRightInd/>
              <w:snapToGrid/>
              <w:spacing w:line="360" w:lineRule="auto"/>
              <w:ind w:firstLine="221" w:firstLineChars="100"/>
              <w:textAlignment w:val="auto"/>
              <w:rPr>
                <w:rFonts w:hint="default" w:ascii="宋体" w:hAnsi="Times New Roman" w:eastAsia="宋体" w:cs="宋体"/>
                <w:snapToGrid/>
                <w:color w:val="auto"/>
                <w:sz w:val="22"/>
                <w:lang w:val="en-US" w:eastAsia="zh-CN"/>
              </w:rPr>
            </w:pPr>
            <w:r>
              <w:rPr>
                <w:rFonts w:hint="eastAsia" w:ascii="宋体" w:hAnsi="Times New Roman" w:cs="宋体"/>
                <w:b/>
                <w:bCs/>
                <w:snapToGrid/>
                <w:color w:val="auto"/>
                <w:sz w:val="22"/>
                <w:lang w:val="en-US" w:eastAsia="zh-CN"/>
              </w:rPr>
              <w:t>供应商</w:t>
            </w:r>
            <w:r>
              <w:rPr>
                <w:rFonts w:hint="eastAsia" w:ascii="宋体" w:hAnsi="Times New Roman" w:eastAsia="宋体" w:cs="宋体"/>
                <w:b/>
                <w:bCs/>
                <w:snapToGrid/>
                <w:color w:val="auto"/>
                <w:sz w:val="22"/>
                <w:lang w:val="en-US" w:eastAsia="zh-CN"/>
              </w:rPr>
              <w:t>未提供有效的技术商务证明材料的，评</w:t>
            </w:r>
            <w:r>
              <w:rPr>
                <w:rFonts w:hint="eastAsia" w:ascii="宋体" w:cs="宋体"/>
                <w:b/>
                <w:bCs/>
                <w:snapToGrid/>
                <w:color w:val="auto"/>
                <w:sz w:val="22"/>
                <w:lang w:val="en-US" w:eastAsia="zh-CN"/>
              </w:rPr>
              <w:t>标</w:t>
            </w:r>
            <w:r>
              <w:rPr>
                <w:rFonts w:hint="eastAsia" w:ascii="宋体" w:hAnsi="Times New Roman" w:eastAsia="宋体" w:cs="宋体"/>
                <w:b/>
                <w:bCs/>
                <w:snapToGrid/>
                <w:color w:val="auto"/>
                <w:sz w:val="22"/>
                <w:lang w:val="en-US" w:eastAsia="zh-CN"/>
              </w:rPr>
              <w:t>委员会有权作出不利于供应商的决定，供应商自行承担</w:t>
            </w:r>
            <w:r>
              <w:rPr>
                <w:rFonts w:hint="eastAsia" w:ascii="宋体" w:cs="宋体"/>
                <w:b/>
                <w:bCs/>
                <w:snapToGrid/>
                <w:color w:val="auto"/>
                <w:sz w:val="22"/>
                <w:lang w:val="en-US" w:eastAsia="zh-CN"/>
              </w:rPr>
              <w:t>投标</w:t>
            </w:r>
            <w:r>
              <w:rPr>
                <w:rFonts w:hint="eastAsia" w:ascii="宋体" w:hAnsi="Times New Roman" w:eastAsia="宋体" w:cs="宋体"/>
                <w:b/>
                <w:bCs/>
                <w:snapToGrid/>
                <w:color w:val="auto"/>
                <w:sz w:val="22"/>
                <w:lang w:val="en-US" w:eastAsia="zh-CN"/>
              </w:rPr>
              <w:t>风险。</w:t>
            </w:r>
          </w:p>
        </w:tc>
      </w:tr>
      <w:tr w14:paraId="3785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67A65F73">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宋体" w:eastAsia="宋体" w:cs="宋体"/>
                <w:snapToGrid/>
                <w:color w:val="auto"/>
                <w:sz w:val="24"/>
                <w:highlight w:val="none"/>
                <w:lang w:val="en-US" w:eastAsia="zh-CN"/>
              </w:rPr>
            </w:pPr>
            <w:r>
              <w:rPr>
                <w:rFonts w:hint="eastAsia" w:ascii="宋体" w:hAnsi="宋体" w:cs="宋体"/>
                <w:snapToGrid/>
                <w:color w:val="auto"/>
                <w:sz w:val="24"/>
                <w:highlight w:val="none"/>
                <w:lang w:val="en-US" w:eastAsia="zh-CN"/>
              </w:rPr>
              <w:t>20</w:t>
            </w:r>
          </w:p>
        </w:tc>
        <w:tc>
          <w:tcPr>
            <w:tcW w:w="1368" w:type="dxa"/>
            <w:vAlign w:val="center"/>
          </w:tcPr>
          <w:p w14:paraId="3C398513">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宋体" w:cs="宋体"/>
                <w:b/>
                <w:snapToGrid/>
                <w:color w:val="auto"/>
                <w:sz w:val="24"/>
                <w:highlight w:val="none"/>
              </w:rPr>
            </w:pPr>
            <w:r>
              <w:rPr>
                <w:rFonts w:hint="eastAsia" w:ascii="宋体" w:hAnsi="Times New Roman" w:eastAsia="宋体" w:cs="宋体"/>
                <w:snapToGrid/>
                <w:color w:val="auto"/>
                <w:kern w:val="2"/>
                <w:sz w:val="22"/>
                <w:szCs w:val="24"/>
                <w:lang w:val="en-US" w:eastAsia="zh-CN" w:bidi="ar-SA"/>
              </w:rPr>
              <w:t>报价文件</w:t>
            </w:r>
            <w:r>
              <w:rPr>
                <w:rFonts w:hint="eastAsia" w:ascii="宋体" w:hAnsi="Times New Roman" w:eastAsia="宋体" w:cs="宋体"/>
                <w:snapToGrid/>
                <w:color w:val="auto"/>
                <w:sz w:val="22"/>
                <w:szCs w:val="22"/>
                <w:lang w:val="en-US" w:eastAsia="zh-CN"/>
              </w:rPr>
              <w:t>组成</w:t>
            </w:r>
          </w:p>
        </w:tc>
        <w:tc>
          <w:tcPr>
            <w:tcW w:w="7732" w:type="dxa"/>
            <w:vAlign w:val="center"/>
          </w:tcPr>
          <w:p w14:paraId="2BEA0922">
            <w:pPr>
              <w:keepNext w:val="0"/>
              <w:keepLines w:val="0"/>
              <w:pageBreakBefore w:val="0"/>
              <w:widowControl w:val="0"/>
              <w:numPr>
                <w:ilvl w:val="0"/>
                <w:numId w:val="0"/>
              </w:numPr>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r>
              <w:rPr>
                <w:rFonts w:hint="eastAsia" w:ascii="宋体" w:hAnsi="Times New Roman" w:eastAsia="宋体" w:cs="宋体"/>
                <w:snapToGrid/>
                <w:color w:val="auto"/>
                <w:kern w:val="2"/>
                <w:sz w:val="22"/>
                <w:szCs w:val="24"/>
                <w:lang w:val="en-US" w:eastAsia="zh-CN" w:bidi="ar-SA"/>
              </w:rPr>
              <w:t>1.</w:t>
            </w:r>
            <w:r>
              <w:rPr>
                <w:rFonts w:hint="eastAsia" w:ascii="宋体" w:hAnsi="Times New Roman" w:eastAsia="宋体" w:cs="宋体"/>
                <w:snapToGrid/>
                <w:color w:val="auto"/>
                <w:sz w:val="22"/>
                <w:lang w:val="en-US" w:eastAsia="zh-CN"/>
              </w:rPr>
              <w:t>报价一览表；</w:t>
            </w:r>
          </w:p>
          <w:p w14:paraId="3F763DD8">
            <w:pPr>
              <w:keepNext w:val="0"/>
              <w:keepLines w:val="0"/>
              <w:pageBreakBefore w:val="0"/>
              <w:widowControl w:val="0"/>
              <w:numPr>
                <w:ilvl w:val="0"/>
                <w:numId w:val="0"/>
              </w:numPr>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r>
              <w:rPr>
                <w:rFonts w:hint="eastAsia" w:ascii="宋体" w:hAnsi="Times New Roman" w:eastAsia="宋体" w:cs="宋体"/>
                <w:snapToGrid/>
                <w:color w:val="auto"/>
                <w:sz w:val="22"/>
                <w:lang w:val="en-US" w:eastAsia="zh-CN"/>
              </w:rPr>
              <w:t>2.关于符合本国产品标准的声明函或财政部会同有关部门规定的有关证明文件（如需）；</w:t>
            </w:r>
          </w:p>
          <w:p w14:paraId="01DC1839">
            <w:pPr>
              <w:keepNext w:val="0"/>
              <w:keepLines w:val="0"/>
              <w:pageBreakBefore w:val="0"/>
              <w:widowControl w:val="0"/>
              <w:numPr>
                <w:ilvl w:val="0"/>
                <w:numId w:val="0"/>
              </w:numPr>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r>
              <w:rPr>
                <w:rFonts w:hint="eastAsia" w:ascii="宋体" w:hAnsi="Times New Roman" w:eastAsia="宋体" w:cs="宋体"/>
                <w:snapToGrid/>
                <w:color w:val="auto"/>
                <w:sz w:val="22"/>
                <w:lang w:val="en-US" w:eastAsia="zh-CN"/>
              </w:rPr>
              <w:t>3.关于符合本国产品标准的成本占比的承诺函（如需）；</w:t>
            </w:r>
          </w:p>
          <w:p w14:paraId="0773DC52">
            <w:pPr>
              <w:keepNext w:val="0"/>
              <w:keepLines w:val="0"/>
              <w:pageBreakBefore w:val="0"/>
              <w:widowControl w:val="0"/>
              <w:numPr>
                <w:ilvl w:val="0"/>
                <w:numId w:val="0"/>
              </w:numPr>
              <w:kinsoku w:val="0"/>
              <w:wordWrap/>
              <w:overflowPunct w:val="0"/>
              <w:topLinePunct/>
              <w:autoSpaceDE/>
              <w:autoSpaceDN/>
              <w:bidi w:val="0"/>
              <w:adjustRightInd/>
              <w:snapToGrid/>
              <w:spacing w:line="360" w:lineRule="auto"/>
              <w:textAlignment w:val="auto"/>
              <w:rPr>
                <w:rFonts w:hint="eastAsia" w:ascii="宋体" w:hAnsi="Times New Roman" w:eastAsia="宋体" w:cs="宋体"/>
                <w:snapToGrid/>
                <w:color w:val="auto"/>
                <w:sz w:val="22"/>
                <w:lang w:val="en-US" w:eastAsia="zh-CN"/>
              </w:rPr>
            </w:pPr>
            <w:r>
              <w:rPr>
                <w:rFonts w:hint="eastAsia" w:ascii="宋体" w:hAnsi="Times New Roman" w:eastAsia="宋体" w:cs="宋体"/>
                <w:snapToGrid/>
                <w:color w:val="auto"/>
                <w:sz w:val="22"/>
                <w:lang w:val="en-US" w:eastAsia="zh-CN"/>
              </w:rPr>
              <w:t>4.中小企业声明函（残疾人福利企业声明函、监狱企业证明文件）（如需）；</w:t>
            </w:r>
          </w:p>
          <w:p w14:paraId="009C102A">
            <w:pPr>
              <w:keepNext w:val="0"/>
              <w:keepLines w:val="0"/>
              <w:pageBreakBefore w:val="0"/>
              <w:widowControl w:val="0"/>
              <w:numPr>
                <w:ilvl w:val="0"/>
                <w:numId w:val="0"/>
              </w:numPr>
              <w:kinsoku w:val="0"/>
              <w:wordWrap/>
              <w:overflowPunct w:val="0"/>
              <w:topLinePunct/>
              <w:autoSpaceDE/>
              <w:autoSpaceDN/>
              <w:bidi w:val="0"/>
              <w:adjustRightInd/>
              <w:snapToGrid/>
              <w:spacing w:line="360" w:lineRule="auto"/>
              <w:ind w:left="440" w:hanging="440" w:hangingChars="200"/>
              <w:textAlignment w:val="center"/>
              <w:rPr>
                <w:rFonts w:hint="eastAsia" w:ascii="宋体" w:hAnsi="Times New Roman" w:eastAsia="宋体" w:cs="宋体"/>
                <w:snapToGrid/>
                <w:color w:val="auto"/>
                <w:sz w:val="22"/>
                <w:lang w:val="en-US" w:eastAsia="zh-CN"/>
              </w:rPr>
            </w:pPr>
            <w:r>
              <w:rPr>
                <w:rFonts w:hint="eastAsia" w:ascii="宋体" w:hAnsi="Times New Roman" w:eastAsia="宋体" w:cs="宋体"/>
                <w:snapToGrid/>
                <w:color w:val="auto"/>
                <w:sz w:val="22"/>
                <w:lang w:val="en-US" w:eastAsia="zh-CN"/>
              </w:rPr>
              <w:t>5.供应商针对报价需要说明的其他文件和说明（如需）。</w:t>
            </w:r>
          </w:p>
          <w:p w14:paraId="7D9AA131">
            <w:pPr>
              <w:keepNext w:val="0"/>
              <w:keepLines w:val="0"/>
              <w:pageBreakBefore w:val="0"/>
              <w:widowControl w:val="0"/>
              <w:kinsoku w:val="0"/>
              <w:wordWrap/>
              <w:overflowPunct w:val="0"/>
              <w:topLinePunct/>
              <w:autoSpaceDE/>
              <w:autoSpaceDN/>
              <w:bidi w:val="0"/>
              <w:adjustRightInd/>
              <w:snapToGrid/>
              <w:spacing w:line="360" w:lineRule="auto"/>
              <w:ind w:firstLine="221" w:firstLineChars="100"/>
              <w:textAlignment w:val="auto"/>
              <w:rPr>
                <w:rFonts w:hint="eastAsia" w:ascii="宋体" w:hAnsi="Times New Roman" w:eastAsia="宋体" w:cs="宋体"/>
                <w:b/>
                <w:bCs/>
                <w:snapToGrid/>
                <w:color w:val="auto"/>
                <w:kern w:val="2"/>
                <w:sz w:val="22"/>
                <w:szCs w:val="24"/>
                <w:lang w:val="en-US" w:eastAsia="zh-CN" w:bidi="ar-SA"/>
              </w:rPr>
            </w:pPr>
            <w:r>
              <w:rPr>
                <w:rFonts w:hint="eastAsia" w:ascii="宋体" w:hAnsi="Times New Roman" w:eastAsia="宋体" w:cs="宋体"/>
                <w:b/>
                <w:bCs/>
                <w:snapToGrid/>
                <w:color w:val="auto"/>
                <w:kern w:val="2"/>
                <w:sz w:val="22"/>
                <w:szCs w:val="24"/>
                <w:lang w:val="en-US" w:eastAsia="zh-CN" w:bidi="ar-SA"/>
              </w:rPr>
              <w:t>相关格式见采购文件《第六部分 应提交的有关格式范例》。</w:t>
            </w:r>
          </w:p>
          <w:p w14:paraId="375BE823">
            <w:pPr>
              <w:keepNext w:val="0"/>
              <w:keepLines w:val="0"/>
              <w:pageBreakBefore w:val="0"/>
              <w:widowControl w:val="0"/>
              <w:numPr>
                <w:ilvl w:val="0"/>
                <w:numId w:val="0"/>
              </w:numPr>
              <w:kinsoku w:val="0"/>
              <w:wordWrap/>
              <w:overflowPunct w:val="0"/>
              <w:topLinePunct/>
              <w:autoSpaceDE/>
              <w:autoSpaceDN/>
              <w:bidi w:val="0"/>
              <w:adjustRightInd/>
              <w:snapToGrid/>
              <w:spacing w:line="360" w:lineRule="auto"/>
              <w:ind w:firstLine="221" w:firstLineChars="100"/>
              <w:jc w:val="left"/>
              <w:textAlignment w:val="center"/>
              <w:rPr>
                <w:rFonts w:hint="eastAsia" w:ascii="宋体" w:hAnsi="Times New Roman" w:eastAsia="宋体" w:cs="宋体"/>
                <w:b/>
                <w:bCs/>
                <w:snapToGrid/>
                <w:color w:val="auto"/>
                <w:sz w:val="22"/>
                <w:lang w:val="en-US" w:eastAsia="zh-CN"/>
              </w:rPr>
            </w:pPr>
            <w:r>
              <w:rPr>
                <w:rFonts w:hint="eastAsia" w:ascii="宋体" w:hAnsi="Times New Roman" w:eastAsia="宋体" w:cs="宋体"/>
                <w:b/>
                <w:bCs/>
                <w:snapToGrid/>
                <w:color w:val="auto"/>
                <w:kern w:val="2"/>
                <w:sz w:val="22"/>
                <w:szCs w:val="24"/>
                <w:lang w:val="en-US" w:eastAsia="zh-CN" w:bidi="ar-SA"/>
              </w:rPr>
              <w:t>★</w:t>
            </w:r>
            <w:r>
              <w:rPr>
                <w:rFonts w:hint="default" w:ascii="宋体" w:hAnsi="Times New Roman" w:eastAsia="宋体" w:cs="宋体"/>
                <w:b/>
                <w:bCs/>
                <w:snapToGrid/>
                <w:color w:val="auto"/>
                <w:sz w:val="22"/>
                <w:lang w:val="en-US" w:eastAsia="zh-CN"/>
              </w:rPr>
              <w:t>资格文件、技术商务文件中不得出现</w:t>
            </w:r>
            <w:r>
              <w:rPr>
                <w:rFonts w:hint="eastAsia" w:ascii="宋体" w:cs="宋体"/>
                <w:b/>
                <w:bCs/>
                <w:snapToGrid/>
                <w:color w:val="auto"/>
                <w:sz w:val="22"/>
                <w:lang w:val="en-US" w:eastAsia="zh-CN"/>
              </w:rPr>
              <w:t>投标</w:t>
            </w:r>
            <w:r>
              <w:rPr>
                <w:rFonts w:hint="default" w:ascii="宋体" w:hAnsi="Times New Roman" w:eastAsia="宋体" w:cs="宋体"/>
                <w:b/>
                <w:bCs/>
                <w:snapToGrid/>
                <w:color w:val="auto"/>
                <w:sz w:val="22"/>
                <w:lang w:val="en-US" w:eastAsia="zh-CN"/>
              </w:rPr>
              <w:t>报价信息，否则按无效</w:t>
            </w:r>
            <w:r>
              <w:rPr>
                <w:rFonts w:hint="eastAsia" w:ascii="宋体" w:cs="宋体"/>
                <w:b/>
                <w:bCs/>
                <w:snapToGrid/>
                <w:color w:val="auto"/>
                <w:sz w:val="22"/>
                <w:lang w:val="en-US" w:eastAsia="zh-CN"/>
              </w:rPr>
              <w:t>投标</w:t>
            </w:r>
            <w:r>
              <w:rPr>
                <w:rFonts w:hint="default" w:ascii="宋体" w:hAnsi="Times New Roman" w:eastAsia="宋体" w:cs="宋体"/>
                <w:b/>
                <w:bCs/>
                <w:snapToGrid/>
                <w:color w:val="auto"/>
                <w:sz w:val="22"/>
                <w:lang w:val="en-US" w:eastAsia="zh-CN"/>
              </w:rPr>
              <w:t>处理</w:t>
            </w:r>
            <w:r>
              <w:rPr>
                <w:rFonts w:hint="eastAsia" w:ascii="宋体" w:hAnsi="Times New Roman" w:eastAsia="宋体" w:cs="宋体"/>
                <w:b/>
                <w:bCs/>
                <w:snapToGrid/>
                <w:color w:val="auto"/>
                <w:sz w:val="22"/>
                <w:lang w:val="en-US" w:eastAsia="zh-CN"/>
              </w:rPr>
              <w:t>。</w:t>
            </w:r>
          </w:p>
          <w:p w14:paraId="6A5A6501">
            <w:pPr>
              <w:keepNext w:val="0"/>
              <w:keepLines w:val="0"/>
              <w:pageBreakBefore w:val="0"/>
              <w:widowControl w:val="0"/>
              <w:numPr>
                <w:ilvl w:val="0"/>
                <w:numId w:val="0"/>
              </w:numPr>
              <w:kinsoku w:val="0"/>
              <w:wordWrap/>
              <w:overflowPunct w:val="0"/>
              <w:topLinePunct/>
              <w:autoSpaceDE/>
              <w:autoSpaceDN/>
              <w:bidi w:val="0"/>
              <w:adjustRightInd/>
              <w:snapToGrid/>
              <w:spacing w:line="360" w:lineRule="auto"/>
              <w:ind w:firstLine="221" w:firstLineChars="100"/>
              <w:jc w:val="left"/>
              <w:textAlignment w:val="center"/>
              <w:rPr>
                <w:rFonts w:hint="default" w:ascii="宋体" w:hAnsi="Times New Roman" w:eastAsia="宋体" w:cs="宋体"/>
                <w:snapToGrid/>
                <w:color w:val="auto"/>
                <w:sz w:val="22"/>
                <w:lang w:val="en-US" w:eastAsia="zh-CN"/>
              </w:rPr>
            </w:pPr>
            <w:r>
              <w:rPr>
                <w:rFonts w:hint="default" w:ascii="宋体" w:hAnsi="Times New Roman" w:eastAsia="宋体" w:cs="宋体"/>
                <w:b/>
                <w:bCs/>
                <w:snapToGrid/>
                <w:color w:val="auto"/>
                <w:sz w:val="22"/>
                <w:lang w:val="en-US" w:eastAsia="zh-CN"/>
              </w:rPr>
              <w:t>报价文件</w:t>
            </w:r>
            <w:r>
              <w:rPr>
                <w:rFonts w:hint="eastAsia" w:ascii="宋体" w:hAnsi="Times New Roman" w:cs="宋体"/>
                <w:b/>
                <w:bCs/>
                <w:snapToGrid/>
                <w:color w:val="auto"/>
                <w:sz w:val="22"/>
                <w:lang w:val="en-US" w:eastAsia="zh-CN"/>
              </w:rPr>
              <w:t>中</w:t>
            </w:r>
            <w:r>
              <w:rPr>
                <w:rFonts w:hint="eastAsia" w:ascii="宋体" w:cs="宋体"/>
                <w:b/>
                <w:bCs/>
                <w:snapToGrid/>
                <w:color w:val="auto"/>
                <w:sz w:val="22"/>
                <w:lang w:val="en-US" w:eastAsia="zh-CN"/>
              </w:rPr>
              <w:t>投标</w:t>
            </w:r>
            <w:r>
              <w:rPr>
                <w:rFonts w:hint="default" w:ascii="宋体" w:hAnsi="Times New Roman" w:eastAsia="宋体" w:cs="宋体"/>
                <w:b/>
                <w:bCs/>
                <w:snapToGrid/>
                <w:color w:val="auto"/>
                <w:sz w:val="22"/>
                <w:lang w:val="en-US" w:eastAsia="zh-CN"/>
              </w:rPr>
              <w:t>报价是履行合同的最终价格，包含本项目实施所需的所有费用（含税费</w:t>
            </w:r>
            <w:r>
              <w:rPr>
                <w:rFonts w:hint="eastAsia" w:ascii="宋体" w:hAnsi="Times New Roman" w:cs="宋体"/>
                <w:b/>
                <w:bCs/>
                <w:snapToGrid/>
                <w:color w:val="auto"/>
                <w:sz w:val="22"/>
                <w:lang w:val="en-US" w:eastAsia="zh-CN"/>
              </w:rPr>
              <w:t>等</w:t>
            </w:r>
            <w:r>
              <w:rPr>
                <w:rFonts w:hint="default" w:ascii="宋体" w:hAnsi="Times New Roman" w:eastAsia="宋体" w:cs="宋体"/>
                <w:b/>
                <w:bCs/>
                <w:snapToGrid/>
                <w:color w:val="auto"/>
                <w:sz w:val="22"/>
                <w:lang w:val="en-US" w:eastAsia="zh-CN"/>
              </w:rPr>
              <w:t>）</w:t>
            </w:r>
            <w:r>
              <w:rPr>
                <w:rFonts w:hint="eastAsia" w:ascii="宋体" w:hAnsi="Times New Roman" w:eastAsia="宋体" w:cs="宋体"/>
                <w:b/>
                <w:bCs/>
                <w:snapToGrid/>
                <w:color w:val="auto"/>
                <w:sz w:val="22"/>
                <w:lang w:val="en-US" w:eastAsia="zh-CN"/>
              </w:rPr>
              <w:t>。</w:t>
            </w:r>
          </w:p>
        </w:tc>
      </w:tr>
      <w:tr w14:paraId="4E09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4D3F051D">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宋体" w:cs="宋体"/>
                <w:snapToGrid/>
                <w:color w:val="auto"/>
                <w:sz w:val="24"/>
                <w:highlight w:val="none"/>
                <w:lang w:val="en-US" w:eastAsia="zh-CN"/>
              </w:rPr>
            </w:pPr>
            <w:r>
              <w:rPr>
                <w:rFonts w:hint="eastAsia" w:ascii="宋体" w:hAnsi="宋体" w:cs="宋体"/>
                <w:snapToGrid/>
                <w:color w:val="auto"/>
                <w:sz w:val="24"/>
                <w:highlight w:val="none"/>
                <w:lang w:val="en-US" w:eastAsia="zh-CN"/>
              </w:rPr>
              <w:t>21</w:t>
            </w:r>
          </w:p>
        </w:tc>
        <w:tc>
          <w:tcPr>
            <w:tcW w:w="1368" w:type="dxa"/>
            <w:vAlign w:val="center"/>
          </w:tcPr>
          <w:p w14:paraId="0FB2D369">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Times New Roman" w:eastAsia="宋体" w:cs="宋体"/>
                <w:snapToGrid/>
                <w:color w:val="auto"/>
                <w:kern w:val="2"/>
                <w:sz w:val="22"/>
                <w:szCs w:val="24"/>
                <w:lang w:val="en-US" w:eastAsia="zh-CN" w:bidi="ar-SA"/>
              </w:rPr>
            </w:pPr>
            <w:r>
              <w:rPr>
                <w:rFonts w:hint="eastAsia" w:ascii="宋体" w:hAnsi="Times New Roman" w:eastAsia="宋体" w:cs="宋体"/>
                <w:snapToGrid/>
                <w:color w:val="auto"/>
                <w:kern w:val="2"/>
                <w:sz w:val="22"/>
                <w:szCs w:val="24"/>
                <w:lang w:val="en-US" w:eastAsia="zh-CN" w:bidi="ar-SA"/>
              </w:rPr>
              <w:t>备份</w:t>
            </w:r>
            <w:r>
              <w:rPr>
                <w:rFonts w:hint="eastAsia" w:ascii="宋体" w:cs="宋体"/>
                <w:snapToGrid/>
                <w:color w:val="auto"/>
                <w:kern w:val="2"/>
                <w:sz w:val="22"/>
                <w:szCs w:val="24"/>
                <w:lang w:val="en-US" w:eastAsia="zh-CN" w:bidi="ar-SA"/>
              </w:rPr>
              <w:t>投标</w:t>
            </w:r>
            <w:r>
              <w:rPr>
                <w:rFonts w:hint="eastAsia" w:ascii="宋体" w:hAnsi="Times New Roman" w:eastAsia="宋体" w:cs="宋体"/>
                <w:snapToGrid/>
                <w:color w:val="auto"/>
                <w:kern w:val="2"/>
                <w:sz w:val="22"/>
                <w:szCs w:val="24"/>
                <w:lang w:val="en-US" w:eastAsia="zh-CN" w:bidi="ar-SA"/>
              </w:rPr>
              <w:t>文件</w:t>
            </w:r>
          </w:p>
        </w:tc>
        <w:tc>
          <w:tcPr>
            <w:tcW w:w="7732" w:type="dxa"/>
            <w:vAlign w:val="center"/>
          </w:tcPr>
          <w:p w14:paraId="6804C3F2">
            <w:pPr>
              <w:keepNext w:val="0"/>
              <w:keepLines w:val="0"/>
              <w:pageBreakBefore w:val="0"/>
              <w:widowControl w:val="0"/>
              <w:numPr>
                <w:ilvl w:val="0"/>
                <w:numId w:val="0"/>
              </w:numPr>
              <w:kinsoku w:val="0"/>
              <w:wordWrap/>
              <w:overflowPunct w:val="0"/>
              <w:topLinePunct/>
              <w:autoSpaceDE/>
              <w:autoSpaceDN/>
              <w:bidi w:val="0"/>
              <w:adjustRightInd/>
              <w:snapToGrid/>
              <w:spacing w:line="360" w:lineRule="auto"/>
              <w:ind w:firstLine="440" w:firstLineChars="200"/>
              <w:textAlignment w:val="auto"/>
              <w:rPr>
                <w:rFonts w:hint="eastAsia" w:ascii="宋体" w:hAnsi="Times New Roman" w:eastAsia="宋体" w:cs="宋体"/>
                <w:snapToGrid/>
                <w:color w:val="auto"/>
                <w:sz w:val="22"/>
                <w:lang w:val="en-US" w:eastAsia="zh-CN"/>
              </w:rPr>
            </w:pPr>
            <w:r>
              <w:rPr>
                <w:rFonts w:hint="eastAsia" w:ascii="宋体" w:hAnsi="Times New Roman" w:eastAsia="宋体" w:cs="宋体"/>
                <w:snapToGrid/>
                <w:color w:val="auto"/>
                <w:sz w:val="22"/>
                <w:lang w:val="en-US" w:eastAsia="zh-CN"/>
              </w:rPr>
              <w:t>采购人、采购代理机构不强制或变相强制供应商提交备份</w:t>
            </w:r>
            <w:r>
              <w:rPr>
                <w:rFonts w:hint="eastAsia" w:ascii="宋体" w:cs="宋体"/>
                <w:snapToGrid/>
                <w:color w:val="auto"/>
                <w:sz w:val="22"/>
                <w:lang w:val="en-US" w:eastAsia="zh-CN"/>
              </w:rPr>
              <w:t>投标</w:t>
            </w:r>
            <w:r>
              <w:rPr>
                <w:rFonts w:hint="eastAsia" w:ascii="宋体" w:hAnsi="Times New Roman" w:eastAsia="宋体" w:cs="宋体"/>
                <w:snapToGrid/>
                <w:color w:val="auto"/>
                <w:sz w:val="22"/>
                <w:lang w:val="en-US" w:eastAsia="zh-CN"/>
              </w:rPr>
              <w:t>文件。</w:t>
            </w:r>
          </w:p>
          <w:p w14:paraId="58A5FACE">
            <w:pPr>
              <w:keepNext w:val="0"/>
              <w:keepLines w:val="0"/>
              <w:pageBreakBefore w:val="0"/>
              <w:widowControl w:val="0"/>
              <w:numPr>
                <w:ilvl w:val="0"/>
                <w:numId w:val="0"/>
              </w:numPr>
              <w:kinsoku w:val="0"/>
              <w:wordWrap/>
              <w:overflowPunct w:val="0"/>
              <w:topLinePunct/>
              <w:autoSpaceDE/>
              <w:autoSpaceDN/>
              <w:bidi w:val="0"/>
              <w:adjustRightInd/>
              <w:snapToGrid/>
              <w:spacing w:line="360" w:lineRule="auto"/>
              <w:ind w:firstLine="440" w:firstLineChars="200"/>
              <w:textAlignment w:val="auto"/>
              <w:rPr>
                <w:rFonts w:hint="default" w:ascii="宋体" w:hAnsi="Times New Roman" w:eastAsia="宋体" w:cs="宋体"/>
                <w:snapToGrid/>
                <w:color w:val="auto"/>
                <w:sz w:val="22"/>
                <w:lang w:val="en-US" w:eastAsia="zh-CN"/>
              </w:rPr>
            </w:pPr>
            <w:r>
              <w:rPr>
                <w:rFonts w:hint="eastAsia" w:ascii="宋体" w:hAnsi="Times New Roman" w:eastAsia="宋体" w:cs="宋体"/>
                <w:snapToGrid/>
                <w:color w:val="auto"/>
                <w:sz w:val="22"/>
                <w:lang w:val="en-US" w:eastAsia="zh-CN"/>
              </w:rPr>
              <w:t>供应商如需提交备份</w:t>
            </w:r>
            <w:r>
              <w:rPr>
                <w:rFonts w:hint="eastAsia" w:ascii="宋体" w:cs="宋体"/>
                <w:snapToGrid/>
                <w:color w:val="auto"/>
                <w:sz w:val="22"/>
                <w:lang w:val="en-US" w:eastAsia="zh-CN"/>
              </w:rPr>
              <w:t>投标</w:t>
            </w:r>
            <w:r>
              <w:rPr>
                <w:rFonts w:hint="eastAsia" w:ascii="宋体" w:hAnsi="Times New Roman" w:eastAsia="宋体" w:cs="宋体"/>
                <w:snapToGrid/>
                <w:color w:val="auto"/>
                <w:sz w:val="22"/>
                <w:lang w:val="en-US" w:eastAsia="zh-CN"/>
              </w:rPr>
              <w:t>文件，备份</w:t>
            </w:r>
            <w:r>
              <w:rPr>
                <w:rFonts w:hint="eastAsia" w:ascii="宋体" w:cs="宋体"/>
                <w:snapToGrid/>
                <w:color w:val="auto"/>
                <w:sz w:val="22"/>
                <w:lang w:val="en-US" w:eastAsia="zh-CN"/>
              </w:rPr>
              <w:t>投标</w:t>
            </w:r>
            <w:r>
              <w:rPr>
                <w:rFonts w:hint="eastAsia" w:ascii="宋体" w:hAnsi="Times New Roman" w:eastAsia="宋体" w:cs="宋体"/>
                <w:snapToGrid/>
                <w:color w:val="auto"/>
                <w:sz w:val="22"/>
                <w:lang w:val="en-US" w:eastAsia="zh-CN"/>
              </w:rPr>
              <w:t>文件通过邮件接收，接收地址为：</w:t>
            </w:r>
            <w:r>
              <w:rPr>
                <w:rFonts w:hint="eastAsia" w:ascii="宋体" w:hAnsi="Times New Roman" w:eastAsia="宋体" w:cs="宋体"/>
                <w:snapToGrid/>
                <w:color w:val="auto"/>
                <w:sz w:val="22"/>
                <w:u w:val="single"/>
                <w:lang w:val="en-US" w:eastAsia="zh-CN"/>
              </w:rPr>
              <w:t>zjztb001@aliyun.com</w:t>
            </w:r>
            <w:r>
              <w:rPr>
                <w:rFonts w:hint="eastAsia" w:ascii="宋体" w:hAnsi="Times New Roman" w:eastAsia="宋体" w:cs="宋体"/>
                <w:snapToGrid/>
                <w:color w:val="auto"/>
                <w:sz w:val="22"/>
                <w:lang w:val="en-US" w:eastAsia="zh-CN"/>
              </w:rPr>
              <w:t>。备份</w:t>
            </w:r>
            <w:r>
              <w:rPr>
                <w:rFonts w:hint="eastAsia" w:ascii="宋体" w:cs="宋体"/>
                <w:snapToGrid/>
                <w:color w:val="auto"/>
                <w:sz w:val="22"/>
                <w:lang w:val="en-US" w:eastAsia="zh-CN"/>
              </w:rPr>
              <w:t>投标</w:t>
            </w:r>
            <w:r>
              <w:rPr>
                <w:rFonts w:hint="eastAsia" w:ascii="宋体" w:hAnsi="Times New Roman" w:eastAsia="宋体" w:cs="宋体"/>
                <w:snapToGrid/>
                <w:color w:val="auto"/>
                <w:sz w:val="22"/>
                <w:lang w:val="en-US" w:eastAsia="zh-CN"/>
              </w:rPr>
              <w:t>文件制作及提交要求详见采购文件具体规定。</w:t>
            </w:r>
          </w:p>
          <w:p w14:paraId="0E92BE61">
            <w:pPr>
              <w:keepNext w:val="0"/>
              <w:keepLines w:val="0"/>
              <w:pageBreakBefore w:val="0"/>
              <w:widowControl w:val="0"/>
              <w:numPr>
                <w:ilvl w:val="0"/>
                <w:numId w:val="0"/>
              </w:numPr>
              <w:kinsoku w:val="0"/>
              <w:wordWrap/>
              <w:overflowPunct w:val="0"/>
              <w:topLinePunct/>
              <w:autoSpaceDE/>
              <w:autoSpaceDN/>
              <w:bidi w:val="0"/>
              <w:adjustRightInd/>
              <w:snapToGrid/>
              <w:spacing w:line="360" w:lineRule="auto"/>
              <w:ind w:left="437" w:leftChars="208" w:firstLine="0" w:firstLineChars="0"/>
              <w:jc w:val="left"/>
              <w:textAlignment w:val="center"/>
              <w:rPr>
                <w:rFonts w:hint="eastAsia" w:ascii="宋体" w:hAnsi="Times New Roman" w:eastAsia="宋体" w:cs="宋体"/>
                <w:b/>
                <w:bCs/>
                <w:snapToGrid/>
                <w:color w:val="auto"/>
                <w:sz w:val="22"/>
                <w:lang w:val="en-US" w:eastAsia="zh-CN"/>
              </w:rPr>
            </w:pPr>
            <w:r>
              <w:rPr>
                <w:rFonts w:hint="eastAsia" w:ascii="宋体" w:hAnsi="Times New Roman" w:eastAsia="宋体" w:cs="宋体"/>
                <w:b/>
                <w:bCs/>
                <w:snapToGrid/>
                <w:color w:val="auto"/>
                <w:sz w:val="22"/>
                <w:lang w:val="en-US" w:eastAsia="zh-CN"/>
              </w:rPr>
              <w:t>注：本邮箱仅接受备份投标文件，其余文件均不予受理。</w:t>
            </w:r>
          </w:p>
        </w:tc>
      </w:tr>
      <w:tr w14:paraId="1BA04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2C81CD4E">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宋体" w:eastAsia="宋体" w:cs="宋体"/>
                <w:snapToGrid/>
                <w:color w:val="auto"/>
                <w:sz w:val="24"/>
                <w:highlight w:val="none"/>
                <w:lang w:val="en-US" w:eastAsia="zh-CN"/>
              </w:rPr>
            </w:pPr>
            <w:r>
              <w:rPr>
                <w:rFonts w:hint="eastAsia" w:ascii="宋体" w:hAnsi="宋体" w:cs="宋体"/>
                <w:snapToGrid/>
                <w:color w:val="auto"/>
                <w:sz w:val="24"/>
                <w:highlight w:val="none"/>
                <w:lang w:val="en-US" w:eastAsia="zh-CN"/>
              </w:rPr>
              <w:t>22</w:t>
            </w:r>
          </w:p>
        </w:tc>
        <w:tc>
          <w:tcPr>
            <w:tcW w:w="1368" w:type="dxa"/>
            <w:vAlign w:val="center"/>
          </w:tcPr>
          <w:p w14:paraId="7DBE5448">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宋体" w:cs="宋体"/>
                <w:b/>
                <w:snapToGrid/>
                <w:color w:val="auto"/>
                <w:sz w:val="24"/>
                <w:highlight w:val="none"/>
              </w:rPr>
            </w:pPr>
            <w:r>
              <w:rPr>
                <w:rFonts w:hint="eastAsia" w:ascii="宋体" w:hAnsi="Times New Roman" w:eastAsia="宋体" w:cs="宋体"/>
                <w:snapToGrid/>
                <w:color w:val="auto"/>
                <w:kern w:val="2"/>
                <w:sz w:val="22"/>
                <w:szCs w:val="24"/>
                <w:lang w:val="en-US" w:eastAsia="zh-CN" w:bidi="ar-SA"/>
              </w:rPr>
              <w:t>中小企业信用融资</w:t>
            </w:r>
          </w:p>
        </w:tc>
        <w:tc>
          <w:tcPr>
            <w:tcW w:w="7732" w:type="dxa"/>
            <w:vAlign w:val="center"/>
          </w:tcPr>
          <w:p w14:paraId="01F65940">
            <w:pPr>
              <w:keepNext w:val="0"/>
              <w:keepLines w:val="0"/>
              <w:pageBreakBefore w:val="0"/>
              <w:widowControl w:val="0"/>
              <w:kinsoku w:val="0"/>
              <w:wordWrap/>
              <w:overflowPunct w:val="0"/>
              <w:topLinePunct/>
              <w:autoSpaceDE/>
              <w:autoSpaceDN/>
              <w:bidi w:val="0"/>
              <w:adjustRightInd/>
              <w:snapToGrid/>
              <w:spacing w:line="360" w:lineRule="auto"/>
              <w:ind w:firstLine="440" w:firstLineChars="200"/>
              <w:textAlignment w:val="auto"/>
              <w:rPr>
                <w:rFonts w:hint="eastAsia" w:ascii="宋体" w:hAnsi="宋体" w:cs="宋体"/>
                <w:snapToGrid/>
                <w:color w:val="auto"/>
                <w:sz w:val="24"/>
                <w:highlight w:val="none"/>
              </w:rPr>
            </w:pPr>
            <w:r>
              <w:rPr>
                <w:rFonts w:hint="eastAsia" w:ascii="宋体" w:hAnsi="Times New Roman" w:eastAsia="宋体" w:cs="宋体"/>
                <w:snapToGrid/>
                <w:color w:val="auto"/>
                <w:kern w:val="2"/>
                <w:sz w:val="22"/>
                <w:szCs w:val="24"/>
                <w:lang w:val="en" w:eastAsia="zh-CN" w:bidi="ar-SA"/>
              </w:rPr>
              <w:t>供应商</w:t>
            </w:r>
            <w:r>
              <w:rPr>
                <w:rFonts w:hint="eastAsia" w:ascii="宋体" w:hAnsi="Times New Roman" w:eastAsia="宋体" w:cs="宋体"/>
                <w:snapToGrid/>
                <w:color w:val="auto"/>
                <w:kern w:val="2"/>
                <w:sz w:val="22"/>
                <w:szCs w:val="24"/>
                <w:lang w:val="en-US" w:eastAsia="zh-CN" w:bidi="ar-SA"/>
              </w:rPr>
              <w:t>成交</w:t>
            </w:r>
            <w:r>
              <w:rPr>
                <w:rFonts w:hint="eastAsia" w:ascii="宋体" w:hAnsi="Times New Roman" w:eastAsia="宋体" w:cs="宋体"/>
                <w:snapToGrid/>
                <w:color w:val="auto"/>
                <w:kern w:val="2"/>
                <w:sz w:val="22"/>
                <w:szCs w:val="24"/>
                <w:lang w:val="en" w:eastAsia="zh-CN" w:bidi="ar-SA"/>
              </w:rPr>
              <w:t>后在“政采云”平台</w:t>
            </w:r>
            <w:r>
              <w:rPr>
                <w:rFonts w:hint="eastAsia" w:ascii="宋体" w:hAnsi="Times New Roman" w:eastAsia="宋体" w:cs="宋体"/>
                <w:snapToGrid/>
                <w:color w:val="auto"/>
                <w:kern w:val="2"/>
                <w:sz w:val="22"/>
                <w:szCs w:val="24"/>
                <w:lang w:val="en-US" w:eastAsia="zh-CN" w:bidi="ar-SA"/>
              </w:rPr>
              <w:t>可</w:t>
            </w:r>
            <w:r>
              <w:rPr>
                <w:rFonts w:hint="eastAsia" w:ascii="宋体" w:hAnsi="Times New Roman" w:eastAsia="宋体" w:cs="宋体"/>
                <w:snapToGrid/>
                <w:color w:val="auto"/>
                <w:kern w:val="2"/>
                <w:sz w:val="22"/>
                <w:szCs w:val="24"/>
                <w:lang w:val="en" w:eastAsia="zh-CN" w:bidi="ar-SA"/>
              </w:rPr>
              <w:t>申请政采贷：操作路径：登录政采云平台 - 金融服务中心 -【融资服务】，可在热门申请中选择产品直接申请，也可点击云智贷匹配适合产品进行申请，或者在可申请项目中根据该项目进行申请。</w:t>
            </w:r>
          </w:p>
        </w:tc>
      </w:tr>
      <w:tr w14:paraId="33EB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75BD2292">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kern w:val="2"/>
                <w:sz w:val="22"/>
                <w:szCs w:val="24"/>
                <w:lang w:val="en-US" w:eastAsia="zh-CN" w:bidi="ar-SA"/>
              </w:rPr>
            </w:pPr>
            <w:r>
              <w:rPr>
                <w:rFonts w:hint="eastAsia" w:ascii="宋体" w:hAnsi="Times New Roman" w:eastAsia="宋体" w:cs="宋体"/>
                <w:snapToGrid/>
                <w:color w:val="auto"/>
                <w:kern w:val="2"/>
                <w:sz w:val="22"/>
                <w:szCs w:val="24"/>
                <w:lang w:val="en-US" w:eastAsia="zh-CN" w:bidi="ar-SA"/>
              </w:rPr>
              <w:t>23</w:t>
            </w:r>
          </w:p>
        </w:tc>
        <w:tc>
          <w:tcPr>
            <w:tcW w:w="1368" w:type="dxa"/>
            <w:vAlign w:val="center"/>
          </w:tcPr>
          <w:p w14:paraId="3E73C9D6">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Times New Roman" w:eastAsia="宋体" w:cs="宋体"/>
                <w:snapToGrid/>
                <w:color w:val="auto"/>
                <w:kern w:val="2"/>
                <w:sz w:val="22"/>
                <w:szCs w:val="24"/>
                <w:lang w:val="en-US" w:eastAsia="zh-CN" w:bidi="ar-SA"/>
              </w:rPr>
            </w:pPr>
            <w:r>
              <w:rPr>
                <w:rFonts w:hint="eastAsia" w:ascii="宋体" w:hAnsi="Times New Roman" w:eastAsia="宋体" w:cs="宋体"/>
                <w:snapToGrid/>
                <w:color w:val="auto"/>
                <w:kern w:val="2"/>
                <w:sz w:val="22"/>
                <w:szCs w:val="24"/>
                <w:lang w:val="en-US" w:eastAsia="zh-CN" w:bidi="ar-SA"/>
              </w:rPr>
              <w:t>成交</w:t>
            </w:r>
            <w:r>
              <w:rPr>
                <w:rFonts w:hint="eastAsia" w:ascii="宋体" w:hAnsi="Times New Roman" w:eastAsia="宋体" w:cs="宋体"/>
                <w:snapToGrid/>
                <w:color w:val="auto"/>
                <w:kern w:val="2"/>
                <w:sz w:val="22"/>
                <w:szCs w:val="24"/>
                <w:lang w:val="en" w:eastAsia="zh-CN" w:bidi="ar-SA"/>
              </w:rPr>
              <w:t>候选人数量</w:t>
            </w:r>
          </w:p>
        </w:tc>
        <w:tc>
          <w:tcPr>
            <w:tcW w:w="7732" w:type="dxa"/>
            <w:vAlign w:val="center"/>
          </w:tcPr>
          <w:p w14:paraId="2ACB1185">
            <w:pPr>
              <w:keepNext w:val="0"/>
              <w:keepLines w:val="0"/>
              <w:pageBreakBefore w:val="0"/>
              <w:widowControl w:val="0"/>
              <w:kinsoku w:val="0"/>
              <w:wordWrap/>
              <w:overflowPunct w:val="0"/>
              <w:topLinePunct/>
              <w:autoSpaceDE/>
              <w:autoSpaceDN/>
              <w:bidi w:val="0"/>
              <w:adjustRightInd/>
              <w:snapToGrid/>
              <w:spacing w:line="360" w:lineRule="auto"/>
              <w:ind w:firstLine="440" w:firstLineChars="200"/>
              <w:jc w:val="both"/>
              <w:textAlignment w:val="auto"/>
              <w:rPr>
                <w:rFonts w:hint="eastAsia" w:ascii="宋体" w:hAnsi="Times New Roman" w:eastAsia="宋体" w:cs="宋体"/>
                <w:snapToGrid/>
                <w:color w:val="auto"/>
                <w:kern w:val="2"/>
                <w:sz w:val="22"/>
                <w:szCs w:val="24"/>
                <w:lang w:val="en" w:eastAsia="zh-CN" w:bidi="ar-SA"/>
              </w:rPr>
            </w:pPr>
            <w:r>
              <w:rPr>
                <w:rFonts w:hint="eastAsia" w:ascii="宋体" w:hAnsi="Times New Roman" w:eastAsia="宋体" w:cs="宋体"/>
                <w:snapToGrid/>
                <w:color w:val="auto"/>
                <w:kern w:val="2"/>
                <w:sz w:val="22"/>
                <w:szCs w:val="24"/>
                <w:lang w:val="en" w:eastAsia="zh-CN" w:bidi="ar-SA"/>
              </w:rPr>
              <w:t>本项目推荐的</w:t>
            </w:r>
            <w:r>
              <w:rPr>
                <w:rFonts w:hint="eastAsia" w:ascii="宋体" w:hAnsi="Times New Roman" w:eastAsia="宋体" w:cs="宋体"/>
                <w:snapToGrid/>
                <w:color w:val="auto"/>
                <w:kern w:val="2"/>
                <w:sz w:val="22"/>
                <w:szCs w:val="24"/>
                <w:lang w:val="en-US" w:eastAsia="zh-CN" w:bidi="ar-SA"/>
              </w:rPr>
              <w:t>成交</w:t>
            </w:r>
            <w:r>
              <w:rPr>
                <w:rFonts w:hint="eastAsia" w:ascii="宋体" w:hAnsi="Times New Roman" w:eastAsia="宋体" w:cs="宋体"/>
                <w:snapToGrid/>
                <w:color w:val="auto"/>
                <w:kern w:val="2"/>
                <w:sz w:val="22"/>
                <w:szCs w:val="24"/>
                <w:lang w:val="en" w:eastAsia="zh-CN" w:bidi="ar-SA"/>
              </w:rPr>
              <w:t>候选人数：</w:t>
            </w:r>
            <w:r>
              <w:rPr>
                <w:rFonts w:hint="eastAsia" w:ascii="宋体" w:hAnsi="Times New Roman" w:eastAsia="宋体" w:cs="宋体"/>
                <w:snapToGrid/>
                <w:color w:val="auto"/>
                <w:kern w:val="2"/>
                <w:sz w:val="22"/>
                <w:szCs w:val="24"/>
                <w:u w:val="single"/>
                <w:lang w:val="en-US" w:eastAsia="zh-CN" w:bidi="ar-SA"/>
              </w:rPr>
              <w:t xml:space="preserve">  1   </w:t>
            </w:r>
            <w:r>
              <w:rPr>
                <w:rFonts w:hint="eastAsia" w:ascii="宋体" w:hAnsi="Times New Roman" w:eastAsia="宋体" w:cs="宋体"/>
                <w:snapToGrid/>
                <w:color w:val="auto"/>
                <w:kern w:val="2"/>
                <w:sz w:val="22"/>
                <w:szCs w:val="24"/>
                <w:lang w:val="en" w:eastAsia="zh-CN" w:bidi="ar-SA"/>
              </w:rPr>
              <w:t>。</w:t>
            </w:r>
          </w:p>
          <w:p w14:paraId="71AC0B2F">
            <w:pPr>
              <w:keepNext w:val="0"/>
              <w:keepLines w:val="0"/>
              <w:pageBreakBefore w:val="0"/>
              <w:widowControl w:val="0"/>
              <w:kinsoku w:val="0"/>
              <w:wordWrap/>
              <w:overflowPunct w:val="0"/>
              <w:topLinePunct/>
              <w:autoSpaceDE/>
              <w:autoSpaceDN/>
              <w:bidi w:val="0"/>
              <w:adjustRightInd/>
              <w:snapToGrid/>
              <w:spacing w:line="360" w:lineRule="auto"/>
              <w:ind w:firstLine="442" w:firstLineChars="200"/>
              <w:jc w:val="both"/>
              <w:textAlignment w:val="auto"/>
              <w:rPr>
                <w:rFonts w:hint="eastAsia" w:ascii="宋体" w:hAnsi="Times New Roman" w:eastAsia="宋体" w:cs="宋体"/>
                <w:snapToGrid/>
                <w:color w:val="auto"/>
                <w:kern w:val="2"/>
                <w:sz w:val="22"/>
                <w:szCs w:val="24"/>
                <w:lang w:val="en" w:eastAsia="zh-CN" w:bidi="ar-SA"/>
              </w:rPr>
            </w:pPr>
            <w:r>
              <w:rPr>
                <w:rFonts w:hint="eastAsia" w:ascii="宋体" w:hAnsi="Times New Roman" w:eastAsia="宋体" w:cs="宋体"/>
                <w:b/>
                <w:bCs/>
                <w:snapToGrid/>
                <w:color w:val="auto"/>
                <w:sz w:val="22"/>
                <w:lang w:val="en-US" w:eastAsia="zh-CN"/>
              </w:rPr>
              <w:t>注：供应商</w:t>
            </w:r>
            <w:r>
              <w:rPr>
                <w:rFonts w:hint="eastAsia" w:ascii="宋体" w:hAnsi="Times New Roman" w:eastAsia="宋体" w:cs="宋体"/>
                <w:b/>
                <w:bCs/>
                <w:snapToGrid/>
                <w:color w:val="auto"/>
                <w:sz w:val="22"/>
                <w:lang w:val="en" w:eastAsia="zh-CN"/>
              </w:rPr>
              <w:t>放弃</w:t>
            </w:r>
            <w:r>
              <w:rPr>
                <w:rFonts w:hint="eastAsia" w:ascii="宋体" w:hAnsi="Times New Roman" w:eastAsia="宋体" w:cs="宋体"/>
                <w:b/>
                <w:bCs/>
                <w:snapToGrid/>
                <w:color w:val="auto"/>
                <w:sz w:val="22"/>
                <w:lang w:val="en-US" w:eastAsia="zh-CN"/>
              </w:rPr>
              <w:t>成交</w:t>
            </w:r>
            <w:r>
              <w:rPr>
                <w:rFonts w:hint="eastAsia" w:ascii="宋体" w:hAnsi="Times New Roman" w:eastAsia="宋体" w:cs="宋体"/>
                <w:b/>
                <w:bCs/>
                <w:snapToGrid/>
                <w:color w:val="auto"/>
                <w:sz w:val="22"/>
                <w:lang w:val="en" w:eastAsia="zh-CN"/>
              </w:rPr>
              <w:t>资格</w:t>
            </w:r>
            <w:r>
              <w:rPr>
                <w:rFonts w:hint="eastAsia" w:ascii="宋体" w:hAnsi="Times New Roman" w:eastAsia="宋体" w:cs="宋体"/>
                <w:b/>
                <w:bCs/>
                <w:snapToGrid/>
                <w:color w:val="auto"/>
                <w:sz w:val="22"/>
                <w:lang w:val="en-US" w:eastAsia="zh-CN"/>
              </w:rPr>
              <w:t>的</w:t>
            </w:r>
            <w:r>
              <w:rPr>
                <w:rFonts w:hint="eastAsia" w:ascii="宋体" w:hAnsi="Times New Roman" w:eastAsia="宋体" w:cs="宋体"/>
                <w:b/>
                <w:bCs/>
                <w:snapToGrid/>
                <w:color w:val="auto"/>
                <w:sz w:val="22"/>
                <w:lang w:val="en" w:eastAsia="zh-CN"/>
              </w:rPr>
              <w:t>或因质疑、投诉</w:t>
            </w:r>
            <w:r>
              <w:rPr>
                <w:rFonts w:hint="eastAsia" w:ascii="宋体" w:hAnsi="Times New Roman" w:eastAsia="宋体" w:cs="宋体"/>
                <w:b/>
                <w:bCs/>
                <w:snapToGrid/>
                <w:color w:val="auto"/>
                <w:sz w:val="22"/>
                <w:lang w:val="en-US" w:eastAsia="zh-CN"/>
              </w:rPr>
              <w:t>影响成交结果的</w:t>
            </w:r>
            <w:r>
              <w:rPr>
                <w:rFonts w:hint="eastAsia" w:ascii="宋体" w:hAnsi="Times New Roman" w:eastAsia="宋体" w:cs="宋体"/>
                <w:b/>
                <w:bCs/>
                <w:snapToGrid/>
                <w:color w:val="auto"/>
                <w:sz w:val="22"/>
                <w:lang w:val="en" w:eastAsia="zh-CN"/>
              </w:rPr>
              <w:t>或不能履行合同的，本项目重新组织采购。</w:t>
            </w:r>
          </w:p>
        </w:tc>
      </w:tr>
      <w:tr w14:paraId="6E7F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69FB2848">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kern w:val="2"/>
                <w:sz w:val="22"/>
                <w:szCs w:val="24"/>
                <w:lang w:val="en-US" w:eastAsia="zh-CN" w:bidi="ar-SA"/>
              </w:rPr>
            </w:pPr>
            <w:r>
              <w:rPr>
                <w:rFonts w:hint="eastAsia" w:ascii="宋体" w:hAnsi="Times New Roman" w:eastAsia="宋体" w:cs="宋体"/>
                <w:snapToGrid/>
                <w:color w:val="auto"/>
                <w:kern w:val="2"/>
                <w:sz w:val="22"/>
                <w:szCs w:val="24"/>
                <w:lang w:val="en-US" w:eastAsia="zh-CN" w:bidi="ar-SA"/>
              </w:rPr>
              <w:t>24</w:t>
            </w:r>
          </w:p>
        </w:tc>
        <w:tc>
          <w:tcPr>
            <w:tcW w:w="1368" w:type="dxa"/>
            <w:vAlign w:val="center"/>
          </w:tcPr>
          <w:p w14:paraId="4E6A066C">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kern w:val="2"/>
                <w:sz w:val="22"/>
                <w:szCs w:val="24"/>
                <w:lang w:val="en-US" w:eastAsia="zh-CN" w:bidi="ar-SA"/>
              </w:rPr>
            </w:pPr>
            <w:r>
              <w:rPr>
                <w:rFonts w:hint="eastAsia" w:ascii="宋体" w:hAnsi="Times New Roman" w:eastAsia="宋体" w:cs="宋体"/>
                <w:snapToGrid/>
                <w:color w:val="auto"/>
                <w:kern w:val="2"/>
                <w:sz w:val="22"/>
                <w:szCs w:val="24"/>
                <w:lang w:val="en-US" w:eastAsia="zh-CN" w:bidi="ar-SA"/>
              </w:rPr>
              <w:t>履约保证金</w:t>
            </w:r>
          </w:p>
        </w:tc>
        <w:tc>
          <w:tcPr>
            <w:tcW w:w="7732" w:type="dxa"/>
            <w:vAlign w:val="center"/>
          </w:tcPr>
          <w:p w14:paraId="68700BED">
            <w:pPr>
              <w:keepNext w:val="0"/>
              <w:keepLines w:val="0"/>
              <w:pageBreakBefore w:val="0"/>
              <w:widowControl w:val="0"/>
              <w:kinsoku w:val="0"/>
              <w:wordWrap/>
              <w:overflowPunct w:val="0"/>
              <w:topLinePunct/>
              <w:autoSpaceDE/>
              <w:autoSpaceDN/>
              <w:bidi w:val="0"/>
              <w:adjustRightInd/>
              <w:snapToGrid/>
              <w:spacing w:line="360" w:lineRule="auto"/>
              <w:ind w:firstLine="440" w:firstLineChars="200"/>
              <w:jc w:val="both"/>
              <w:textAlignment w:val="auto"/>
              <w:rPr>
                <w:rFonts w:hint="eastAsia" w:ascii="宋体" w:hAnsi="Times New Roman" w:eastAsia="宋体" w:cs="宋体"/>
                <w:snapToGrid/>
                <w:color w:val="auto"/>
                <w:kern w:val="2"/>
                <w:sz w:val="22"/>
                <w:szCs w:val="24"/>
                <w:lang w:val="en" w:eastAsia="zh-CN" w:bidi="ar-SA"/>
              </w:rPr>
            </w:pPr>
            <w:r>
              <w:rPr>
                <w:rFonts w:hint="eastAsia" w:ascii="宋体" w:hAnsi="Times New Roman" w:eastAsia="宋体" w:cs="宋体"/>
                <w:snapToGrid/>
                <w:color w:val="auto"/>
                <w:kern w:val="2"/>
                <w:sz w:val="22"/>
                <w:szCs w:val="24"/>
                <w:lang w:val="en" w:eastAsia="zh-CN" w:bidi="ar-SA"/>
              </w:rPr>
              <w:t>合同签订时，采购人按《中华人民共和国政府采购法实施条例》有关规定自行收取项目履约保证金。采购人要求中标或者成交供应商提交履约保证金的，供应商应当以支票、汇票、本票或者金融机构、担保机构出具的保函等非现金形式提交。</w:t>
            </w:r>
          </w:p>
          <w:p w14:paraId="273A8237">
            <w:pPr>
              <w:keepNext w:val="0"/>
              <w:keepLines w:val="0"/>
              <w:pageBreakBefore w:val="0"/>
              <w:widowControl w:val="0"/>
              <w:kinsoku w:val="0"/>
              <w:wordWrap/>
              <w:overflowPunct w:val="0"/>
              <w:topLinePunct/>
              <w:autoSpaceDE/>
              <w:autoSpaceDN/>
              <w:bidi w:val="0"/>
              <w:adjustRightInd/>
              <w:snapToGrid/>
              <w:spacing w:line="360" w:lineRule="auto"/>
              <w:ind w:firstLine="440" w:firstLineChars="200"/>
              <w:jc w:val="both"/>
              <w:textAlignment w:val="auto"/>
              <w:rPr>
                <w:rFonts w:hint="eastAsia" w:ascii="宋体" w:hAnsi="Times New Roman" w:eastAsia="宋体" w:cs="宋体"/>
                <w:snapToGrid/>
                <w:color w:val="auto"/>
                <w:kern w:val="2"/>
                <w:sz w:val="22"/>
                <w:szCs w:val="24"/>
                <w:lang w:val="en" w:eastAsia="zh-CN" w:bidi="ar-SA"/>
              </w:rPr>
            </w:pPr>
            <w:r>
              <w:rPr>
                <w:rFonts w:hint="eastAsia" w:ascii="宋体" w:cs="宋体"/>
                <w:snapToGrid/>
                <w:color w:val="auto"/>
                <w:kern w:val="2"/>
                <w:sz w:val="22"/>
                <w:szCs w:val="24"/>
                <w:lang w:val="en-US" w:eastAsia="zh-CN" w:bidi="ar-SA"/>
              </w:rPr>
              <w:t>一般情况下，</w:t>
            </w:r>
            <w:r>
              <w:rPr>
                <w:rFonts w:hint="eastAsia" w:ascii="宋体" w:hAnsi="Times New Roman" w:eastAsia="宋体" w:cs="宋体"/>
                <w:snapToGrid/>
                <w:color w:val="auto"/>
                <w:kern w:val="2"/>
                <w:sz w:val="22"/>
                <w:szCs w:val="24"/>
                <w:lang w:val="en" w:eastAsia="zh-CN" w:bidi="ar-SA"/>
              </w:rPr>
              <w:t>履约保证金的数额不得超过政府采购合同金额的</w:t>
            </w:r>
            <w:r>
              <w:rPr>
                <w:rFonts w:hint="eastAsia" w:ascii="宋体" w:hAnsi="Times New Roman" w:eastAsia="宋体" w:cs="宋体"/>
                <w:snapToGrid/>
                <w:color w:val="auto"/>
                <w:kern w:val="2"/>
                <w:sz w:val="22"/>
                <w:szCs w:val="24"/>
                <w:u w:val="single"/>
                <w:lang w:val="en" w:eastAsia="zh-CN" w:bidi="ar-SA"/>
              </w:rPr>
              <w:t>1%</w:t>
            </w:r>
            <w:r>
              <w:rPr>
                <w:rFonts w:hint="eastAsia" w:ascii="宋体" w:hAnsi="Times New Roman" w:eastAsia="宋体" w:cs="宋体"/>
                <w:snapToGrid/>
                <w:color w:val="auto"/>
                <w:kern w:val="2"/>
                <w:sz w:val="22"/>
                <w:szCs w:val="24"/>
                <w:lang w:val="en" w:eastAsia="zh-CN" w:bidi="ar-SA"/>
              </w:rPr>
              <w:t>。</w:t>
            </w:r>
            <w:r>
              <w:rPr>
                <w:rFonts w:hint="eastAsia" w:ascii="宋体" w:cs="宋体"/>
                <w:snapToGrid/>
                <w:color w:val="auto"/>
                <w:kern w:val="2"/>
                <w:sz w:val="22"/>
                <w:szCs w:val="24"/>
                <w:lang w:val="en-US" w:eastAsia="zh-CN" w:bidi="ar-SA"/>
              </w:rPr>
              <w:t>采购人要求</w:t>
            </w:r>
            <w:r>
              <w:rPr>
                <w:rFonts w:hint="eastAsia" w:ascii="宋体" w:hAnsi="Times New Roman" w:eastAsia="宋体" w:cs="宋体"/>
                <w:snapToGrid/>
                <w:color w:val="auto"/>
                <w:kern w:val="2"/>
                <w:sz w:val="22"/>
                <w:szCs w:val="24"/>
                <w:lang w:val="en" w:eastAsia="zh-CN" w:bidi="ar-SA"/>
              </w:rPr>
              <w:t>列入不良行为记录名单的供应商</w:t>
            </w:r>
            <w:r>
              <w:rPr>
                <w:rFonts w:hint="eastAsia" w:ascii="宋体" w:cs="宋体"/>
                <w:snapToGrid/>
                <w:color w:val="auto"/>
                <w:kern w:val="2"/>
                <w:sz w:val="22"/>
                <w:szCs w:val="24"/>
                <w:lang w:val="en-US" w:eastAsia="zh-CN" w:bidi="ar-SA"/>
              </w:rPr>
              <w:t>缴纳</w:t>
            </w:r>
            <w:r>
              <w:rPr>
                <w:rFonts w:hint="eastAsia" w:ascii="宋体" w:hAnsi="Times New Roman" w:eastAsia="宋体" w:cs="宋体"/>
                <w:snapToGrid/>
                <w:color w:val="auto"/>
                <w:kern w:val="2"/>
                <w:sz w:val="22"/>
                <w:szCs w:val="24"/>
                <w:lang w:val="en" w:eastAsia="zh-CN" w:bidi="ar-SA"/>
              </w:rPr>
              <w:t>不超过政府采购合同金额的</w:t>
            </w:r>
            <w:r>
              <w:rPr>
                <w:rFonts w:hint="eastAsia" w:ascii="宋体" w:cs="宋体"/>
                <w:snapToGrid/>
                <w:color w:val="auto"/>
                <w:kern w:val="2"/>
                <w:sz w:val="22"/>
                <w:szCs w:val="24"/>
                <w:u w:val="single"/>
                <w:lang w:val="en-US" w:eastAsia="zh-CN" w:bidi="ar-SA"/>
              </w:rPr>
              <w:t>10</w:t>
            </w:r>
            <w:r>
              <w:rPr>
                <w:rFonts w:hint="eastAsia" w:ascii="宋体" w:hAnsi="Times New Roman" w:eastAsia="宋体" w:cs="宋体"/>
                <w:snapToGrid/>
                <w:color w:val="auto"/>
                <w:kern w:val="2"/>
                <w:sz w:val="22"/>
                <w:szCs w:val="24"/>
                <w:u w:val="single"/>
                <w:lang w:val="en" w:eastAsia="zh-CN" w:bidi="ar-SA"/>
              </w:rPr>
              <w:t>%</w:t>
            </w:r>
            <w:r>
              <w:rPr>
                <w:rFonts w:hint="eastAsia" w:ascii="宋体" w:cs="宋体"/>
                <w:snapToGrid/>
                <w:color w:val="auto"/>
                <w:kern w:val="2"/>
                <w:sz w:val="22"/>
                <w:szCs w:val="24"/>
                <w:lang w:val="en-US" w:eastAsia="zh-CN" w:bidi="ar-SA"/>
              </w:rPr>
              <w:t>作为</w:t>
            </w:r>
            <w:r>
              <w:rPr>
                <w:rFonts w:hint="eastAsia" w:ascii="宋体" w:hAnsi="Times New Roman" w:eastAsia="宋体" w:cs="宋体"/>
                <w:snapToGrid/>
                <w:color w:val="auto"/>
                <w:kern w:val="2"/>
                <w:sz w:val="22"/>
                <w:szCs w:val="24"/>
                <w:lang w:val="en" w:eastAsia="zh-CN" w:bidi="ar-SA"/>
              </w:rPr>
              <w:t>履约保证金。</w:t>
            </w:r>
          </w:p>
        </w:tc>
      </w:tr>
      <w:tr w14:paraId="0262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362DAFB9">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kern w:val="2"/>
                <w:sz w:val="22"/>
                <w:szCs w:val="24"/>
                <w:lang w:val="en-US" w:eastAsia="zh-CN" w:bidi="ar-SA"/>
              </w:rPr>
            </w:pPr>
            <w:r>
              <w:rPr>
                <w:rFonts w:hint="eastAsia" w:ascii="宋体" w:hAnsi="Times New Roman" w:eastAsia="宋体" w:cs="宋体"/>
                <w:snapToGrid/>
                <w:color w:val="auto"/>
                <w:kern w:val="2"/>
                <w:sz w:val="22"/>
                <w:szCs w:val="24"/>
                <w:lang w:val="en-US" w:eastAsia="zh-CN" w:bidi="ar-SA"/>
              </w:rPr>
              <w:t>25</w:t>
            </w:r>
          </w:p>
        </w:tc>
        <w:tc>
          <w:tcPr>
            <w:tcW w:w="1368" w:type="dxa"/>
            <w:vAlign w:val="center"/>
          </w:tcPr>
          <w:p w14:paraId="0540EEFF">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eastAsia" w:ascii="宋体" w:hAnsi="Times New Roman" w:eastAsia="宋体" w:cs="宋体"/>
                <w:snapToGrid/>
                <w:color w:val="auto"/>
                <w:kern w:val="2"/>
                <w:sz w:val="22"/>
                <w:szCs w:val="24"/>
                <w:lang w:val="en" w:eastAsia="zh-CN" w:bidi="ar-SA"/>
              </w:rPr>
            </w:pPr>
            <w:r>
              <w:rPr>
                <w:rFonts w:hint="eastAsia" w:ascii="宋体" w:cs="宋体"/>
                <w:snapToGrid/>
                <w:color w:val="auto"/>
                <w:kern w:val="2"/>
                <w:sz w:val="22"/>
                <w:szCs w:val="24"/>
                <w:lang w:val="en" w:eastAsia="zh-CN" w:bidi="ar-SA"/>
              </w:rPr>
              <w:t>投标</w:t>
            </w:r>
            <w:r>
              <w:rPr>
                <w:rFonts w:hint="eastAsia" w:ascii="宋体" w:hAnsi="Times New Roman" w:eastAsia="宋体" w:cs="宋体"/>
                <w:snapToGrid/>
                <w:color w:val="auto"/>
                <w:kern w:val="2"/>
                <w:sz w:val="22"/>
                <w:szCs w:val="24"/>
                <w:lang w:val="en" w:eastAsia="zh-CN" w:bidi="ar-SA"/>
              </w:rPr>
              <w:t>费用</w:t>
            </w:r>
          </w:p>
        </w:tc>
        <w:tc>
          <w:tcPr>
            <w:tcW w:w="7732" w:type="dxa"/>
            <w:vAlign w:val="center"/>
          </w:tcPr>
          <w:p w14:paraId="5CC23875">
            <w:pPr>
              <w:keepNext w:val="0"/>
              <w:keepLines w:val="0"/>
              <w:pageBreakBefore w:val="0"/>
              <w:widowControl w:val="0"/>
              <w:numPr>
                <w:ilvl w:val="0"/>
                <w:numId w:val="0"/>
              </w:numPr>
              <w:kinsoku w:val="0"/>
              <w:wordWrap/>
              <w:overflowPunct w:val="0"/>
              <w:topLinePunct/>
              <w:autoSpaceDE/>
              <w:autoSpaceDN/>
              <w:bidi w:val="0"/>
              <w:adjustRightInd/>
              <w:snapToGrid/>
              <w:spacing w:line="360" w:lineRule="auto"/>
              <w:jc w:val="left"/>
              <w:textAlignment w:val="auto"/>
              <w:rPr>
                <w:rFonts w:hint="eastAsia" w:ascii="宋体" w:hAnsi="Times New Roman" w:eastAsia="宋体" w:cs="宋体"/>
                <w:snapToGrid/>
                <w:color w:val="auto"/>
                <w:kern w:val="2"/>
                <w:sz w:val="22"/>
                <w:szCs w:val="24"/>
                <w:lang w:val="en" w:eastAsia="zh-CN" w:bidi="ar-SA"/>
              </w:rPr>
            </w:pPr>
            <w:r>
              <w:rPr>
                <w:rFonts w:hint="eastAsia" w:ascii="宋体" w:hAnsi="Times New Roman" w:eastAsia="宋体" w:cs="宋体"/>
                <w:snapToGrid/>
                <w:color w:val="auto"/>
                <w:kern w:val="2"/>
                <w:sz w:val="22"/>
                <w:szCs w:val="24"/>
                <w:lang w:val="en" w:eastAsia="zh-CN" w:bidi="ar-SA"/>
              </w:rPr>
              <w:t>1</w:t>
            </w:r>
            <w:r>
              <w:rPr>
                <w:rFonts w:hint="eastAsia" w:ascii="宋体" w:cs="宋体"/>
                <w:snapToGrid/>
                <w:color w:val="auto"/>
                <w:kern w:val="2"/>
                <w:sz w:val="22"/>
                <w:szCs w:val="24"/>
                <w:lang w:val="en-US" w:eastAsia="zh-CN" w:bidi="ar-SA"/>
              </w:rPr>
              <w:t>.</w:t>
            </w:r>
            <w:r>
              <w:rPr>
                <w:rFonts w:hint="eastAsia" w:ascii="宋体" w:hAnsi="Times New Roman" w:eastAsia="宋体" w:cs="宋体"/>
                <w:snapToGrid/>
                <w:color w:val="auto"/>
                <w:kern w:val="2"/>
                <w:sz w:val="22"/>
                <w:szCs w:val="24"/>
                <w:lang w:val="en" w:eastAsia="zh-CN" w:bidi="ar-SA"/>
              </w:rPr>
              <w:t>本项目</w:t>
            </w:r>
            <w:r>
              <w:rPr>
                <w:rFonts w:hint="eastAsia" w:ascii="宋体" w:hAnsi="Times New Roman" w:eastAsia="宋体" w:cs="宋体"/>
                <w:snapToGrid/>
                <w:color w:val="auto"/>
                <w:kern w:val="2"/>
                <w:sz w:val="22"/>
                <w:szCs w:val="24"/>
                <w:u w:val="single"/>
                <w:lang w:val="en" w:eastAsia="zh-CN" w:bidi="ar-SA"/>
              </w:rPr>
              <w:t>不</w:t>
            </w:r>
            <w:r>
              <w:rPr>
                <w:rFonts w:hint="eastAsia" w:ascii="宋体" w:hAnsi="Times New Roman" w:eastAsia="宋体" w:cs="宋体"/>
                <w:snapToGrid/>
                <w:color w:val="auto"/>
                <w:kern w:val="2"/>
                <w:sz w:val="22"/>
                <w:szCs w:val="24"/>
                <w:lang w:val="en" w:eastAsia="zh-CN" w:bidi="ar-SA"/>
              </w:rPr>
              <w:t>收取代理费。</w:t>
            </w:r>
          </w:p>
          <w:p w14:paraId="2D5D2433">
            <w:pPr>
              <w:keepNext w:val="0"/>
              <w:keepLines w:val="0"/>
              <w:pageBreakBefore w:val="0"/>
              <w:widowControl w:val="0"/>
              <w:numPr>
                <w:ilvl w:val="0"/>
                <w:numId w:val="0"/>
              </w:numPr>
              <w:kinsoku w:val="0"/>
              <w:wordWrap/>
              <w:overflowPunct w:val="0"/>
              <w:topLinePunct/>
              <w:autoSpaceDE/>
              <w:autoSpaceDN/>
              <w:bidi w:val="0"/>
              <w:adjustRightInd/>
              <w:snapToGrid/>
              <w:spacing w:line="360" w:lineRule="auto"/>
              <w:jc w:val="left"/>
              <w:textAlignment w:val="auto"/>
              <w:rPr>
                <w:rFonts w:hint="default" w:ascii="宋体" w:hAnsi="Times New Roman" w:eastAsia="宋体" w:cs="宋体"/>
                <w:snapToGrid/>
                <w:color w:val="auto"/>
                <w:kern w:val="2"/>
                <w:sz w:val="22"/>
                <w:szCs w:val="24"/>
                <w:lang w:val="en-US" w:eastAsia="zh-CN" w:bidi="ar-SA"/>
              </w:rPr>
            </w:pPr>
            <w:r>
              <w:rPr>
                <w:rFonts w:hint="eastAsia" w:ascii="宋体" w:cs="宋体"/>
                <w:snapToGrid/>
                <w:color w:val="auto"/>
                <w:kern w:val="2"/>
                <w:sz w:val="22"/>
                <w:szCs w:val="24"/>
                <w:lang w:val="en-US" w:eastAsia="zh-CN" w:bidi="ar-SA"/>
              </w:rPr>
              <w:t>2.</w:t>
            </w:r>
            <w:r>
              <w:rPr>
                <w:rFonts w:hint="eastAsia" w:ascii="宋体" w:hAnsi="Times New Roman" w:eastAsia="宋体" w:cs="宋体"/>
                <w:snapToGrid/>
                <w:color w:val="auto"/>
                <w:kern w:val="2"/>
                <w:sz w:val="22"/>
                <w:szCs w:val="24"/>
                <w:lang w:val="en" w:eastAsia="zh-CN" w:bidi="ar-SA"/>
              </w:rPr>
              <w:t>供应商自行承担</w:t>
            </w:r>
            <w:r>
              <w:rPr>
                <w:rFonts w:hint="eastAsia" w:ascii="宋体" w:cs="宋体"/>
                <w:snapToGrid/>
                <w:color w:val="auto"/>
                <w:kern w:val="2"/>
                <w:sz w:val="22"/>
                <w:szCs w:val="24"/>
                <w:lang w:val="en-US" w:eastAsia="zh-CN" w:bidi="ar-SA"/>
              </w:rPr>
              <w:t>投标</w:t>
            </w:r>
            <w:r>
              <w:rPr>
                <w:rFonts w:hint="eastAsia" w:ascii="宋体" w:hAnsi="Times New Roman" w:eastAsia="宋体" w:cs="宋体"/>
                <w:snapToGrid/>
                <w:color w:val="auto"/>
                <w:kern w:val="2"/>
                <w:sz w:val="22"/>
                <w:szCs w:val="24"/>
                <w:lang w:val="en" w:eastAsia="zh-CN" w:bidi="ar-SA"/>
              </w:rPr>
              <w:t>过程中产生的费用。无论</w:t>
            </w:r>
            <w:r>
              <w:rPr>
                <w:rFonts w:hint="eastAsia" w:ascii="宋体" w:cs="宋体"/>
                <w:snapToGrid/>
                <w:color w:val="auto"/>
                <w:kern w:val="2"/>
                <w:sz w:val="22"/>
                <w:szCs w:val="24"/>
                <w:lang w:val="en-US" w:eastAsia="zh-CN" w:bidi="ar-SA"/>
              </w:rPr>
              <w:t>是否成交，以及</w:t>
            </w:r>
            <w:r>
              <w:rPr>
                <w:rFonts w:hint="eastAsia" w:ascii="宋体" w:hAnsi="Times New Roman" w:eastAsia="宋体" w:cs="宋体"/>
                <w:snapToGrid/>
                <w:color w:val="auto"/>
                <w:kern w:val="2"/>
                <w:sz w:val="22"/>
                <w:szCs w:val="24"/>
                <w:lang w:val="en" w:eastAsia="zh-CN" w:bidi="ar-SA"/>
              </w:rPr>
              <w:t>采购延期、</w:t>
            </w:r>
            <w:r>
              <w:rPr>
                <w:rFonts w:hint="eastAsia" w:ascii="宋体" w:cs="宋体"/>
                <w:snapToGrid/>
                <w:color w:val="auto"/>
                <w:kern w:val="2"/>
                <w:sz w:val="22"/>
                <w:szCs w:val="24"/>
                <w:lang w:val="en-US" w:eastAsia="zh-CN" w:bidi="ar-SA"/>
              </w:rPr>
              <w:t>变更、</w:t>
            </w:r>
            <w:r>
              <w:rPr>
                <w:rFonts w:hint="eastAsia" w:ascii="宋体" w:hAnsi="Times New Roman" w:eastAsia="宋体" w:cs="宋体"/>
                <w:snapToGrid/>
                <w:color w:val="auto"/>
                <w:kern w:val="2"/>
                <w:sz w:val="22"/>
                <w:szCs w:val="24"/>
                <w:lang w:val="en" w:eastAsia="zh-CN" w:bidi="ar-SA"/>
              </w:rPr>
              <w:t>终止</w:t>
            </w:r>
            <w:r>
              <w:rPr>
                <w:rFonts w:hint="eastAsia" w:ascii="宋体" w:cs="宋体"/>
                <w:snapToGrid/>
                <w:color w:val="auto"/>
                <w:kern w:val="2"/>
                <w:sz w:val="22"/>
                <w:szCs w:val="24"/>
                <w:lang w:val="en-US" w:eastAsia="zh-CN" w:bidi="ar-SA"/>
              </w:rPr>
              <w:t>等</w:t>
            </w:r>
            <w:r>
              <w:rPr>
                <w:rFonts w:hint="eastAsia" w:ascii="宋体" w:hAnsi="Times New Roman" w:eastAsia="宋体" w:cs="宋体"/>
                <w:snapToGrid/>
                <w:color w:val="auto"/>
                <w:kern w:val="2"/>
                <w:sz w:val="22"/>
                <w:szCs w:val="24"/>
                <w:lang w:val="en" w:eastAsia="zh-CN" w:bidi="ar-SA"/>
              </w:rPr>
              <w:t>，</w:t>
            </w:r>
            <w:r>
              <w:rPr>
                <w:rFonts w:hint="eastAsia" w:ascii="宋体" w:hAnsi="Times New Roman" w:eastAsia="宋体" w:cs="宋体"/>
                <w:snapToGrid/>
                <w:color w:val="auto"/>
                <w:kern w:val="2"/>
                <w:sz w:val="22"/>
                <w:szCs w:val="24"/>
                <w:u w:val="single"/>
                <w:lang w:val="en" w:eastAsia="zh-CN" w:bidi="ar-SA"/>
              </w:rPr>
              <w:t>采购人与采购机构均不承担供应商</w:t>
            </w:r>
            <w:r>
              <w:rPr>
                <w:rFonts w:hint="eastAsia" w:ascii="宋体" w:cs="宋体"/>
                <w:snapToGrid/>
                <w:color w:val="auto"/>
                <w:kern w:val="2"/>
                <w:sz w:val="22"/>
                <w:szCs w:val="24"/>
                <w:u w:val="single"/>
                <w:lang w:val="en" w:eastAsia="zh-CN" w:bidi="ar-SA"/>
              </w:rPr>
              <w:t>投标</w:t>
            </w:r>
            <w:r>
              <w:rPr>
                <w:rFonts w:hint="eastAsia" w:ascii="宋体" w:hAnsi="Times New Roman" w:eastAsia="宋体" w:cs="宋体"/>
                <w:snapToGrid/>
                <w:color w:val="auto"/>
                <w:kern w:val="2"/>
                <w:sz w:val="22"/>
                <w:szCs w:val="24"/>
                <w:u w:val="single"/>
                <w:lang w:val="en" w:eastAsia="zh-CN" w:bidi="ar-SA"/>
              </w:rPr>
              <w:t>费用</w:t>
            </w:r>
            <w:r>
              <w:rPr>
                <w:rFonts w:hint="eastAsia" w:ascii="宋体" w:hAnsi="Times New Roman" w:eastAsia="宋体" w:cs="宋体"/>
                <w:snapToGrid/>
                <w:color w:val="auto"/>
                <w:kern w:val="2"/>
                <w:sz w:val="22"/>
                <w:szCs w:val="24"/>
                <w:lang w:val="en" w:eastAsia="zh-CN" w:bidi="ar-SA"/>
              </w:rPr>
              <w:t>。</w:t>
            </w:r>
          </w:p>
        </w:tc>
      </w:tr>
      <w:tr w14:paraId="51D2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826" w:type="dxa"/>
            <w:vAlign w:val="center"/>
          </w:tcPr>
          <w:p w14:paraId="5D195ADF">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kern w:val="2"/>
                <w:sz w:val="22"/>
                <w:szCs w:val="24"/>
                <w:lang w:val="en-US" w:eastAsia="zh-CN" w:bidi="ar-SA"/>
              </w:rPr>
            </w:pPr>
            <w:r>
              <w:rPr>
                <w:rFonts w:hint="eastAsia" w:ascii="宋体" w:cs="宋体"/>
                <w:snapToGrid/>
                <w:color w:val="auto"/>
                <w:kern w:val="2"/>
                <w:sz w:val="22"/>
                <w:szCs w:val="24"/>
                <w:lang w:val="en-US" w:eastAsia="zh-CN" w:bidi="ar-SA"/>
              </w:rPr>
              <w:t>26</w:t>
            </w:r>
          </w:p>
        </w:tc>
        <w:tc>
          <w:tcPr>
            <w:tcW w:w="1368" w:type="dxa"/>
            <w:vAlign w:val="center"/>
          </w:tcPr>
          <w:p w14:paraId="08858F68">
            <w:pPr>
              <w:keepNext w:val="0"/>
              <w:keepLines w:val="0"/>
              <w:pageBreakBefore w:val="0"/>
              <w:widowControl w:val="0"/>
              <w:kinsoku w:val="0"/>
              <w:wordWrap/>
              <w:overflowPunct w:val="0"/>
              <w:topLinePunct/>
              <w:autoSpaceDE/>
              <w:autoSpaceDN/>
              <w:bidi w:val="0"/>
              <w:adjustRightInd/>
              <w:snapToGrid/>
              <w:spacing w:line="360" w:lineRule="auto"/>
              <w:jc w:val="center"/>
              <w:textAlignment w:val="auto"/>
              <w:rPr>
                <w:rFonts w:hint="default" w:ascii="宋体" w:hAnsi="Times New Roman" w:eastAsia="宋体" w:cs="宋体"/>
                <w:snapToGrid/>
                <w:color w:val="auto"/>
                <w:kern w:val="2"/>
                <w:sz w:val="22"/>
                <w:szCs w:val="24"/>
                <w:lang w:val="en-US" w:eastAsia="zh-CN" w:bidi="ar-SA"/>
              </w:rPr>
            </w:pPr>
            <w:r>
              <w:rPr>
                <w:rFonts w:hint="eastAsia" w:ascii="宋体" w:cs="宋体"/>
                <w:snapToGrid/>
                <w:color w:val="auto"/>
                <w:kern w:val="2"/>
                <w:sz w:val="22"/>
                <w:szCs w:val="24"/>
                <w:lang w:val="en-US" w:eastAsia="zh-CN" w:bidi="ar-SA"/>
              </w:rPr>
              <w:t>约束力</w:t>
            </w:r>
          </w:p>
        </w:tc>
        <w:tc>
          <w:tcPr>
            <w:tcW w:w="7732" w:type="dxa"/>
            <w:vAlign w:val="center"/>
          </w:tcPr>
          <w:p w14:paraId="350A6F4A">
            <w:pPr>
              <w:keepNext w:val="0"/>
              <w:keepLines w:val="0"/>
              <w:pageBreakBefore w:val="0"/>
              <w:widowControl w:val="0"/>
              <w:numPr>
                <w:ilvl w:val="0"/>
                <w:numId w:val="0"/>
              </w:numPr>
              <w:kinsoku w:val="0"/>
              <w:wordWrap/>
              <w:overflowPunct w:val="0"/>
              <w:topLinePunct/>
              <w:autoSpaceDE/>
              <w:autoSpaceDN/>
              <w:bidi w:val="0"/>
              <w:adjustRightInd/>
              <w:snapToGrid/>
              <w:spacing w:line="360" w:lineRule="auto"/>
              <w:jc w:val="left"/>
              <w:textAlignment w:val="auto"/>
              <w:rPr>
                <w:rFonts w:hint="eastAsia" w:ascii="宋体" w:hAnsi="Times New Roman" w:cs="宋体"/>
                <w:snapToGrid/>
                <w:color w:val="auto"/>
                <w:kern w:val="2"/>
                <w:sz w:val="22"/>
                <w:szCs w:val="24"/>
                <w:lang w:val="en-US" w:eastAsia="zh-CN" w:bidi="ar-SA"/>
              </w:rPr>
            </w:pPr>
            <w:r>
              <w:rPr>
                <w:rFonts w:hint="eastAsia" w:ascii="宋体" w:hAnsi="Times New Roman" w:eastAsia="宋体" w:cs="宋体"/>
                <w:snapToGrid/>
                <w:color w:val="auto"/>
                <w:kern w:val="2"/>
                <w:sz w:val="22"/>
                <w:szCs w:val="24"/>
                <w:lang w:val="en-US" w:eastAsia="zh-CN" w:bidi="ar-SA"/>
              </w:rPr>
              <w:t>1.</w:t>
            </w:r>
            <w:r>
              <w:rPr>
                <w:rFonts w:hint="eastAsia" w:ascii="宋体" w:hAnsi="Times New Roman" w:cs="宋体"/>
                <w:snapToGrid/>
                <w:color w:val="auto"/>
                <w:kern w:val="2"/>
                <w:sz w:val="22"/>
                <w:szCs w:val="24"/>
                <w:lang w:val="en-US" w:eastAsia="zh-CN" w:bidi="ar-SA"/>
              </w:rPr>
              <w:t>供应商参加本项目采购活动，即被认为接受了本采购文件的规定和约束。</w:t>
            </w:r>
          </w:p>
          <w:p w14:paraId="1EB49A57">
            <w:pPr>
              <w:keepNext w:val="0"/>
              <w:keepLines w:val="0"/>
              <w:pageBreakBefore w:val="0"/>
              <w:widowControl w:val="0"/>
              <w:numPr>
                <w:ilvl w:val="0"/>
                <w:numId w:val="0"/>
              </w:numPr>
              <w:kinsoku w:val="0"/>
              <w:wordWrap/>
              <w:overflowPunct w:val="0"/>
              <w:topLinePunct/>
              <w:autoSpaceDE/>
              <w:autoSpaceDN/>
              <w:bidi w:val="0"/>
              <w:adjustRightInd/>
              <w:snapToGrid/>
              <w:spacing w:line="360" w:lineRule="auto"/>
              <w:jc w:val="left"/>
              <w:textAlignment w:val="auto"/>
              <w:rPr>
                <w:rFonts w:hint="default" w:ascii="宋体" w:hAnsi="Times New Roman" w:cs="宋体"/>
                <w:snapToGrid/>
                <w:color w:val="auto"/>
                <w:kern w:val="2"/>
                <w:sz w:val="22"/>
                <w:szCs w:val="24"/>
                <w:lang w:val="en-US" w:eastAsia="zh-CN" w:bidi="ar-SA"/>
              </w:rPr>
            </w:pPr>
            <w:r>
              <w:rPr>
                <w:rFonts w:hint="default" w:ascii="宋体" w:hAnsi="Times New Roman" w:eastAsia="宋体" w:cs="宋体"/>
                <w:snapToGrid/>
                <w:color w:val="auto"/>
                <w:kern w:val="2"/>
                <w:sz w:val="22"/>
                <w:szCs w:val="24"/>
                <w:lang w:val="en-US" w:eastAsia="zh-CN" w:bidi="ar-SA"/>
              </w:rPr>
              <w:t>2.</w:t>
            </w:r>
            <w:r>
              <w:rPr>
                <w:rFonts w:hint="eastAsia" w:ascii="宋体" w:hAnsi="Times New Roman" w:cs="宋体"/>
                <w:snapToGrid/>
                <w:color w:val="auto"/>
                <w:kern w:val="2"/>
                <w:sz w:val="22"/>
                <w:szCs w:val="24"/>
                <w:lang w:val="en-US" w:eastAsia="zh-CN" w:bidi="ar-SA"/>
              </w:rPr>
              <w:t>采购人、采购机构、评审专家及供应商的一切采购活动均适用《中华人民共和国政府采购法》《中华人民共和国政府采购法实施条例》及相关法律法规。</w:t>
            </w:r>
          </w:p>
          <w:p w14:paraId="15CE0C18">
            <w:pPr>
              <w:keepNext w:val="0"/>
              <w:keepLines w:val="0"/>
              <w:pageBreakBefore w:val="0"/>
              <w:widowControl w:val="0"/>
              <w:numPr>
                <w:ilvl w:val="0"/>
                <w:numId w:val="0"/>
              </w:numPr>
              <w:kinsoku w:val="0"/>
              <w:wordWrap/>
              <w:overflowPunct w:val="0"/>
              <w:topLinePunct/>
              <w:autoSpaceDE/>
              <w:autoSpaceDN/>
              <w:bidi w:val="0"/>
              <w:adjustRightInd/>
              <w:snapToGrid/>
              <w:spacing w:line="360" w:lineRule="auto"/>
              <w:jc w:val="left"/>
              <w:textAlignment w:val="auto"/>
              <w:rPr>
                <w:rFonts w:hint="default" w:ascii="宋体" w:cs="宋体"/>
                <w:snapToGrid/>
                <w:color w:val="auto"/>
                <w:kern w:val="2"/>
                <w:sz w:val="22"/>
                <w:szCs w:val="24"/>
                <w:lang w:val="en-US" w:eastAsia="zh-CN" w:bidi="ar-SA"/>
              </w:rPr>
            </w:pPr>
            <w:r>
              <w:rPr>
                <w:rFonts w:hint="default" w:ascii="宋体" w:hAnsi="Times New Roman" w:eastAsia="宋体" w:cs="宋体"/>
                <w:snapToGrid/>
                <w:color w:val="auto"/>
                <w:kern w:val="2"/>
                <w:sz w:val="22"/>
                <w:szCs w:val="24"/>
                <w:lang w:val="en-US" w:eastAsia="zh-CN" w:bidi="ar-SA"/>
              </w:rPr>
              <w:t>3.</w:t>
            </w:r>
            <w:r>
              <w:rPr>
                <w:rFonts w:hint="eastAsia" w:ascii="宋体" w:cs="宋体"/>
                <w:snapToGrid/>
                <w:color w:val="auto"/>
                <w:kern w:val="2"/>
                <w:sz w:val="22"/>
                <w:szCs w:val="24"/>
                <w:lang w:val="en-US" w:eastAsia="zh-CN" w:bidi="ar-SA"/>
              </w:rPr>
              <w:t>本采购文件的最终解释权归诸暨市公共资源交易中心所有。</w:t>
            </w:r>
          </w:p>
        </w:tc>
      </w:tr>
    </w:tbl>
    <w:p w14:paraId="12A4FDB4">
      <w:pPr>
        <w:kinsoku/>
        <w:wordWrap/>
        <w:overflowPunct/>
        <w:topLinePunct w:val="0"/>
        <w:bidi w:val="0"/>
        <w:adjustRightInd/>
        <w:spacing w:beforeAutospacing="0" w:afterAutospacing="0" w:line="360" w:lineRule="auto"/>
        <w:ind w:left="0" w:leftChars="0" w:right="0" w:rightChars="0" w:firstLine="0" w:firstLineChars="0"/>
        <w:jc w:val="both"/>
        <w:textAlignment w:val="auto"/>
        <w:outlineLvl w:val="9"/>
        <w:rPr>
          <w:rFonts w:hint="eastAsia" w:ascii="宋体" w:hAnsi="宋体" w:cs="宋体"/>
          <w:b/>
          <w:color w:val="auto"/>
          <w:sz w:val="32"/>
          <w:szCs w:val="20"/>
          <w:highlight w:val="none"/>
        </w:rPr>
      </w:pPr>
    </w:p>
    <w:p w14:paraId="0A5E00D8">
      <w:pPr>
        <w:kinsoku/>
        <w:wordWrap/>
        <w:overflowPunct/>
        <w:topLinePunct w:val="0"/>
        <w:bidi w:val="0"/>
        <w:adjustRightInd/>
        <w:spacing w:beforeAutospacing="0" w:afterAutospacing="0" w:line="360" w:lineRule="auto"/>
        <w:ind w:left="0" w:leftChars="0" w:right="0" w:rightChars="0" w:firstLine="0" w:firstLineChars="0"/>
        <w:jc w:val="both"/>
        <w:textAlignment w:val="auto"/>
        <w:outlineLvl w:val="9"/>
        <w:rPr>
          <w:rFonts w:hint="eastAsia" w:ascii="宋体" w:hAnsi="宋体" w:cs="宋体"/>
          <w:b/>
          <w:color w:val="auto"/>
          <w:sz w:val="32"/>
          <w:szCs w:val="20"/>
          <w:highlight w:val="none"/>
        </w:rPr>
        <w:sectPr>
          <w:pgSz w:w="11906" w:h="16838"/>
          <w:pgMar w:top="1440" w:right="1800" w:bottom="1440" w:left="1800" w:header="851" w:footer="992" w:gutter="0"/>
          <w:pgNumType w:fmt="decimal"/>
          <w:cols w:space="425" w:num="1"/>
          <w:docGrid w:type="lines" w:linePitch="312" w:charSpace="0"/>
        </w:sectPr>
      </w:pPr>
    </w:p>
    <w:p w14:paraId="7048C6D4">
      <w:pPr>
        <w:rPr>
          <w:rFonts w:hint="eastAsia"/>
          <w:color w:val="auto"/>
        </w:rPr>
      </w:pPr>
    </w:p>
    <w:p w14:paraId="249A4947">
      <w:pPr>
        <w:kinsoku/>
        <w:wordWrap/>
        <w:overflowPunct/>
        <w:topLinePunct w:val="0"/>
        <w:bidi w:val="0"/>
        <w:adjustRightInd/>
        <w:spacing w:beforeAutospacing="0" w:afterAutospacing="0" w:line="360" w:lineRule="auto"/>
        <w:ind w:left="0" w:leftChars="0" w:right="0" w:rightChars="0" w:firstLine="0" w:firstLineChars="0"/>
        <w:jc w:val="center"/>
        <w:textAlignment w:val="auto"/>
        <w:outlineLvl w:val="9"/>
        <w:rPr>
          <w:rFonts w:hint="eastAsia" w:ascii="宋体" w:hAnsi="宋体" w:cs="宋体"/>
          <w:b/>
          <w:color w:val="auto"/>
          <w:sz w:val="32"/>
          <w:szCs w:val="20"/>
          <w:highlight w:val="none"/>
        </w:rPr>
      </w:pPr>
      <w:r>
        <w:rPr>
          <w:rFonts w:hint="eastAsia" w:ascii="宋体" w:hAnsi="宋体" w:cs="宋体"/>
          <w:b/>
          <w:color w:val="auto"/>
          <w:sz w:val="32"/>
          <w:szCs w:val="20"/>
          <w:highlight w:val="none"/>
        </w:rPr>
        <w:t>一、总则</w:t>
      </w:r>
    </w:p>
    <w:p w14:paraId="5807E5CF">
      <w:pPr>
        <w:kinsoku/>
        <w:wordWrap/>
        <w:overflowPunct/>
        <w:topLinePunct w:val="0"/>
        <w:bidi w:val="0"/>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 适用范围</w:t>
      </w:r>
    </w:p>
    <w:p w14:paraId="74BE0EC4">
      <w:pPr>
        <w:kinsoku/>
        <w:wordWrap/>
        <w:overflowPunct/>
        <w:topLinePunct w:val="0"/>
        <w:bidi w:val="0"/>
        <w:snapToGrid w:val="0"/>
        <w:spacing w:beforeAutospacing="0" w:afterAutospacing="0" w:line="360" w:lineRule="auto"/>
        <w:ind w:left="0" w:leftChars="0" w:right="0" w:rightChars="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w:t>
      </w:r>
      <w:r>
        <w:rPr>
          <w:rFonts w:hint="eastAsia" w:ascii="宋体" w:hAnsi="宋体" w:eastAsia="宋体" w:cs="宋体"/>
          <w:color w:val="auto"/>
          <w:sz w:val="24"/>
          <w:highlight w:val="none"/>
          <w:lang w:val="en-US" w:eastAsia="zh-CN"/>
        </w:rPr>
        <w:t>采购</w:t>
      </w:r>
      <w:r>
        <w:rPr>
          <w:rFonts w:hint="eastAsia" w:ascii="宋体" w:hAnsi="宋体" w:eastAsia="宋体" w:cs="宋体"/>
          <w:color w:val="auto"/>
          <w:sz w:val="24"/>
          <w:highlight w:val="none"/>
        </w:rPr>
        <w:t>文件</w:t>
      </w:r>
      <w:r>
        <w:rPr>
          <w:rFonts w:hint="eastAsia" w:ascii="宋体" w:hAnsi="宋体" w:eastAsia="宋体" w:cs="宋体"/>
          <w:color w:val="auto"/>
          <w:sz w:val="24"/>
          <w:highlight w:val="none"/>
          <w:lang w:val="en-US" w:eastAsia="zh-CN"/>
        </w:rPr>
        <w:t>仅</w:t>
      </w:r>
      <w:r>
        <w:rPr>
          <w:rFonts w:hint="eastAsia" w:ascii="宋体" w:hAnsi="宋体" w:eastAsia="宋体" w:cs="宋体"/>
          <w:color w:val="auto"/>
          <w:sz w:val="24"/>
          <w:highlight w:val="none"/>
        </w:rPr>
        <w:t>适用于</w:t>
      </w:r>
      <w:r>
        <w:rPr>
          <w:rFonts w:hint="eastAsia" w:ascii="宋体" w:hAnsi="宋体" w:eastAsia="宋体" w:cs="宋体"/>
          <w:color w:val="auto"/>
          <w:sz w:val="24"/>
          <w:highlight w:val="none"/>
          <w:lang w:val="en-US" w:eastAsia="zh-CN"/>
        </w:rPr>
        <w:t>本</w:t>
      </w:r>
      <w:r>
        <w:rPr>
          <w:rFonts w:hint="eastAsia" w:ascii="宋体" w:hAnsi="宋体" w:eastAsia="宋体" w:cs="宋体"/>
          <w:color w:val="auto"/>
          <w:sz w:val="24"/>
          <w:highlight w:val="none"/>
        </w:rPr>
        <w:t>项目的</w:t>
      </w:r>
      <w:r>
        <w:rPr>
          <w:rFonts w:hint="eastAsia" w:ascii="宋体" w:hAnsi="宋体" w:eastAsia="宋体" w:cs="宋体"/>
          <w:color w:val="auto"/>
          <w:sz w:val="24"/>
          <w:highlight w:val="none"/>
          <w:lang w:val="en-US" w:eastAsia="zh-CN"/>
        </w:rPr>
        <w:t>采购、</w:t>
      </w:r>
      <w:r>
        <w:rPr>
          <w:rFonts w:hint="eastAsia" w:ascii="宋体" w:hAnsi="宋体" w:cs="宋体"/>
          <w:color w:val="auto"/>
          <w:sz w:val="24"/>
          <w:highlight w:val="none"/>
          <w:lang w:val="en-US" w:eastAsia="zh-CN"/>
        </w:rPr>
        <w:t>投标</w:t>
      </w:r>
      <w:r>
        <w:rPr>
          <w:rFonts w:hint="eastAsia" w:ascii="宋体" w:hAnsi="宋体" w:eastAsia="宋体" w:cs="宋体"/>
          <w:color w:val="auto"/>
          <w:sz w:val="24"/>
          <w:highlight w:val="none"/>
          <w:lang w:val="en-US" w:eastAsia="zh-CN"/>
        </w:rPr>
        <w:t>、</w:t>
      </w:r>
      <w:r>
        <w:rPr>
          <w:rFonts w:hint="eastAsia" w:ascii="宋体" w:hAnsi="宋体" w:cs="宋体"/>
          <w:color w:val="auto"/>
          <w:sz w:val="24"/>
          <w:highlight w:val="none"/>
          <w:lang w:val="en-US" w:eastAsia="zh-CN"/>
        </w:rPr>
        <w:t>开评标</w:t>
      </w:r>
      <w:r>
        <w:rPr>
          <w:rFonts w:hint="eastAsia" w:ascii="宋体" w:hAnsi="宋体" w:eastAsia="宋体" w:cs="宋体"/>
          <w:color w:val="auto"/>
          <w:sz w:val="24"/>
          <w:highlight w:val="none"/>
        </w:rPr>
        <w:t>、</w:t>
      </w:r>
      <w:r>
        <w:rPr>
          <w:rFonts w:hint="eastAsia" w:ascii="宋体" w:hAnsi="宋体" w:cs="宋体"/>
          <w:color w:val="auto"/>
          <w:sz w:val="24"/>
          <w:highlight w:val="none"/>
          <w:lang w:eastAsia="zh-CN"/>
        </w:rPr>
        <w:t>中标</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合同、</w:t>
      </w:r>
      <w:r>
        <w:rPr>
          <w:rFonts w:hint="eastAsia" w:ascii="宋体" w:hAnsi="宋体" w:eastAsia="宋体" w:cs="宋体"/>
          <w:color w:val="auto"/>
          <w:sz w:val="24"/>
          <w:highlight w:val="none"/>
          <w:lang w:val="en-US" w:eastAsia="zh-CN"/>
        </w:rPr>
        <w:t>履约、</w:t>
      </w:r>
      <w:r>
        <w:rPr>
          <w:rFonts w:hint="eastAsia" w:ascii="宋体" w:hAnsi="宋体" w:eastAsia="宋体" w:cs="宋体"/>
          <w:color w:val="auto"/>
          <w:sz w:val="24"/>
          <w:highlight w:val="none"/>
        </w:rPr>
        <w:t>验收</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付款</w:t>
      </w:r>
      <w:r>
        <w:rPr>
          <w:rFonts w:hint="eastAsia" w:ascii="宋体" w:hAnsi="宋体" w:eastAsia="宋体" w:cs="宋体"/>
          <w:color w:val="auto"/>
          <w:sz w:val="24"/>
          <w:highlight w:val="none"/>
        </w:rPr>
        <w:t>等行为（法律、法规另有规定的，从其规定）。</w:t>
      </w:r>
    </w:p>
    <w:p w14:paraId="1407BFED">
      <w:pPr>
        <w:numPr>
          <w:ilvl w:val="0"/>
          <w:numId w:val="0"/>
        </w:numPr>
        <w:kinsoku/>
        <w:wordWrap/>
        <w:overflowPunct/>
        <w:topLinePunct w:val="0"/>
        <w:bidi w:val="0"/>
        <w:adjustRightInd/>
        <w:spacing w:beforeAutospacing="0" w:afterAutospacing="0" w:line="360" w:lineRule="auto"/>
        <w:ind w:left="0" w:leftChars="0" w:right="0" w:rightChars="0" w:firstLine="0" w:firstLineChars="0"/>
        <w:textAlignment w:val="auto"/>
        <w:outlineLvl w:val="9"/>
        <w:rPr>
          <w:rFonts w:hint="eastAsia" w:ascii="宋体" w:hAnsi="宋体" w:eastAsia="宋体" w:cs="宋体"/>
          <w:b/>
          <w:color w:val="auto"/>
          <w:sz w:val="24"/>
          <w:highlight w:val="none"/>
        </w:rPr>
      </w:pPr>
      <w:r>
        <w:rPr>
          <w:rFonts w:hint="eastAsia" w:ascii="宋体" w:hAnsi="宋体" w:cs="宋体"/>
          <w:b/>
          <w:color w:val="auto"/>
          <w:kern w:val="2"/>
          <w:sz w:val="24"/>
          <w:szCs w:val="24"/>
          <w:lang w:val="en-US" w:eastAsia="zh-CN" w:bidi="ar-SA"/>
        </w:rPr>
        <w:t>2</w:t>
      </w:r>
      <w:r>
        <w:rPr>
          <w:rFonts w:hint="eastAsia" w:ascii="宋体" w:hAnsi="宋体" w:eastAsia="宋体" w:cs="宋体"/>
          <w:b/>
          <w:color w:val="auto"/>
          <w:kern w:val="2"/>
          <w:sz w:val="24"/>
          <w:szCs w:val="24"/>
          <w:lang w:val="en-US" w:eastAsia="zh-CN" w:bidi="ar-SA"/>
        </w:rPr>
        <w:t>.</w:t>
      </w:r>
      <w:r>
        <w:rPr>
          <w:rFonts w:hint="eastAsia" w:ascii="宋体" w:hAnsi="宋体" w:eastAsia="宋体" w:cs="宋体"/>
          <w:b/>
          <w:color w:val="auto"/>
          <w:sz w:val="24"/>
          <w:highlight w:val="none"/>
        </w:rPr>
        <w:t>定义</w:t>
      </w:r>
    </w:p>
    <w:p w14:paraId="6C212EB9">
      <w:pPr>
        <w:kinsoku/>
        <w:wordWrap/>
        <w:overflowPunct/>
        <w:topLinePunct w:val="0"/>
        <w:bidi w:val="0"/>
        <w:spacing w:beforeAutospacing="0" w:afterAutospacing="0" w:line="360" w:lineRule="auto"/>
        <w:ind w:right="0" w:righ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2.1 “采购人”系</w:t>
      </w:r>
      <w:r>
        <w:rPr>
          <w:rFonts w:hint="eastAsia" w:ascii="宋体" w:hAnsi="宋体" w:eastAsia="宋体" w:cs="宋体"/>
          <w:color w:val="auto"/>
          <w:sz w:val="24"/>
          <w:szCs w:val="24"/>
          <w:highlight w:val="none"/>
        </w:rPr>
        <w:t>指委托采购本次项目的国家机关、事业单位和团体组织。</w:t>
      </w:r>
    </w:p>
    <w:p w14:paraId="555B3ED7">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“采购机构”系指</w:t>
      </w:r>
      <w:r>
        <w:rPr>
          <w:rFonts w:hint="eastAsia" w:ascii="宋体" w:hAnsi="宋体" w:eastAsia="宋体" w:cs="宋体"/>
          <w:color w:val="auto"/>
          <w:sz w:val="24"/>
          <w:szCs w:val="24"/>
          <w:highlight w:val="none"/>
          <w:lang w:val="en-US" w:eastAsia="zh-CN"/>
        </w:rPr>
        <w:t>诸暨市公共资源交易中心</w:t>
      </w:r>
      <w:r>
        <w:rPr>
          <w:rFonts w:hint="eastAsia" w:ascii="宋体" w:hAnsi="宋体" w:eastAsia="宋体" w:cs="宋体"/>
          <w:color w:val="auto"/>
          <w:sz w:val="24"/>
          <w:szCs w:val="24"/>
          <w:highlight w:val="none"/>
        </w:rPr>
        <w:t>。</w:t>
      </w:r>
    </w:p>
    <w:p w14:paraId="26896B31">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”系指是指响应</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、参加竞争的法人、其他组织或者自然人。</w:t>
      </w:r>
    </w:p>
    <w:p w14:paraId="08FEF841">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 “负责人”系指法人企业的法定负责人，或其他组织为法律、行政法规规定代表单位行使职权的主要负责人，或自然人本人。</w:t>
      </w:r>
    </w:p>
    <w:p w14:paraId="0AA1C601">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2.5“电子签名”系指数据电文中以电子形式所含、所附用于识别签名人身份并表明签名人认可其中内容的数据；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电子公章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属于“电子签名”；电子签名与手写签名或者盖名章具有同等法律效力。</w:t>
      </w:r>
      <w:r>
        <w:rPr>
          <w:rFonts w:hint="eastAsia" w:ascii="宋体" w:hAnsi="宋体" w:eastAsia="宋体" w:cs="宋体"/>
          <w:strike w:val="0"/>
          <w:dstrike w:val="0"/>
          <w:color w:val="auto"/>
          <w:sz w:val="24"/>
          <w:szCs w:val="24"/>
          <w:highlight w:val="none"/>
          <w:u w:val="none"/>
          <w:lang w:val="en-US" w:eastAsia="zh-CN"/>
        </w:rPr>
        <w:t>供应商</w:t>
      </w:r>
      <w:r>
        <w:rPr>
          <w:rFonts w:hint="eastAsia" w:ascii="宋体" w:hAnsi="宋体" w:eastAsia="宋体" w:cs="宋体"/>
          <w:strike w:val="0"/>
          <w:dstrike w:val="0"/>
          <w:color w:val="auto"/>
          <w:sz w:val="24"/>
          <w:szCs w:val="24"/>
          <w:highlight w:val="none"/>
          <w:u w:val="none"/>
        </w:rPr>
        <w:t>因特殊原因需要使用冠以法定名称的业务专用章</w:t>
      </w:r>
      <w:r>
        <w:rPr>
          <w:rFonts w:hint="eastAsia" w:ascii="宋体" w:hAnsi="宋体" w:eastAsia="宋体" w:cs="宋体"/>
          <w:color w:val="auto"/>
          <w:sz w:val="24"/>
          <w:szCs w:val="24"/>
          <w:highlight w:val="none"/>
        </w:rPr>
        <w:t>的，</w:t>
      </w:r>
      <w:r>
        <w:rPr>
          <w:rFonts w:hint="eastAsia" w:ascii="宋体" w:hAnsi="宋体" w:cs="宋体"/>
          <w:color w:val="auto"/>
          <w:sz w:val="24"/>
          <w:szCs w:val="24"/>
          <w:highlight w:val="none"/>
          <w:lang w:eastAsia="zh-CN"/>
        </w:rPr>
        <w:t>投标</w:t>
      </w:r>
      <w:r>
        <w:rPr>
          <w:rFonts w:hint="eastAsia" w:ascii="宋体" w:hAnsi="宋体" w:eastAsia="宋体" w:cs="宋体"/>
          <w:color w:val="auto"/>
          <w:sz w:val="24"/>
          <w:szCs w:val="24"/>
          <w:highlight w:val="none"/>
          <w:lang w:val="en-US" w:eastAsia="zh-CN"/>
        </w:rPr>
        <w:t>时</w:t>
      </w:r>
      <w:r>
        <w:rPr>
          <w:rFonts w:hint="eastAsia" w:ascii="宋体" w:hAnsi="宋体" w:eastAsia="宋体" w:cs="宋体"/>
          <w:color w:val="auto"/>
          <w:sz w:val="24"/>
          <w:szCs w:val="24"/>
          <w:highlight w:val="none"/>
        </w:rPr>
        <w:t>须提供《业务专用章使用说明函》。</w:t>
      </w:r>
    </w:p>
    <w:p w14:paraId="65C964CE">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sz w:val="24"/>
          <w:szCs w:val="24"/>
          <w:highlight w:val="none"/>
        </w:rPr>
      </w:pPr>
    </w:p>
    <w:p w14:paraId="2110D6B4">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“电子交易平台”是指本项</w:t>
      </w:r>
      <w:r>
        <w:rPr>
          <w:rFonts w:hint="eastAsia" w:ascii="宋体" w:hAnsi="宋体" w:eastAsia="宋体" w:cs="宋体"/>
          <w:color w:val="auto"/>
          <w:sz w:val="24"/>
          <w:highlight w:val="none"/>
        </w:rPr>
        <w:t>目政府采购活动所依托的政府采购云平台。</w:t>
      </w:r>
    </w:p>
    <w:p w14:paraId="5114FEF6">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2.8“书面形式”是指以文字或书面材料表现当事人意思表示的法律行为形式，包括纸质、数据电文等可以有形地表现所载内容的形式。数据电文形式与纸质形式的交易活动具有同等法律效力。数据电文形式包括浙江省政府采购平台发布的采购公告、采购文件及发出的澄清、答疑、变更等各类公告、询问、质疑答复书、系统消息等。</w:t>
      </w:r>
    </w:p>
    <w:p w14:paraId="7F7A7132">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 “★”系指实质性要求条款，“▲” 系指重要要求条款。如任意一条打“★”的指标出现负偏离视为实质性不满足采购文件要求，作无效投标处理；如任意一条打“▲”的指标出现负偏离按评分标准作扣分处理。“</w:t>
      </w:r>
      <w:sdt>
        <w:sdtPr>
          <w:rPr>
            <w:rFonts w:hint="eastAsia" w:ascii="宋体" w:hAnsi="宋体" w:eastAsia="宋体" w:cs="宋体"/>
            <w:color w:val="auto"/>
            <w:sz w:val="24"/>
            <w:szCs w:val="24"/>
            <w:highlight w:val="none"/>
            <w:lang w:val="en-US" w:eastAsia="zh-CN"/>
          </w:rPr>
          <w:id w:val="147453224"/>
          <w14:checkbox>
            <w14:checked w14:val="1"/>
            <w14:checkedState w14:val="00FE" w14:font="Wingdings"/>
            <w14:uncheckedState w14:val="2610" w14:font="MS Gothic"/>
          </w14:checkbox>
        </w:sdtPr>
        <w:sdtEndPr>
          <w:rPr>
            <w:rFonts w:hint="eastAsia" w:ascii="宋体" w:hAnsi="宋体" w:eastAsia="宋体" w:cs="宋体"/>
            <w:color w:val="auto"/>
            <w:sz w:val="24"/>
            <w:szCs w:val="24"/>
            <w:highlight w:val="none"/>
            <w:lang w:val="en-US" w:eastAsia="zh-CN"/>
          </w:rPr>
        </w:sdtEndPr>
        <w:sdtContent>
          <w:r>
            <w:rPr>
              <w:rFonts w:hint="eastAsia" w:ascii="Wingdings" w:hAnsi="Wingdings" w:eastAsia="宋体" w:cs="宋体"/>
              <w:color w:val="auto"/>
              <w:kern w:val="2"/>
              <w:sz w:val="24"/>
              <w:szCs w:val="24"/>
              <w:highlight w:val="none"/>
              <w:lang w:val="en-US" w:eastAsia="zh-CN" w:bidi="ar-SA"/>
            </w:rPr>
            <w:t>þ</w:t>
          </w:r>
        </w:sdtContent>
      </w:sdt>
      <w:r>
        <w:rPr>
          <w:rFonts w:hint="eastAsia" w:ascii="宋体" w:hAnsi="宋体" w:eastAsia="宋体" w:cs="宋体"/>
          <w:color w:val="auto"/>
          <w:sz w:val="24"/>
          <w:szCs w:val="24"/>
          <w:highlight w:val="none"/>
          <w:lang w:val="en-US" w:eastAsia="zh-CN"/>
        </w:rPr>
        <w:t>” 系指适用本项目的要求，“</w:t>
      </w:r>
      <w:sdt>
        <w:sdtPr>
          <w:rPr>
            <w:rFonts w:hint="eastAsia" w:ascii="宋体" w:hAnsi="宋体" w:eastAsia="宋体" w:cs="宋体"/>
            <w:color w:val="auto"/>
            <w:sz w:val="24"/>
            <w:szCs w:val="24"/>
            <w:highlight w:val="none"/>
            <w:lang w:val="en-US" w:eastAsia="zh-CN"/>
          </w:rPr>
          <w:id w:val="147463571"/>
          <w14:checkbox>
            <w14:checked w14:val="0"/>
            <w14:checkedState w14:val="00FE" w14:font="Wingdings"/>
            <w14:uncheckedState w14:val="2610" w14:font="MS Gothic"/>
          </w14:checkbox>
        </w:sdtPr>
        <w:sdtEndPr>
          <w:rPr>
            <w:rFonts w:hint="eastAsia" w:ascii="宋体" w:hAnsi="宋体" w:eastAsia="宋体" w:cs="宋体"/>
            <w:color w:val="auto"/>
            <w:sz w:val="24"/>
            <w:szCs w:val="24"/>
            <w:highlight w:val="none"/>
            <w:lang w:val="en-US" w:eastAsia="zh-CN"/>
          </w:rPr>
        </w:sdtEndPr>
        <w:sdtContent>
          <w:r>
            <w:rPr>
              <w:rFonts w:hint="eastAsia" w:ascii="宋体" w:hAnsi="宋体" w:eastAsia="宋体" w:cs="宋体"/>
              <w:color w:val="auto"/>
              <w:sz w:val="24"/>
              <w:szCs w:val="24"/>
              <w:highlight w:val="none"/>
              <w:lang w:val="en-US" w:eastAsia="zh-CN"/>
            </w:rPr>
            <w:t>☐</w:t>
          </w:r>
        </w:sdtContent>
      </w:sdt>
      <w:r>
        <w:rPr>
          <w:rFonts w:hint="eastAsia" w:ascii="宋体" w:hAnsi="宋体" w:eastAsia="宋体" w:cs="宋体"/>
          <w:color w:val="auto"/>
          <w:sz w:val="24"/>
          <w:szCs w:val="24"/>
          <w:highlight w:val="none"/>
          <w:lang w:val="en-US" w:eastAsia="zh-CN"/>
        </w:rPr>
        <w:t>” 系指不适用本项目的要求。</w:t>
      </w:r>
    </w:p>
    <w:p w14:paraId="161419FB">
      <w:pPr>
        <w:kinsoku/>
        <w:wordWrap/>
        <w:overflowPunct/>
        <w:topLinePunct w:val="0"/>
        <w:bidi w:val="0"/>
        <w:spacing w:beforeAutospacing="0" w:afterAutospacing="0" w:line="360" w:lineRule="auto"/>
        <w:ind w:left="0" w:leftChars="0" w:right="0" w:rightChars="0" w:firstLine="0" w:firstLineChars="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w:t>
      </w:r>
      <w:r>
        <w:rPr>
          <w:rFonts w:hint="eastAsia" w:ascii="宋体" w:hAnsi="宋体" w:eastAsia="宋体" w:cs="宋体"/>
          <w:color w:val="auto"/>
          <w:highlight w:val="none"/>
        </w:rPr>
        <w:t xml:space="preserve"> </w:t>
      </w:r>
      <w:r>
        <w:rPr>
          <w:rFonts w:hint="eastAsia" w:ascii="宋体" w:hAnsi="宋体" w:eastAsia="宋体" w:cs="宋体"/>
          <w:b/>
          <w:color w:val="auto"/>
          <w:sz w:val="24"/>
          <w:highlight w:val="none"/>
        </w:rPr>
        <w:t>采购项目需要落实的政府采购政策</w:t>
      </w:r>
    </w:p>
    <w:p w14:paraId="2DFD992A">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优先采购向我国企业转让技术、与我国企业签订消化吸收再创新方案的供应商的进口产品。</w:t>
      </w:r>
    </w:p>
    <w:p w14:paraId="00A62C3D">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3.2支持本国产品</w:t>
      </w:r>
    </w:p>
    <w:p w14:paraId="01BDC1CB">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3.2.1本国产品标准根据《国务院办公厅关于在政府采购中实施本国产品标准及相关政策的通知》（国办发〔2025〕34号）文件要求认定。</w:t>
      </w:r>
    </w:p>
    <w:p w14:paraId="53AD17FA">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3.2.2既有本国产品又有非本国产品参与竞争的，依法对本国产品给予价格评审优惠（须提供《关于符合本国产品标准的声明函》（格式见附件）或财政部会同有关部门规定的有关证明文件），对本国产品的报价给予20%的价格扣除，用扣除后的价格参与评审。</w:t>
      </w:r>
      <w:r>
        <w:rPr>
          <w:rFonts w:hint="eastAsia" w:ascii="宋体" w:hAnsi="宋体" w:eastAsia="宋体" w:cs="宋体"/>
          <w:color w:val="auto"/>
          <w:sz w:val="24"/>
          <w:highlight w:val="none"/>
          <w:lang w:val="en-US" w:eastAsia="zh-CN"/>
        </w:rPr>
        <w:br w:type="textWrapping"/>
      </w:r>
      <w:r>
        <w:rPr>
          <w:rFonts w:hint="eastAsia" w:ascii="宋体" w:hAnsi="宋体" w:eastAsia="宋体" w:cs="宋体"/>
          <w:color w:val="auto"/>
          <w:sz w:val="24"/>
          <w:highlight w:val="none"/>
          <w:lang w:val="en-US" w:eastAsia="zh-CN"/>
        </w:rPr>
        <w:t xml:space="preserve">    3.2.3当采购项目或者采购包中含有多种产品，供应商为该采购项目或者采购包提供的符合本国产品标准的产品成本之和占该供应商提供的全部产品成本之和的比例达到80%以上时（须提供《关于符合本国产品标准的声明函》和关于符合本国产品标准的成本占比的承诺函，格式见附件），依法对该供应商提供的全部产品给予价格评审优惠，即对该供应商提供的全部产品的总报价给予20%的价格扣除，用扣除后的价格参与评审。</w:t>
      </w:r>
      <w:r>
        <w:rPr>
          <w:rFonts w:hint="eastAsia" w:ascii="宋体" w:hAnsi="宋体" w:eastAsia="宋体" w:cs="宋体"/>
          <w:color w:val="auto"/>
          <w:sz w:val="24"/>
          <w:highlight w:val="none"/>
          <w:lang w:val="en-US" w:eastAsia="zh-CN"/>
        </w:rPr>
        <w:br w:type="textWrapping"/>
      </w:r>
      <w:r>
        <w:rPr>
          <w:rFonts w:hint="eastAsia" w:ascii="宋体" w:hAnsi="宋体" w:eastAsia="宋体" w:cs="宋体"/>
          <w:color w:val="auto"/>
          <w:sz w:val="24"/>
          <w:highlight w:val="none"/>
          <w:lang w:val="en-US" w:eastAsia="zh-CN"/>
        </w:rPr>
        <w:t xml:space="preserve">    3.2.4未出具符合要求的《声明函》《承诺函》或有关证明文件的，不享受本国产品支持政策。</w:t>
      </w:r>
    </w:p>
    <w:p w14:paraId="31877C3D">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 xml:space="preserve"> 支持绿色发展</w:t>
      </w:r>
    </w:p>
    <w:p w14:paraId="60802486">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b/>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1采购人拟采购的产品属于品目清单范围的，采购人及其委托的采购代理机构将依据国家确定的认证机构出具的、处于有效期之内的节能产品、环境标志产品认证证书，对获得证书的产品实施政府优先采购或强制采购。</w:t>
      </w:r>
      <w:r>
        <w:rPr>
          <w:rFonts w:hint="eastAsia" w:ascii="宋体" w:hAnsi="宋体" w:eastAsia="宋体" w:cs="宋体"/>
          <w:b/>
          <w:bCs w:val="0"/>
          <w:color w:val="auto"/>
          <w:sz w:val="24"/>
          <w:highlight w:val="none"/>
          <w:lang w:val="en-US" w:eastAsia="zh-CN"/>
        </w:rPr>
        <w:t>其中</w:t>
      </w:r>
      <w:r>
        <w:rPr>
          <w:rFonts w:hint="eastAsia" w:ascii="宋体" w:hAnsi="宋体" w:eastAsia="宋体" w:cs="宋体"/>
          <w:b/>
          <w:bCs w:val="0"/>
          <w:color w:val="auto"/>
          <w:sz w:val="24"/>
          <w:highlight w:val="none"/>
        </w:rPr>
        <w:t>采购人拟采购的产品属于政府强制采购的节能产品品目清单范围的</w:t>
      </w:r>
      <w:r>
        <w:rPr>
          <w:rFonts w:hint="eastAsia" w:ascii="宋体" w:hAnsi="宋体" w:eastAsia="宋体" w:cs="宋体"/>
          <w:b/>
          <w:bCs w:val="0"/>
          <w:color w:val="auto"/>
          <w:sz w:val="24"/>
          <w:highlight w:val="none"/>
          <w:lang w:eastAsia="zh-CN"/>
        </w:rPr>
        <w:t>（</w:t>
      </w:r>
      <w:r>
        <w:rPr>
          <w:rFonts w:hint="eastAsia" w:ascii="宋体" w:hAnsi="宋体" w:eastAsia="宋体" w:cs="宋体"/>
          <w:b/>
          <w:bCs w:val="0"/>
          <w:color w:val="auto"/>
          <w:sz w:val="24"/>
          <w:highlight w:val="none"/>
          <w:u w:val="single"/>
          <w:lang w:val="en-US" w:eastAsia="zh-CN"/>
        </w:rPr>
        <w:t>《前附表》已标明</w:t>
      </w:r>
      <w:r>
        <w:rPr>
          <w:rFonts w:hint="eastAsia" w:ascii="宋体" w:hAnsi="宋体" w:eastAsia="宋体" w:cs="宋体"/>
          <w:b/>
          <w:bCs w:val="0"/>
          <w:color w:val="auto"/>
          <w:sz w:val="24"/>
          <w:highlight w:val="none"/>
          <w:lang w:eastAsia="zh-CN"/>
        </w:rPr>
        <w:t>）</w:t>
      </w:r>
      <w:r>
        <w:rPr>
          <w:rFonts w:hint="eastAsia" w:ascii="宋体" w:hAnsi="宋体" w:eastAsia="宋体" w:cs="宋体"/>
          <w:b/>
          <w:bCs w:val="0"/>
          <w:color w:val="auto"/>
          <w:sz w:val="24"/>
          <w:highlight w:val="none"/>
        </w:rPr>
        <w:t>，</w:t>
      </w:r>
      <w:r>
        <w:rPr>
          <w:rFonts w:hint="eastAsia" w:ascii="宋体" w:hAnsi="宋体" w:eastAsia="宋体" w:cs="宋体"/>
          <w:b/>
          <w:bCs w:val="0"/>
          <w:color w:val="auto"/>
          <w:sz w:val="24"/>
          <w:highlight w:val="none"/>
          <w:lang w:val="en-US" w:eastAsia="zh-CN"/>
        </w:rPr>
        <w:t>供应商</w:t>
      </w:r>
      <w:r>
        <w:rPr>
          <w:rFonts w:hint="eastAsia" w:ascii="宋体" w:hAnsi="宋体" w:eastAsia="宋体" w:cs="宋体"/>
          <w:b/>
          <w:bCs w:val="0"/>
          <w:color w:val="auto"/>
          <w:sz w:val="24"/>
          <w:highlight w:val="none"/>
        </w:rPr>
        <w:t>相应的</w:t>
      </w:r>
      <w:r>
        <w:rPr>
          <w:rFonts w:hint="eastAsia" w:ascii="宋体" w:hAnsi="宋体" w:cs="宋体"/>
          <w:b/>
          <w:bCs w:val="0"/>
          <w:color w:val="auto"/>
          <w:sz w:val="24"/>
          <w:highlight w:val="none"/>
          <w:lang w:eastAsia="zh-CN"/>
        </w:rPr>
        <w:t>投标</w:t>
      </w:r>
      <w:r>
        <w:rPr>
          <w:rFonts w:hint="eastAsia" w:ascii="宋体" w:hAnsi="宋体" w:eastAsia="宋体" w:cs="宋体"/>
          <w:b/>
          <w:bCs w:val="0"/>
          <w:color w:val="auto"/>
          <w:sz w:val="24"/>
          <w:highlight w:val="none"/>
        </w:rPr>
        <w:t>产品未获得国家确定的认证机构出具的、处于有效期之内的节能产品认证证书的，投标无效。</w:t>
      </w:r>
    </w:p>
    <w:p w14:paraId="7E7DC402">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.2 修缮、装修类项目采购建材的，采购人应将绿色建筑和绿色建材性能、指标等作为实质性条件纳入</w:t>
      </w:r>
      <w:r>
        <w:rPr>
          <w:rFonts w:hint="eastAsia" w:ascii="宋体" w:hAnsi="宋体" w:eastAsia="宋体" w:cs="宋体"/>
          <w:color w:val="auto"/>
          <w:sz w:val="24"/>
          <w:highlight w:val="none"/>
          <w:lang w:val="en-US" w:eastAsia="zh-CN"/>
        </w:rPr>
        <w:t>采购</w:t>
      </w:r>
      <w:r>
        <w:rPr>
          <w:rFonts w:hint="eastAsia" w:ascii="宋体" w:hAnsi="宋体" w:eastAsia="宋体" w:cs="宋体"/>
          <w:color w:val="auto"/>
          <w:sz w:val="24"/>
          <w:highlight w:val="none"/>
        </w:rPr>
        <w:t>文件和合同。</w:t>
      </w:r>
    </w:p>
    <w:p w14:paraId="643C4365">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590F0DF5">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.4 鼓励供应商在参加政府采购过程中开展绿色设计、选择绿色材料、打造绿色制造工艺、开展绿色运输、做好废弃产品回收处理，实现产品全周期的绿色环保。鼓励采购单位对其提高预付款比例、免收履约保证金。</w:t>
      </w:r>
    </w:p>
    <w:p w14:paraId="0A00BB23">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3.3.5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1BC9B760">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支持中小企业发展</w:t>
      </w:r>
    </w:p>
    <w:p w14:paraId="372A43D3">
      <w:pPr>
        <w:widowControl/>
        <w:kinsoku/>
        <w:wordWrap/>
        <w:overflowPunct/>
        <w:topLinePunct w:val="0"/>
        <w:bidi w:val="0"/>
        <w:spacing w:beforeAutospacing="0" w:afterAutospacing="0" w:line="360" w:lineRule="auto"/>
        <w:ind w:left="0" w:leftChars="0" w:right="0" w:rightChars="0" w:firstLine="480" w:firstLineChars="200"/>
        <w:jc w:val="left"/>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关于中小企业定义及中小企业扶持政策按照《政府采购促进中小企业发展管理办法》（财库﹝2020﹞46号）及相关政策文件执行。</w:t>
      </w:r>
    </w:p>
    <w:p w14:paraId="1602A973">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对于</w:t>
      </w:r>
      <w:r>
        <w:rPr>
          <w:rFonts w:hint="eastAsia" w:ascii="宋体" w:hAnsi="宋体" w:eastAsia="宋体" w:cs="宋体"/>
          <w:color w:val="auto"/>
          <w:sz w:val="24"/>
          <w:highlight w:val="none"/>
          <w:lang w:val="en-US" w:eastAsia="zh-CN"/>
        </w:rPr>
        <w:t>经主管预算单位统筹后</w:t>
      </w:r>
      <w:r>
        <w:rPr>
          <w:rFonts w:hint="eastAsia" w:ascii="宋体" w:hAnsi="宋体" w:eastAsia="宋体" w:cs="宋体"/>
          <w:color w:val="auto"/>
          <w:sz w:val="24"/>
          <w:highlight w:val="none"/>
        </w:rPr>
        <w:t>未预留份额专门面向中小企业</w:t>
      </w:r>
      <w:r>
        <w:rPr>
          <w:rFonts w:hint="eastAsia" w:ascii="宋体" w:hAnsi="宋体" w:eastAsia="宋体" w:cs="宋体"/>
          <w:color w:val="auto"/>
          <w:sz w:val="24"/>
          <w:highlight w:val="none"/>
          <w:lang w:val="en-US" w:eastAsia="zh-CN"/>
        </w:rPr>
        <w:t>采购</w:t>
      </w:r>
      <w:r>
        <w:rPr>
          <w:rFonts w:hint="eastAsia" w:ascii="宋体" w:hAnsi="宋体" w:eastAsia="宋体" w:cs="宋体"/>
          <w:color w:val="auto"/>
          <w:sz w:val="24"/>
          <w:highlight w:val="none"/>
        </w:rPr>
        <w:t>的采购项目，以及预留份额项目中的非预留部分</w:t>
      </w:r>
      <w:r>
        <w:rPr>
          <w:rFonts w:hint="eastAsia" w:ascii="宋体" w:hAnsi="宋体" w:eastAsia="宋体" w:cs="宋体"/>
          <w:color w:val="auto"/>
          <w:sz w:val="24"/>
          <w:highlight w:val="none"/>
          <w:lang w:val="en-US" w:eastAsia="zh-CN"/>
        </w:rPr>
        <w:t>采购包</w:t>
      </w:r>
      <w:r>
        <w:rPr>
          <w:rFonts w:hint="eastAsia" w:ascii="宋体" w:hAnsi="宋体" w:eastAsia="宋体" w:cs="宋体"/>
          <w:color w:val="auto"/>
          <w:sz w:val="24"/>
          <w:highlight w:val="none"/>
        </w:rPr>
        <w:t>，对</w:t>
      </w:r>
      <w:r>
        <w:rPr>
          <w:rFonts w:hint="eastAsia" w:ascii="宋体" w:hAnsi="宋体" w:eastAsia="宋体" w:cs="宋体"/>
          <w:color w:val="auto"/>
          <w:sz w:val="24"/>
          <w:highlight w:val="none"/>
          <w:lang w:val="en-US" w:eastAsia="zh-CN"/>
        </w:rPr>
        <w:t>符合规定的小微企业</w:t>
      </w:r>
      <w:r>
        <w:rPr>
          <w:rFonts w:hint="eastAsia" w:ascii="宋体" w:hAnsi="宋体" w:eastAsia="宋体" w:cs="宋体"/>
          <w:color w:val="auto"/>
          <w:sz w:val="24"/>
          <w:highlight w:val="none"/>
        </w:rPr>
        <w:t>报价给予</w:t>
      </w:r>
      <w:r>
        <w:rPr>
          <w:rFonts w:hint="eastAsia" w:ascii="宋体" w:hAnsi="宋体" w:eastAsia="宋体" w:cs="宋体"/>
          <w:color w:val="auto"/>
          <w:sz w:val="24"/>
          <w:highlight w:val="none"/>
          <w:u w:val="single"/>
        </w:rPr>
        <w:t>10%</w:t>
      </w:r>
      <w:r>
        <w:rPr>
          <w:rFonts w:hint="eastAsia" w:ascii="宋体" w:hAnsi="宋体" w:eastAsia="宋体" w:cs="宋体"/>
          <w:color w:val="auto"/>
          <w:sz w:val="24"/>
          <w:highlight w:val="none"/>
          <w:lang w:val="en-US" w:eastAsia="zh-CN"/>
        </w:rPr>
        <w:t>的扣除</w:t>
      </w:r>
      <w:r>
        <w:rPr>
          <w:rFonts w:hint="eastAsia" w:ascii="宋体" w:hAnsi="宋体" w:eastAsia="宋体" w:cs="宋体"/>
          <w:color w:val="auto"/>
          <w:sz w:val="24"/>
          <w:highlight w:val="none"/>
        </w:rPr>
        <w:t>（</w:t>
      </w:r>
      <w:r>
        <w:rPr>
          <w:rFonts w:hint="eastAsia" w:ascii="宋体" w:hAnsi="宋体" w:eastAsia="宋体" w:cs="宋体"/>
          <w:snapToGrid w:val="0"/>
          <w:color w:val="auto"/>
          <w:kern w:val="28"/>
          <w:sz w:val="24"/>
          <w:highlight w:val="none"/>
          <w:lang w:val="en-US" w:eastAsia="zh-CN"/>
        </w:rPr>
        <w:t>工程项目为</w:t>
      </w:r>
      <w:r>
        <w:rPr>
          <w:rFonts w:hint="eastAsia" w:ascii="宋体" w:hAnsi="宋体" w:eastAsia="宋体" w:cs="宋体"/>
          <w:snapToGrid w:val="0"/>
          <w:color w:val="auto"/>
          <w:kern w:val="28"/>
          <w:sz w:val="24"/>
          <w:highlight w:val="none"/>
          <w:u w:val="single"/>
          <w:lang w:val="en-US" w:eastAsia="zh-CN"/>
        </w:rPr>
        <w:t>5%</w:t>
      </w:r>
      <w:r>
        <w:rPr>
          <w:rFonts w:hint="eastAsia" w:ascii="宋体" w:hAnsi="宋体" w:eastAsia="宋体" w:cs="宋体"/>
          <w:color w:val="auto"/>
          <w:sz w:val="24"/>
          <w:highlight w:val="none"/>
        </w:rPr>
        <w:t>），用扣除后的价格参</w:t>
      </w:r>
      <w:r>
        <w:rPr>
          <w:rFonts w:hint="eastAsia" w:ascii="宋体" w:hAnsi="宋体" w:eastAsia="宋体" w:cs="宋体"/>
          <w:color w:val="auto"/>
          <w:sz w:val="24"/>
          <w:highlight w:val="none"/>
          <w:lang w:val="en-US" w:eastAsia="zh-CN"/>
        </w:rPr>
        <w:t>加</w:t>
      </w:r>
      <w:r>
        <w:rPr>
          <w:rFonts w:hint="eastAsia" w:ascii="宋体" w:hAnsi="宋体" w:eastAsia="宋体" w:cs="宋体"/>
          <w:color w:val="auto"/>
          <w:sz w:val="24"/>
          <w:highlight w:val="none"/>
        </w:rPr>
        <w:t>评审。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rPr>
        <w:t>（</w:t>
      </w:r>
      <w:r>
        <w:rPr>
          <w:rFonts w:hint="eastAsia" w:ascii="宋体" w:hAnsi="宋体" w:eastAsia="宋体" w:cs="宋体"/>
          <w:snapToGrid w:val="0"/>
          <w:color w:val="auto"/>
          <w:kern w:val="28"/>
          <w:sz w:val="24"/>
          <w:highlight w:val="none"/>
          <w:lang w:val="en-US" w:eastAsia="zh-CN"/>
        </w:rPr>
        <w:t>工程项目为</w:t>
      </w:r>
      <w:r>
        <w:rPr>
          <w:rFonts w:hint="eastAsia" w:ascii="宋体" w:hAnsi="宋体" w:eastAsia="宋体" w:cs="宋体"/>
          <w:snapToGrid w:val="0"/>
          <w:color w:val="auto"/>
          <w:kern w:val="28"/>
          <w:sz w:val="24"/>
          <w:highlight w:val="none"/>
          <w:u w:val="single"/>
          <w:lang w:val="en-US" w:eastAsia="zh-CN"/>
        </w:rPr>
        <w:t>2%</w:t>
      </w:r>
      <w:r>
        <w:rPr>
          <w:rFonts w:hint="eastAsia" w:ascii="宋体" w:hAnsi="宋体" w:eastAsia="宋体" w:cs="宋体"/>
          <w:color w:val="auto"/>
          <w:sz w:val="24"/>
          <w:highlight w:val="none"/>
        </w:rPr>
        <w:t>）的扣除，用扣除后的价格参加评审。组成联合体或者接受分包的小微企业与联合体内其他企业、分包企业之间存在直接控股、管理关系的，不享受价格扣除优惠政策。</w:t>
      </w:r>
    </w:p>
    <w:p w14:paraId="0768E257">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符合《关于促进残疾人就业政府采购政策的通知》（财库〔2017〕141号）规定的条件并提供《残疾人福利性单位声明函》的残疾人福利性单位视同小型、微型企业；</w:t>
      </w:r>
    </w:p>
    <w:p w14:paraId="0AF9ACFE">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符合《关于政府采购支持监狱企业发展有关问题的通知》（财库〔2014〕68号）规定的监狱企业并提供由省级以上监狱管理局、戒毒管理局（含新疆生产建设兵团）出具的属于监狱企业证明文件的，视同为小型、微型企业。</w:t>
      </w:r>
    </w:p>
    <w:p w14:paraId="48151C37">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5中小企业参加政府采购活动，应当</w:t>
      </w:r>
      <w:r>
        <w:rPr>
          <w:rFonts w:hint="eastAsia" w:ascii="宋体" w:hAnsi="宋体" w:eastAsia="宋体" w:cs="宋体"/>
          <w:color w:val="auto"/>
          <w:sz w:val="24"/>
          <w:highlight w:val="none"/>
          <w:lang w:val="en"/>
        </w:rPr>
        <w:t>按照</w:t>
      </w:r>
      <w:r>
        <w:rPr>
          <w:rFonts w:hint="eastAsia" w:ascii="宋体" w:hAnsi="宋体" w:eastAsia="宋体" w:cs="宋体"/>
          <w:color w:val="auto"/>
          <w:sz w:val="24"/>
          <w:highlight w:val="none"/>
          <w:lang w:val="en-US" w:eastAsia="zh-CN"/>
        </w:rPr>
        <w:t>采购</w:t>
      </w:r>
      <w:r>
        <w:rPr>
          <w:rFonts w:hint="eastAsia" w:ascii="宋体" w:hAnsi="宋体" w:eastAsia="宋体" w:cs="宋体"/>
          <w:color w:val="auto"/>
          <w:sz w:val="24"/>
          <w:highlight w:val="none"/>
          <w:lang w:val="en"/>
        </w:rPr>
        <w:t>文件格式要求提供《中小企业声明函》，</w:t>
      </w:r>
      <w:r>
        <w:rPr>
          <w:rFonts w:hint="eastAsia" w:ascii="宋体" w:hAnsi="宋体" w:eastAsia="宋体" w:cs="宋体"/>
          <w:color w:val="auto"/>
          <w:sz w:val="24"/>
          <w:highlight w:val="none"/>
          <w:lang w:val="en-US" w:eastAsia="zh-CN"/>
        </w:rPr>
        <w:t>否则不得享受相关中小企业扶持政策。其中，专门面向中小企业的项目或预留份额面向中小企业的项目，供应商应在资格文件中提供</w:t>
      </w:r>
      <w:r>
        <w:rPr>
          <w:rFonts w:hint="eastAsia" w:ascii="宋体" w:hAnsi="宋体" w:eastAsia="宋体" w:cs="宋体"/>
          <w:color w:val="auto"/>
          <w:sz w:val="24"/>
          <w:highlight w:val="none"/>
          <w:lang w:val="en"/>
        </w:rPr>
        <w:t>《中小企业声明函》</w:t>
      </w:r>
      <w:r>
        <w:rPr>
          <w:rFonts w:hint="eastAsia" w:ascii="宋体" w:hAnsi="宋体" w:eastAsia="宋体" w:cs="宋体"/>
          <w:color w:val="auto"/>
          <w:sz w:val="24"/>
          <w:highlight w:val="none"/>
          <w:lang w:val="en" w:eastAsia="zh-CN"/>
        </w:rPr>
        <w:t>；</w:t>
      </w:r>
      <w:r>
        <w:rPr>
          <w:rFonts w:hint="eastAsia" w:ascii="宋体" w:hAnsi="宋体" w:eastAsia="宋体" w:cs="宋体"/>
          <w:color w:val="auto"/>
          <w:sz w:val="24"/>
          <w:highlight w:val="none"/>
          <w:lang w:val="en-US" w:eastAsia="zh-CN"/>
        </w:rPr>
        <w:t>享受报价扣除的供应商，应在报价文件中提供</w:t>
      </w:r>
      <w:r>
        <w:rPr>
          <w:rFonts w:hint="eastAsia" w:ascii="宋体" w:hAnsi="宋体" w:eastAsia="宋体" w:cs="宋体"/>
          <w:color w:val="auto"/>
          <w:sz w:val="24"/>
          <w:highlight w:val="none"/>
          <w:lang w:val="en"/>
        </w:rPr>
        <w:t>《中小企业声明函》</w:t>
      </w:r>
      <w:r>
        <w:rPr>
          <w:rFonts w:hint="eastAsia" w:ascii="宋体" w:hAnsi="宋体" w:eastAsia="宋体" w:cs="宋体"/>
          <w:color w:val="auto"/>
          <w:sz w:val="24"/>
          <w:highlight w:val="none"/>
          <w:lang w:val="en" w:eastAsia="zh-CN"/>
        </w:rPr>
        <w:t>。</w:t>
      </w:r>
    </w:p>
    <w:p w14:paraId="41F1CFB8">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中小企业享受扶持政策获得政府采购合同的，小微企业不得将合同分包给大中型企业，中型企业不得将合同分包给大型企业。</w:t>
      </w:r>
    </w:p>
    <w:p w14:paraId="69D9E8B2">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5</w:t>
      </w:r>
      <w:r>
        <w:rPr>
          <w:rFonts w:hint="eastAsia" w:ascii="宋体" w:hAnsi="宋体" w:eastAsia="宋体" w:cs="宋体"/>
          <w:bCs/>
          <w:color w:val="auto"/>
          <w:sz w:val="24"/>
          <w:highlight w:val="none"/>
        </w:rPr>
        <w:t>支持创新发展</w:t>
      </w:r>
    </w:p>
    <w:p w14:paraId="6A1E718F">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.1 首台套、“制造精品”、“专精特新”等创新产品按规定享受政府采购支持政策。</w:t>
      </w:r>
      <w:r>
        <w:rPr>
          <w:rFonts w:hint="eastAsia" w:ascii="宋体" w:hAnsi="宋体" w:eastAsia="宋体" w:cs="宋体"/>
          <w:color w:val="auto"/>
          <w:sz w:val="24"/>
          <w:highlight w:val="none"/>
          <w:lang w:val="en-US" w:eastAsia="zh-CN"/>
        </w:rPr>
        <w:t>其中</w:t>
      </w:r>
      <w:r>
        <w:rPr>
          <w:rFonts w:hint="eastAsia" w:ascii="宋体" w:hAnsi="宋体" w:eastAsia="宋体" w:cs="宋体"/>
          <w:color w:val="auto"/>
          <w:sz w:val="24"/>
          <w:highlight w:val="none"/>
        </w:rPr>
        <w:t>对省级以上主管部门认定的首台套产品，自纳入《省推广应用指导目录》起三年内参加政府采购活动，视同已具备相应销售业绩，业绩分为满分。</w:t>
      </w:r>
    </w:p>
    <w:p w14:paraId="4C24E625">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.2 采购人应当贯彻落实知识产权保护相关法律法规，应当采购使用正版软件。</w:t>
      </w:r>
    </w:p>
    <w:p w14:paraId="3841110B">
      <w:pPr>
        <w:kinsoku/>
        <w:wordWrap/>
        <w:overflowPunct/>
        <w:topLinePunct w:val="0"/>
        <w:bidi w:val="0"/>
        <w:spacing w:beforeAutospacing="0" w:afterAutospacing="0" w:line="360" w:lineRule="auto"/>
        <w:ind w:right="0" w:rightChars="0" w:firstLine="240" w:firstLineChars="100"/>
        <w:textAlignment w:val="auto"/>
        <w:rPr>
          <w:rFonts w:hint="eastAsia" w:ascii="宋体" w:hAnsi="宋体" w:cs="宋体"/>
          <w:b/>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平等对待内外资企业和符合条件的破产重整企业，切实保障企业公平竞争，平等维护企业的合法利益</w:t>
      </w:r>
      <w:r>
        <w:rPr>
          <w:rFonts w:hint="eastAsia" w:ascii="宋体" w:hAnsi="宋体" w:cs="宋体"/>
          <w:color w:val="auto"/>
          <w:sz w:val="24"/>
          <w:highlight w:val="none"/>
        </w:rPr>
        <w:t>。</w:t>
      </w:r>
      <w:r>
        <w:rPr>
          <w:rFonts w:hint="eastAsia" w:ascii="宋体" w:hAnsi="宋体" w:cs="宋体"/>
          <w:color w:val="auto"/>
          <w:sz w:val="24"/>
          <w:highlight w:val="none"/>
        </w:rPr>
        <w:cr/>
      </w:r>
      <w:r>
        <w:rPr>
          <w:rFonts w:hint="eastAsia" w:ascii="宋体" w:hAnsi="宋体" w:cs="宋体"/>
          <w:b/>
          <w:color w:val="auto"/>
          <w:sz w:val="24"/>
          <w:highlight w:val="none"/>
        </w:rPr>
        <w:t>4. 询问、质疑、投诉</w:t>
      </w:r>
    </w:p>
    <w:p w14:paraId="2B61AE42">
      <w:pPr>
        <w:kinsoku/>
        <w:wordWrap/>
        <w:overflowPunct/>
        <w:topLinePunct w:val="0"/>
        <w:bidi w:val="0"/>
        <w:spacing w:beforeAutospacing="0" w:afterAutospacing="0" w:line="360" w:lineRule="auto"/>
        <w:ind w:right="0" w:rightChars="0" w:firstLine="240" w:firstLineChars="100"/>
        <w:textAlignment w:val="auto"/>
        <w:rPr>
          <w:rFonts w:hint="eastAsia" w:ascii="宋体" w:hAnsi="宋体" w:eastAsia="宋体" w:cs="宋体"/>
          <w:color w:val="auto"/>
          <w:kern w:val="0"/>
          <w:sz w:val="24"/>
          <w:highlight w:val="none"/>
          <w:lang w:val="zh-CN" w:eastAsia="zh-CN"/>
        </w:rPr>
      </w:pPr>
      <w:r>
        <w:rPr>
          <w:rFonts w:hint="eastAsia" w:ascii="宋体" w:hAnsi="宋体" w:cs="宋体"/>
          <w:color w:val="auto"/>
          <w:kern w:val="0"/>
          <w:sz w:val="24"/>
          <w:highlight w:val="none"/>
          <w:lang w:val="zh-CN"/>
        </w:rPr>
        <w:t>4.1</w:t>
      </w:r>
      <w:r>
        <w:rPr>
          <w:rFonts w:hint="eastAsia" w:ascii="宋体" w:hAnsi="宋体" w:cs="宋体"/>
          <w:color w:val="auto"/>
          <w:kern w:val="0"/>
          <w:sz w:val="24"/>
          <w:highlight w:val="none"/>
          <w:lang w:val="en-US" w:eastAsia="zh-CN"/>
        </w:rPr>
        <w:t>询问、质</w:t>
      </w:r>
      <w:r>
        <w:rPr>
          <w:rFonts w:hint="eastAsia" w:ascii="宋体" w:hAnsi="宋体" w:eastAsia="宋体" w:cs="宋体"/>
          <w:color w:val="auto"/>
          <w:kern w:val="0"/>
          <w:sz w:val="24"/>
          <w:highlight w:val="none"/>
          <w:lang w:val="en-US" w:eastAsia="zh-CN"/>
        </w:rPr>
        <w:t>疑、投诉按照《政府采购质疑和投诉办法》（财政部令第94号）、</w:t>
      </w:r>
      <w:r>
        <w:rPr>
          <w:rFonts w:hint="eastAsia" w:ascii="宋体" w:hAnsi="宋体" w:eastAsia="宋体" w:cs="宋体"/>
          <w:color w:val="auto"/>
          <w:kern w:val="0"/>
          <w:sz w:val="24"/>
          <w:highlight w:val="none"/>
          <w:lang w:val="zh-CN"/>
        </w:rPr>
        <w:t>《浙江省政府采购询问和质疑实施办法》（浙财采监〔2025〕11号）</w:t>
      </w:r>
      <w:r>
        <w:rPr>
          <w:rFonts w:hint="eastAsia" w:ascii="宋体" w:hAnsi="宋体" w:eastAsia="宋体" w:cs="宋体"/>
          <w:color w:val="auto"/>
          <w:kern w:val="0"/>
          <w:sz w:val="24"/>
          <w:highlight w:val="none"/>
          <w:lang w:val="en-US" w:eastAsia="zh-CN"/>
        </w:rPr>
        <w:t>执行。</w:t>
      </w:r>
    </w:p>
    <w:p w14:paraId="1D874CC5">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b/>
          <w:bCs/>
          <w:snapToGrid w:val="0"/>
          <w:color w:val="auto"/>
          <w:kern w:val="2"/>
          <w:sz w:val="24"/>
          <w:szCs w:val="21"/>
          <w:highlight w:val="none"/>
          <w:u w:val="single"/>
          <w:lang w:val="en-US" w:eastAsia="zh-CN" w:bidi="ar-SA"/>
        </w:rPr>
      </w:pPr>
      <w:r>
        <w:rPr>
          <w:rFonts w:hint="eastAsia" w:ascii="宋体" w:hAnsi="宋体" w:eastAsia="宋体" w:cs="宋体"/>
          <w:color w:val="auto"/>
          <w:kern w:val="0"/>
          <w:sz w:val="24"/>
          <w:highlight w:val="none"/>
          <w:lang w:val="zh-CN"/>
        </w:rPr>
        <w:t>4.</w:t>
      </w:r>
      <w:r>
        <w:rPr>
          <w:rFonts w:hint="eastAsia" w:ascii="宋体" w:hAnsi="宋体" w:eastAsia="宋体" w:cs="宋体"/>
          <w:color w:val="auto"/>
          <w:kern w:val="0"/>
          <w:sz w:val="24"/>
          <w:highlight w:val="none"/>
          <w:lang w:val="en-US" w:eastAsia="zh-CN"/>
        </w:rPr>
        <w:t>2</w:t>
      </w:r>
      <w:r>
        <w:rPr>
          <w:rFonts w:hint="eastAsia" w:ascii="宋体" w:hAnsi="宋体" w:eastAsia="宋体" w:cs="宋体"/>
          <w:b/>
          <w:bCs/>
          <w:snapToGrid w:val="0"/>
          <w:color w:val="auto"/>
          <w:kern w:val="2"/>
          <w:sz w:val="24"/>
          <w:szCs w:val="21"/>
          <w:highlight w:val="none"/>
          <w:u w:val="single"/>
          <w:lang w:val="en-US" w:eastAsia="zh-CN" w:bidi="ar-SA"/>
        </w:rPr>
        <w:t>本项目要求供应商在法定质疑期内一次性提出针对同一采购程序环节的质疑。</w:t>
      </w:r>
    </w:p>
    <w:p w14:paraId="34461A52">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highlight w:val="none"/>
        </w:rPr>
      </w:pPr>
      <w:r>
        <w:rPr>
          <w:rFonts w:hint="eastAsia" w:ascii="宋体" w:hAnsi="宋体" w:eastAsia="宋体" w:cs="宋体"/>
          <w:snapToGrid/>
          <w:color w:val="auto"/>
          <w:kern w:val="0"/>
          <w:sz w:val="24"/>
          <w:szCs w:val="24"/>
          <w:highlight w:val="none"/>
          <w:lang w:val="en-US" w:eastAsia="zh-CN" w:bidi="ar-SA"/>
        </w:rPr>
        <w:t>4.3根据采购人与采购机构签订的《集中采购委托协议》的约定，质疑答复责任主体如下：</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85"/>
        <w:gridCol w:w="2537"/>
      </w:tblGrid>
      <w:tr w14:paraId="4DDDA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6533" w:type="dxa"/>
            <w:vAlign w:val="center"/>
          </w:tcPr>
          <w:p w14:paraId="3342A33E">
            <w:pPr>
              <w:kinsoku/>
              <w:wordWrap/>
              <w:overflowPunct/>
              <w:topLinePunct w:val="0"/>
              <w:bidi w:val="0"/>
              <w:spacing w:beforeAutospacing="0" w:afterAutospacing="0" w:line="360" w:lineRule="auto"/>
              <w:ind w:left="0" w:leftChars="0" w:right="0" w:rightChars="0" w:firstLine="0" w:firstLineChars="0"/>
              <w:jc w:val="center"/>
              <w:textAlignment w:val="auto"/>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质疑内容</w:t>
            </w:r>
          </w:p>
        </w:tc>
        <w:tc>
          <w:tcPr>
            <w:tcW w:w="2753" w:type="dxa"/>
            <w:vAlign w:val="center"/>
          </w:tcPr>
          <w:p w14:paraId="3A021574">
            <w:pPr>
              <w:kinsoku/>
              <w:wordWrap/>
              <w:overflowPunct/>
              <w:topLinePunct w:val="0"/>
              <w:bidi w:val="0"/>
              <w:spacing w:beforeAutospacing="0" w:afterAutospacing="0" w:line="360" w:lineRule="auto"/>
              <w:ind w:left="0" w:leftChars="0" w:right="0" w:rightChars="0" w:firstLine="0" w:firstLineChars="0"/>
              <w:jc w:val="center"/>
              <w:textAlignment w:val="auto"/>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质疑答复责任主体</w:t>
            </w:r>
          </w:p>
        </w:tc>
      </w:tr>
      <w:tr w14:paraId="0FF8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533" w:type="dxa"/>
            <w:shd w:val="clear" w:color="auto" w:fill="auto"/>
            <w:vAlign w:val="center"/>
          </w:tcPr>
          <w:p w14:paraId="7B4FB730">
            <w:pPr>
              <w:tabs>
                <w:tab w:val="left" w:pos="1235"/>
              </w:tabs>
              <w:kinsoku/>
              <w:wordWrap/>
              <w:overflowPunct/>
              <w:topLinePunct w:val="0"/>
              <w:bidi w:val="0"/>
              <w:spacing w:beforeAutospacing="0" w:afterAutospacing="0" w:line="360" w:lineRule="auto"/>
              <w:ind w:left="0" w:leftChars="0" w:right="0" w:rightChars="0" w:firstLine="0" w:firstLineChars="0"/>
              <w:jc w:val="left"/>
              <w:textAlignment w:val="auto"/>
              <w:rPr>
                <w:rFonts w:hint="eastAsia" w:ascii="宋体" w:hAnsi="宋体" w:eastAsia="宋体" w:cs="宋体"/>
                <w:snapToGrid/>
                <w:color w:val="auto"/>
                <w:kern w:val="0"/>
                <w:sz w:val="24"/>
                <w:szCs w:val="24"/>
                <w:highlight w:val="none"/>
                <w:lang w:val="zh-CN" w:eastAsia="zh-CN" w:bidi="ar-SA"/>
              </w:rPr>
            </w:pPr>
            <w:r>
              <w:rPr>
                <w:rFonts w:hint="eastAsia" w:ascii="宋体" w:hAnsi="宋体" w:eastAsia="宋体" w:cs="宋体"/>
                <w:snapToGrid/>
                <w:color w:val="auto"/>
                <w:kern w:val="0"/>
                <w:sz w:val="24"/>
                <w:szCs w:val="24"/>
                <w:highlight w:val="none"/>
                <w:lang w:val="zh-CN" w:eastAsia="zh-CN" w:bidi="ar-SA"/>
              </w:rPr>
              <w:t>采购文件中特定资格条件、采购需求、评</w:t>
            </w:r>
            <w:r>
              <w:rPr>
                <w:rFonts w:hint="eastAsia" w:ascii="宋体" w:hAnsi="宋体" w:cs="宋体"/>
                <w:snapToGrid/>
                <w:color w:val="auto"/>
                <w:kern w:val="0"/>
                <w:sz w:val="24"/>
                <w:szCs w:val="24"/>
                <w:highlight w:val="none"/>
                <w:lang w:val="zh-CN" w:eastAsia="zh-CN" w:bidi="ar-SA"/>
              </w:rPr>
              <w:t>标</w:t>
            </w:r>
            <w:r>
              <w:rPr>
                <w:rFonts w:hint="eastAsia" w:ascii="宋体" w:hAnsi="宋体" w:eastAsia="宋体" w:cs="宋体"/>
                <w:snapToGrid/>
                <w:color w:val="auto"/>
                <w:kern w:val="0"/>
                <w:sz w:val="24"/>
                <w:szCs w:val="24"/>
                <w:highlight w:val="none"/>
                <w:lang w:val="zh-CN" w:eastAsia="zh-CN" w:bidi="ar-SA"/>
              </w:rPr>
              <w:t>办法提出的质疑</w:t>
            </w:r>
          </w:p>
        </w:tc>
        <w:tc>
          <w:tcPr>
            <w:tcW w:w="2753" w:type="dxa"/>
            <w:vAlign w:val="center"/>
          </w:tcPr>
          <w:p w14:paraId="77A449C9">
            <w:pPr>
              <w:kinsoku/>
              <w:wordWrap/>
              <w:overflowPunct/>
              <w:topLinePunct w:val="0"/>
              <w:bidi w:val="0"/>
              <w:spacing w:beforeAutospacing="0" w:afterAutospacing="0" w:line="360" w:lineRule="auto"/>
              <w:ind w:left="0" w:leftChars="0" w:right="0" w:rightChars="0" w:firstLine="0" w:firstLineChars="0"/>
              <w:jc w:val="center"/>
              <w:textAlignment w:val="auto"/>
              <w:rPr>
                <w:rFonts w:hint="eastAsia" w:ascii="宋体" w:hAnsi="宋体" w:eastAsia="宋体" w:cs="宋体"/>
                <w:snapToGrid/>
                <w:color w:val="auto"/>
                <w:kern w:val="0"/>
                <w:sz w:val="24"/>
                <w:szCs w:val="24"/>
                <w:highlight w:val="none"/>
                <w:lang w:val="en-US" w:eastAsia="zh-CN" w:bidi="ar-SA"/>
              </w:rPr>
            </w:pPr>
            <w:r>
              <w:rPr>
                <w:rFonts w:hint="eastAsia" w:ascii="宋体" w:hAnsi="宋体" w:eastAsia="宋体" w:cs="宋体"/>
                <w:snapToGrid/>
                <w:color w:val="auto"/>
                <w:kern w:val="0"/>
                <w:sz w:val="24"/>
                <w:szCs w:val="24"/>
                <w:highlight w:val="none"/>
                <w:lang w:val="en-US" w:eastAsia="zh-CN" w:bidi="ar-SA"/>
              </w:rPr>
              <w:t>采购人</w:t>
            </w:r>
          </w:p>
        </w:tc>
      </w:tr>
      <w:tr w14:paraId="24F9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533" w:type="dxa"/>
            <w:vAlign w:val="center"/>
          </w:tcPr>
          <w:p w14:paraId="65934C33">
            <w:pPr>
              <w:kinsoku/>
              <w:wordWrap/>
              <w:overflowPunct/>
              <w:topLinePunct w:val="0"/>
              <w:bidi w:val="0"/>
              <w:spacing w:beforeAutospacing="0" w:afterAutospacing="0" w:line="360" w:lineRule="auto"/>
              <w:ind w:left="0" w:leftChars="0" w:right="0" w:rightChars="0" w:firstLine="0" w:firstLineChars="0"/>
              <w:jc w:val="left"/>
              <w:textAlignment w:val="auto"/>
              <w:rPr>
                <w:rFonts w:hint="eastAsia" w:ascii="宋体" w:hAnsi="宋体" w:eastAsia="宋体" w:cs="宋体"/>
                <w:snapToGrid/>
                <w:color w:val="auto"/>
                <w:kern w:val="0"/>
                <w:sz w:val="24"/>
                <w:szCs w:val="24"/>
                <w:highlight w:val="none"/>
                <w:lang w:val="zh-CN" w:eastAsia="zh-CN" w:bidi="ar-SA"/>
              </w:rPr>
            </w:pPr>
            <w:r>
              <w:rPr>
                <w:rFonts w:hint="eastAsia" w:ascii="宋体" w:hAnsi="宋体" w:eastAsia="宋体" w:cs="宋体"/>
                <w:snapToGrid/>
                <w:color w:val="auto"/>
                <w:kern w:val="0"/>
                <w:sz w:val="24"/>
                <w:szCs w:val="24"/>
                <w:highlight w:val="none"/>
                <w:lang w:val="zh-CN" w:eastAsia="zh-CN" w:bidi="ar-SA"/>
              </w:rPr>
              <w:t>采购文件中其他内容、采购过程、采购结果</w:t>
            </w:r>
          </w:p>
        </w:tc>
        <w:tc>
          <w:tcPr>
            <w:tcW w:w="2753" w:type="dxa"/>
            <w:vAlign w:val="center"/>
          </w:tcPr>
          <w:p w14:paraId="15EFDECE">
            <w:pPr>
              <w:kinsoku/>
              <w:wordWrap/>
              <w:overflowPunct/>
              <w:topLinePunct w:val="0"/>
              <w:bidi w:val="0"/>
              <w:spacing w:beforeAutospacing="0" w:afterAutospacing="0" w:line="360" w:lineRule="auto"/>
              <w:ind w:left="0" w:leftChars="0" w:right="0" w:rightChars="0" w:firstLine="0" w:firstLineChars="0"/>
              <w:jc w:val="center"/>
              <w:textAlignment w:val="auto"/>
              <w:rPr>
                <w:rFonts w:hint="eastAsia" w:ascii="宋体" w:hAnsi="宋体" w:eastAsia="宋体" w:cs="宋体"/>
                <w:snapToGrid/>
                <w:color w:val="auto"/>
                <w:kern w:val="0"/>
                <w:sz w:val="24"/>
                <w:szCs w:val="24"/>
                <w:highlight w:val="none"/>
                <w:lang w:val="en-US" w:eastAsia="zh-CN" w:bidi="ar-SA"/>
              </w:rPr>
            </w:pPr>
            <w:r>
              <w:rPr>
                <w:rFonts w:hint="eastAsia" w:ascii="宋体" w:hAnsi="宋体" w:eastAsia="宋体" w:cs="宋体"/>
                <w:snapToGrid/>
                <w:color w:val="auto"/>
                <w:kern w:val="0"/>
                <w:sz w:val="24"/>
                <w:szCs w:val="24"/>
                <w:highlight w:val="none"/>
                <w:lang w:val="en-US" w:eastAsia="zh-CN" w:bidi="ar-SA"/>
              </w:rPr>
              <w:t>采购机构</w:t>
            </w:r>
          </w:p>
        </w:tc>
      </w:tr>
    </w:tbl>
    <w:p w14:paraId="2566CAF2">
      <w:pPr>
        <w:shd w:val="clear" w:color="auto" w:fill="FFFFFF"/>
        <w:kinsoku/>
        <w:wordWrap/>
        <w:overflowPunct/>
        <w:topLinePunct w:val="0"/>
        <w:bidi w:val="0"/>
        <w:snapToGrid w:val="0"/>
        <w:spacing w:before="0" w:beforeAutospacing="0" w:after="0" w:afterAutospacing="0" w:line="360" w:lineRule="auto"/>
        <w:ind w:left="0" w:leftChars="0" w:right="0" w:rightChars="0" w:firstLine="240" w:firstLineChars="100"/>
        <w:contextualSpacing/>
        <w:textAlignment w:val="auto"/>
        <w:rPr>
          <w:rFonts w:hint="default" w:ascii="宋体" w:hAnsi="宋体" w:eastAsia="宋体" w:cs="宋体"/>
          <w:snapToGrid/>
          <w:color w:val="auto"/>
          <w:kern w:val="0"/>
          <w:sz w:val="24"/>
          <w:szCs w:val="24"/>
          <w:highlight w:val="none"/>
          <w:lang w:val="en-US" w:eastAsia="zh-CN" w:bidi="ar-SA"/>
        </w:rPr>
      </w:pPr>
      <w:r>
        <w:rPr>
          <w:rFonts w:hint="eastAsia" w:ascii="宋体" w:hAnsi="宋体" w:eastAsia="宋体" w:cs="宋体"/>
          <w:snapToGrid/>
          <w:color w:val="auto"/>
          <w:kern w:val="0"/>
          <w:sz w:val="24"/>
          <w:szCs w:val="24"/>
          <w:highlight w:val="none"/>
          <w:lang w:val="zh-CN" w:eastAsia="zh-CN" w:bidi="ar-SA"/>
        </w:rPr>
        <w:t>4.</w:t>
      </w:r>
      <w:r>
        <w:rPr>
          <w:rFonts w:hint="eastAsia" w:ascii="宋体" w:hAnsi="宋体" w:eastAsia="宋体" w:cs="宋体"/>
          <w:snapToGrid/>
          <w:color w:val="auto"/>
          <w:kern w:val="0"/>
          <w:sz w:val="24"/>
          <w:szCs w:val="24"/>
          <w:highlight w:val="none"/>
          <w:lang w:val="en-US" w:eastAsia="zh-CN" w:bidi="ar-SA"/>
        </w:rPr>
        <w:t>4以联合体形式参加政府采购活动的，其质疑、投诉应当由组成联合体的所有供应商共同提出。</w:t>
      </w:r>
    </w:p>
    <w:p w14:paraId="6A9D2130">
      <w:pPr>
        <w:kinsoku/>
        <w:wordWrap/>
        <w:overflowPunct/>
        <w:topLinePunct w:val="0"/>
        <w:bidi w:val="0"/>
        <w:adjustRightInd/>
        <w:spacing w:beforeAutospacing="0" w:afterAutospacing="0" w:line="360" w:lineRule="auto"/>
        <w:ind w:left="0" w:leftChars="0" w:right="0" w:rightChars="0" w:firstLine="0" w:firstLineChars="0"/>
        <w:jc w:val="center"/>
        <w:textAlignment w:val="auto"/>
        <w:outlineLvl w:val="9"/>
        <w:rPr>
          <w:rFonts w:hint="eastAsia" w:ascii="宋体" w:hAnsi="宋体" w:cs="宋体"/>
          <w:b/>
          <w:color w:val="auto"/>
          <w:sz w:val="32"/>
          <w:szCs w:val="20"/>
          <w:highlight w:val="none"/>
        </w:rPr>
      </w:pPr>
      <w:r>
        <w:rPr>
          <w:rFonts w:hint="eastAsia" w:ascii="宋体" w:hAnsi="宋体" w:cs="宋体"/>
          <w:b/>
          <w:color w:val="auto"/>
          <w:sz w:val="32"/>
          <w:szCs w:val="20"/>
          <w:highlight w:val="none"/>
        </w:rPr>
        <w:t xml:space="preserve">      </w:t>
      </w:r>
    </w:p>
    <w:p w14:paraId="7F0D777C">
      <w:pPr>
        <w:kinsoku/>
        <w:wordWrap/>
        <w:overflowPunct/>
        <w:topLinePunct w:val="0"/>
        <w:bidi w:val="0"/>
        <w:adjustRightInd/>
        <w:spacing w:beforeAutospacing="0" w:afterAutospacing="0" w:line="360" w:lineRule="auto"/>
        <w:ind w:left="0" w:leftChars="0" w:right="0" w:rightChars="0" w:firstLine="0" w:firstLineChars="0"/>
        <w:jc w:val="center"/>
        <w:textAlignment w:val="auto"/>
        <w:outlineLvl w:val="9"/>
        <w:rPr>
          <w:rFonts w:hint="eastAsia" w:ascii="宋体" w:hAnsi="宋体" w:cs="宋体"/>
          <w:b/>
          <w:color w:val="auto"/>
          <w:sz w:val="32"/>
          <w:szCs w:val="20"/>
          <w:highlight w:val="none"/>
        </w:rPr>
      </w:pPr>
      <w:r>
        <w:rPr>
          <w:rFonts w:hint="eastAsia" w:ascii="宋体" w:hAnsi="宋体" w:cs="宋体"/>
          <w:b/>
          <w:color w:val="auto"/>
          <w:sz w:val="32"/>
          <w:szCs w:val="20"/>
          <w:highlight w:val="none"/>
        </w:rPr>
        <w:t>二、</w:t>
      </w:r>
      <w:r>
        <w:rPr>
          <w:rFonts w:hint="eastAsia" w:ascii="宋体" w:hAnsi="宋体" w:cs="宋体"/>
          <w:b/>
          <w:color w:val="auto"/>
          <w:sz w:val="32"/>
          <w:szCs w:val="20"/>
          <w:highlight w:val="none"/>
          <w:lang w:val="en-US" w:eastAsia="zh-CN"/>
        </w:rPr>
        <w:t>采购</w:t>
      </w:r>
      <w:r>
        <w:rPr>
          <w:rFonts w:hint="eastAsia" w:ascii="宋体" w:hAnsi="宋体" w:cs="宋体"/>
          <w:b/>
          <w:color w:val="auto"/>
          <w:sz w:val="32"/>
          <w:szCs w:val="20"/>
          <w:highlight w:val="none"/>
        </w:rPr>
        <w:t>文件的构成、澄清、修改</w:t>
      </w:r>
    </w:p>
    <w:p w14:paraId="1E7BDC54">
      <w:pPr>
        <w:kinsoku/>
        <w:wordWrap/>
        <w:overflowPunct/>
        <w:topLinePunct w:val="0"/>
        <w:bidi w:val="0"/>
        <w:spacing w:beforeAutospacing="0" w:afterAutospacing="0" w:line="360" w:lineRule="auto"/>
        <w:ind w:left="0" w:leftChars="0" w:right="0" w:rightChars="0" w:firstLine="0" w:firstLineChars="0"/>
        <w:textAlignment w:val="auto"/>
        <w:rPr>
          <w:rFonts w:hint="eastAsia" w:hAnsi="宋体" w:cs="宋体"/>
          <w:b/>
          <w:color w:val="auto"/>
          <w:sz w:val="24"/>
          <w:szCs w:val="24"/>
          <w:highlight w:val="none"/>
        </w:rPr>
      </w:pPr>
      <w:r>
        <w:rPr>
          <w:rFonts w:hint="eastAsia" w:hAnsi="宋体" w:cs="宋体"/>
          <w:b/>
          <w:color w:val="auto"/>
          <w:sz w:val="24"/>
          <w:szCs w:val="24"/>
          <w:highlight w:val="none"/>
        </w:rPr>
        <w:t>5．</w:t>
      </w:r>
      <w:r>
        <w:rPr>
          <w:rFonts w:hint="eastAsia" w:hAnsi="宋体" w:cs="宋体"/>
          <w:b/>
          <w:color w:val="auto"/>
          <w:sz w:val="24"/>
          <w:szCs w:val="24"/>
          <w:highlight w:val="none"/>
          <w:lang w:val="en-US" w:eastAsia="zh-CN"/>
        </w:rPr>
        <w:t>采购</w:t>
      </w:r>
      <w:r>
        <w:rPr>
          <w:rFonts w:hint="eastAsia" w:hAnsi="宋体" w:cs="宋体"/>
          <w:b/>
          <w:color w:val="auto"/>
          <w:sz w:val="24"/>
          <w:szCs w:val="24"/>
          <w:highlight w:val="none"/>
        </w:rPr>
        <w:t>文件的构成</w:t>
      </w:r>
    </w:p>
    <w:p w14:paraId="16D459B8">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5.1 采购文件包括下列文件及附件：</w:t>
      </w:r>
    </w:p>
    <w:p w14:paraId="1F4D98E1">
      <w:pPr>
        <w:tabs>
          <w:tab w:val="left" w:pos="840"/>
        </w:tabs>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5.1.1采购公告；</w:t>
      </w:r>
    </w:p>
    <w:p w14:paraId="0B9390D3">
      <w:pPr>
        <w:tabs>
          <w:tab w:val="left" w:pos="840"/>
        </w:tabs>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5.1.2</w:t>
      </w:r>
      <w:r>
        <w:rPr>
          <w:rFonts w:hint="eastAsia" w:ascii="宋体" w:hAnsi="宋体" w:cs="宋体"/>
          <w:bCs/>
          <w:color w:val="auto"/>
          <w:kern w:val="2"/>
          <w:sz w:val="24"/>
          <w:szCs w:val="24"/>
          <w:highlight w:val="none"/>
          <w:lang w:val="en-US" w:eastAsia="zh-CN" w:bidi="ar-SA"/>
        </w:rPr>
        <w:t>投标</w:t>
      </w:r>
      <w:r>
        <w:rPr>
          <w:rFonts w:hint="eastAsia" w:ascii="宋体" w:hAnsi="宋体" w:eastAsia="宋体" w:cs="宋体"/>
          <w:bCs/>
          <w:color w:val="auto"/>
          <w:kern w:val="2"/>
          <w:sz w:val="24"/>
          <w:szCs w:val="24"/>
          <w:highlight w:val="none"/>
          <w:lang w:val="en-US" w:eastAsia="zh-CN" w:bidi="ar-SA"/>
        </w:rPr>
        <w:t>供应商须知；</w:t>
      </w:r>
    </w:p>
    <w:p w14:paraId="3C5FBF28">
      <w:pPr>
        <w:tabs>
          <w:tab w:val="left" w:pos="840"/>
        </w:tabs>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5.1.3采购需求；</w:t>
      </w:r>
    </w:p>
    <w:p w14:paraId="3EF031AA">
      <w:pPr>
        <w:tabs>
          <w:tab w:val="left" w:pos="840"/>
        </w:tabs>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5.1.4评</w:t>
      </w:r>
      <w:r>
        <w:rPr>
          <w:rFonts w:hint="eastAsia" w:ascii="宋体" w:hAnsi="宋体" w:cs="宋体"/>
          <w:bCs/>
          <w:color w:val="auto"/>
          <w:kern w:val="2"/>
          <w:sz w:val="24"/>
          <w:szCs w:val="24"/>
          <w:highlight w:val="none"/>
          <w:lang w:val="en-US" w:eastAsia="zh-CN" w:bidi="ar-SA"/>
        </w:rPr>
        <w:t>标</w:t>
      </w:r>
      <w:r>
        <w:rPr>
          <w:rFonts w:hint="eastAsia" w:ascii="宋体" w:hAnsi="宋体" w:eastAsia="宋体" w:cs="宋体"/>
          <w:bCs/>
          <w:color w:val="auto"/>
          <w:kern w:val="2"/>
          <w:sz w:val="24"/>
          <w:szCs w:val="24"/>
          <w:highlight w:val="none"/>
          <w:lang w:val="en-US" w:eastAsia="zh-CN" w:bidi="ar-SA"/>
        </w:rPr>
        <w:t>办法；</w:t>
      </w:r>
    </w:p>
    <w:p w14:paraId="464F6EBC">
      <w:pPr>
        <w:tabs>
          <w:tab w:val="left" w:pos="840"/>
        </w:tabs>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5.1.5拟签订的合同文本；</w:t>
      </w:r>
    </w:p>
    <w:p w14:paraId="485B74E3">
      <w:pPr>
        <w:tabs>
          <w:tab w:val="left" w:pos="840"/>
        </w:tabs>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5.1.6应提交的有关格式范例。</w:t>
      </w:r>
    </w:p>
    <w:p w14:paraId="16A8AE8A">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5.2与本项目有关的澄清或者修改的内容为采购文件的组成部分。</w:t>
      </w:r>
    </w:p>
    <w:p w14:paraId="6DFA9B86">
      <w:pPr>
        <w:kinsoku/>
        <w:wordWrap/>
        <w:overflowPunct/>
        <w:topLinePunct w:val="0"/>
        <w:bidi w:val="0"/>
        <w:spacing w:beforeAutospacing="0" w:afterAutospacing="0" w:line="360" w:lineRule="auto"/>
        <w:ind w:left="0" w:leftChars="0" w:right="0" w:rightChars="0" w:firstLine="0" w:firstLineChars="0"/>
        <w:textAlignment w:val="auto"/>
        <w:rPr>
          <w:rFonts w:hint="eastAsia" w:hAnsi="宋体" w:cs="宋体"/>
          <w:b/>
          <w:color w:val="auto"/>
          <w:sz w:val="24"/>
          <w:szCs w:val="24"/>
          <w:highlight w:val="none"/>
        </w:rPr>
      </w:pPr>
      <w:r>
        <w:rPr>
          <w:rFonts w:hint="eastAsia" w:hAnsi="宋体" w:cs="宋体"/>
          <w:b/>
          <w:color w:val="auto"/>
          <w:sz w:val="24"/>
          <w:szCs w:val="24"/>
          <w:highlight w:val="none"/>
        </w:rPr>
        <w:t xml:space="preserve">6. </w:t>
      </w:r>
      <w:r>
        <w:rPr>
          <w:rFonts w:hint="eastAsia" w:hAnsi="宋体" w:cs="宋体"/>
          <w:b/>
          <w:color w:val="auto"/>
          <w:sz w:val="24"/>
          <w:szCs w:val="24"/>
          <w:highlight w:val="none"/>
          <w:lang w:val="en-US" w:eastAsia="zh-CN"/>
        </w:rPr>
        <w:t>采购</w:t>
      </w:r>
      <w:r>
        <w:rPr>
          <w:rFonts w:hint="eastAsia" w:hAnsi="宋体" w:cs="宋体"/>
          <w:b/>
          <w:color w:val="auto"/>
          <w:sz w:val="24"/>
          <w:szCs w:val="24"/>
          <w:highlight w:val="none"/>
        </w:rPr>
        <w:t>文件的澄清、修改</w:t>
      </w:r>
    </w:p>
    <w:p w14:paraId="6C298F06">
      <w:pPr>
        <w:kinsoku/>
        <w:wordWrap/>
        <w:overflowPunct/>
        <w:topLinePunct w:val="0"/>
        <w:bidi w:val="0"/>
        <w:snapToGrid w:val="0"/>
        <w:spacing w:before="0" w:beforeAutospacing="0" w:afterAutospacing="0" w:line="360" w:lineRule="auto"/>
        <w:ind w:left="0" w:leftChars="0" w:right="0" w:rightChars="0" w:firstLine="240" w:firstLineChars="1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6.1 采购人可主动对采购文件中的相关事项，用更正公告或补充文件等方式进行澄清和修改，更正公告或补充文件等在浙江省政府采购网公布。</w:t>
      </w:r>
    </w:p>
    <w:p w14:paraId="7B1EC5E3">
      <w:pPr>
        <w:kinsoku/>
        <w:wordWrap/>
        <w:overflowPunct/>
        <w:topLinePunct w:val="0"/>
        <w:bidi w:val="0"/>
        <w:snapToGrid w:val="0"/>
        <w:spacing w:before="0" w:beforeAutospacing="0" w:afterAutospacing="0" w:line="360" w:lineRule="auto"/>
        <w:ind w:left="0" w:leftChars="0" w:right="0" w:rightChars="0" w:firstLine="240" w:firstLineChars="1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6.2 采购文件澄清、答复、修改、补充的内容为采购文件的组成部分，对所有供应商均有约束力。当采购文件与采购文件的答复、澄清、修改、补充通知就同一内容的表述不一致时，以最后发出的书面文件为准。</w:t>
      </w:r>
    </w:p>
    <w:p w14:paraId="2F9976EC">
      <w:pPr>
        <w:kinsoku/>
        <w:wordWrap/>
        <w:overflowPunct/>
        <w:topLinePunct w:val="0"/>
        <w:bidi w:val="0"/>
        <w:snapToGrid w:val="0"/>
        <w:spacing w:before="0" w:beforeAutospacing="0" w:afterAutospacing="0" w:line="360" w:lineRule="auto"/>
        <w:ind w:left="0" w:leftChars="0" w:right="0" w:rightChars="0" w:firstLine="240" w:firstLineChars="1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6.3 为使供应商有足够的时间按修改文件要求修正</w:t>
      </w:r>
      <w:r>
        <w:rPr>
          <w:rFonts w:hint="eastAsia" w:ascii="宋体" w:hAnsi="宋体" w:cs="宋体"/>
          <w:bCs/>
          <w:color w:val="auto"/>
          <w:kern w:val="2"/>
          <w:sz w:val="24"/>
          <w:szCs w:val="24"/>
          <w:highlight w:val="none"/>
          <w:lang w:val="en-US" w:eastAsia="zh-CN" w:bidi="ar-SA"/>
        </w:rPr>
        <w:t>投标</w:t>
      </w:r>
      <w:r>
        <w:rPr>
          <w:rFonts w:hint="eastAsia" w:ascii="宋体" w:hAnsi="宋体" w:eastAsia="宋体" w:cs="宋体"/>
          <w:bCs/>
          <w:color w:val="auto"/>
          <w:kern w:val="2"/>
          <w:sz w:val="24"/>
          <w:szCs w:val="24"/>
          <w:highlight w:val="none"/>
          <w:lang w:val="en-US" w:eastAsia="zh-CN" w:bidi="ar-SA"/>
        </w:rPr>
        <w:t>文件，采购人可酌情推迟</w:t>
      </w:r>
      <w:r>
        <w:rPr>
          <w:rFonts w:hint="eastAsia" w:ascii="宋体" w:hAnsi="宋体" w:cs="宋体"/>
          <w:bCs/>
          <w:color w:val="auto"/>
          <w:kern w:val="2"/>
          <w:sz w:val="24"/>
          <w:szCs w:val="24"/>
          <w:highlight w:val="none"/>
          <w:lang w:val="en-US" w:eastAsia="zh-CN" w:bidi="ar-SA"/>
        </w:rPr>
        <w:t>投标</w:t>
      </w:r>
      <w:r>
        <w:rPr>
          <w:rFonts w:hint="eastAsia" w:ascii="宋体" w:hAnsi="宋体" w:eastAsia="宋体" w:cs="宋体"/>
          <w:bCs/>
          <w:color w:val="auto"/>
          <w:kern w:val="2"/>
          <w:sz w:val="24"/>
          <w:szCs w:val="24"/>
          <w:highlight w:val="none"/>
          <w:lang w:val="en-US" w:eastAsia="zh-CN" w:bidi="ar-SA"/>
        </w:rPr>
        <w:t>截止时间，并将此变更通知供应商，通知中没有注明更改</w:t>
      </w:r>
      <w:r>
        <w:rPr>
          <w:rFonts w:hint="eastAsia" w:ascii="宋体" w:hAnsi="宋体" w:cs="宋体"/>
          <w:bCs/>
          <w:color w:val="auto"/>
          <w:kern w:val="2"/>
          <w:sz w:val="24"/>
          <w:szCs w:val="24"/>
          <w:highlight w:val="none"/>
          <w:lang w:val="en-US" w:eastAsia="zh-CN" w:bidi="ar-SA"/>
        </w:rPr>
        <w:t>投标</w:t>
      </w:r>
      <w:r>
        <w:rPr>
          <w:rFonts w:hint="eastAsia" w:ascii="宋体" w:hAnsi="宋体" w:eastAsia="宋体" w:cs="宋体"/>
          <w:bCs/>
          <w:color w:val="auto"/>
          <w:kern w:val="2"/>
          <w:sz w:val="24"/>
          <w:szCs w:val="24"/>
          <w:highlight w:val="none"/>
          <w:lang w:val="en-US" w:eastAsia="zh-CN" w:bidi="ar-SA"/>
        </w:rPr>
        <w:t>截止时间的视为截止时间不变。</w:t>
      </w:r>
    </w:p>
    <w:p w14:paraId="69CB2318">
      <w:pPr>
        <w:kinsoku/>
        <w:wordWrap/>
        <w:overflowPunct/>
        <w:topLinePunct w:val="0"/>
        <w:bidi w:val="0"/>
        <w:adjustRightInd/>
        <w:spacing w:beforeAutospacing="0" w:afterAutospacing="0" w:line="360" w:lineRule="auto"/>
        <w:ind w:left="0" w:leftChars="0" w:right="0" w:rightChars="0" w:firstLine="0" w:firstLineChars="0"/>
        <w:jc w:val="center"/>
        <w:textAlignment w:val="auto"/>
        <w:outlineLvl w:val="9"/>
        <w:rPr>
          <w:rFonts w:hint="eastAsia" w:ascii="宋体" w:hAnsi="宋体" w:eastAsia="宋体" w:cs="宋体"/>
          <w:b/>
          <w:color w:val="auto"/>
          <w:sz w:val="30"/>
          <w:szCs w:val="20"/>
          <w:highlight w:val="none"/>
          <w:lang w:eastAsia="zh-CN"/>
        </w:rPr>
      </w:pPr>
      <w:r>
        <w:rPr>
          <w:rFonts w:hint="eastAsia" w:ascii="宋体" w:hAnsi="宋体" w:cs="宋体"/>
          <w:b/>
          <w:color w:val="auto"/>
          <w:sz w:val="30"/>
          <w:szCs w:val="20"/>
          <w:highlight w:val="none"/>
        </w:rPr>
        <w:t>三、</w:t>
      </w:r>
      <w:r>
        <w:rPr>
          <w:rFonts w:hint="eastAsia" w:ascii="宋体" w:hAnsi="宋体" w:cs="宋体"/>
          <w:b/>
          <w:color w:val="auto"/>
          <w:sz w:val="30"/>
          <w:szCs w:val="20"/>
          <w:highlight w:val="none"/>
          <w:lang w:val="en-US" w:eastAsia="zh-CN"/>
        </w:rPr>
        <w:t>供应商投标</w:t>
      </w:r>
    </w:p>
    <w:p w14:paraId="492219C1">
      <w:pPr>
        <w:kinsoku/>
        <w:wordWrap/>
        <w:overflowPunct/>
        <w:topLinePunct w:val="0"/>
        <w:bidi w:val="0"/>
        <w:spacing w:beforeAutospacing="0" w:afterAutospacing="0" w:line="360" w:lineRule="auto"/>
        <w:ind w:left="0" w:leftChars="0" w:right="0" w:rightChars="0" w:firstLine="0" w:firstLineChars="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7</w:t>
      </w:r>
      <w:r>
        <w:rPr>
          <w:rFonts w:hint="eastAsia" w:ascii="宋体" w:hAnsi="宋体" w:eastAsia="宋体" w:cs="宋体"/>
          <w:b/>
          <w:color w:val="auto"/>
          <w:sz w:val="24"/>
          <w:szCs w:val="24"/>
          <w:highlight w:val="none"/>
        </w:rPr>
        <w:t xml:space="preserve">. </w:t>
      </w:r>
      <w:r>
        <w:rPr>
          <w:rFonts w:hint="eastAsia" w:ascii="宋体" w:hAnsi="宋体" w:cs="宋体"/>
          <w:b/>
          <w:color w:val="auto"/>
          <w:sz w:val="24"/>
          <w:szCs w:val="24"/>
          <w:highlight w:val="none"/>
          <w:lang w:eastAsia="zh-CN"/>
        </w:rPr>
        <w:t>投标</w:t>
      </w:r>
      <w:r>
        <w:rPr>
          <w:rFonts w:hint="eastAsia" w:ascii="宋体" w:hAnsi="宋体" w:eastAsia="宋体" w:cs="宋体"/>
          <w:b/>
          <w:color w:val="auto"/>
          <w:sz w:val="24"/>
          <w:szCs w:val="24"/>
          <w:highlight w:val="none"/>
        </w:rPr>
        <w:t>文件的语言</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计量单位</w:t>
      </w:r>
    </w:p>
    <w:p w14:paraId="60B9A467">
      <w:pPr>
        <w:kinsoku/>
        <w:wordWrap/>
        <w:overflowPunct/>
        <w:topLinePunct w:val="0"/>
        <w:autoSpaceDE w:val="0"/>
        <w:autoSpaceDN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7.1供应商</w:t>
      </w:r>
      <w:r>
        <w:rPr>
          <w:rFonts w:hint="eastAsia" w:ascii="宋体" w:hAnsi="宋体" w:cs="宋体"/>
          <w:color w:val="auto"/>
          <w:sz w:val="24"/>
          <w:highlight w:val="none"/>
          <w:lang w:val="en-US" w:eastAsia="zh-CN"/>
        </w:rPr>
        <w:t>投标</w:t>
      </w:r>
      <w:r>
        <w:rPr>
          <w:rFonts w:hint="eastAsia" w:ascii="宋体" w:hAnsi="宋体" w:eastAsia="宋体" w:cs="宋体"/>
          <w:color w:val="auto"/>
          <w:sz w:val="24"/>
          <w:highlight w:val="none"/>
        </w:rPr>
        <w:t>文件及</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与采购有关的来往通知、函件和文件均应使用中文（</w:t>
      </w:r>
      <w:r>
        <w:rPr>
          <w:rFonts w:hint="eastAsia" w:ascii="宋体" w:hAnsi="宋体" w:eastAsia="宋体" w:cs="宋体"/>
          <w:color w:val="auto"/>
          <w:sz w:val="24"/>
          <w:highlight w:val="none"/>
          <w:lang w:val="en-US" w:eastAsia="zh-CN"/>
        </w:rPr>
        <w:t>专用</w:t>
      </w:r>
      <w:r>
        <w:rPr>
          <w:rFonts w:hint="eastAsia" w:ascii="宋体" w:hAnsi="宋体" w:eastAsia="宋体" w:cs="宋体"/>
          <w:color w:val="auto"/>
          <w:sz w:val="24"/>
          <w:highlight w:val="none"/>
        </w:rPr>
        <w:t>术语除外）。</w:t>
      </w:r>
      <w:r>
        <w:rPr>
          <w:rFonts w:hint="eastAsia" w:ascii="宋体" w:hAnsi="宋体" w:eastAsia="宋体" w:cs="宋体"/>
          <w:b/>
          <w:bCs/>
          <w:color w:val="auto"/>
          <w:sz w:val="24"/>
          <w:highlight w:val="none"/>
          <w:u w:val="single"/>
          <w:lang w:val="en-US" w:eastAsia="zh-CN"/>
        </w:rPr>
        <w:t>供应商提交的支持资料和已印制的文献可以用外文，但相应内容应附有中文翻译本，在解释</w:t>
      </w:r>
      <w:r>
        <w:rPr>
          <w:rFonts w:hint="eastAsia" w:ascii="宋体" w:hAnsi="宋体" w:cs="宋体"/>
          <w:b/>
          <w:bCs/>
          <w:color w:val="auto"/>
          <w:sz w:val="24"/>
          <w:highlight w:val="none"/>
          <w:u w:val="single"/>
          <w:lang w:val="en-US" w:eastAsia="zh-CN"/>
        </w:rPr>
        <w:t>投标</w:t>
      </w:r>
      <w:r>
        <w:rPr>
          <w:rFonts w:hint="eastAsia" w:ascii="宋体" w:hAnsi="宋体" w:eastAsia="宋体" w:cs="宋体"/>
          <w:b/>
          <w:bCs/>
          <w:color w:val="auto"/>
          <w:sz w:val="24"/>
          <w:highlight w:val="none"/>
          <w:u w:val="single"/>
          <w:lang w:val="en-US" w:eastAsia="zh-CN"/>
        </w:rPr>
        <w:t>文件时以中文翻译本为准。</w:t>
      </w:r>
      <w:r>
        <w:rPr>
          <w:rFonts w:hint="eastAsia" w:ascii="宋体" w:hAnsi="宋体" w:eastAsia="宋体" w:cs="宋体"/>
          <w:color w:val="auto"/>
          <w:sz w:val="24"/>
          <w:highlight w:val="none"/>
          <w:lang w:val="en-US" w:eastAsia="zh-CN"/>
        </w:rPr>
        <w:t>未附中文翻译或翻译不准确的，评</w:t>
      </w:r>
      <w:r>
        <w:rPr>
          <w:rFonts w:hint="eastAsia" w:ascii="宋体" w:hAnsi="宋体" w:cs="宋体"/>
          <w:color w:val="auto"/>
          <w:sz w:val="24"/>
          <w:highlight w:val="none"/>
          <w:lang w:val="en-US" w:eastAsia="zh-CN"/>
        </w:rPr>
        <w:t>标</w:t>
      </w:r>
      <w:r>
        <w:rPr>
          <w:rFonts w:hint="eastAsia" w:ascii="宋体" w:hAnsi="宋体" w:eastAsia="宋体" w:cs="宋体"/>
          <w:color w:val="auto"/>
          <w:sz w:val="24"/>
          <w:highlight w:val="none"/>
          <w:lang w:val="en-US" w:eastAsia="zh-CN"/>
        </w:rPr>
        <w:t>委员会有权作出不利于供应商的决定，供应商自行承担相关风险及后果。</w:t>
      </w:r>
    </w:p>
    <w:p w14:paraId="35194842">
      <w:pPr>
        <w:kinsoku/>
        <w:wordWrap/>
        <w:overflowPunct/>
        <w:topLinePunct w:val="0"/>
        <w:autoSpaceDE w:val="0"/>
        <w:autoSpaceDN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7.2除采购文件中有特殊要求外，</w:t>
      </w:r>
      <w:r>
        <w:rPr>
          <w:rFonts w:hint="eastAsia" w:ascii="宋体" w:hAnsi="宋体" w:cs="宋体"/>
          <w:color w:val="auto"/>
          <w:sz w:val="24"/>
          <w:highlight w:val="none"/>
          <w:lang w:val="en-US" w:eastAsia="zh-CN"/>
        </w:rPr>
        <w:t>投标</w:t>
      </w:r>
      <w:r>
        <w:rPr>
          <w:rFonts w:hint="eastAsia" w:ascii="宋体" w:hAnsi="宋体" w:eastAsia="宋体" w:cs="宋体"/>
          <w:color w:val="auto"/>
          <w:sz w:val="24"/>
          <w:highlight w:val="none"/>
          <w:lang w:val="en-US" w:eastAsia="zh-CN"/>
        </w:rPr>
        <w:t>文件中应采用中华人民共和国法定计量单位，货币单位：人民币元。</w:t>
      </w:r>
    </w:p>
    <w:p w14:paraId="073CA812">
      <w:pPr>
        <w:kinsoku/>
        <w:wordWrap/>
        <w:overflowPunct/>
        <w:topLinePunct w:val="0"/>
        <w:bidi w:val="0"/>
        <w:spacing w:beforeAutospacing="0" w:afterAutospacing="0" w:line="360" w:lineRule="auto"/>
        <w:ind w:left="0" w:leftChars="0" w:right="0" w:rightChars="0" w:firstLine="0" w:firstLineChars="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8</w:t>
      </w:r>
      <w:r>
        <w:rPr>
          <w:rFonts w:hint="eastAsia" w:ascii="宋体" w:hAnsi="宋体" w:eastAsia="宋体" w:cs="宋体"/>
          <w:b/>
          <w:color w:val="auto"/>
          <w:sz w:val="24"/>
          <w:szCs w:val="24"/>
          <w:highlight w:val="none"/>
        </w:rPr>
        <w:t xml:space="preserve">. </w:t>
      </w:r>
      <w:r>
        <w:rPr>
          <w:rFonts w:hint="eastAsia" w:ascii="宋体" w:hAnsi="宋体" w:cs="宋体"/>
          <w:b/>
          <w:color w:val="auto"/>
          <w:sz w:val="24"/>
          <w:szCs w:val="24"/>
          <w:highlight w:val="none"/>
          <w:lang w:eastAsia="zh-CN"/>
        </w:rPr>
        <w:t>投标</w:t>
      </w:r>
      <w:r>
        <w:rPr>
          <w:rFonts w:hint="eastAsia" w:ascii="宋体" w:hAnsi="宋体" w:eastAsia="宋体" w:cs="宋体"/>
          <w:b/>
          <w:color w:val="auto"/>
          <w:sz w:val="24"/>
          <w:szCs w:val="24"/>
          <w:highlight w:val="none"/>
        </w:rPr>
        <w:t>文件的组成</w:t>
      </w:r>
    </w:p>
    <w:p w14:paraId="5806F30B">
      <w:pPr>
        <w:kinsoku/>
        <w:wordWrap/>
        <w:overflowPunct/>
        <w:topLinePunct w:val="0"/>
        <w:bidi w:val="0"/>
        <w:snapToGrid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投标</w:t>
      </w:r>
      <w:r>
        <w:rPr>
          <w:rFonts w:hint="eastAsia" w:ascii="宋体" w:hAnsi="宋体" w:eastAsia="宋体" w:cs="宋体"/>
          <w:color w:val="auto"/>
          <w:sz w:val="24"/>
          <w:highlight w:val="none"/>
          <w:lang w:val="en-US" w:eastAsia="zh-CN"/>
        </w:rPr>
        <w:t>文件分为资格文件、技术商务文件、报价文件三部分。</w:t>
      </w:r>
    </w:p>
    <w:p w14:paraId="63164E12">
      <w:pPr>
        <w:kinsoku/>
        <w:wordWrap/>
        <w:overflowPunct/>
        <w:topLinePunct w:val="0"/>
        <w:bidi w:val="0"/>
        <w:snapToGrid w:val="0"/>
        <w:spacing w:beforeAutospacing="0" w:afterAutospacing="0" w:line="360" w:lineRule="auto"/>
        <w:ind w:left="0" w:leftChars="0" w:right="0" w:rightChars="0" w:firstLine="240" w:firstLineChars="1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w:t>
      </w:r>
      <w:r>
        <w:rPr>
          <w:rFonts w:hint="eastAsia" w:ascii="宋体" w:hAnsi="宋体" w:cs="宋体"/>
          <w:color w:val="auto"/>
          <w:sz w:val="24"/>
          <w:highlight w:val="none"/>
        </w:rPr>
        <w:t>.1</w:t>
      </w:r>
      <w:r>
        <w:rPr>
          <w:rFonts w:hint="eastAsia" w:ascii="宋体" w:hAnsi="宋体" w:cs="宋体"/>
          <w:b/>
          <w:color w:val="auto"/>
          <w:sz w:val="24"/>
          <w:highlight w:val="none"/>
        </w:rPr>
        <w:t>资格文件</w:t>
      </w:r>
      <w:r>
        <w:rPr>
          <w:rFonts w:hint="eastAsia" w:ascii="宋体" w:hAnsi="宋体" w:cs="宋体"/>
          <w:color w:val="auto"/>
          <w:sz w:val="24"/>
          <w:highlight w:val="none"/>
        </w:rPr>
        <w:t>：</w:t>
      </w:r>
    </w:p>
    <w:p w14:paraId="2A553910">
      <w:pPr>
        <w:kinsoku/>
        <w:wordWrap/>
        <w:overflowPunct/>
        <w:topLinePunct w:val="0"/>
        <w:bidi w:val="0"/>
        <w:snapToGrid w:val="0"/>
        <w:spacing w:beforeAutospacing="0" w:afterAutospacing="0" w:line="360" w:lineRule="auto"/>
        <w:ind w:left="0" w:leftChars="0" w:right="0" w:righ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8.1.</w:t>
      </w:r>
      <w:r>
        <w:rPr>
          <w:rFonts w:hint="eastAsia" w:ascii="宋体" w:hAnsi="宋体" w:cs="宋体"/>
          <w:color w:val="auto"/>
          <w:sz w:val="24"/>
          <w:highlight w:val="none"/>
        </w:rPr>
        <w:t>1符合参加政府采购活动应当具备的一般条件的承诺函；</w:t>
      </w:r>
    </w:p>
    <w:p w14:paraId="6FF45DC8">
      <w:pPr>
        <w:kinsoku/>
        <w:wordWrap/>
        <w:overflowPunct/>
        <w:topLinePunct w:val="0"/>
        <w:bidi w:val="0"/>
        <w:snapToGrid w:val="0"/>
        <w:spacing w:beforeAutospacing="0" w:afterAutospacing="0" w:line="360" w:lineRule="auto"/>
        <w:ind w:left="0" w:leftChars="0" w:right="0" w:righ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8.1.</w:t>
      </w:r>
      <w:r>
        <w:rPr>
          <w:rFonts w:hint="eastAsia" w:ascii="宋体" w:hAnsi="宋体" w:cs="宋体"/>
          <w:color w:val="auto"/>
          <w:sz w:val="24"/>
          <w:highlight w:val="none"/>
        </w:rPr>
        <w:t>2落实政府采购政策需满足资格要求所需的证明材料（如需)；</w:t>
      </w:r>
    </w:p>
    <w:p w14:paraId="0E530AE9">
      <w:pPr>
        <w:kinsoku/>
        <w:wordWrap/>
        <w:overflowPunct/>
        <w:topLinePunct w:val="0"/>
        <w:bidi w:val="0"/>
        <w:snapToGrid w:val="0"/>
        <w:spacing w:beforeAutospacing="0" w:afterAutospacing="0" w:line="360" w:lineRule="auto"/>
        <w:ind w:left="0" w:leftChars="0" w:right="0" w:righ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8.1.</w:t>
      </w:r>
      <w:r>
        <w:rPr>
          <w:rFonts w:hint="eastAsia" w:ascii="宋体" w:hAnsi="宋体" w:cs="宋体"/>
          <w:color w:val="auto"/>
          <w:sz w:val="24"/>
          <w:highlight w:val="none"/>
        </w:rPr>
        <w:t>3联合协议（如需)；</w:t>
      </w:r>
    </w:p>
    <w:p w14:paraId="4CED2BDF">
      <w:pPr>
        <w:kinsoku/>
        <w:wordWrap/>
        <w:overflowPunct/>
        <w:topLinePunct w:val="0"/>
        <w:bidi w:val="0"/>
        <w:snapToGrid w:val="0"/>
        <w:spacing w:beforeAutospacing="0" w:afterAutospacing="0" w:line="360" w:lineRule="auto"/>
        <w:ind w:left="0" w:leftChars="0" w:right="0" w:righ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8.1.4</w:t>
      </w:r>
      <w:r>
        <w:rPr>
          <w:rFonts w:hint="eastAsia" w:ascii="宋体" w:hAnsi="宋体" w:cs="宋体"/>
          <w:color w:val="auto"/>
          <w:sz w:val="24"/>
          <w:highlight w:val="none"/>
        </w:rPr>
        <w:t>分包意向协议（如需)；</w:t>
      </w:r>
    </w:p>
    <w:p w14:paraId="68690C3B">
      <w:pPr>
        <w:kinsoku/>
        <w:wordWrap/>
        <w:overflowPunct/>
        <w:topLinePunct w:val="0"/>
        <w:bidi w:val="0"/>
        <w:snapToGrid w:val="0"/>
        <w:spacing w:beforeAutospacing="0" w:afterAutospacing="0" w:line="360" w:lineRule="auto"/>
        <w:ind w:left="0" w:leftChars="0" w:right="0" w:righ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8.1.</w:t>
      </w:r>
      <w:r>
        <w:rPr>
          <w:rFonts w:hint="eastAsia" w:ascii="宋体" w:hAnsi="宋体" w:cs="宋体"/>
          <w:color w:val="auto"/>
          <w:sz w:val="24"/>
          <w:highlight w:val="none"/>
        </w:rPr>
        <w:t>5本项目特定资格要求所需的证明材料（如需)；</w:t>
      </w:r>
    </w:p>
    <w:p w14:paraId="619CFAF4">
      <w:pPr>
        <w:kinsoku/>
        <w:wordWrap/>
        <w:overflowPunct/>
        <w:topLinePunct w:val="0"/>
        <w:bidi w:val="0"/>
        <w:snapToGrid w:val="0"/>
        <w:spacing w:beforeAutospacing="0" w:afterAutospacing="0" w:line="360" w:lineRule="auto"/>
        <w:ind w:left="0" w:leftChars="0" w:right="0" w:righ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8.1.6</w:t>
      </w:r>
      <w:r>
        <w:rPr>
          <w:rFonts w:hint="eastAsia" w:ascii="宋体" w:hAnsi="宋体" w:cs="宋体"/>
          <w:color w:val="auto"/>
          <w:sz w:val="24"/>
          <w:highlight w:val="none"/>
        </w:rPr>
        <w:t>其他需要说明及提供的材料（如需）。</w:t>
      </w:r>
    </w:p>
    <w:p w14:paraId="50B1DD13">
      <w:pPr>
        <w:kinsoku/>
        <w:wordWrap/>
        <w:overflowPunct/>
        <w:topLinePunct w:val="0"/>
        <w:bidi w:val="0"/>
        <w:snapToGrid w:val="0"/>
        <w:spacing w:beforeAutospacing="0" w:afterAutospacing="0" w:line="360" w:lineRule="auto"/>
        <w:ind w:left="0" w:leftChars="0" w:right="0" w:rightChars="0" w:firstLine="240" w:firstLineChars="100"/>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en-US" w:eastAsia="zh-CN"/>
        </w:rPr>
        <w:t>8</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 xml:space="preserve"> </w:t>
      </w:r>
      <w:r>
        <w:rPr>
          <w:rFonts w:hint="eastAsia" w:ascii="宋体" w:hAnsi="宋体" w:cs="宋体"/>
          <w:b/>
          <w:color w:val="auto"/>
          <w:sz w:val="24"/>
          <w:highlight w:val="none"/>
        </w:rPr>
        <w:t>技术商务</w:t>
      </w:r>
      <w:r>
        <w:rPr>
          <w:rFonts w:hint="eastAsia" w:ascii="宋体" w:hAnsi="宋体" w:cs="宋体"/>
          <w:b/>
          <w:color w:val="auto"/>
          <w:sz w:val="24"/>
          <w:highlight w:val="none"/>
          <w:lang w:val="zh-CN"/>
        </w:rPr>
        <w:t>文件：</w:t>
      </w:r>
    </w:p>
    <w:p w14:paraId="69613625">
      <w:pPr>
        <w:kinsoku/>
        <w:wordWrap/>
        <w:overflowPunct/>
        <w:topLinePunct w:val="0"/>
        <w:bidi w:val="0"/>
        <w:snapToGrid w:val="0"/>
        <w:spacing w:beforeAutospacing="0" w:afterAutospacing="0" w:line="360" w:lineRule="auto"/>
        <w:ind w:left="0" w:leftChars="0" w:right="0" w:righ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8.2.</w:t>
      </w:r>
      <w:r>
        <w:rPr>
          <w:rFonts w:hint="eastAsia" w:ascii="宋体" w:hAnsi="宋体" w:cs="宋体"/>
          <w:color w:val="auto"/>
          <w:sz w:val="24"/>
          <w:highlight w:val="none"/>
        </w:rPr>
        <w:t>1</w:t>
      </w:r>
      <w:r>
        <w:rPr>
          <w:rFonts w:hint="eastAsia" w:ascii="宋体" w:hAnsi="宋体" w:cs="宋体"/>
          <w:color w:val="auto"/>
          <w:sz w:val="24"/>
          <w:highlight w:val="none"/>
          <w:lang w:eastAsia="zh-CN"/>
        </w:rPr>
        <w:t>投标</w:t>
      </w:r>
      <w:r>
        <w:rPr>
          <w:rFonts w:hint="eastAsia" w:ascii="宋体" w:hAnsi="宋体" w:cs="宋体"/>
          <w:color w:val="auto"/>
          <w:sz w:val="24"/>
          <w:highlight w:val="none"/>
        </w:rPr>
        <w:t>声明函；</w:t>
      </w:r>
    </w:p>
    <w:p w14:paraId="79A05DA0">
      <w:pPr>
        <w:kinsoku/>
        <w:wordWrap/>
        <w:overflowPunct/>
        <w:topLinePunct w:val="0"/>
        <w:bidi w:val="0"/>
        <w:snapToGrid w:val="0"/>
        <w:spacing w:beforeAutospacing="0" w:afterAutospacing="0" w:line="360" w:lineRule="auto"/>
        <w:ind w:left="0" w:leftChars="0" w:right="0" w:righ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8.2.2</w:t>
      </w:r>
      <w:r>
        <w:rPr>
          <w:rFonts w:hint="eastAsia" w:ascii="宋体" w:hAnsi="宋体" w:cs="宋体"/>
          <w:color w:val="auto"/>
          <w:sz w:val="24"/>
          <w:highlight w:val="none"/>
        </w:rPr>
        <w:t>授权委托书；</w:t>
      </w:r>
    </w:p>
    <w:p w14:paraId="29FEF77D">
      <w:pPr>
        <w:kinsoku/>
        <w:wordWrap/>
        <w:overflowPunct/>
        <w:topLinePunct w:val="0"/>
        <w:bidi w:val="0"/>
        <w:snapToGrid w:val="0"/>
        <w:spacing w:beforeAutospacing="0" w:afterAutospacing="0" w:line="360" w:lineRule="auto"/>
        <w:ind w:left="0" w:leftChars="0" w:right="0" w:righ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8.2.3</w:t>
      </w:r>
      <w:r>
        <w:rPr>
          <w:rFonts w:hint="eastAsia" w:ascii="宋体" w:hAnsi="宋体" w:cs="宋体"/>
          <w:color w:val="auto"/>
          <w:sz w:val="24"/>
          <w:highlight w:val="none"/>
        </w:rPr>
        <w:t>符合性审查资料；</w:t>
      </w:r>
    </w:p>
    <w:p w14:paraId="0EF16249">
      <w:pPr>
        <w:kinsoku/>
        <w:wordWrap/>
        <w:overflowPunct/>
        <w:topLinePunct w:val="0"/>
        <w:bidi w:val="0"/>
        <w:snapToGrid w:val="0"/>
        <w:spacing w:beforeAutospacing="0" w:afterAutospacing="0" w:line="360" w:lineRule="auto"/>
        <w:ind w:left="0" w:leftChars="0" w:right="0" w:righ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8.2.4</w:t>
      </w:r>
      <w:r>
        <w:rPr>
          <w:rFonts w:hint="eastAsia" w:ascii="宋体" w:hAnsi="宋体" w:cs="宋体"/>
          <w:color w:val="auto"/>
          <w:sz w:val="24"/>
          <w:highlight w:val="none"/>
        </w:rPr>
        <w:t>评分对应表；</w:t>
      </w:r>
    </w:p>
    <w:p w14:paraId="632E1BD9">
      <w:pPr>
        <w:kinsoku/>
        <w:wordWrap/>
        <w:overflowPunct/>
        <w:topLinePunct w:val="0"/>
        <w:bidi w:val="0"/>
        <w:snapToGrid w:val="0"/>
        <w:spacing w:beforeAutospacing="0" w:afterAutospacing="0" w:line="360" w:lineRule="auto"/>
        <w:ind w:left="0" w:leftChars="0" w:right="0" w:righ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8.2.5投标</w:t>
      </w:r>
      <w:r>
        <w:rPr>
          <w:rFonts w:hint="eastAsia" w:ascii="宋体" w:hAnsi="宋体" w:cs="宋体"/>
          <w:color w:val="auto"/>
          <w:sz w:val="24"/>
          <w:highlight w:val="none"/>
        </w:rPr>
        <w:t>明细清单（如需）；</w:t>
      </w:r>
    </w:p>
    <w:p w14:paraId="2A27C58C">
      <w:pPr>
        <w:kinsoku/>
        <w:wordWrap/>
        <w:overflowPunct/>
        <w:topLinePunct w:val="0"/>
        <w:bidi w:val="0"/>
        <w:snapToGrid w:val="0"/>
        <w:spacing w:beforeAutospacing="0" w:afterAutospacing="0" w:line="360" w:lineRule="auto"/>
        <w:ind w:left="0" w:leftChars="0" w:right="0" w:righ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8.2.6</w:t>
      </w:r>
      <w:r>
        <w:rPr>
          <w:rFonts w:hint="eastAsia" w:ascii="宋体" w:hAnsi="宋体" w:cs="宋体"/>
          <w:color w:val="auto"/>
          <w:sz w:val="24"/>
          <w:highlight w:val="none"/>
        </w:rPr>
        <w:t>人员配置清单（如需）；</w:t>
      </w:r>
    </w:p>
    <w:p w14:paraId="2362C981">
      <w:pPr>
        <w:kinsoku/>
        <w:wordWrap/>
        <w:overflowPunct/>
        <w:topLinePunct w:val="0"/>
        <w:bidi w:val="0"/>
        <w:snapToGrid w:val="0"/>
        <w:spacing w:beforeAutospacing="0" w:afterAutospacing="0" w:line="360" w:lineRule="auto"/>
        <w:ind w:left="0" w:leftChars="0" w:right="0" w:righ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8.2.7</w:t>
      </w:r>
      <w:r>
        <w:rPr>
          <w:rFonts w:hint="eastAsia" w:ascii="宋体" w:hAnsi="宋体" w:cs="宋体"/>
          <w:color w:val="auto"/>
          <w:sz w:val="24"/>
          <w:highlight w:val="none"/>
        </w:rPr>
        <w:t>技术商务偏离表；</w:t>
      </w:r>
    </w:p>
    <w:p w14:paraId="7D5A1520">
      <w:pPr>
        <w:kinsoku/>
        <w:wordWrap/>
        <w:overflowPunct/>
        <w:topLinePunct w:val="0"/>
        <w:bidi w:val="0"/>
        <w:snapToGrid w:val="0"/>
        <w:spacing w:beforeAutospacing="0" w:afterAutospacing="0" w:line="360" w:lineRule="auto"/>
        <w:ind w:left="0" w:leftChars="0" w:right="0" w:righ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8.2.8</w:t>
      </w:r>
      <w:r>
        <w:rPr>
          <w:rFonts w:hint="eastAsia" w:ascii="宋体" w:hAnsi="宋体" w:cs="宋体"/>
          <w:color w:val="auto"/>
          <w:sz w:val="24"/>
          <w:highlight w:val="none"/>
        </w:rPr>
        <w:t>政府采购供应商廉洁自律承诺书；</w:t>
      </w:r>
    </w:p>
    <w:p w14:paraId="34C14BE0">
      <w:pPr>
        <w:kinsoku/>
        <w:wordWrap/>
        <w:overflowPunct/>
        <w:topLinePunct w:val="0"/>
        <w:bidi w:val="0"/>
        <w:snapToGrid w:val="0"/>
        <w:spacing w:beforeAutospacing="0" w:afterAutospacing="0" w:line="360" w:lineRule="auto"/>
        <w:ind w:left="0" w:leftChars="0" w:right="0" w:righ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8.2.9</w:t>
      </w:r>
      <w:r>
        <w:rPr>
          <w:rFonts w:hint="eastAsia" w:ascii="宋体" w:hAnsi="宋体" w:cs="宋体"/>
          <w:color w:val="auto"/>
          <w:sz w:val="24"/>
          <w:highlight w:val="none"/>
        </w:rPr>
        <w:t>其他需要说明及提供的材料（如需）。</w:t>
      </w:r>
    </w:p>
    <w:p w14:paraId="7B28BF45">
      <w:pPr>
        <w:kinsoku/>
        <w:wordWrap/>
        <w:overflowPunct/>
        <w:topLinePunct w:val="0"/>
        <w:bidi w:val="0"/>
        <w:snapToGrid w:val="0"/>
        <w:spacing w:beforeAutospacing="0" w:afterAutospacing="0" w:line="360" w:lineRule="auto"/>
        <w:ind w:left="0" w:leftChars="0" w:right="0" w:rightChars="0" w:firstLine="240" w:firstLineChars="100"/>
        <w:textAlignment w:val="auto"/>
        <w:rPr>
          <w:rFonts w:hint="eastAsia" w:ascii="宋体" w:hAnsi="宋体" w:cs="宋体"/>
          <w:color w:val="auto"/>
          <w:sz w:val="24"/>
          <w:highlight w:val="none"/>
          <w:u w:val="single"/>
          <w:lang w:val="zh-CN"/>
        </w:rPr>
      </w:pPr>
      <w:r>
        <w:rPr>
          <w:rFonts w:hint="eastAsia" w:ascii="宋体" w:hAnsi="宋体" w:cs="宋体"/>
          <w:color w:val="auto"/>
          <w:kern w:val="0"/>
          <w:sz w:val="24"/>
          <w:highlight w:val="none"/>
          <w:lang w:val="en-US" w:eastAsia="zh-CN"/>
        </w:rPr>
        <w:t>8</w:t>
      </w:r>
      <w:r>
        <w:rPr>
          <w:rFonts w:hint="eastAsia" w:ascii="宋体" w:hAnsi="宋体" w:cs="宋体"/>
          <w:color w:val="auto"/>
          <w:kern w:val="0"/>
          <w:sz w:val="24"/>
          <w:highlight w:val="none"/>
          <w:lang w:val="zh-CN"/>
        </w:rPr>
        <w:t>.</w:t>
      </w:r>
      <w:r>
        <w:rPr>
          <w:rFonts w:hint="eastAsia" w:ascii="宋体" w:hAnsi="宋体" w:cs="宋体"/>
          <w:color w:val="auto"/>
          <w:kern w:val="0"/>
          <w:sz w:val="24"/>
          <w:highlight w:val="none"/>
        </w:rPr>
        <w:t>3</w:t>
      </w:r>
      <w:r>
        <w:rPr>
          <w:rFonts w:hint="eastAsia" w:ascii="宋体" w:hAnsi="宋体" w:cs="宋体"/>
          <w:b/>
          <w:color w:val="auto"/>
          <w:sz w:val="24"/>
          <w:highlight w:val="none"/>
        </w:rPr>
        <w:t>报价文件：</w:t>
      </w:r>
      <w:r>
        <w:rPr>
          <w:rFonts w:hint="eastAsia" w:ascii="宋体" w:hAnsi="宋体" w:cs="宋体"/>
          <w:color w:val="auto"/>
          <w:sz w:val="24"/>
          <w:highlight w:val="none"/>
        </w:rPr>
        <w:t xml:space="preserve"> </w:t>
      </w:r>
    </w:p>
    <w:p w14:paraId="497B1A40">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8.3.</w:t>
      </w:r>
      <w:r>
        <w:rPr>
          <w:rFonts w:hint="eastAsia" w:ascii="宋体" w:hAnsi="宋体" w:cs="宋体"/>
          <w:color w:val="auto"/>
          <w:sz w:val="24"/>
          <w:highlight w:val="none"/>
        </w:rPr>
        <w:t>1报价</w:t>
      </w:r>
      <w:r>
        <w:rPr>
          <w:rFonts w:hint="eastAsia" w:ascii="宋体" w:hAnsi="宋体" w:cs="宋体"/>
          <w:color w:val="auto"/>
          <w:sz w:val="24"/>
          <w:highlight w:val="none"/>
          <w:lang w:eastAsia="zh-CN"/>
        </w:rPr>
        <w:t>投标</w:t>
      </w:r>
      <w:r>
        <w:rPr>
          <w:rFonts w:hint="eastAsia" w:ascii="宋体" w:hAnsi="宋体" w:cs="宋体"/>
          <w:color w:val="auto"/>
          <w:sz w:val="24"/>
          <w:highlight w:val="none"/>
        </w:rPr>
        <w:t>一览表；</w:t>
      </w:r>
    </w:p>
    <w:p w14:paraId="39E62AAC">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8.3.2</w:t>
      </w:r>
      <w:r>
        <w:rPr>
          <w:rFonts w:hint="eastAsia" w:ascii="宋体" w:hAnsi="宋体" w:cs="宋体"/>
          <w:color w:val="auto"/>
          <w:sz w:val="24"/>
          <w:highlight w:val="none"/>
        </w:rPr>
        <w:t>关于符合本国产品标准的声明函或财政部会同有关部门规定的有关证明文件（如需）；</w:t>
      </w:r>
    </w:p>
    <w:p w14:paraId="17BF37CD">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8.3.3</w:t>
      </w:r>
      <w:r>
        <w:rPr>
          <w:rFonts w:hint="eastAsia" w:ascii="宋体" w:hAnsi="宋体" w:cs="宋体"/>
          <w:color w:val="auto"/>
          <w:sz w:val="24"/>
          <w:highlight w:val="none"/>
        </w:rPr>
        <w:t>关于符合本国产品标准的成本占比的承诺函（如需）；</w:t>
      </w:r>
    </w:p>
    <w:p w14:paraId="1E925863">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8.3.4</w:t>
      </w:r>
      <w:r>
        <w:rPr>
          <w:rFonts w:hint="eastAsia" w:ascii="宋体" w:hAnsi="宋体" w:eastAsia="宋体" w:cs="宋体"/>
          <w:color w:val="auto"/>
          <w:sz w:val="24"/>
          <w:highlight w:val="none"/>
        </w:rPr>
        <w:t>中小企业声明函（残疾人福利企业声明函、监狱企业证明文件）（如需）；</w:t>
      </w:r>
    </w:p>
    <w:p w14:paraId="04CEA395">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8.3.5供应商</w:t>
      </w:r>
      <w:r>
        <w:rPr>
          <w:rFonts w:hint="eastAsia" w:ascii="宋体" w:hAnsi="宋体" w:eastAsia="宋体" w:cs="宋体"/>
          <w:color w:val="auto"/>
          <w:sz w:val="24"/>
          <w:highlight w:val="none"/>
        </w:rPr>
        <w:t>针对报价需要说明的其他文件和说明（如需）。</w:t>
      </w:r>
    </w:p>
    <w:p w14:paraId="64F08B80">
      <w:pPr>
        <w:kinsoku/>
        <w:wordWrap/>
        <w:overflowPunct/>
        <w:topLinePunct w:val="0"/>
        <w:bidi w:val="0"/>
        <w:spacing w:beforeAutospacing="0" w:afterAutospacing="0" w:line="360" w:lineRule="auto"/>
        <w:ind w:right="0" w:rightChars="0" w:firstLine="240" w:firstLineChars="1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8.4</w:t>
      </w:r>
      <w:r>
        <w:rPr>
          <w:rFonts w:hint="eastAsia" w:ascii="宋体" w:hAnsi="宋体" w:cs="宋体"/>
          <w:color w:val="auto"/>
          <w:sz w:val="24"/>
          <w:highlight w:val="none"/>
          <w:lang w:val="en-US" w:eastAsia="zh-CN"/>
        </w:rPr>
        <w:t>投标</w:t>
      </w:r>
      <w:r>
        <w:rPr>
          <w:rFonts w:hint="eastAsia" w:ascii="宋体" w:hAnsi="宋体" w:eastAsia="宋体" w:cs="宋体"/>
          <w:color w:val="auto"/>
          <w:sz w:val="24"/>
          <w:highlight w:val="none"/>
        </w:rPr>
        <w:t>文件含有采购人不能接受的附加条件的，</w:t>
      </w:r>
      <w:r>
        <w:rPr>
          <w:rFonts w:hint="eastAsia" w:ascii="宋体" w:hAnsi="宋体" w:cs="宋体"/>
          <w:color w:val="auto"/>
          <w:sz w:val="24"/>
          <w:highlight w:val="none"/>
          <w:lang w:eastAsia="zh-CN"/>
        </w:rPr>
        <w:t>投标</w:t>
      </w:r>
      <w:r>
        <w:rPr>
          <w:rFonts w:hint="eastAsia" w:ascii="宋体" w:hAnsi="宋体" w:eastAsia="宋体" w:cs="宋体"/>
          <w:color w:val="auto"/>
          <w:sz w:val="24"/>
          <w:highlight w:val="none"/>
        </w:rPr>
        <w:t>无效</w:t>
      </w:r>
      <w:r>
        <w:rPr>
          <w:rFonts w:hint="eastAsia" w:ascii="宋体" w:hAnsi="宋体" w:eastAsia="宋体" w:cs="宋体"/>
          <w:color w:val="auto"/>
          <w:sz w:val="24"/>
          <w:highlight w:val="none"/>
          <w:lang w:eastAsia="zh-CN"/>
        </w:rPr>
        <w:t>。</w:t>
      </w:r>
    </w:p>
    <w:p w14:paraId="3AD8D7BE">
      <w:pPr>
        <w:kinsoku/>
        <w:wordWrap/>
        <w:overflowPunct/>
        <w:topLinePunct w:val="0"/>
        <w:bidi w:val="0"/>
        <w:spacing w:beforeAutospacing="0" w:afterAutospacing="0" w:line="360" w:lineRule="auto"/>
        <w:ind w:right="0" w:rightChars="0" w:firstLine="240" w:firstLineChars="1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8.5报价为采购人可以合格使用产品（服务）的价格，包括货款、包装、运输、保险、货到就位以及安装、调试、培训、保修及产品知识产权等一切费用（采购文件中特别标明的除外）。在采购文件中未列明，而供应商认为必需的费用也需列入报价。</w:t>
      </w:r>
      <w:r>
        <w:rPr>
          <w:rFonts w:hint="eastAsia" w:ascii="宋体" w:hAnsi="宋体" w:cs="宋体"/>
          <w:color w:val="auto"/>
          <w:sz w:val="24"/>
          <w:highlight w:val="none"/>
          <w:lang w:val="en-US" w:eastAsia="zh-CN"/>
        </w:rPr>
        <w:t>投标</w:t>
      </w:r>
      <w:r>
        <w:rPr>
          <w:rFonts w:hint="eastAsia" w:ascii="宋体" w:hAnsi="宋体" w:eastAsia="宋体" w:cs="宋体"/>
          <w:color w:val="auto"/>
          <w:sz w:val="24"/>
          <w:highlight w:val="none"/>
          <w:lang w:val="en-US" w:eastAsia="zh-CN"/>
        </w:rPr>
        <w:t>报价只允许有一个报价，有选择的报价将不予接受（除指定外）。</w:t>
      </w:r>
    </w:p>
    <w:p w14:paraId="205C7198">
      <w:pPr>
        <w:kinsoku/>
        <w:wordWrap/>
        <w:overflowPunct/>
        <w:topLinePunct w:val="0"/>
        <w:bidi w:val="0"/>
        <w:spacing w:beforeAutospacing="0" w:afterAutospacing="0" w:line="360" w:lineRule="auto"/>
        <w:ind w:right="0" w:rightChars="0" w:firstLine="240" w:firstLineChars="1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8.6供应商</w:t>
      </w:r>
      <w:r>
        <w:rPr>
          <w:rFonts w:hint="eastAsia" w:ascii="宋体" w:hAnsi="宋体" w:eastAsia="宋体" w:cs="宋体"/>
          <w:color w:val="auto"/>
          <w:sz w:val="24"/>
          <w:highlight w:val="none"/>
        </w:rPr>
        <w:t>对</w:t>
      </w:r>
      <w:r>
        <w:rPr>
          <w:rFonts w:hint="eastAsia" w:ascii="宋体" w:hAnsi="宋体" w:cs="宋体"/>
          <w:color w:val="auto"/>
          <w:sz w:val="24"/>
          <w:highlight w:val="none"/>
          <w:lang w:eastAsia="zh-CN"/>
        </w:rPr>
        <w:t>投标</w:t>
      </w:r>
      <w:r>
        <w:rPr>
          <w:rFonts w:hint="eastAsia" w:ascii="宋体" w:hAnsi="宋体" w:eastAsia="宋体" w:cs="宋体"/>
          <w:color w:val="auto"/>
          <w:sz w:val="24"/>
          <w:highlight w:val="none"/>
        </w:rPr>
        <w:t>文件中材料的真实性、合法性负责。</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提供虚假材料</w:t>
      </w:r>
      <w:r>
        <w:rPr>
          <w:rFonts w:hint="eastAsia" w:ascii="宋体" w:hAnsi="宋体" w:cs="宋体"/>
          <w:color w:val="auto"/>
          <w:sz w:val="24"/>
          <w:highlight w:val="none"/>
          <w:lang w:eastAsia="zh-CN"/>
        </w:rPr>
        <w:t>投标</w:t>
      </w:r>
      <w:r>
        <w:rPr>
          <w:rFonts w:hint="eastAsia" w:ascii="宋体" w:hAnsi="宋体" w:eastAsia="宋体" w:cs="宋体"/>
          <w:color w:val="auto"/>
          <w:sz w:val="24"/>
          <w:highlight w:val="none"/>
        </w:rPr>
        <w:t>的，</w:t>
      </w:r>
      <w:r>
        <w:rPr>
          <w:rFonts w:hint="eastAsia" w:ascii="宋体" w:hAnsi="宋体" w:cs="宋体"/>
          <w:color w:val="auto"/>
          <w:sz w:val="24"/>
          <w:highlight w:val="none"/>
          <w:lang w:eastAsia="zh-CN"/>
        </w:rPr>
        <w:t>投标</w:t>
      </w:r>
      <w:r>
        <w:rPr>
          <w:rFonts w:hint="eastAsia" w:ascii="宋体" w:hAnsi="宋体" w:eastAsia="宋体" w:cs="宋体"/>
          <w:color w:val="auto"/>
          <w:sz w:val="24"/>
          <w:highlight w:val="none"/>
        </w:rPr>
        <w:t>无效。</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可事先在公开官网查询、核对相关证书和报告内容，确保</w:t>
      </w:r>
      <w:r>
        <w:rPr>
          <w:rFonts w:hint="eastAsia" w:ascii="宋体" w:hAnsi="宋体" w:cs="宋体"/>
          <w:color w:val="auto"/>
          <w:sz w:val="24"/>
          <w:highlight w:val="none"/>
          <w:lang w:eastAsia="zh-CN"/>
        </w:rPr>
        <w:t>投标</w:t>
      </w:r>
      <w:r>
        <w:rPr>
          <w:rFonts w:hint="eastAsia" w:ascii="宋体" w:hAnsi="宋体" w:eastAsia="宋体" w:cs="宋体"/>
          <w:color w:val="auto"/>
          <w:sz w:val="24"/>
          <w:highlight w:val="none"/>
        </w:rPr>
        <w:t>文件资料准确无误。</w:t>
      </w:r>
    </w:p>
    <w:p w14:paraId="579B4509">
      <w:pPr>
        <w:keepNext w:val="0"/>
        <w:keepLines w:val="0"/>
        <w:pageBreakBefore w:val="0"/>
        <w:widowControl w:val="0"/>
        <w:numPr>
          <w:ilvl w:val="0"/>
          <w:numId w:val="3"/>
        </w:numPr>
        <w:kinsoku/>
        <w:wordWrap/>
        <w:overflowPunct/>
        <w:topLinePunct w:val="0"/>
        <w:autoSpaceDE/>
        <w:autoSpaceDN/>
        <w:bidi w:val="0"/>
        <w:adjustRightInd w:val="0"/>
        <w:snapToGrid w:val="0"/>
        <w:spacing w:before="0" w:beforeAutospacing="0" w:afterAutospacing="0" w:line="360" w:lineRule="auto"/>
        <w:ind w:left="0" w:leftChars="0" w:right="0" w:rightChars="0" w:firstLine="0" w:firstLineChars="0"/>
        <w:textAlignment w:val="auto"/>
        <w:outlineLvl w:val="9"/>
        <w:rPr>
          <w:rFonts w:hint="eastAsia" w:ascii="宋体" w:hAnsi="宋体" w:cs="宋体"/>
          <w:b/>
          <w:color w:val="auto"/>
          <w:szCs w:val="24"/>
          <w:highlight w:val="none"/>
        </w:rPr>
      </w:pPr>
      <w:r>
        <w:rPr>
          <w:rFonts w:hint="eastAsia" w:ascii="宋体" w:hAnsi="宋体" w:cs="宋体"/>
          <w:b/>
          <w:color w:val="auto"/>
          <w:szCs w:val="24"/>
          <w:highlight w:val="none"/>
          <w:lang w:eastAsia="zh-CN"/>
        </w:rPr>
        <w:t>投标</w:t>
      </w:r>
      <w:r>
        <w:rPr>
          <w:rFonts w:hint="eastAsia" w:ascii="宋体" w:hAnsi="宋体" w:cs="宋体"/>
          <w:b/>
          <w:color w:val="auto"/>
          <w:szCs w:val="24"/>
          <w:highlight w:val="none"/>
        </w:rPr>
        <w:t>文件的编制</w:t>
      </w:r>
    </w:p>
    <w:p w14:paraId="4E91B5C4">
      <w:pPr>
        <w:keepNext w:val="0"/>
        <w:keepLines w:val="0"/>
        <w:pageBreakBefore w:val="0"/>
        <w:widowControl w:val="0"/>
        <w:kinsoku/>
        <w:wordWrap/>
        <w:overflowPunct/>
        <w:topLinePunct w:val="0"/>
        <w:autoSpaceDE/>
        <w:autoSpaceDN/>
        <w:bidi w:val="0"/>
        <w:adjustRightInd w:val="0"/>
        <w:spacing w:beforeAutospacing="0" w:afterAutospacing="0" w:line="360" w:lineRule="auto"/>
        <w:ind w:left="0" w:leftChars="0" w:right="0" w:rightChars="0" w:firstLine="240" w:firstLineChars="100"/>
        <w:textAlignment w:val="auto"/>
        <w:rPr>
          <w:rFonts w:hint="eastAsia" w:ascii="宋体" w:hAnsi="宋体" w:cs="宋体"/>
          <w:b/>
          <w:color w:val="auto"/>
          <w:sz w:val="24"/>
          <w:highlight w:val="none"/>
        </w:rPr>
      </w:pPr>
      <w:r>
        <w:rPr>
          <w:rFonts w:hint="eastAsia" w:ascii="宋体" w:hAnsi="宋体" w:cs="宋体"/>
          <w:color w:val="auto"/>
          <w:kern w:val="0"/>
          <w:sz w:val="24"/>
          <w:highlight w:val="none"/>
          <w:lang w:val="en-US" w:eastAsia="zh-CN"/>
        </w:rPr>
        <w:t>9</w:t>
      </w:r>
      <w:r>
        <w:rPr>
          <w:rFonts w:hint="eastAsia" w:ascii="宋体" w:hAnsi="宋体" w:cs="宋体"/>
          <w:color w:val="auto"/>
          <w:kern w:val="0"/>
          <w:sz w:val="24"/>
          <w:highlight w:val="none"/>
          <w:lang w:val="zh-CN"/>
        </w:rPr>
        <w:t>.1如果本项目分多个</w:t>
      </w:r>
      <w:r>
        <w:rPr>
          <w:rFonts w:hint="eastAsia" w:ascii="宋体" w:hAnsi="宋体" w:cs="宋体"/>
          <w:color w:val="auto"/>
          <w:kern w:val="0"/>
          <w:sz w:val="24"/>
          <w:highlight w:val="none"/>
          <w:lang w:val="en-US" w:eastAsia="zh-CN"/>
        </w:rPr>
        <w:t>采购包（</w:t>
      </w:r>
      <w:r>
        <w:rPr>
          <w:rFonts w:hint="eastAsia" w:ascii="宋体" w:hAnsi="宋体" w:cs="宋体"/>
          <w:color w:val="auto"/>
          <w:kern w:val="0"/>
          <w:sz w:val="24"/>
          <w:highlight w:val="none"/>
          <w:lang w:val="zh-CN"/>
        </w:rPr>
        <w:t>标项</w:t>
      </w:r>
      <w:r>
        <w:rPr>
          <w:rFonts w:hint="eastAsia" w:ascii="宋体" w:hAnsi="宋体" w:cs="宋体"/>
          <w:color w:val="auto"/>
          <w:kern w:val="0"/>
          <w:sz w:val="24"/>
          <w:highlight w:val="none"/>
          <w:lang w:val="en-US" w:eastAsia="zh-CN"/>
        </w:rPr>
        <w:t>）</w:t>
      </w:r>
      <w:r>
        <w:rPr>
          <w:rFonts w:hint="eastAsia" w:ascii="宋体" w:hAnsi="宋体" w:cs="宋体"/>
          <w:color w:val="auto"/>
          <w:kern w:val="0"/>
          <w:sz w:val="24"/>
          <w:highlight w:val="none"/>
          <w:lang w:val="zh-CN"/>
        </w:rPr>
        <w:t>的，</w:t>
      </w:r>
      <w:r>
        <w:rPr>
          <w:rFonts w:hint="eastAsia" w:ascii="宋体" w:hAnsi="宋体" w:cs="宋体"/>
          <w:color w:val="auto"/>
          <w:kern w:val="0"/>
          <w:sz w:val="24"/>
          <w:highlight w:val="none"/>
          <w:lang w:val="en-US" w:eastAsia="zh-CN"/>
        </w:rPr>
        <w:t>供应商</w:t>
      </w:r>
      <w:r>
        <w:rPr>
          <w:rFonts w:hint="eastAsia" w:ascii="宋体" w:hAnsi="宋体" w:cs="宋体"/>
          <w:color w:val="auto"/>
          <w:kern w:val="0"/>
          <w:sz w:val="24"/>
          <w:highlight w:val="none"/>
          <w:lang w:val="zh-CN"/>
        </w:rPr>
        <w:t>应按所投</w:t>
      </w:r>
      <w:r>
        <w:rPr>
          <w:rFonts w:hint="eastAsia" w:ascii="宋体" w:hAnsi="宋体" w:cs="宋体"/>
          <w:color w:val="auto"/>
          <w:kern w:val="0"/>
          <w:sz w:val="24"/>
          <w:highlight w:val="none"/>
          <w:lang w:val="en-US" w:eastAsia="zh-CN"/>
        </w:rPr>
        <w:t>采购包（</w:t>
      </w:r>
      <w:r>
        <w:rPr>
          <w:rFonts w:hint="eastAsia" w:ascii="宋体" w:hAnsi="宋体" w:cs="宋体"/>
          <w:color w:val="auto"/>
          <w:kern w:val="0"/>
          <w:sz w:val="24"/>
          <w:highlight w:val="none"/>
          <w:lang w:val="zh-CN"/>
        </w:rPr>
        <w:t>标项</w:t>
      </w:r>
      <w:r>
        <w:rPr>
          <w:rFonts w:hint="eastAsia" w:ascii="宋体" w:hAnsi="宋体" w:cs="宋体"/>
          <w:color w:val="auto"/>
          <w:kern w:val="0"/>
          <w:sz w:val="24"/>
          <w:highlight w:val="none"/>
          <w:lang w:val="en-US" w:eastAsia="zh-CN"/>
        </w:rPr>
        <w:t>）</w:t>
      </w:r>
      <w:r>
        <w:rPr>
          <w:rFonts w:hint="eastAsia" w:ascii="宋体" w:hAnsi="宋体" w:cs="宋体"/>
          <w:color w:val="auto"/>
          <w:kern w:val="0"/>
          <w:sz w:val="24"/>
          <w:highlight w:val="none"/>
          <w:lang w:val="zh-CN"/>
        </w:rPr>
        <w:t>提交相应的投标文件。</w:t>
      </w:r>
      <w:r>
        <w:rPr>
          <w:rFonts w:hint="eastAsia" w:ascii="宋体" w:hAnsi="宋体" w:cs="宋体"/>
          <w:b/>
          <w:bCs/>
          <w:color w:val="auto"/>
          <w:kern w:val="0"/>
          <w:sz w:val="24"/>
          <w:highlight w:val="none"/>
          <w:u w:val="single"/>
          <w:lang w:val="zh-CN"/>
        </w:rPr>
        <w:t>各</w:t>
      </w:r>
      <w:r>
        <w:rPr>
          <w:rFonts w:hint="eastAsia" w:ascii="宋体" w:hAnsi="宋体" w:cs="宋体"/>
          <w:b/>
          <w:bCs/>
          <w:color w:val="auto"/>
          <w:kern w:val="0"/>
          <w:sz w:val="24"/>
          <w:highlight w:val="none"/>
          <w:u w:val="single"/>
          <w:lang w:val="en-US" w:eastAsia="zh-CN"/>
        </w:rPr>
        <w:t>供应商</w:t>
      </w:r>
      <w:r>
        <w:rPr>
          <w:rFonts w:hint="eastAsia" w:ascii="宋体" w:hAnsi="宋体" w:cs="宋体"/>
          <w:b/>
          <w:bCs/>
          <w:color w:val="auto"/>
          <w:kern w:val="0"/>
          <w:sz w:val="24"/>
          <w:highlight w:val="none"/>
          <w:u w:val="single"/>
          <w:lang w:val="zh-CN"/>
        </w:rPr>
        <w:t>请按照</w:t>
      </w:r>
      <w:r>
        <w:rPr>
          <w:rFonts w:hint="eastAsia" w:ascii="宋体" w:hAnsi="宋体" w:cs="宋体"/>
          <w:b/>
          <w:bCs/>
          <w:color w:val="auto"/>
          <w:kern w:val="0"/>
          <w:sz w:val="24"/>
          <w:highlight w:val="none"/>
          <w:u w:val="single"/>
          <w:lang w:val="en-US" w:eastAsia="zh-CN"/>
        </w:rPr>
        <w:t>采购</w:t>
      </w:r>
      <w:r>
        <w:rPr>
          <w:rFonts w:hint="eastAsia" w:ascii="宋体" w:hAnsi="宋体" w:cs="宋体"/>
          <w:b/>
          <w:bCs/>
          <w:color w:val="auto"/>
          <w:kern w:val="0"/>
          <w:sz w:val="24"/>
          <w:highlight w:val="none"/>
          <w:u w:val="single"/>
          <w:lang w:val="zh-CN"/>
        </w:rPr>
        <w:t>文件第六部分和电子交易平台规定的格式和顺序编制投标文件并进行关联定位，</w:t>
      </w:r>
      <w:r>
        <w:rPr>
          <w:rFonts w:hint="eastAsia" w:ascii="宋体" w:hAnsi="宋体" w:cs="宋体"/>
          <w:b/>
          <w:bCs/>
          <w:color w:val="auto"/>
          <w:kern w:val="0"/>
          <w:sz w:val="24"/>
          <w:highlight w:val="none"/>
          <w:u w:val="single"/>
          <w:lang w:val="en-US" w:eastAsia="zh-CN"/>
        </w:rPr>
        <w:t>内容不完整、</w:t>
      </w:r>
      <w:r>
        <w:rPr>
          <w:rFonts w:hint="eastAsia" w:ascii="宋体" w:hAnsi="宋体" w:cs="宋体"/>
          <w:b/>
          <w:bCs/>
          <w:color w:val="auto"/>
          <w:kern w:val="0"/>
          <w:sz w:val="24"/>
          <w:highlight w:val="none"/>
          <w:u w:val="single"/>
          <w:lang w:val="zh-CN"/>
        </w:rPr>
        <w:t>混乱编排、关联错误</w:t>
      </w:r>
      <w:r>
        <w:rPr>
          <w:rFonts w:hint="eastAsia" w:ascii="宋体" w:hAnsi="宋体" w:cs="宋体"/>
          <w:b/>
          <w:bCs/>
          <w:color w:val="auto"/>
          <w:kern w:val="0"/>
          <w:sz w:val="24"/>
          <w:highlight w:val="none"/>
          <w:u w:val="single"/>
          <w:lang w:val="en-US" w:eastAsia="zh-CN"/>
        </w:rPr>
        <w:t>等</w:t>
      </w:r>
      <w:r>
        <w:rPr>
          <w:rFonts w:hint="eastAsia" w:ascii="宋体" w:hAnsi="宋体" w:cs="宋体"/>
          <w:b/>
          <w:bCs/>
          <w:color w:val="auto"/>
          <w:kern w:val="0"/>
          <w:sz w:val="24"/>
          <w:highlight w:val="none"/>
          <w:u w:val="single"/>
          <w:lang w:val="zh-CN"/>
        </w:rPr>
        <w:t>导致投标文件被误读、</w:t>
      </w:r>
      <w:r>
        <w:rPr>
          <w:rFonts w:hint="eastAsia" w:ascii="宋体" w:hAnsi="宋体" w:cs="宋体"/>
          <w:b/>
          <w:bCs/>
          <w:color w:val="auto"/>
          <w:kern w:val="0"/>
          <w:sz w:val="24"/>
          <w:highlight w:val="none"/>
          <w:u w:val="single"/>
          <w:lang w:val="en-US" w:eastAsia="zh-CN"/>
        </w:rPr>
        <w:t>漏读</w:t>
      </w:r>
      <w:r>
        <w:rPr>
          <w:rFonts w:hint="eastAsia" w:ascii="宋体" w:hAnsi="宋体" w:cs="宋体"/>
          <w:b/>
          <w:bCs/>
          <w:color w:val="auto"/>
          <w:kern w:val="0"/>
          <w:sz w:val="24"/>
          <w:highlight w:val="none"/>
          <w:u w:val="single"/>
          <w:lang w:val="zh-CN"/>
        </w:rPr>
        <w:t>或</w:t>
      </w:r>
      <w:r>
        <w:rPr>
          <w:rFonts w:hint="eastAsia" w:ascii="宋体" w:hAnsi="宋体" w:cs="宋体"/>
          <w:b/>
          <w:bCs/>
          <w:color w:val="auto"/>
          <w:kern w:val="0"/>
          <w:sz w:val="24"/>
          <w:highlight w:val="none"/>
          <w:u w:val="single"/>
          <w:lang w:val="en-US" w:eastAsia="zh-CN"/>
        </w:rPr>
        <w:t>评标</w:t>
      </w:r>
      <w:r>
        <w:rPr>
          <w:rFonts w:hint="eastAsia" w:ascii="宋体" w:hAnsi="宋体" w:cs="宋体"/>
          <w:b/>
          <w:bCs/>
          <w:color w:val="auto"/>
          <w:kern w:val="0"/>
          <w:sz w:val="24"/>
          <w:highlight w:val="none"/>
          <w:u w:val="single"/>
          <w:lang w:val="zh-CN"/>
        </w:rPr>
        <w:t>委员会查找不到有效</w:t>
      </w:r>
      <w:r>
        <w:rPr>
          <w:rFonts w:hint="eastAsia" w:ascii="宋体" w:hAnsi="宋体" w:cs="宋体"/>
          <w:b/>
          <w:bCs/>
          <w:color w:val="auto"/>
          <w:kern w:val="0"/>
          <w:sz w:val="24"/>
          <w:highlight w:val="none"/>
          <w:u w:val="single"/>
          <w:lang w:val="en-US" w:eastAsia="zh-CN"/>
        </w:rPr>
        <w:t>材料</w:t>
      </w:r>
      <w:r>
        <w:rPr>
          <w:rFonts w:hint="eastAsia" w:ascii="宋体" w:hAnsi="宋体" w:cs="宋体"/>
          <w:b/>
          <w:bCs/>
          <w:color w:val="auto"/>
          <w:kern w:val="0"/>
          <w:sz w:val="24"/>
          <w:highlight w:val="none"/>
          <w:u w:val="single"/>
          <w:lang w:val="zh-CN"/>
        </w:rPr>
        <w:t>是</w:t>
      </w:r>
      <w:r>
        <w:rPr>
          <w:rFonts w:hint="eastAsia" w:ascii="宋体" w:hAnsi="宋体" w:cs="宋体"/>
          <w:b/>
          <w:bCs/>
          <w:color w:val="auto"/>
          <w:kern w:val="0"/>
          <w:sz w:val="24"/>
          <w:highlight w:val="none"/>
          <w:u w:val="single"/>
          <w:lang w:val="en-US" w:eastAsia="zh-CN"/>
        </w:rPr>
        <w:t>供应商</w:t>
      </w:r>
      <w:r>
        <w:rPr>
          <w:rFonts w:hint="eastAsia" w:ascii="宋体" w:hAnsi="宋体" w:cs="宋体"/>
          <w:b/>
          <w:bCs/>
          <w:color w:val="auto"/>
          <w:kern w:val="0"/>
          <w:sz w:val="24"/>
          <w:highlight w:val="none"/>
          <w:u w:val="single"/>
          <w:lang w:val="zh-CN"/>
        </w:rPr>
        <w:t>的</w:t>
      </w:r>
      <w:r>
        <w:rPr>
          <w:rFonts w:hint="eastAsia" w:ascii="宋体" w:hAnsi="宋体" w:cs="宋体"/>
          <w:b/>
          <w:bCs/>
          <w:color w:val="auto"/>
          <w:kern w:val="0"/>
          <w:sz w:val="24"/>
          <w:highlight w:val="none"/>
          <w:u w:val="single"/>
          <w:lang w:val="en-US" w:eastAsia="zh-CN"/>
        </w:rPr>
        <w:t>责任与</w:t>
      </w:r>
      <w:r>
        <w:rPr>
          <w:rFonts w:hint="eastAsia" w:ascii="宋体" w:hAnsi="宋体" w:cs="宋体"/>
          <w:b/>
          <w:bCs/>
          <w:color w:val="auto"/>
          <w:kern w:val="0"/>
          <w:sz w:val="24"/>
          <w:highlight w:val="none"/>
          <w:u w:val="single"/>
          <w:lang w:val="zh-CN"/>
        </w:rPr>
        <w:t>风险。</w:t>
      </w:r>
    </w:p>
    <w:p w14:paraId="31B02F34">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en-US" w:eastAsia="zh-CN"/>
        </w:rPr>
        <w:t>9</w:t>
      </w:r>
      <w:r>
        <w:rPr>
          <w:rFonts w:hint="eastAsia" w:ascii="宋体" w:hAnsi="宋体" w:eastAsia="宋体" w:cs="宋体"/>
          <w:color w:val="auto"/>
          <w:kern w:val="0"/>
          <w:sz w:val="24"/>
          <w:highlight w:val="none"/>
          <w:lang w:val="zh-CN"/>
        </w:rPr>
        <w:t>.2</w:t>
      </w:r>
      <w:r>
        <w:rPr>
          <w:rFonts w:hint="eastAsia" w:ascii="宋体" w:hAnsi="宋体" w:eastAsia="宋体" w:cs="宋体"/>
          <w:color w:val="auto"/>
          <w:kern w:val="0"/>
          <w:sz w:val="24"/>
          <w:highlight w:val="none"/>
          <w:lang w:val="en-US" w:eastAsia="zh-CN"/>
        </w:rPr>
        <w:t>供应商</w:t>
      </w:r>
      <w:r>
        <w:rPr>
          <w:rFonts w:hint="eastAsia" w:ascii="宋体" w:hAnsi="宋体" w:eastAsia="宋体" w:cs="宋体"/>
          <w:color w:val="auto"/>
          <w:kern w:val="0"/>
          <w:sz w:val="24"/>
          <w:highlight w:val="none"/>
          <w:lang w:val="zh-CN"/>
        </w:rPr>
        <w:t>进行电子</w:t>
      </w:r>
      <w:r>
        <w:rPr>
          <w:rFonts w:hint="eastAsia" w:ascii="宋体" w:hAnsi="宋体" w:cs="宋体"/>
          <w:color w:val="auto"/>
          <w:kern w:val="0"/>
          <w:sz w:val="24"/>
          <w:highlight w:val="none"/>
          <w:lang w:val="zh-CN"/>
        </w:rPr>
        <w:t>投标</w:t>
      </w:r>
      <w:r>
        <w:rPr>
          <w:rFonts w:hint="eastAsia" w:ascii="宋体" w:hAnsi="宋体" w:eastAsia="宋体" w:cs="宋体"/>
          <w:color w:val="auto"/>
          <w:kern w:val="0"/>
          <w:sz w:val="24"/>
          <w:highlight w:val="none"/>
          <w:lang w:val="en-US" w:eastAsia="zh-CN"/>
        </w:rPr>
        <w:t>需</w:t>
      </w:r>
      <w:r>
        <w:rPr>
          <w:rFonts w:hint="eastAsia" w:ascii="宋体" w:hAnsi="宋体" w:eastAsia="宋体" w:cs="宋体"/>
          <w:color w:val="auto"/>
          <w:kern w:val="0"/>
          <w:sz w:val="24"/>
          <w:highlight w:val="none"/>
          <w:lang w:val="zh-CN"/>
        </w:rPr>
        <w:t>安装客户端软件—“政采云电子交易客户端”，并按照</w:t>
      </w:r>
      <w:r>
        <w:rPr>
          <w:rFonts w:hint="eastAsia" w:ascii="宋体" w:hAnsi="宋体" w:eastAsia="宋体" w:cs="宋体"/>
          <w:color w:val="auto"/>
          <w:kern w:val="0"/>
          <w:sz w:val="24"/>
          <w:highlight w:val="none"/>
          <w:lang w:val="en-US" w:eastAsia="zh-CN"/>
        </w:rPr>
        <w:t>采购</w:t>
      </w:r>
      <w:r>
        <w:rPr>
          <w:rFonts w:hint="eastAsia" w:ascii="宋体" w:hAnsi="宋体" w:eastAsia="宋体" w:cs="宋体"/>
          <w:color w:val="auto"/>
          <w:kern w:val="0"/>
          <w:sz w:val="24"/>
          <w:highlight w:val="none"/>
          <w:lang w:val="zh-CN"/>
        </w:rPr>
        <w:t>文件和电子交易平台的要求编制、加密</w:t>
      </w:r>
      <w:r>
        <w:rPr>
          <w:rFonts w:hint="eastAsia" w:ascii="宋体" w:hAnsi="宋体" w:eastAsia="宋体" w:cs="宋体"/>
          <w:color w:val="auto"/>
          <w:kern w:val="0"/>
          <w:sz w:val="24"/>
          <w:highlight w:val="none"/>
          <w:lang w:val="en-US" w:eastAsia="zh-CN"/>
        </w:rPr>
        <w:t>并递交</w:t>
      </w:r>
      <w:r>
        <w:rPr>
          <w:rFonts w:hint="eastAsia" w:ascii="宋体" w:hAnsi="宋体" w:cs="宋体"/>
          <w:color w:val="auto"/>
          <w:kern w:val="0"/>
          <w:sz w:val="24"/>
          <w:highlight w:val="none"/>
          <w:lang w:val="en-US" w:eastAsia="zh-CN"/>
        </w:rPr>
        <w:t>投标</w:t>
      </w:r>
      <w:r>
        <w:rPr>
          <w:rFonts w:hint="eastAsia" w:ascii="宋体" w:hAnsi="宋体" w:eastAsia="宋体" w:cs="宋体"/>
          <w:color w:val="auto"/>
          <w:kern w:val="0"/>
          <w:sz w:val="24"/>
          <w:highlight w:val="none"/>
          <w:lang w:val="zh-CN"/>
        </w:rPr>
        <w:t>文件。</w:t>
      </w:r>
      <w:r>
        <w:rPr>
          <w:rFonts w:hint="eastAsia" w:ascii="宋体" w:hAnsi="宋体" w:eastAsia="宋体" w:cs="宋体"/>
          <w:color w:val="auto"/>
          <w:kern w:val="0"/>
          <w:sz w:val="24"/>
          <w:highlight w:val="none"/>
          <w:lang w:val="en-US" w:eastAsia="zh-CN"/>
        </w:rPr>
        <w:t>供应商</w:t>
      </w:r>
      <w:r>
        <w:rPr>
          <w:rFonts w:hint="eastAsia" w:ascii="宋体" w:hAnsi="宋体" w:eastAsia="宋体" w:cs="宋体"/>
          <w:color w:val="auto"/>
          <w:kern w:val="0"/>
          <w:sz w:val="24"/>
          <w:highlight w:val="none"/>
          <w:lang w:val="zh-CN"/>
        </w:rPr>
        <w:t>未按规定加密的</w:t>
      </w:r>
      <w:r>
        <w:rPr>
          <w:rFonts w:hint="eastAsia" w:ascii="宋体" w:hAnsi="宋体" w:cs="宋体"/>
          <w:color w:val="auto"/>
          <w:kern w:val="0"/>
          <w:sz w:val="24"/>
          <w:highlight w:val="none"/>
          <w:lang w:val="zh-CN"/>
        </w:rPr>
        <w:t>投标</w:t>
      </w:r>
      <w:r>
        <w:rPr>
          <w:rFonts w:hint="eastAsia" w:ascii="宋体" w:hAnsi="宋体" w:eastAsia="宋体" w:cs="宋体"/>
          <w:color w:val="auto"/>
          <w:kern w:val="0"/>
          <w:sz w:val="24"/>
          <w:highlight w:val="none"/>
          <w:lang w:val="zh-CN"/>
        </w:rPr>
        <w:t>文件，电子交易平台将拒收并提示。</w:t>
      </w:r>
    </w:p>
    <w:p w14:paraId="7F1C62DC">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en-US" w:eastAsia="zh-CN"/>
        </w:rPr>
        <w:t>9</w:t>
      </w:r>
      <w:r>
        <w:rPr>
          <w:rFonts w:hint="eastAsia" w:ascii="宋体" w:hAnsi="宋体" w:eastAsia="宋体" w:cs="宋体"/>
          <w:color w:val="auto"/>
          <w:kern w:val="0"/>
          <w:sz w:val="24"/>
          <w:highlight w:val="none"/>
          <w:lang w:val="zh-CN"/>
        </w:rPr>
        <w:t>.3使用“政采云电子交易客户端”需要提前申领CA数字证书，使用“政采云电子交易客户端”</w:t>
      </w:r>
      <w:r>
        <w:rPr>
          <w:rFonts w:hint="eastAsia" w:ascii="宋体" w:hAnsi="宋体" w:eastAsia="宋体" w:cs="宋体"/>
          <w:color w:val="auto"/>
          <w:kern w:val="0"/>
          <w:sz w:val="24"/>
          <w:highlight w:val="none"/>
          <w:lang w:val="en-US" w:eastAsia="zh-CN"/>
        </w:rPr>
        <w:t>和</w:t>
      </w:r>
      <w:r>
        <w:rPr>
          <w:rFonts w:hint="eastAsia" w:ascii="宋体" w:hAnsi="宋体" w:eastAsia="宋体" w:cs="宋体"/>
          <w:color w:val="auto"/>
          <w:kern w:val="0"/>
          <w:sz w:val="24"/>
          <w:highlight w:val="none"/>
          <w:lang w:val="zh-CN"/>
        </w:rPr>
        <w:t>申领CA数字证书流程请自行前往“浙江政府采购网-</w:t>
      </w:r>
      <w:r>
        <w:rPr>
          <w:rFonts w:hint="eastAsia" w:ascii="宋体" w:hAnsi="宋体" w:eastAsia="宋体" w:cs="宋体"/>
          <w:color w:val="auto"/>
          <w:kern w:val="0"/>
          <w:sz w:val="24"/>
          <w:highlight w:val="none"/>
          <w:lang w:val="en-US" w:eastAsia="zh-CN"/>
        </w:rPr>
        <w:t>办事指南</w:t>
      </w:r>
      <w:r>
        <w:rPr>
          <w:rFonts w:hint="eastAsia" w:ascii="宋体" w:hAnsi="宋体" w:eastAsia="宋体" w:cs="宋体"/>
          <w:color w:val="auto"/>
          <w:kern w:val="0"/>
          <w:sz w:val="24"/>
          <w:highlight w:val="none"/>
          <w:lang w:val="zh-CN"/>
        </w:rPr>
        <w:t>-下载专区-电子交易客户端-政采云电子交易客户端、CA驱动和申领流程”进行查阅。</w:t>
      </w:r>
    </w:p>
    <w:p w14:paraId="35AC74C6">
      <w:pPr>
        <w:numPr>
          <w:ilvl w:val="0"/>
          <w:numId w:val="0"/>
        </w:numPr>
        <w:kinsoku/>
        <w:wordWrap/>
        <w:overflowPunct/>
        <w:topLinePunct w:val="0"/>
        <w:bidi w:val="0"/>
        <w:snapToGrid w:val="0"/>
        <w:spacing w:beforeAutospacing="0" w:afterAutospacing="0" w:line="360" w:lineRule="auto"/>
        <w:ind w:left="0" w:leftChars="0" w:right="0" w:rightChars="0" w:firstLine="0" w:firstLineChars="0"/>
        <w:textAlignment w:val="auto"/>
        <w:rPr>
          <w:rFonts w:hint="eastAsia" w:ascii="宋体" w:hAnsi="宋体" w:cs="宋体"/>
          <w:b/>
          <w:color w:val="auto"/>
          <w:sz w:val="24"/>
          <w:highlight w:val="none"/>
        </w:rPr>
      </w:pPr>
      <w:r>
        <w:rPr>
          <w:rFonts w:hint="eastAsia" w:ascii="宋体" w:hAnsi="宋体" w:eastAsia="宋体" w:cs="宋体"/>
          <w:b/>
          <w:color w:val="auto"/>
          <w:kern w:val="2"/>
          <w:sz w:val="24"/>
          <w:szCs w:val="24"/>
          <w:lang w:val="en-US" w:eastAsia="zh-CN" w:bidi="ar-SA"/>
        </w:rPr>
        <w:t>10.</w:t>
      </w:r>
      <w:r>
        <w:rPr>
          <w:rFonts w:hint="eastAsia" w:ascii="宋体" w:hAnsi="宋体" w:cs="宋体"/>
          <w:b/>
          <w:color w:val="auto"/>
          <w:kern w:val="2"/>
          <w:sz w:val="24"/>
          <w:szCs w:val="24"/>
          <w:lang w:val="en-US" w:eastAsia="zh-CN" w:bidi="ar-SA"/>
        </w:rPr>
        <w:t>投标</w:t>
      </w:r>
      <w:r>
        <w:rPr>
          <w:rFonts w:hint="eastAsia" w:ascii="宋体" w:hAnsi="宋体" w:cs="宋体"/>
          <w:b/>
          <w:color w:val="auto"/>
          <w:sz w:val="24"/>
          <w:highlight w:val="none"/>
        </w:rPr>
        <w:t>文件的签署、盖章</w:t>
      </w:r>
    </w:p>
    <w:p w14:paraId="063109F1">
      <w:pPr>
        <w:kinsoku/>
        <w:wordWrap/>
        <w:overflowPunct/>
        <w:topLinePunct w:val="0"/>
        <w:bidi w:val="0"/>
        <w:snapToGrid w:val="0"/>
        <w:spacing w:before="0" w:beforeAutospacing="0" w:afterAutospacing="0" w:line="360" w:lineRule="auto"/>
        <w:ind w:left="0" w:leftChars="0" w:right="0" w:rightChars="0" w:firstLine="240" w:firstLineChars="100"/>
        <w:textAlignment w:val="auto"/>
        <w:rPr>
          <w:rFonts w:hint="eastAsia" w:ascii="宋体" w:hAnsi="宋体" w:eastAsia="宋体" w:cs="宋体"/>
          <w:b/>
          <w:bCs/>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1</w:t>
      </w:r>
      <w:r>
        <w:rPr>
          <w:rFonts w:hint="eastAsia" w:ascii="宋体" w:hAnsi="宋体" w:eastAsia="宋体" w:cs="宋体"/>
          <w:color w:val="auto"/>
          <w:kern w:val="0"/>
          <w:sz w:val="24"/>
          <w:szCs w:val="24"/>
          <w:highlight w:val="none"/>
          <w:lang w:val="en-US" w:eastAsia="zh-CN" w:bidi="ar-SA"/>
        </w:rPr>
        <w:t>0</w:t>
      </w:r>
      <w:r>
        <w:rPr>
          <w:rFonts w:hint="eastAsia" w:ascii="宋体" w:hAnsi="宋体" w:eastAsia="宋体" w:cs="宋体"/>
          <w:color w:val="auto"/>
          <w:kern w:val="0"/>
          <w:sz w:val="24"/>
          <w:szCs w:val="24"/>
          <w:highlight w:val="none"/>
          <w:lang w:val="zh-CN" w:eastAsia="zh-CN" w:bidi="ar-SA"/>
        </w:rPr>
        <w:t>.1</w:t>
      </w:r>
      <w:r>
        <w:rPr>
          <w:rFonts w:hint="eastAsia" w:ascii="宋体" w:hAnsi="宋体" w:cs="宋体"/>
          <w:color w:val="auto"/>
          <w:kern w:val="0"/>
          <w:sz w:val="24"/>
          <w:szCs w:val="24"/>
          <w:highlight w:val="none"/>
          <w:lang w:val="zh-CN" w:eastAsia="zh-CN" w:bidi="ar-SA"/>
        </w:rPr>
        <w:t>投标</w:t>
      </w:r>
      <w:r>
        <w:rPr>
          <w:rFonts w:hint="eastAsia" w:ascii="宋体" w:hAnsi="宋体" w:eastAsia="宋体" w:cs="宋体"/>
          <w:color w:val="auto"/>
          <w:kern w:val="0"/>
          <w:sz w:val="24"/>
          <w:szCs w:val="24"/>
          <w:highlight w:val="none"/>
          <w:lang w:val="zh-CN" w:eastAsia="zh-CN" w:bidi="ar-SA"/>
        </w:rPr>
        <w:t>文件按照</w:t>
      </w:r>
      <w:r>
        <w:rPr>
          <w:rFonts w:hint="eastAsia" w:ascii="宋体" w:hAnsi="宋体" w:eastAsia="宋体" w:cs="宋体"/>
          <w:color w:val="auto"/>
          <w:kern w:val="0"/>
          <w:sz w:val="24"/>
          <w:szCs w:val="24"/>
          <w:highlight w:val="none"/>
          <w:lang w:val="en-US" w:eastAsia="zh-CN" w:bidi="ar-SA"/>
        </w:rPr>
        <w:t>采购</w:t>
      </w:r>
      <w:r>
        <w:rPr>
          <w:rFonts w:hint="eastAsia" w:ascii="宋体" w:hAnsi="宋体" w:eastAsia="宋体" w:cs="宋体"/>
          <w:color w:val="auto"/>
          <w:kern w:val="0"/>
          <w:sz w:val="24"/>
          <w:szCs w:val="24"/>
          <w:highlight w:val="none"/>
          <w:lang w:val="zh-CN" w:eastAsia="zh-CN" w:bidi="ar-SA"/>
        </w:rPr>
        <w:t>文件第六部分格式要求进行签署、盖章。</w:t>
      </w:r>
      <w:r>
        <w:rPr>
          <w:rFonts w:hint="eastAsia" w:ascii="宋体" w:hAnsi="宋体" w:eastAsia="宋体" w:cs="宋体"/>
          <w:b/>
          <w:bCs/>
          <w:color w:val="auto"/>
          <w:kern w:val="0"/>
          <w:sz w:val="24"/>
          <w:szCs w:val="24"/>
          <w:highlight w:val="none"/>
          <w:lang w:val="en-US" w:eastAsia="zh-CN" w:bidi="ar-SA"/>
        </w:rPr>
        <w:t>供应商</w:t>
      </w:r>
      <w:r>
        <w:rPr>
          <w:rFonts w:hint="eastAsia" w:ascii="宋体" w:hAnsi="宋体" w:eastAsia="宋体" w:cs="宋体"/>
          <w:b/>
          <w:bCs/>
          <w:color w:val="auto"/>
          <w:kern w:val="0"/>
          <w:sz w:val="24"/>
          <w:szCs w:val="24"/>
          <w:highlight w:val="none"/>
          <w:lang w:val="zh-CN" w:eastAsia="zh-CN" w:bidi="ar-SA"/>
        </w:rPr>
        <w:t>的</w:t>
      </w:r>
      <w:r>
        <w:rPr>
          <w:rFonts w:hint="eastAsia" w:ascii="宋体" w:hAnsi="宋体" w:cs="宋体"/>
          <w:b/>
          <w:bCs/>
          <w:color w:val="auto"/>
          <w:kern w:val="0"/>
          <w:sz w:val="24"/>
          <w:szCs w:val="24"/>
          <w:highlight w:val="none"/>
          <w:lang w:val="en-US" w:eastAsia="zh-CN" w:bidi="ar-SA"/>
        </w:rPr>
        <w:t>投标</w:t>
      </w:r>
      <w:r>
        <w:rPr>
          <w:rFonts w:hint="eastAsia" w:ascii="宋体" w:hAnsi="宋体" w:eastAsia="宋体" w:cs="宋体"/>
          <w:b/>
          <w:bCs/>
          <w:color w:val="auto"/>
          <w:kern w:val="0"/>
          <w:sz w:val="24"/>
          <w:szCs w:val="24"/>
          <w:highlight w:val="none"/>
          <w:lang w:val="zh-CN" w:eastAsia="zh-CN" w:bidi="ar-SA"/>
        </w:rPr>
        <w:t>文件未按照</w:t>
      </w:r>
      <w:r>
        <w:rPr>
          <w:rFonts w:hint="eastAsia" w:ascii="宋体" w:hAnsi="宋体" w:eastAsia="宋体" w:cs="宋体"/>
          <w:b/>
          <w:bCs/>
          <w:color w:val="auto"/>
          <w:kern w:val="0"/>
          <w:sz w:val="24"/>
          <w:szCs w:val="24"/>
          <w:highlight w:val="none"/>
          <w:lang w:val="en-US" w:eastAsia="zh-CN" w:bidi="ar-SA"/>
        </w:rPr>
        <w:t>采购</w:t>
      </w:r>
      <w:r>
        <w:rPr>
          <w:rFonts w:hint="eastAsia" w:ascii="宋体" w:hAnsi="宋体" w:eastAsia="宋体" w:cs="宋体"/>
          <w:b/>
          <w:bCs/>
          <w:color w:val="auto"/>
          <w:kern w:val="0"/>
          <w:sz w:val="24"/>
          <w:szCs w:val="24"/>
          <w:highlight w:val="none"/>
          <w:lang w:val="zh-CN" w:eastAsia="zh-CN" w:bidi="ar-SA"/>
        </w:rPr>
        <w:t>文件要求签署、盖章的，其</w:t>
      </w:r>
      <w:r>
        <w:rPr>
          <w:rFonts w:hint="eastAsia" w:ascii="宋体" w:hAnsi="宋体" w:cs="宋体"/>
          <w:b/>
          <w:bCs/>
          <w:color w:val="auto"/>
          <w:kern w:val="0"/>
          <w:sz w:val="24"/>
          <w:szCs w:val="24"/>
          <w:highlight w:val="none"/>
          <w:lang w:val="zh-CN" w:eastAsia="zh-CN" w:bidi="ar-SA"/>
        </w:rPr>
        <w:t>投标</w:t>
      </w:r>
      <w:r>
        <w:rPr>
          <w:rFonts w:hint="eastAsia" w:ascii="宋体" w:hAnsi="宋体" w:eastAsia="宋体" w:cs="宋体"/>
          <w:b/>
          <w:bCs/>
          <w:color w:val="auto"/>
          <w:kern w:val="0"/>
          <w:sz w:val="24"/>
          <w:szCs w:val="24"/>
          <w:highlight w:val="none"/>
          <w:lang w:val="zh-CN" w:eastAsia="zh-CN" w:bidi="ar-SA"/>
        </w:rPr>
        <w:t>无效。</w:t>
      </w:r>
    </w:p>
    <w:p w14:paraId="13EEF639">
      <w:pPr>
        <w:kinsoku/>
        <w:wordWrap/>
        <w:overflowPunct/>
        <w:topLinePunct w:val="0"/>
        <w:bidi w:val="0"/>
        <w:snapToGrid w:val="0"/>
        <w:spacing w:before="0" w:beforeAutospacing="0" w:afterAutospacing="0" w:line="360" w:lineRule="auto"/>
        <w:ind w:left="0" w:leftChars="0" w:right="0" w:rightChars="0" w:firstLine="240" w:firstLineChars="10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10.2为确保网上操作合法、有效和安全，供应商应当在</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en-US" w:eastAsia="zh-CN" w:bidi="ar-SA"/>
        </w:rPr>
        <w:t>截止时间前完成在“政府采购云平台”的身份认证，确保在电子交易过程中能够对相关数据电文进行加密和使用电子签名。</w:t>
      </w:r>
    </w:p>
    <w:p w14:paraId="7EF47E9F">
      <w:pPr>
        <w:kinsoku/>
        <w:wordWrap/>
        <w:overflowPunct/>
        <w:topLinePunct w:val="0"/>
        <w:bidi w:val="0"/>
        <w:snapToGrid w:val="0"/>
        <w:spacing w:before="0" w:beforeAutospacing="0" w:afterAutospacing="0" w:line="360" w:lineRule="auto"/>
        <w:ind w:left="0" w:leftChars="0" w:right="0" w:rightChars="0" w:firstLine="240" w:firstLineChars="100"/>
        <w:textAlignment w:val="auto"/>
        <w:rPr>
          <w:rFonts w:hint="eastAsia" w:ascii="宋体" w:hAnsi="宋体" w:cs="宋体"/>
          <w:color w:val="auto"/>
          <w:szCs w:val="24"/>
          <w:highlight w:val="none"/>
        </w:rPr>
      </w:pPr>
      <w:r>
        <w:rPr>
          <w:rFonts w:hint="eastAsia" w:ascii="宋体" w:hAnsi="宋体" w:eastAsia="宋体" w:cs="宋体"/>
          <w:color w:val="auto"/>
          <w:kern w:val="0"/>
          <w:sz w:val="24"/>
          <w:szCs w:val="24"/>
          <w:highlight w:val="none"/>
          <w:lang w:val="en-US" w:eastAsia="zh-CN" w:bidi="ar-SA"/>
        </w:rPr>
        <w:t>10.3采购文件对</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en-US" w:eastAsia="zh-CN" w:bidi="ar-SA"/>
        </w:rPr>
        <w:t>文件签署、盖章的要求适用于电子签名</w:t>
      </w:r>
      <w:r>
        <w:rPr>
          <w:rFonts w:hint="eastAsia" w:ascii="宋体" w:hAnsi="宋体" w:cs="宋体"/>
          <w:color w:val="auto"/>
          <w:highlight w:val="none"/>
        </w:rPr>
        <w:t>。</w:t>
      </w:r>
    </w:p>
    <w:p w14:paraId="4153771F">
      <w:pPr>
        <w:numPr>
          <w:ilvl w:val="0"/>
          <w:numId w:val="0"/>
        </w:numPr>
        <w:kinsoku/>
        <w:wordWrap/>
        <w:overflowPunct/>
        <w:topLinePunct w:val="0"/>
        <w:bidi w:val="0"/>
        <w:spacing w:before="0" w:beforeAutospacing="0" w:afterAutospacing="0" w:line="360" w:lineRule="auto"/>
        <w:ind w:left="0" w:leftChars="0" w:right="0" w:rightChars="0" w:firstLine="0" w:firstLineChars="0"/>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11.</w:t>
      </w:r>
      <w:r>
        <w:rPr>
          <w:rFonts w:hint="eastAsia" w:ascii="宋体" w:hAnsi="宋体" w:cs="宋体"/>
          <w:b/>
          <w:color w:val="auto"/>
          <w:kern w:val="2"/>
          <w:sz w:val="24"/>
          <w:szCs w:val="24"/>
          <w:highlight w:val="none"/>
          <w:lang w:val="en-US" w:eastAsia="zh-CN" w:bidi="ar-SA"/>
        </w:rPr>
        <w:t>投标</w:t>
      </w:r>
      <w:r>
        <w:rPr>
          <w:rFonts w:hint="eastAsia" w:ascii="宋体" w:hAnsi="宋体" w:eastAsia="宋体" w:cs="宋体"/>
          <w:b/>
          <w:color w:val="auto"/>
          <w:kern w:val="2"/>
          <w:sz w:val="24"/>
          <w:szCs w:val="24"/>
          <w:highlight w:val="none"/>
          <w:lang w:val="en-US" w:eastAsia="zh-CN" w:bidi="ar-SA"/>
        </w:rPr>
        <w:t>文件的提交、补充、修改、撤回</w:t>
      </w:r>
    </w:p>
    <w:p w14:paraId="4D110CDF">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11.1供应商应当在</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en-US" w:eastAsia="zh-CN" w:bidi="ar-SA"/>
        </w:rPr>
        <w:t>截止时间前完成采购文件的传输递交，并可以补充、修改或者撤回</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en-US" w:eastAsia="zh-CN" w:bidi="ar-SA"/>
        </w:rPr>
        <w:t>文件。补充或者修改</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en-US" w:eastAsia="zh-CN" w:bidi="ar-SA"/>
        </w:rPr>
        <w:t>文件的，应当先行撤回原文件，补充、修改后重新传输递交。供应商撤回</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en-US" w:eastAsia="zh-CN" w:bidi="ar-SA"/>
        </w:rPr>
        <w:t>不得损害国家利益、社会公共利益、采购人利益、代理机构利益、其他供应商利益，否则，供应商撤销（撤回）</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en-US" w:eastAsia="zh-CN" w:bidi="ar-SA"/>
        </w:rPr>
        <w:t>无效。响应截止时间前未完成传输的，视为撤回</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en-US" w:eastAsia="zh-CN" w:bidi="ar-SA"/>
        </w:rPr>
        <w:t>文件。</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en-US" w:eastAsia="zh-CN" w:bidi="ar-SA"/>
        </w:rPr>
        <w:t>截止时间后递交的</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en-US" w:eastAsia="zh-CN" w:bidi="ar-SA"/>
        </w:rPr>
        <w:t>文件，电子交易平台将拒收。</w:t>
      </w:r>
    </w:p>
    <w:p w14:paraId="3820E532">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11.2在</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en-US" w:eastAsia="zh-CN" w:bidi="ar-SA"/>
        </w:rPr>
        <w:t>截止时间前，除供应商补充、修改或者撤回采购文件外，任何单位和个人不得解密或提取</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en-US" w:eastAsia="zh-CN" w:bidi="ar-SA"/>
        </w:rPr>
        <w:t>文件。</w:t>
      </w:r>
    </w:p>
    <w:p w14:paraId="4E4AA824">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11.3采购人、采购机构可以视情况延长</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en-US" w:eastAsia="zh-CN" w:bidi="ar-SA"/>
        </w:rPr>
        <w:t>文件提交的截止时间。在上述情况下，采购机构与供应商以前在</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en-US" w:eastAsia="zh-CN" w:bidi="ar-SA"/>
        </w:rPr>
        <w:t>截止期方面的全部权利、责任和义务，将适用于延长至新的</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en-US" w:eastAsia="zh-CN" w:bidi="ar-SA"/>
        </w:rPr>
        <w:t>截止期。</w:t>
      </w:r>
    </w:p>
    <w:p w14:paraId="200D7A10">
      <w:pPr>
        <w:kinsoku/>
        <w:wordWrap/>
        <w:overflowPunct/>
        <w:topLinePunct w:val="0"/>
        <w:bidi w:val="0"/>
        <w:spacing w:beforeAutospacing="0" w:afterAutospacing="0" w:line="360" w:lineRule="auto"/>
        <w:ind w:left="0" w:leftChars="0" w:right="0" w:rightChars="0" w:firstLine="0" w:firstLineChars="0"/>
        <w:textAlignment w:val="auto"/>
        <w:rPr>
          <w:rFonts w:hint="eastAsia" w:hAnsi="宋体" w:cs="宋体"/>
          <w:b/>
          <w:color w:val="auto"/>
          <w:sz w:val="24"/>
          <w:szCs w:val="24"/>
          <w:highlight w:val="none"/>
        </w:rPr>
      </w:pPr>
      <w:r>
        <w:rPr>
          <w:rFonts w:hint="eastAsia" w:hAnsi="宋体" w:cs="宋体"/>
          <w:b/>
          <w:color w:val="auto"/>
          <w:sz w:val="24"/>
          <w:szCs w:val="24"/>
          <w:highlight w:val="none"/>
        </w:rPr>
        <w:t>1</w:t>
      </w:r>
      <w:r>
        <w:rPr>
          <w:rFonts w:hint="eastAsia" w:hAnsi="宋体" w:cs="宋体"/>
          <w:b/>
          <w:color w:val="auto"/>
          <w:sz w:val="24"/>
          <w:szCs w:val="24"/>
          <w:highlight w:val="none"/>
          <w:lang w:val="en-US" w:eastAsia="zh-CN"/>
        </w:rPr>
        <w:t>2</w:t>
      </w:r>
      <w:r>
        <w:rPr>
          <w:rFonts w:hint="eastAsia" w:hAnsi="宋体" w:cs="宋体"/>
          <w:b/>
          <w:color w:val="auto"/>
          <w:sz w:val="24"/>
          <w:szCs w:val="24"/>
          <w:highlight w:val="none"/>
        </w:rPr>
        <w:t>.备份</w:t>
      </w:r>
      <w:r>
        <w:rPr>
          <w:rFonts w:hint="eastAsia" w:hAnsi="宋体" w:cs="宋体"/>
          <w:b/>
          <w:color w:val="auto"/>
          <w:sz w:val="24"/>
          <w:szCs w:val="24"/>
          <w:highlight w:val="none"/>
          <w:lang w:eastAsia="zh-CN"/>
        </w:rPr>
        <w:t>投标</w:t>
      </w:r>
      <w:r>
        <w:rPr>
          <w:rFonts w:hint="eastAsia" w:hAnsi="宋体" w:cs="宋体"/>
          <w:b/>
          <w:color w:val="auto"/>
          <w:sz w:val="24"/>
          <w:szCs w:val="24"/>
          <w:highlight w:val="none"/>
        </w:rPr>
        <w:t>文件</w:t>
      </w:r>
    </w:p>
    <w:p w14:paraId="69FE5875">
      <w:pPr>
        <w:kinsoku/>
        <w:wordWrap/>
        <w:overflowPunct/>
        <w:topLinePunct w:val="0"/>
        <w:bidi w:val="0"/>
        <w:spacing w:beforeAutospacing="0" w:afterAutospacing="0" w:line="360" w:lineRule="auto"/>
        <w:ind w:left="0" w:leftChars="0" w:right="0" w:rightChars="0" w:firstLine="240" w:firstLineChars="100"/>
        <w:textAlignment w:val="auto"/>
        <w:rPr>
          <w:rFonts w:hint="eastAsia" w:hAnsi="宋体" w:cs="宋体"/>
          <w:b/>
          <w:color w:val="auto"/>
          <w:sz w:val="24"/>
          <w:szCs w:val="24"/>
          <w:highlight w:val="none"/>
        </w:rPr>
      </w:pPr>
      <w:r>
        <w:rPr>
          <w:rFonts w:hint="eastAsia" w:hAnsi="宋体" w:cs="宋体"/>
          <w:color w:val="auto"/>
          <w:sz w:val="24"/>
          <w:szCs w:val="24"/>
          <w:highlight w:val="none"/>
        </w:rPr>
        <w:t>1</w:t>
      </w:r>
      <w:r>
        <w:rPr>
          <w:rFonts w:hint="eastAsia" w:hAnsi="宋体" w:cs="宋体"/>
          <w:color w:val="auto"/>
          <w:sz w:val="24"/>
          <w:szCs w:val="24"/>
          <w:highlight w:val="none"/>
          <w:lang w:val="en-US" w:eastAsia="zh-CN"/>
        </w:rPr>
        <w:t>2</w:t>
      </w:r>
      <w:r>
        <w:rPr>
          <w:rFonts w:hint="eastAsia" w:hAnsi="宋体" w:cs="宋体"/>
          <w:color w:val="auto"/>
          <w:sz w:val="24"/>
          <w:szCs w:val="24"/>
          <w:highlight w:val="none"/>
        </w:rPr>
        <w:t>.1</w:t>
      </w:r>
      <w:r>
        <w:rPr>
          <w:rFonts w:hint="eastAsia" w:hAnsi="宋体" w:cs="宋体"/>
          <w:color w:val="auto"/>
          <w:sz w:val="24"/>
          <w:szCs w:val="24"/>
          <w:highlight w:val="none"/>
          <w:lang w:val="en-US" w:eastAsia="zh-CN"/>
        </w:rPr>
        <w:t>供应商</w:t>
      </w:r>
      <w:r>
        <w:rPr>
          <w:rFonts w:hint="eastAsia" w:hAnsi="宋体" w:cs="宋体"/>
          <w:color w:val="auto"/>
          <w:sz w:val="24"/>
          <w:szCs w:val="24"/>
          <w:highlight w:val="none"/>
        </w:rPr>
        <w:t>在电子交易平台传输递交</w:t>
      </w:r>
      <w:r>
        <w:rPr>
          <w:rFonts w:hint="eastAsia" w:hAnsi="宋体" w:cs="宋体"/>
          <w:color w:val="auto"/>
          <w:sz w:val="24"/>
          <w:szCs w:val="24"/>
          <w:highlight w:val="none"/>
          <w:lang w:eastAsia="zh-CN"/>
        </w:rPr>
        <w:t>投标</w:t>
      </w:r>
      <w:r>
        <w:rPr>
          <w:rFonts w:hint="eastAsia" w:hAnsi="宋体" w:cs="宋体"/>
          <w:color w:val="auto"/>
          <w:sz w:val="24"/>
          <w:szCs w:val="24"/>
          <w:highlight w:val="none"/>
        </w:rPr>
        <w:t>文件后，还可以在</w:t>
      </w:r>
      <w:r>
        <w:rPr>
          <w:rFonts w:hint="eastAsia" w:hAnsi="宋体" w:cs="宋体"/>
          <w:color w:val="auto"/>
          <w:sz w:val="24"/>
          <w:szCs w:val="24"/>
          <w:highlight w:val="none"/>
          <w:lang w:val="en-US" w:eastAsia="zh-CN"/>
        </w:rPr>
        <w:t>响应</w:t>
      </w:r>
      <w:r>
        <w:rPr>
          <w:rFonts w:hint="eastAsia" w:hAnsi="宋体" w:cs="宋体"/>
          <w:color w:val="auto"/>
          <w:sz w:val="24"/>
          <w:szCs w:val="24"/>
          <w:highlight w:val="none"/>
        </w:rPr>
        <w:t>截止时间前</w:t>
      </w:r>
      <w:r>
        <w:rPr>
          <w:rFonts w:hint="eastAsia" w:hAnsi="宋体" w:cs="宋体"/>
          <w:color w:val="auto"/>
          <w:sz w:val="24"/>
          <w:szCs w:val="24"/>
          <w:highlight w:val="none"/>
          <w:lang w:val="en-US" w:eastAsia="zh-CN"/>
        </w:rPr>
        <w:t>通过邮件（接收邮箱：zjztb001@aliyun.com）递</w:t>
      </w:r>
      <w:r>
        <w:rPr>
          <w:rFonts w:hint="eastAsia" w:hAnsi="宋体" w:cs="宋体"/>
          <w:color w:val="auto"/>
          <w:sz w:val="24"/>
          <w:szCs w:val="24"/>
          <w:highlight w:val="none"/>
        </w:rPr>
        <w:t>交备份</w:t>
      </w:r>
      <w:r>
        <w:rPr>
          <w:rFonts w:hint="eastAsia" w:hAnsi="宋体" w:cs="宋体"/>
          <w:color w:val="auto"/>
          <w:sz w:val="24"/>
          <w:szCs w:val="24"/>
          <w:highlight w:val="none"/>
          <w:lang w:val="en-US" w:eastAsia="zh-CN"/>
        </w:rPr>
        <w:t>响应</w:t>
      </w:r>
      <w:r>
        <w:rPr>
          <w:rFonts w:hint="eastAsia" w:hAnsi="宋体" w:cs="宋体"/>
          <w:color w:val="auto"/>
          <w:sz w:val="24"/>
          <w:szCs w:val="24"/>
          <w:highlight w:val="none"/>
        </w:rPr>
        <w:t>文件1份，</w:t>
      </w:r>
      <w:r>
        <w:rPr>
          <w:rFonts w:hint="eastAsia" w:hAnsi="宋体" w:cs="宋体"/>
          <w:b/>
          <w:color w:val="auto"/>
          <w:sz w:val="24"/>
          <w:szCs w:val="24"/>
          <w:highlight w:val="none"/>
        </w:rPr>
        <w:t>但采购人、采购机构不强制或变相强制</w:t>
      </w:r>
      <w:r>
        <w:rPr>
          <w:rFonts w:hint="eastAsia" w:hAnsi="宋体" w:cs="宋体"/>
          <w:b/>
          <w:color w:val="auto"/>
          <w:sz w:val="24"/>
          <w:szCs w:val="24"/>
          <w:highlight w:val="none"/>
          <w:lang w:val="en-US" w:eastAsia="zh-CN"/>
        </w:rPr>
        <w:t>供应商</w:t>
      </w:r>
      <w:r>
        <w:rPr>
          <w:rFonts w:hint="eastAsia" w:hAnsi="宋体" w:cs="宋体"/>
          <w:b/>
          <w:color w:val="auto"/>
          <w:sz w:val="24"/>
          <w:szCs w:val="24"/>
          <w:highlight w:val="none"/>
        </w:rPr>
        <w:t>提交备份</w:t>
      </w:r>
      <w:r>
        <w:rPr>
          <w:rFonts w:hint="eastAsia" w:hAnsi="宋体" w:cs="宋体"/>
          <w:b/>
          <w:color w:val="auto"/>
          <w:sz w:val="24"/>
          <w:szCs w:val="24"/>
          <w:highlight w:val="none"/>
          <w:lang w:eastAsia="zh-CN"/>
        </w:rPr>
        <w:t>投标</w:t>
      </w:r>
      <w:r>
        <w:rPr>
          <w:rFonts w:hint="eastAsia" w:hAnsi="宋体" w:cs="宋体"/>
          <w:b/>
          <w:color w:val="auto"/>
          <w:sz w:val="24"/>
          <w:szCs w:val="24"/>
          <w:highlight w:val="none"/>
        </w:rPr>
        <w:t>文件。</w:t>
      </w:r>
    </w:p>
    <w:p w14:paraId="6C82ED94">
      <w:pPr>
        <w:kinsoku/>
        <w:wordWrap/>
        <w:overflowPunct/>
        <w:topLinePunct w:val="0"/>
        <w:bidi w:val="0"/>
        <w:spacing w:beforeAutospacing="0" w:afterAutospacing="0" w:line="360" w:lineRule="auto"/>
        <w:ind w:left="0" w:leftChars="0" w:right="0" w:rightChars="0" w:firstLine="240" w:firstLineChars="100"/>
        <w:textAlignment w:val="auto"/>
        <w:rPr>
          <w:rFonts w:hint="eastAsia" w:hAnsi="宋体" w:cs="宋体"/>
          <w:b/>
          <w:color w:val="auto"/>
          <w:sz w:val="24"/>
          <w:szCs w:val="24"/>
          <w:highlight w:val="none"/>
        </w:rPr>
      </w:pPr>
      <w:r>
        <w:rPr>
          <w:rFonts w:hint="eastAsia" w:hAnsi="宋体" w:cs="宋体"/>
          <w:color w:val="auto"/>
          <w:sz w:val="24"/>
          <w:szCs w:val="24"/>
          <w:highlight w:val="none"/>
        </w:rPr>
        <w:t>1</w:t>
      </w:r>
      <w:r>
        <w:rPr>
          <w:rFonts w:hint="eastAsia" w:hAnsi="宋体" w:cs="宋体"/>
          <w:color w:val="auto"/>
          <w:sz w:val="24"/>
          <w:szCs w:val="24"/>
          <w:highlight w:val="none"/>
          <w:lang w:val="en-US" w:eastAsia="zh-CN"/>
        </w:rPr>
        <w:t>2</w:t>
      </w:r>
      <w:r>
        <w:rPr>
          <w:rFonts w:hint="eastAsia" w:hAnsi="宋体" w:cs="宋体"/>
          <w:color w:val="auto"/>
          <w:sz w:val="24"/>
          <w:szCs w:val="24"/>
          <w:highlight w:val="none"/>
        </w:rPr>
        <w:t>.2备份</w:t>
      </w:r>
      <w:r>
        <w:rPr>
          <w:rFonts w:hint="eastAsia" w:hAnsi="宋体" w:cs="宋体"/>
          <w:color w:val="auto"/>
          <w:sz w:val="24"/>
          <w:szCs w:val="24"/>
          <w:highlight w:val="none"/>
          <w:lang w:eastAsia="zh-CN"/>
        </w:rPr>
        <w:t>投标</w:t>
      </w:r>
      <w:r>
        <w:rPr>
          <w:rFonts w:hint="eastAsia" w:hAnsi="宋体" w:cs="宋体"/>
          <w:color w:val="auto"/>
          <w:sz w:val="24"/>
          <w:szCs w:val="24"/>
          <w:highlight w:val="none"/>
        </w:rPr>
        <w:t>文件须在“政采云电子交易客户端”制作生成。</w:t>
      </w:r>
    </w:p>
    <w:p w14:paraId="17808F92">
      <w:pPr>
        <w:kinsoku/>
        <w:wordWrap/>
        <w:overflowPunct/>
        <w:topLinePunct w:val="0"/>
        <w:bidi w:val="0"/>
        <w:spacing w:beforeAutospacing="0" w:afterAutospacing="0" w:line="360" w:lineRule="auto"/>
        <w:ind w:left="0" w:leftChars="0" w:right="0" w:rightChars="0" w:firstLine="240" w:firstLineChars="100"/>
        <w:textAlignment w:val="auto"/>
        <w:rPr>
          <w:rFonts w:hint="eastAsia" w:hAnsi="宋体" w:cs="宋体"/>
          <w:color w:val="auto"/>
          <w:sz w:val="24"/>
          <w:szCs w:val="24"/>
          <w:highlight w:val="none"/>
        </w:rPr>
      </w:pPr>
      <w:r>
        <w:rPr>
          <w:rFonts w:hint="eastAsia" w:hAnsi="宋体" w:cs="宋体"/>
          <w:color w:val="auto"/>
          <w:sz w:val="24"/>
          <w:szCs w:val="24"/>
          <w:highlight w:val="none"/>
        </w:rPr>
        <w:t>1</w:t>
      </w:r>
      <w:r>
        <w:rPr>
          <w:rFonts w:hint="eastAsia" w:hAnsi="宋体" w:cs="宋体"/>
          <w:color w:val="auto"/>
          <w:sz w:val="24"/>
          <w:szCs w:val="24"/>
          <w:highlight w:val="none"/>
          <w:lang w:val="en-US" w:eastAsia="zh-CN"/>
        </w:rPr>
        <w:t>2</w:t>
      </w:r>
      <w:r>
        <w:rPr>
          <w:rFonts w:hint="eastAsia" w:hAnsi="宋体" w:cs="宋体"/>
          <w:color w:val="auto"/>
          <w:sz w:val="24"/>
          <w:szCs w:val="24"/>
          <w:highlight w:val="none"/>
        </w:rPr>
        <w:t>.3</w:t>
      </w:r>
      <w:r>
        <w:rPr>
          <w:rFonts w:hint="eastAsia" w:hAnsi="宋体" w:cs="宋体"/>
          <w:color w:val="auto"/>
          <w:sz w:val="24"/>
          <w:szCs w:val="24"/>
          <w:highlight w:val="none"/>
          <w:lang w:val="en-US" w:eastAsia="zh-CN"/>
        </w:rPr>
        <w:t>供应商</w:t>
      </w:r>
      <w:r>
        <w:rPr>
          <w:rFonts w:hint="eastAsia" w:hAnsi="宋体" w:cs="宋体"/>
          <w:color w:val="auto"/>
          <w:sz w:val="24"/>
          <w:szCs w:val="24"/>
          <w:highlight w:val="none"/>
        </w:rPr>
        <w:t>仅提交备份</w:t>
      </w:r>
      <w:r>
        <w:rPr>
          <w:rFonts w:hint="eastAsia" w:hAnsi="宋体" w:cs="宋体"/>
          <w:color w:val="auto"/>
          <w:sz w:val="24"/>
          <w:szCs w:val="24"/>
          <w:highlight w:val="none"/>
          <w:lang w:eastAsia="zh-CN"/>
        </w:rPr>
        <w:t>投标</w:t>
      </w:r>
      <w:r>
        <w:rPr>
          <w:rFonts w:hint="eastAsia" w:hAnsi="宋体" w:cs="宋体"/>
          <w:color w:val="auto"/>
          <w:sz w:val="24"/>
          <w:szCs w:val="24"/>
          <w:highlight w:val="none"/>
        </w:rPr>
        <w:t>文件，未在电子交易平台传输递交</w:t>
      </w:r>
      <w:r>
        <w:rPr>
          <w:rFonts w:hint="eastAsia" w:hAnsi="宋体" w:cs="宋体"/>
          <w:color w:val="auto"/>
          <w:sz w:val="24"/>
          <w:szCs w:val="24"/>
          <w:highlight w:val="none"/>
          <w:lang w:val="en-US" w:eastAsia="zh-CN"/>
        </w:rPr>
        <w:t>响应</w:t>
      </w:r>
      <w:r>
        <w:rPr>
          <w:rFonts w:hint="eastAsia" w:hAnsi="宋体" w:cs="宋体"/>
          <w:color w:val="auto"/>
          <w:sz w:val="24"/>
          <w:szCs w:val="24"/>
          <w:highlight w:val="none"/>
        </w:rPr>
        <w:t>文件的，</w:t>
      </w:r>
      <w:r>
        <w:rPr>
          <w:rFonts w:hint="eastAsia" w:hAnsi="宋体" w:cs="宋体"/>
          <w:color w:val="auto"/>
          <w:sz w:val="24"/>
          <w:szCs w:val="24"/>
          <w:highlight w:val="none"/>
          <w:lang w:val="en-US" w:eastAsia="zh-CN"/>
        </w:rPr>
        <w:t>投标</w:t>
      </w:r>
      <w:r>
        <w:rPr>
          <w:rFonts w:hint="eastAsia" w:hAnsi="宋体" w:cs="宋体"/>
          <w:color w:val="auto"/>
          <w:sz w:val="24"/>
          <w:szCs w:val="24"/>
          <w:highlight w:val="none"/>
        </w:rPr>
        <w:t>无效。</w:t>
      </w:r>
    </w:p>
    <w:p w14:paraId="75257DAE">
      <w:pPr>
        <w:kinsoku/>
        <w:wordWrap/>
        <w:overflowPunct/>
        <w:topLinePunct w:val="0"/>
        <w:bidi w:val="0"/>
        <w:spacing w:beforeAutospacing="0" w:afterAutospacing="0" w:line="360" w:lineRule="auto"/>
        <w:ind w:left="0" w:leftChars="0" w:right="0" w:rightChars="0" w:firstLine="240" w:firstLineChars="100"/>
        <w:textAlignment w:val="auto"/>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12.4采购人拒绝在投标截止时间之后收到的备份投标文件。</w:t>
      </w:r>
    </w:p>
    <w:p w14:paraId="24EF6E34">
      <w:pPr>
        <w:kinsoku/>
        <w:wordWrap/>
        <w:overflowPunct/>
        <w:topLinePunct w:val="0"/>
        <w:bidi w:val="0"/>
        <w:spacing w:beforeAutospacing="0" w:afterAutospacing="0" w:line="360" w:lineRule="auto"/>
        <w:ind w:left="0" w:leftChars="0" w:right="0" w:rightChars="0" w:firstLine="240" w:firstLineChars="100"/>
        <w:textAlignment w:val="auto"/>
        <w:rPr>
          <w:rFonts w:hint="default"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12.5投标文件如有补充、修改，备份投标文件应同步调整并再次提交，采购人、采购机构以最新备份投标文件为准。</w:t>
      </w:r>
    </w:p>
    <w:p w14:paraId="6FC1D83B">
      <w:pPr>
        <w:kinsoku/>
        <w:wordWrap/>
        <w:overflowPunct/>
        <w:topLinePunct w:val="0"/>
        <w:bidi w:val="0"/>
        <w:spacing w:before="0" w:beforeAutospacing="0" w:afterAutospacing="0" w:line="360" w:lineRule="auto"/>
        <w:ind w:left="0" w:leftChars="0" w:right="0" w:rightChars="0" w:firstLine="0" w:firstLineChars="0"/>
        <w:textAlignment w:val="auto"/>
        <w:rPr>
          <w:rFonts w:hint="eastAsia" w:ascii="Times New Roman" w:hAnsi="宋体" w:eastAsia="宋体" w:cs="宋体"/>
          <w:b/>
          <w:color w:val="auto"/>
          <w:kern w:val="2"/>
          <w:sz w:val="24"/>
          <w:szCs w:val="24"/>
          <w:highlight w:val="none"/>
          <w:lang w:val="en-US" w:eastAsia="zh-CN" w:bidi="ar-SA"/>
        </w:rPr>
      </w:pPr>
      <w:r>
        <w:rPr>
          <w:rFonts w:hint="eastAsia" w:ascii="Times New Roman" w:hAnsi="宋体" w:eastAsia="宋体" w:cs="宋体"/>
          <w:b/>
          <w:color w:val="auto"/>
          <w:kern w:val="2"/>
          <w:sz w:val="24"/>
          <w:szCs w:val="24"/>
          <w:highlight w:val="none"/>
          <w:lang w:val="en-US" w:eastAsia="zh-CN" w:bidi="ar-SA"/>
        </w:rPr>
        <w:t>13.</w:t>
      </w:r>
      <w:r>
        <w:rPr>
          <w:rFonts w:hint="eastAsia" w:hAnsi="宋体" w:cs="宋体"/>
          <w:b/>
          <w:color w:val="auto"/>
          <w:kern w:val="2"/>
          <w:sz w:val="24"/>
          <w:szCs w:val="24"/>
          <w:highlight w:val="none"/>
          <w:lang w:val="en-US" w:eastAsia="zh-CN" w:bidi="ar-SA"/>
        </w:rPr>
        <w:t>投标</w:t>
      </w:r>
      <w:r>
        <w:rPr>
          <w:rFonts w:hint="eastAsia" w:ascii="Times New Roman" w:hAnsi="宋体" w:eastAsia="宋体" w:cs="宋体"/>
          <w:b/>
          <w:color w:val="auto"/>
          <w:kern w:val="2"/>
          <w:sz w:val="24"/>
          <w:szCs w:val="24"/>
          <w:highlight w:val="none"/>
          <w:lang w:val="en-US" w:eastAsia="zh-CN" w:bidi="ar-SA"/>
        </w:rPr>
        <w:t>有效期</w:t>
      </w:r>
    </w:p>
    <w:p w14:paraId="6CE5A1C4">
      <w:pPr>
        <w:kinsoku/>
        <w:wordWrap/>
        <w:overflowPunct/>
        <w:topLinePunct w:val="0"/>
        <w:bidi w:val="0"/>
        <w:spacing w:beforeAutospacing="0" w:afterAutospacing="0" w:line="360" w:lineRule="auto"/>
        <w:ind w:left="0" w:leftChars="0" w:right="0" w:rightChars="0" w:firstLine="240" w:firstLineChars="100"/>
        <w:textAlignment w:val="auto"/>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13.1投标有效期为从提交响应文件的截止之日起90天。</w:t>
      </w:r>
    </w:p>
    <w:p w14:paraId="4508A64B">
      <w:pPr>
        <w:kinsoku/>
        <w:wordWrap/>
        <w:overflowPunct/>
        <w:topLinePunct w:val="0"/>
        <w:bidi w:val="0"/>
        <w:spacing w:beforeAutospacing="0" w:afterAutospacing="0" w:line="360" w:lineRule="auto"/>
        <w:ind w:left="0" w:leftChars="0" w:right="0" w:rightChars="0" w:firstLine="240" w:firstLineChars="100"/>
        <w:textAlignment w:val="auto"/>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13.2投标文件合格投递后，自响应截止日期起，在响应有效期内有效。</w:t>
      </w:r>
    </w:p>
    <w:p w14:paraId="2D3F6E5F">
      <w:pPr>
        <w:kinsoku/>
        <w:wordWrap/>
        <w:overflowPunct/>
        <w:topLinePunct w:val="0"/>
        <w:bidi w:val="0"/>
        <w:spacing w:beforeAutospacing="0" w:afterAutospacing="0" w:line="360" w:lineRule="auto"/>
        <w:ind w:left="0" w:leftChars="0" w:right="0" w:rightChars="0" w:firstLine="240" w:firstLineChars="100"/>
        <w:textAlignment w:val="auto"/>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13.3在原定投标有效期满之前，如果出现特殊情况，采购机构可以以书面形式通知供应商延长投标有效期。供应商同意延长的，不得要求或被允许修改其投标文件，供应商拒绝延长的，其投标无效。受投标有效期约束的所有权利与义务均延长至新的有效期。</w:t>
      </w:r>
    </w:p>
    <w:p w14:paraId="7CB5EF38">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cs="宋体"/>
          <w:b/>
          <w:color w:val="auto"/>
          <w:sz w:val="32"/>
          <w:highlight w:val="none"/>
        </w:rPr>
      </w:pPr>
      <w:r>
        <w:rPr>
          <w:rFonts w:hint="eastAsia" w:hAnsi="宋体" w:cs="宋体"/>
          <w:color w:val="auto"/>
          <w:sz w:val="24"/>
          <w:szCs w:val="24"/>
          <w:highlight w:val="none"/>
          <w:lang w:val="en-US" w:eastAsia="zh-CN"/>
        </w:rPr>
        <w:t>13.4在投标截止时间起至投标有效期届满，供应商投标文件不可撤销。</w:t>
      </w:r>
    </w:p>
    <w:p w14:paraId="23E85ED9">
      <w:pPr>
        <w:kinsoku/>
        <w:wordWrap/>
        <w:overflowPunct/>
        <w:topLinePunct w:val="0"/>
        <w:bidi w:val="0"/>
        <w:spacing w:before="0" w:beforeAutospacing="0" w:afterAutospacing="0" w:line="360" w:lineRule="auto"/>
        <w:ind w:left="0" w:leftChars="0" w:right="0" w:rightChars="0" w:firstLine="0" w:firstLineChars="0"/>
        <w:jc w:val="center"/>
        <w:textAlignment w:val="auto"/>
        <w:rPr>
          <w:rFonts w:hint="default" w:ascii="宋体" w:hAnsi="宋体" w:eastAsia="宋体" w:cs="宋体"/>
          <w:b/>
          <w:color w:val="auto"/>
          <w:sz w:val="32"/>
          <w:highlight w:val="none"/>
          <w:lang w:val="en-US" w:eastAsia="zh-CN"/>
        </w:rPr>
      </w:pPr>
      <w:r>
        <w:rPr>
          <w:rFonts w:hint="eastAsia" w:ascii="宋体" w:hAnsi="宋体" w:cs="宋体"/>
          <w:b/>
          <w:color w:val="auto"/>
          <w:sz w:val="32"/>
          <w:highlight w:val="none"/>
        </w:rPr>
        <w:t>四、</w:t>
      </w:r>
      <w:r>
        <w:rPr>
          <w:rFonts w:hint="eastAsia" w:ascii="宋体" w:hAnsi="宋体" w:cs="宋体"/>
          <w:b/>
          <w:color w:val="auto"/>
          <w:sz w:val="32"/>
          <w:highlight w:val="none"/>
          <w:lang w:eastAsia="zh-CN"/>
        </w:rPr>
        <w:t>开标、评标</w:t>
      </w:r>
      <w:r>
        <w:rPr>
          <w:rFonts w:hint="eastAsia" w:ascii="宋体" w:hAnsi="宋体" w:cs="宋体"/>
          <w:b/>
          <w:color w:val="auto"/>
          <w:sz w:val="32"/>
          <w:highlight w:val="none"/>
          <w:lang w:val="en-US" w:eastAsia="zh-CN"/>
        </w:rPr>
        <w:t>环节</w:t>
      </w:r>
    </w:p>
    <w:p w14:paraId="678250FD">
      <w:pPr>
        <w:kinsoku/>
        <w:wordWrap/>
        <w:overflowPunct/>
        <w:topLinePunct w:val="0"/>
        <w:bidi w:val="0"/>
        <w:spacing w:before="0" w:beforeAutospacing="0" w:afterAutospacing="0" w:line="360" w:lineRule="auto"/>
        <w:ind w:left="0" w:leftChars="0" w:right="0" w:rightChars="0" w:firstLine="0" w:firstLineChars="0"/>
        <w:contextualSpacing/>
        <w:textAlignment w:val="auto"/>
        <w:rPr>
          <w:rFonts w:hint="default" w:ascii="宋体" w:hAnsi="宋体" w:cs="宋体"/>
          <w:color w:val="auto"/>
          <w:sz w:val="24"/>
          <w:highlight w:val="none"/>
          <w:lang w:val="en-US"/>
        </w:rPr>
      </w:pPr>
      <w:r>
        <w:rPr>
          <w:rFonts w:hint="eastAsia" w:ascii="宋体" w:hAnsi="宋体" w:cs="宋体"/>
          <w:b/>
          <w:color w:val="auto"/>
          <w:sz w:val="24"/>
          <w:szCs w:val="24"/>
          <w:highlight w:val="none"/>
        </w:rPr>
        <w:t>1</w:t>
      </w:r>
      <w:r>
        <w:rPr>
          <w:rFonts w:hint="eastAsia" w:ascii="宋体" w:hAnsi="宋体" w:cs="宋体"/>
          <w:b/>
          <w:color w:val="auto"/>
          <w:sz w:val="24"/>
          <w:szCs w:val="24"/>
          <w:highlight w:val="none"/>
          <w:lang w:val="en-US" w:eastAsia="zh-CN"/>
        </w:rPr>
        <w:t>4</w:t>
      </w:r>
      <w:r>
        <w:rPr>
          <w:rFonts w:hint="eastAsia" w:ascii="宋体" w:hAnsi="宋体" w:cs="宋体"/>
          <w:b/>
          <w:color w:val="auto"/>
          <w:sz w:val="24"/>
          <w:szCs w:val="24"/>
          <w:highlight w:val="none"/>
        </w:rPr>
        <w:t>.</w:t>
      </w:r>
      <w:r>
        <w:rPr>
          <w:rFonts w:hint="eastAsia" w:ascii="宋体" w:hAnsi="宋体" w:cs="宋体"/>
          <w:b/>
          <w:color w:val="auto"/>
          <w:sz w:val="24"/>
          <w:szCs w:val="24"/>
          <w:highlight w:val="none"/>
          <w:lang w:val="en-US" w:eastAsia="zh-CN"/>
        </w:rPr>
        <w:t>组织开标</w:t>
      </w:r>
    </w:p>
    <w:p w14:paraId="47AE12ED">
      <w:pPr>
        <w:kinsoku/>
        <w:wordWrap/>
        <w:overflowPunct/>
        <w:topLinePunct w:val="0"/>
        <w:bidi w:val="0"/>
        <w:spacing w:before="0" w:beforeAutospacing="0" w:afterAutospacing="0" w:line="360" w:lineRule="auto"/>
        <w:ind w:left="0" w:leftChars="0" w:right="0" w:rightChars="0" w:firstLine="240" w:firstLineChars="10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.1</w:t>
      </w:r>
      <w:r>
        <w:rPr>
          <w:rFonts w:hint="eastAsia" w:ascii="宋体" w:hAnsi="宋体" w:cs="宋体"/>
          <w:color w:val="auto"/>
          <w:sz w:val="24"/>
          <w:highlight w:val="none"/>
          <w:lang w:val="en-US" w:eastAsia="zh-CN"/>
        </w:rPr>
        <w:t xml:space="preserve"> 采购人、</w:t>
      </w:r>
      <w:r>
        <w:rPr>
          <w:rFonts w:hint="eastAsia" w:ascii="宋体" w:hAnsi="宋体" w:cs="宋体"/>
          <w:color w:val="auto"/>
          <w:sz w:val="24"/>
          <w:highlight w:val="none"/>
        </w:rPr>
        <w:t>采购机构按照</w:t>
      </w:r>
      <w:r>
        <w:rPr>
          <w:rFonts w:hint="eastAsia" w:ascii="宋体" w:hAnsi="宋体" w:cs="宋体"/>
          <w:color w:val="auto"/>
          <w:sz w:val="24"/>
          <w:highlight w:val="none"/>
          <w:lang w:val="en-US" w:eastAsia="zh-CN"/>
        </w:rPr>
        <w:t>采购</w:t>
      </w:r>
      <w:r>
        <w:rPr>
          <w:rFonts w:hint="eastAsia" w:ascii="宋体" w:hAnsi="宋体" w:cs="宋体"/>
          <w:color w:val="auto"/>
          <w:sz w:val="24"/>
          <w:highlight w:val="none"/>
        </w:rPr>
        <w:t>文件规定的时间</w:t>
      </w:r>
      <w:r>
        <w:rPr>
          <w:rFonts w:hint="eastAsia" w:ascii="宋体" w:hAnsi="宋体" w:cs="宋体"/>
          <w:color w:val="auto"/>
          <w:sz w:val="24"/>
          <w:highlight w:val="none"/>
          <w:lang w:eastAsia="zh-CN"/>
        </w:rPr>
        <w:t>、</w:t>
      </w:r>
      <w:r>
        <w:rPr>
          <w:rFonts w:hint="eastAsia" w:ascii="宋体" w:hAnsi="宋体" w:cs="宋体"/>
          <w:color w:val="auto"/>
          <w:sz w:val="24"/>
          <w:highlight w:val="none"/>
        </w:rPr>
        <w:t>地点和程序组织</w:t>
      </w:r>
      <w:r>
        <w:rPr>
          <w:rFonts w:hint="eastAsia" w:ascii="宋体" w:hAnsi="宋体" w:cs="宋体"/>
          <w:color w:val="auto"/>
          <w:sz w:val="24"/>
          <w:highlight w:val="none"/>
          <w:lang w:eastAsia="zh-CN"/>
        </w:rPr>
        <w:t>开标</w:t>
      </w:r>
      <w:r>
        <w:rPr>
          <w:rFonts w:hint="eastAsia" w:ascii="宋体" w:hAnsi="宋体" w:cs="宋体"/>
          <w:color w:val="auto"/>
          <w:sz w:val="24"/>
          <w:highlight w:val="none"/>
        </w:rPr>
        <w:t>，各</w:t>
      </w:r>
      <w:r>
        <w:rPr>
          <w:rFonts w:hint="eastAsia" w:ascii="宋体" w:hAnsi="宋体" w:cs="宋体"/>
          <w:color w:val="auto"/>
          <w:sz w:val="24"/>
          <w:highlight w:val="none"/>
          <w:lang w:val="en-US" w:eastAsia="zh-CN"/>
        </w:rPr>
        <w:t>供应商（</w:t>
      </w:r>
      <w:r>
        <w:rPr>
          <w:rFonts w:hint="eastAsia" w:ascii="宋体" w:hAnsi="宋体" w:cs="宋体"/>
          <w:color w:val="auto"/>
          <w:sz w:val="24"/>
          <w:highlight w:val="none"/>
        </w:rPr>
        <w:t>授权代表及相关人员</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均应当准时</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全程</w:t>
      </w:r>
      <w:r>
        <w:rPr>
          <w:rFonts w:hint="eastAsia" w:ascii="宋体" w:hAnsi="宋体" w:cs="宋体"/>
          <w:color w:val="auto"/>
          <w:sz w:val="24"/>
          <w:highlight w:val="none"/>
        </w:rPr>
        <w:t>在线参加</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在电子交易平台</w:t>
      </w:r>
      <w:r>
        <w:rPr>
          <w:rFonts w:hint="eastAsia" w:ascii="宋体" w:hAnsi="宋体" w:cs="宋体"/>
          <w:color w:val="auto"/>
          <w:sz w:val="24"/>
          <w:highlight w:val="none"/>
          <w:lang w:eastAsia="zh-CN"/>
        </w:rPr>
        <w:t>查阅、答复相关信息</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供应商</w:t>
      </w:r>
      <w:r>
        <w:rPr>
          <w:rFonts w:hint="eastAsia" w:ascii="宋体" w:hAnsi="宋体" w:cs="宋体"/>
          <w:color w:val="auto"/>
          <w:sz w:val="24"/>
          <w:highlight w:val="none"/>
        </w:rPr>
        <w:t>如未准时在线参加的，事后不得对采购相关人员、</w:t>
      </w:r>
      <w:r>
        <w:rPr>
          <w:rFonts w:hint="eastAsia" w:ascii="宋体" w:hAnsi="宋体" w:cs="宋体"/>
          <w:color w:val="auto"/>
          <w:sz w:val="24"/>
          <w:highlight w:val="none"/>
          <w:lang w:val="en-US" w:eastAsia="zh-CN"/>
        </w:rPr>
        <w:t>采购</w:t>
      </w:r>
      <w:r>
        <w:rPr>
          <w:rFonts w:hint="eastAsia" w:ascii="宋体" w:hAnsi="宋体" w:cs="宋体"/>
          <w:color w:val="auto"/>
          <w:sz w:val="24"/>
          <w:highlight w:val="none"/>
        </w:rPr>
        <w:t>过程和</w:t>
      </w:r>
      <w:r>
        <w:rPr>
          <w:rFonts w:hint="eastAsia" w:ascii="宋体" w:hAnsi="宋体" w:cs="宋体"/>
          <w:color w:val="auto"/>
          <w:sz w:val="24"/>
          <w:highlight w:val="none"/>
          <w:lang w:val="en-US" w:eastAsia="zh-CN"/>
        </w:rPr>
        <w:t>采购</w:t>
      </w:r>
      <w:r>
        <w:rPr>
          <w:rFonts w:hint="eastAsia" w:ascii="宋体" w:hAnsi="宋体" w:cs="宋体"/>
          <w:color w:val="auto"/>
          <w:sz w:val="24"/>
          <w:highlight w:val="none"/>
        </w:rPr>
        <w:t>结果提出</w:t>
      </w:r>
      <w:r>
        <w:rPr>
          <w:rFonts w:hint="eastAsia" w:ascii="宋体" w:hAnsi="宋体" w:cs="宋体"/>
          <w:color w:val="auto"/>
          <w:sz w:val="24"/>
          <w:highlight w:val="none"/>
          <w:lang w:val="en-US" w:eastAsia="zh-CN"/>
        </w:rPr>
        <w:t>质疑</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采用招标方式的，</w:t>
      </w:r>
      <w:r>
        <w:rPr>
          <w:rFonts w:hint="eastAsia" w:ascii="宋体" w:hAnsi="宋体" w:cs="宋体"/>
          <w:color w:val="auto"/>
          <w:sz w:val="24"/>
          <w:highlight w:val="none"/>
        </w:rPr>
        <w:t>投标人不足3家，不得开标。</w:t>
      </w:r>
    </w:p>
    <w:p w14:paraId="69F973F6">
      <w:pPr>
        <w:kinsoku/>
        <w:wordWrap/>
        <w:overflowPunct/>
        <w:topLinePunct w:val="0"/>
        <w:bidi w:val="0"/>
        <w:spacing w:before="0" w:beforeAutospacing="0" w:afterAutospacing="0" w:line="360" w:lineRule="auto"/>
        <w:ind w:left="0" w:leftChars="0" w:right="0" w:rightChars="0" w:firstLine="0" w:firstLineChars="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　1</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.2</w:t>
      </w:r>
      <w:r>
        <w:rPr>
          <w:rFonts w:hint="eastAsia" w:ascii="宋体" w:hAnsi="宋体" w:cs="宋体"/>
          <w:color w:val="auto"/>
          <w:sz w:val="24"/>
          <w:highlight w:val="none"/>
          <w:lang w:val="en-US" w:eastAsia="zh-CN"/>
        </w:rPr>
        <w:t xml:space="preserve"> 投标截止时</w:t>
      </w:r>
      <w:r>
        <w:rPr>
          <w:rFonts w:hint="eastAsia" w:ascii="宋体" w:hAnsi="宋体" w:cs="宋体"/>
          <w:color w:val="auto"/>
          <w:sz w:val="24"/>
          <w:highlight w:val="none"/>
        </w:rPr>
        <w:t>，电子交易平台自动提取所有</w:t>
      </w:r>
      <w:r>
        <w:rPr>
          <w:rFonts w:hint="eastAsia" w:ascii="宋体" w:hAnsi="宋体" w:cs="宋体"/>
          <w:color w:val="auto"/>
          <w:sz w:val="24"/>
          <w:highlight w:val="none"/>
          <w:lang w:eastAsia="zh-CN"/>
        </w:rPr>
        <w:t>投标</w:t>
      </w:r>
      <w:r>
        <w:rPr>
          <w:rFonts w:hint="eastAsia" w:ascii="宋体" w:hAnsi="宋体" w:cs="宋体"/>
          <w:color w:val="auto"/>
          <w:sz w:val="24"/>
          <w:highlight w:val="none"/>
        </w:rPr>
        <w:t>文件。采购机构依托电子交易平台发起开始解密指令，</w:t>
      </w:r>
      <w:r>
        <w:rPr>
          <w:rFonts w:hint="eastAsia" w:ascii="宋体" w:hAnsi="宋体" w:cs="宋体"/>
          <w:color w:val="auto"/>
          <w:sz w:val="24"/>
          <w:highlight w:val="none"/>
          <w:lang w:val="en-US" w:eastAsia="zh-CN"/>
        </w:rPr>
        <w:t>供应商</w:t>
      </w:r>
      <w:r>
        <w:rPr>
          <w:rFonts w:hint="eastAsia" w:ascii="宋体" w:hAnsi="宋体" w:cs="宋体"/>
          <w:color w:val="auto"/>
          <w:sz w:val="24"/>
          <w:highlight w:val="none"/>
        </w:rPr>
        <w:t>按照平台提示和</w:t>
      </w:r>
      <w:r>
        <w:rPr>
          <w:rFonts w:hint="eastAsia" w:ascii="宋体" w:hAnsi="宋体" w:cs="宋体"/>
          <w:color w:val="auto"/>
          <w:sz w:val="24"/>
          <w:highlight w:val="none"/>
          <w:lang w:val="en-US" w:eastAsia="zh-CN"/>
        </w:rPr>
        <w:t>采购</w:t>
      </w:r>
      <w:r>
        <w:rPr>
          <w:rFonts w:hint="eastAsia" w:ascii="宋体" w:hAnsi="宋体" w:cs="宋体"/>
          <w:color w:val="auto"/>
          <w:sz w:val="24"/>
          <w:highlight w:val="none"/>
        </w:rPr>
        <w:t>文件的规定</w:t>
      </w:r>
      <w:r>
        <w:rPr>
          <w:rFonts w:hint="eastAsia" w:ascii="宋体" w:hAnsi="宋体" w:cs="宋体"/>
          <w:color w:val="auto"/>
          <w:sz w:val="24"/>
          <w:highlight w:val="none"/>
          <w:u w:val="single"/>
        </w:rPr>
        <w:t>在</w:t>
      </w:r>
      <w:r>
        <w:rPr>
          <w:rFonts w:hint="eastAsia" w:ascii="宋体" w:hAnsi="宋体" w:cs="宋体"/>
          <w:color w:val="auto"/>
          <w:sz w:val="24"/>
          <w:highlight w:val="none"/>
          <w:u w:val="single"/>
          <w:lang w:val="en-US" w:eastAsia="zh-CN"/>
        </w:rPr>
        <w:t>30分钟</w:t>
      </w:r>
      <w:r>
        <w:rPr>
          <w:rFonts w:hint="eastAsia" w:ascii="宋体" w:hAnsi="宋体" w:cs="宋体"/>
          <w:color w:val="auto"/>
          <w:sz w:val="24"/>
          <w:highlight w:val="none"/>
          <w:u w:val="single"/>
        </w:rPr>
        <w:t>内</w:t>
      </w:r>
      <w:r>
        <w:rPr>
          <w:rFonts w:hint="eastAsia" w:ascii="宋体" w:hAnsi="宋体" w:cs="宋体"/>
          <w:color w:val="auto"/>
          <w:sz w:val="24"/>
          <w:highlight w:val="none"/>
        </w:rPr>
        <w:t>完成在线解密。</w:t>
      </w:r>
    </w:p>
    <w:p w14:paraId="61205954">
      <w:pPr>
        <w:kinsoku/>
        <w:wordWrap/>
        <w:overflowPunct/>
        <w:topLinePunct w:val="0"/>
        <w:bidi w:val="0"/>
        <w:spacing w:before="0" w:beforeAutospacing="0" w:afterAutospacing="0" w:line="360" w:lineRule="auto"/>
        <w:ind w:left="0" w:leftChars="0" w:right="0" w:rightChars="0" w:firstLine="0" w:firstLineChars="0"/>
        <w:contextualSpacing/>
        <w:textAlignment w:val="auto"/>
        <w:rPr>
          <w:rFonts w:hint="eastAsia" w:ascii="宋体" w:hAnsi="宋体" w:cs="宋体"/>
          <w:b/>
          <w:color w:val="auto"/>
          <w:sz w:val="24"/>
          <w:highlight w:val="none"/>
        </w:rPr>
      </w:pPr>
      <w:r>
        <w:rPr>
          <w:rFonts w:hint="eastAsia" w:ascii="宋体" w:hAnsi="宋体" w:cs="宋体"/>
          <w:color w:val="auto"/>
          <w:sz w:val="24"/>
          <w:highlight w:val="none"/>
        </w:rPr>
        <w:t>　1</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.3</w:t>
      </w:r>
      <w:r>
        <w:rPr>
          <w:rFonts w:hint="eastAsia" w:ascii="宋体" w:hAnsi="宋体" w:cs="宋体"/>
          <w:color w:val="auto"/>
          <w:sz w:val="24"/>
          <w:highlight w:val="none"/>
          <w:lang w:val="en-US" w:eastAsia="zh-CN"/>
        </w:rPr>
        <w:t xml:space="preserve"> 供应商</w:t>
      </w:r>
      <w:r>
        <w:rPr>
          <w:rFonts w:hint="eastAsia" w:ascii="宋体" w:hAnsi="宋体" w:cs="宋体"/>
          <w:color w:val="auto"/>
          <w:sz w:val="24"/>
          <w:highlight w:val="none"/>
        </w:rPr>
        <w:t>应当在解密时限内完成解密，如所有</w:t>
      </w:r>
      <w:r>
        <w:rPr>
          <w:rFonts w:hint="eastAsia" w:ascii="宋体" w:hAnsi="宋体" w:cs="宋体"/>
          <w:color w:val="auto"/>
          <w:sz w:val="24"/>
          <w:highlight w:val="none"/>
          <w:lang w:val="en-US" w:eastAsia="zh-CN"/>
        </w:rPr>
        <w:t>供应商</w:t>
      </w:r>
      <w:r>
        <w:rPr>
          <w:rFonts w:hint="eastAsia" w:ascii="宋体" w:hAnsi="宋体" w:cs="宋体"/>
          <w:color w:val="auto"/>
          <w:sz w:val="24"/>
          <w:highlight w:val="none"/>
        </w:rPr>
        <w:t>的电子</w:t>
      </w:r>
      <w:r>
        <w:rPr>
          <w:rFonts w:hint="eastAsia" w:ascii="宋体" w:hAnsi="宋体" w:cs="宋体"/>
          <w:color w:val="auto"/>
          <w:sz w:val="24"/>
          <w:highlight w:val="none"/>
          <w:lang w:eastAsia="zh-CN"/>
        </w:rPr>
        <w:t>投标</w:t>
      </w:r>
      <w:r>
        <w:rPr>
          <w:rFonts w:hint="eastAsia" w:ascii="宋体" w:hAnsi="宋体" w:cs="宋体"/>
          <w:color w:val="auto"/>
          <w:sz w:val="24"/>
          <w:highlight w:val="none"/>
        </w:rPr>
        <w:t>文件都已经解密完成的，则电子交易平台自动结束解密。如有任一</w:t>
      </w:r>
      <w:r>
        <w:rPr>
          <w:rFonts w:hint="eastAsia" w:ascii="宋体" w:hAnsi="宋体" w:cs="宋体"/>
          <w:color w:val="auto"/>
          <w:sz w:val="24"/>
          <w:highlight w:val="none"/>
          <w:lang w:val="en-US" w:eastAsia="zh-CN"/>
        </w:rPr>
        <w:t>供应商</w:t>
      </w:r>
      <w:r>
        <w:rPr>
          <w:rFonts w:hint="eastAsia" w:ascii="宋体" w:hAnsi="宋体" w:cs="宋体"/>
          <w:color w:val="auto"/>
          <w:sz w:val="24"/>
          <w:highlight w:val="none"/>
        </w:rPr>
        <w:t>未解密，电子交易平台会在解密时限截止时自动结束解密。解密时限内未完成解密且按规定提供了备份</w:t>
      </w:r>
      <w:r>
        <w:rPr>
          <w:rFonts w:hint="eastAsia" w:ascii="宋体" w:hAnsi="宋体" w:cs="宋体"/>
          <w:color w:val="auto"/>
          <w:sz w:val="24"/>
          <w:highlight w:val="none"/>
          <w:lang w:eastAsia="zh-CN"/>
        </w:rPr>
        <w:t>投标</w:t>
      </w:r>
      <w:r>
        <w:rPr>
          <w:rFonts w:hint="eastAsia" w:ascii="宋体" w:hAnsi="宋体" w:cs="宋体"/>
          <w:color w:val="auto"/>
          <w:sz w:val="24"/>
          <w:highlight w:val="none"/>
        </w:rPr>
        <w:t>文件的，</w:t>
      </w:r>
      <w:r>
        <w:rPr>
          <w:rFonts w:hint="eastAsia" w:ascii="宋体" w:hAnsi="宋体" w:cs="宋体"/>
          <w:color w:val="auto"/>
          <w:sz w:val="24"/>
          <w:highlight w:val="none"/>
          <w:lang w:val="en-US" w:eastAsia="zh-CN"/>
        </w:rPr>
        <w:t>采购人、采购机构</w:t>
      </w:r>
      <w:r>
        <w:rPr>
          <w:rFonts w:hint="eastAsia" w:ascii="宋体" w:hAnsi="宋体" w:cs="宋体"/>
          <w:color w:val="auto"/>
          <w:sz w:val="24"/>
          <w:highlight w:val="none"/>
        </w:rPr>
        <w:t>将备份</w:t>
      </w:r>
      <w:r>
        <w:rPr>
          <w:rFonts w:hint="eastAsia" w:ascii="宋体" w:hAnsi="宋体" w:cs="宋体"/>
          <w:color w:val="auto"/>
          <w:sz w:val="24"/>
          <w:highlight w:val="none"/>
          <w:lang w:eastAsia="zh-CN"/>
        </w:rPr>
        <w:t>投标</w:t>
      </w:r>
      <w:r>
        <w:rPr>
          <w:rFonts w:hint="eastAsia" w:ascii="宋体" w:hAnsi="宋体" w:cs="宋体"/>
          <w:color w:val="auto"/>
          <w:sz w:val="24"/>
          <w:highlight w:val="none"/>
        </w:rPr>
        <w:t>文件导入电子交易平台。</w:t>
      </w:r>
      <w:r>
        <w:rPr>
          <w:rFonts w:hint="eastAsia" w:ascii="宋体" w:hAnsi="宋体" w:cs="宋体"/>
          <w:color w:val="auto"/>
          <w:sz w:val="24"/>
          <w:highlight w:val="none"/>
          <w:lang w:eastAsia="zh-CN"/>
        </w:rPr>
        <w:t>投标</w:t>
      </w:r>
      <w:r>
        <w:rPr>
          <w:rFonts w:hint="eastAsia" w:ascii="宋体" w:hAnsi="宋体" w:cs="宋体"/>
          <w:color w:val="auto"/>
          <w:sz w:val="24"/>
          <w:highlight w:val="none"/>
        </w:rPr>
        <w:t>文件已按时解密的，备份投标文件自动失效。</w:t>
      </w:r>
    </w:p>
    <w:p w14:paraId="59C65767">
      <w:pPr>
        <w:widowControl/>
        <w:kinsoku/>
        <w:wordWrap/>
        <w:overflowPunct/>
        <w:topLinePunct w:val="0"/>
        <w:bidi w:val="0"/>
        <w:spacing w:beforeAutospacing="0" w:afterAutospacing="0" w:line="360" w:lineRule="auto"/>
        <w:ind w:left="0" w:leftChars="0" w:right="0" w:rightChars="0" w:firstLine="0" w:firstLineChars="0"/>
        <w:jc w:val="left"/>
        <w:textAlignment w:val="auto"/>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1</w:t>
      </w:r>
      <w:r>
        <w:rPr>
          <w:rFonts w:hint="eastAsia" w:ascii="宋体" w:hAnsi="宋体" w:eastAsia="宋体" w:cs="宋体"/>
          <w:b/>
          <w:color w:val="auto"/>
          <w:sz w:val="24"/>
          <w:szCs w:val="20"/>
          <w:highlight w:val="none"/>
          <w:lang w:val="en-US" w:eastAsia="zh-CN"/>
        </w:rPr>
        <w:t>5.</w:t>
      </w:r>
      <w:r>
        <w:rPr>
          <w:rFonts w:hint="eastAsia" w:ascii="宋体" w:hAnsi="宋体" w:eastAsia="宋体" w:cs="宋体"/>
          <w:b/>
          <w:color w:val="auto"/>
          <w:sz w:val="24"/>
          <w:szCs w:val="20"/>
          <w:highlight w:val="none"/>
        </w:rPr>
        <w:t>资格审查</w:t>
      </w:r>
    </w:p>
    <w:p w14:paraId="652C3471">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15.1 采购人、采购机构将依据法律法规和采购文件的规定，对供应商的资格进行审查。</w:t>
      </w:r>
    </w:p>
    <w:p w14:paraId="2D952136">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15.2 供应商未按照采购文件要求提供与资格条件相应的有效资格证明材料的，视为供应商不具备采购文件中规定的资格要求，其</w:t>
      </w:r>
      <w:r>
        <w:rPr>
          <w:rFonts w:hint="eastAsia" w:ascii="宋体" w:hAnsi="宋体" w:cs="宋体"/>
          <w:color w:val="auto"/>
          <w:kern w:val="2"/>
          <w:sz w:val="24"/>
          <w:szCs w:val="24"/>
          <w:highlight w:val="none"/>
          <w:lang w:val="en-US" w:eastAsia="zh-CN" w:bidi="ar-SA"/>
        </w:rPr>
        <w:t>投标</w:t>
      </w:r>
      <w:r>
        <w:rPr>
          <w:rFonts w:hint="eastAsia" w:ascii="宋体" w:hAnsi="宋体" w:eastAsia="宋体" w:cs="宋体"/>
          <w:color w:val="auto"/>
          <w:kern w:val="2"/>
          <w:sz w:val="24"/>
          <w:szCs w:val="24"/>
          <w:highlight w:val="none"/>
          <w:lang w:val="en-US" w:eastAsia="zh-CN" w:bidi="ar-SA"/>
        </w:rPr>
        <w:t>无效。</w:t>
      </w:r>
    </w:p>
    <w:p w14:paraId="7D868FF7">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15.3 采购人、采购机构将在信用中国（www.creditchina.gov.cn)、中国政府采购网（www.ccgp.gov.cn）查询供应商是否被列入失信被执行人、重大税收违法案件当事人名单（重大税收违法失信主体名单）、政府采购严重违法失信行为记录名单,查询结果留存并归档。</w:t>
      </w:r>
    </w:p>
    <w:p w14:paraId="0805247F">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15.4 对未通过资格审查的供应商，告知其未通过的原因。</w:t>
      </w:r>
    </w:p>
    <w:p w14:paraId="2371697A">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color w:val="auto"/>
          <w:highlight w:val="none"/>
        </w:rPr>
      </w:pPr>
      <w:r>
        <w:rPr>
          <w:rFonts w:hint="eastAsia" w:ascii="宋体" w:hAnsi="宋体" w:eastAsia="宋体" w:cs="宋体"/>
          <w:color w:val="auto"/>
          <w:kern w:val="2"/>
          <w:sz w:val="24"/>
          <w:szCs w:val="24"/>
          <w:highlight w:val="none"/>
          <w:lang w:val="en-US" w:eastAsia="zh-CN" w:bidi="ar-SA"/>
        </w:rPr>
        <w:t>15.5 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053665A">
      <w:pPr>
        <w:kinsoku/>
        <w:wordWrap/>
        <w:overflowPunct/>
        <w:topLinePunct w:val="0"/>
        <w:bidi w:val="0"/>
        <w:spacing w:before="0" w:beforeAutospacing="0" w:afterAutospacing="0" w:line="360" w:lineRule="auto"/>
        <w:ind w:left="0" w:leftChars="0" w:right="0" w:rightChars="0" w:firstLine="0" w:firstLineChars="0"/>
        <w:textAlignment w:val="auto"/>
        <w:rPr>
          <w:rFonts w:hint="eastAsia" w:ascii="宋体" w:hAnsi="宋体" w:cs="宋体"/>
          <w:b/>
          <w:color w:val="auto"/>
          <w:sz w:val="24"/>
          <w:szCs w:val="20"/>
          <w:highlight w:val="none"/>
          <w:lang w:val="en-US" w:eastAsia="zh-CN"/>
        </w:rPr>
      </w:pPr>
      <w:r>
        <w:rPr>
          <w:rFonts w:hint="eastAsia" w:ascii="宋体" w:hAnsi="宋体" w:cs="宋体"/>
          <w:b/>
          <w:color w:val="auto"/>
          <w:sz w:val="24"/>
          <w:szCs w:val="20"/>
          <w:highlight w:val="none"/>
          <w:lang w:val="en-US" w:eastAsia="zh-CN"/>
        </w:rPr>
        <w:t>16</w:t>
      </w:r>
      <w:r>
        <w:rPr>
          <w:rFonts w:hint="eastAsia" w:ascii="宋体" w:hAnsi="宋体" w:cs="宋体"/>
          <w:b/>
          <w:color w:val="auto"/>
          <w:sz w:val="24"/>
          <w:szCs w:val="20"/>
          <w:highlight w:val="none"/>
        </w:rPr>
        <w:t xml:space="preserve">. </w:t>
      </w:r>
      <w:r>
        <w:rPr>
          <w:rFonts w:hint="eastAsia" w:ascii="宋体" w:hAnsi="宋体" w:cs="宋体"/>
          <w:b/>
          <w:color w:val="auto"/>
          <w:sz w:val="24"/>
          <w:szCs w:val="20"/>
          <w:highlight w:val="none"/>
          <w:lang w:val="en-US" w:eastAsia="zh-CN"/>
        </w:rPr>
        <w:t>符合性审查</w:t>
      </w:r>
    </w:p>
    <w:p w14:paraId="75242DE3">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16.1</w:t>
      </w:r>
      <w:r>
        <w:rPr>
          <w:rFonts w:hint="eastAsia" w:ascii="宋体" w:hAnsi="宋体" w:cs="宋体"/>
          <w:color w:val="auto"/>
          <w:sz w:val="24"/>
          <w:highlight w:val="none"/>
        </w:rPr>
        <w:t>依据</w:t>
      </w:r>
      <w:r>
        <w:rPr>
          <w:rFonts w:hint="eastAsia" w:ascii="宋体" w:hAnsi="宋体" w:cs="宋体"/>
          <w:color w:val="auto"/>
          <w:sz w:val="24"/>
          <w:highlight w:val="none"/>
          <w:lang w:val="en-US" w:eastAsia="zh-CN"/>
        </w:rPr>
        <w:t>采购</w:t>
      </w:r>
      <w:r>
        <w:rPr>
          <w:rFonts w:hint="eastAsia" w:ascii="宋体" w:hAnsi="宋体" w:cs="宋体"/>
          <w:color w:val="auto"/>
          <w:sz w:val="24"/>
          <w:highlight w:val="none"/>
        </w:rPr>
        <w:t>文件的规定，由</w:t>
      </w:r>
      <w:r>
        <w:rPr>
          <w:rFonts w:hint="eastAsia" w:ascii="宋体" w:hAnsi="宋体" w:cs="宋体"/>
          <w:color w:val="auto"/>
          <w:sz w:val="24"/>
          <w:highlight w:val="none"/>
          <w:lang w:val="en-US" w:eastAsia="zh-CN"/>
        </w:rPr>
        <w:t>评标委员会</w:t>
      </w:r>
      <w:r>
        <w:rPr>
          <w:rFonts w:hint="eastAsia" w:ascii="宋体" w:hAnsi="宋体" w:cs="宋体"/>
          <w:color w:val="auto"/>
          <w:sz w:val="24"/>
          <w:highlight w:val="none"/>
        </w:rPr>
        <w:t>从</w:t>
      </w:r>
      <w:r>
        <w:rPr>
          <w:rFonts w:hint="eastAsia" w:ascii="宋体" w:hAnsi="宋体" w:cs="宋体"/>
          <w:color w:val="auto"/>
          <w:sz w:val="24"/>
          <w:highlight w:val="none"/>
          <w:lang w:eastAsia="zh-CN"/>
        </w:rPr>
        <w:t>投标</w:t>
      </w:r>
      <w:r>
        <w:rPr>
          <w:rFonts w:hint="eastAsia" w:ascii="宋体" w:hAnsi="宋体" w:cs="宋体"/>
          <w:color w:val="auto"/>
          <w:sz w:val="24"/>
          <w:highlight w:val="none"/>
        </w:rPr>
        <w:t>文件的有效性、完整性和对</w:t>
      </w:r>
      <w:r>
        <w:rPr>
          <w:rFonts w:hint="eastAsia" w:ascii="宋体" w:hAnsi="宋体" w:cs="宋体"/>
          <w:color w:val="auto"/>
          <w:sz w:val="24"/>
          <w:highlight w:val="none"/>
          <w:lang w:val="en-US" w:eastAsia="zh-CN"/>
        </w:rPr>
        <w:t>采购</w:t>
      </w:r>
      <w:r>
        <w:rPr>
          <w:rFonts w:hint="eastAsia" w:ascii="宋体" w:hAnsi="宋体" w:cs="宋体"/>
          <w:color w:val="auto"/>
          <w:sz w:val="24"/>
          <w:highlight w:val="none"/>
        </w:rPr>
        <w:t>文件的</w:t>
      </w:r>
      <w:r>
        <w:rPr>
          <w:rFonts w:hint="eastAsia" w:ascii="宋体" w:hAnsi="宋体" w:cs="宋体"/>
          <w:color w:val="auto"/>
          <w:sz w:val="24"/>
          <w:highlight w:val="none"/>
          <w:lang w:val="en-US" w:eastAsia="zh-CN"/>
        </w:rPr>
        <w:t>符合</w:t>
      </w:r>
      <w:r>
        <w:rPr>
          <w:rFonts w:hint="eastAsia" w:ascii="宋体" w:hAnsi="宋体" w:cs="宋体"/>
          <w:color w:val="auto"/>
          <w:sz w:val="24"/>
          <w:highlight w:val="none"/>
        </w:rPr>
        <w:t>程度进行审查，以确定是否</w:t>
      </w:r>
      <w:r>
        <w:rPr>
          <w:rFonts w:hint="eastAsia" w:ascii="宋体" w:hAnsi="宋体" w:cs="宋体"/>
          <w:color w:val="auto"/>
          <w:sz w:val="24"/>
          <w:highlight w:val="none"/>
          <w:lang w:val="en-US" w:eastAsia="zh-CN"/>
        </w:rPr>
        <w:t>满足采购</w:t>
      </w:r>
      <w:r>
        <w:rPr>
          <w:rFonts w:hint="eastAsia" w:ascii="宋体" w:hAnsi="宋体" w:cs="宋体"/>
          <w:color w:val="auto"/>
          <w:sz w:val="24"/>
          <w:highlight w:val="none"/>
        </w:rPr>
        <w:t>文件的实质性要求。</w:t>
      </w:r>
    </w:p>
    <w:p w14:paraId="526B378B">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16.2如供应商投标文件对采购文件规定的实质性要求条款、条件等存在负偏离，或在实质上与采购文件要求存在重大偏离，评标委员会将认定为无效投标，并且不允许供应商通过修改或撤销其不符合要求的差异或偏离。重大偏离的认定需经过评标委员会以少数服从多数的原则作出结论。</w:t>
      </w:r>
    </w:p>
    <w:p w14:paraId="744C0F8C">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16.3评标委员会</w:t>
      </w:r>
      <w:r>
        <w:rPr>
          <w:rFonts w:hint="eastAsia" w:ascii="宋体" w:hAnsi="宋体" w:cs="宋体"/>
          <w:color w:val="auto"/>
          <w:sz w:val="24"/>
          <w:highlight w:val="none"/>
        </w:rPr>
        <w:t>决定</w:t>
      </w:r>
      <w:r>
        <w:rPr>
          <w:rFonts w:hint="eastAsia" w:ascii="宋体" w:hAnsi="宋体" w:cs="宋体"/>
          <w:color w:val="auto"/>
          <w:sz w:val="24"/>
          <w:highlight w:val="none"/>
          <w:lang w:eastAsia="zh-CN"/>
        </w:rPr>
        <w:t>投标</w:t>
      </w:r>
      <w:r>
        <w:rPr>
          <w:rFonts w:hint="eastAsia" w:ascii="宋体" w:hAnsi="宋体" w:cs="宋体"/>
          <w:color w:val="auto"/>
          <w:sz w:val="24"/>
          <w:highlight w:val="none"/>
        </w:rPr>
        <w:t>文件的符合性只根据</w:t>
      </w:r>
      <w:r>
        <w:rPr>
          <w:rFonts w:hint="eastAsia" w:ascii="宋体" w:hAnsi="宋体" w:cs="宋体"/>
          <w:color w:val="auto"/>
          <w:sz w:val="24"/>
          <w:highlight w:val="none"/>
          <w:lang w:eastAsia="zh-CN"/>
        </w:rPr>
        <w:t>投标</w:t>
      </w:r>
      <w:r>
        <w:rPr>
          <w:rFonts w:hint="eastAsia" w:ascii="宋体" w:hAnsi="宋体" w:cs="宋体"/>
          <w:color w:val="auto"/>
          <w:sz w:val="24"/>
          <w:highlight w:val="none"/>
        </w:rPr>
        <w:t>文件本身的内容，而不寻求外部的证据。</w:t>
      </w:r>
    </w:p>
    <w:p w14:paraId="600F8406">
      <w:pPr>
        <w:kinsoku/>
        <w:wordWrap/>
        <w:overflowPunct/>
        <w:topLinePunct w:val="0"/>
        <w:bidi w:val="0"/>
        <w:spacing w:beforeAutospacing="0" w:afterAutospacing="0" w:line="360" w:lineRule="auto"/>
        <w:ind w:right="0" w:rightChars="0" w:firstLine="240" w:firstLineChars="1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16.4对</w:t>
      </w:r>
      <w:r>
        <w:rPr>
          <w:rFonts w:hint="eastAsia" w:ascii="宋体" w:hAnsi="宋体" w:cs="宋体"/>
          <w:color w:val="auto"/>
          <w:sz w:val="24"/>
          <w:highlight w:val="none"/>
        </w:rPr>
        <w:t>未通过符合性审查的</w:t>
      </w:r>
      <w:r>
        <w:rPr>
          <w:rFonts w:hint="eastAsia" w:ascii="宋体" w:hAnsi="宋体" w:cs="宋体"/>
          <w:color w:val="auto"/>
          <w:sz w:val="24"/>
          <w:highlight w:val="none"/>
          <w:lang w:val="en-US" w:eastAsia="zh-CN"/>
        </w:rPr>
        <w:t>供应商</w:t>
      </w:r>
      <w:r>
        <w:rPr>
          <w:rFonts w:hint="eastAsia" w:ascii="宋体" w:hAnsi="宋体" w:cs="宋体"/>
          <w:color w:val="auto"/>
          <w:sz w:val="24"/>
          <w:highlight w:val="none"/>
        </w:rPr>
        <w:t>，告知其未通过的原因。</w:t>
      </w:r>
    </w:p>
    <w:p w14:paraId="562ED8CE">
      <w:pPr>
        <w:numPr>
          <w:ilvl w:val="0"/>
          <w:numId w:val="4"/>
        </w:numPr>
        <w:kinsoku/>
        <w:wordWrap/>
        <w:overflowPunct/>
        <w:topLinePunct w:val="0"/>
        <w:bidi w:val="0"/>
        <w:spacing w:beforeAutospacing="0" w:afterAutospacing="0" w:line="360" w:lineRule="auto"/>
        <w:ind w:left="0" w:leftChars="0" w:right="0" w:rightChars="0" w:firstLine="0" w:firstLineChars="0"/>
        <w:textAlignment w:val="auto"/>
        <w:rPr>
          <w:rFonts w:hint="eastAsia" w:ascii="宋体" w:hAnsi="宋体" w:cs="宋体"/>
          <w:b/>
          <w:color w:val="auto"/>
          <w:sz w:val="24"/>
          <w:highlight w:val="none"/>
          <w:lang w:val="en-US" w:eastAsia="zh-CN"/>
        </w:rPr>
      </w:pPr>
      <w:r>
        <w:rPr>
          <w:rFonts w:hint="eastAsia" w:ascii="宋体" w:hAnsi="宋体" w:cs="宋体"/>
          <w:b/>
          <w:color w:val="auto"/>
          <w:sz w:val="24"/>
          <w:highlight w:val="none"/>
          <w:lang w:val="en-US" w:eastAsia="zh-CN"/>
        </w:rPr>
        <w:t>技术商务评审</w:t>
      </w:r>
    </w:p>
    <w:p w14:paraId="4392D5E7">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17.1评</w:t>
      </w:r>
      <w:r>
        <w:rPr>
          <w:rFonts w:hint="eastAsia" w:ascii="宋体" w:hAnsi="宋体" w:cs="宋体"/>
          <w:color w:val="auto"/>
          <w:sz w:val="24"/>
          <w:highlight w:val="none"/>
          <w:lang w:val="en-US" w:eastAsia="zh-CN"/>
        </w:rPr>
        <w:t>标</w:t>
      </w:r>
      <w:r>
        <w:rPr>
          <w:rFonts w:hint="eastAsia" w:ascii="宋体" w:hAnsi="宋体" w:eastAsia="宋体" w:cs="宋体"/>
          <w:color w:val="auto"/>
          <w:sz w:val="24"/>
          <w:highlight w:val="none"/>
          <w:lang w:val="en-US" w:eastAsia="zh-CN"/>
        </w:rPr>
        <w:t>委员会按照采购文件中规定的评</w:t>
      </w:r>
      <w:r>
        <w:rPr>
          <w:rFonts w:hint="eastAsia" w:ascii="宋体" w:hAnsi="宋体" w:cs="宋体"/>
          <w:color w:val="auto"/>
          <w:sz w:val="24"/>
          <w:highlight w:val="none"/>
          <w:lang w:val="en-US" w:eastAsia="zh-CN"/>
        </w:rPr>
        <w:t>标</w:t>
      </w:r>
      <w:r>
        <w:rPr>
          <w:rFonts w:hint="eastAsia" w:ascii="宋体" w:hAnsi="宋体" w:eastAsia="宋体" w:cs="宋体"/>
          <w:color w:val="auto"/>
          <w:sz w:val="24"/>
          <w:highlight w:val="none"/>
          <w:lang w:val="en-US" w:eastAsia="zh-CN"/>
        </w:rPr>
        <w:t>方法和标准，依法独立对符合性审查合格的</w:t>
      </w:r>
      <w:r>
        <w:rPr>
          <w:rFonts w:hint="eastAsia" w:ascii="宋体" w:hAnsi="宋体" w:cs="宋体"/>
          <w:color w:val="auto"/>
          <w:sz w:val="24"/>
          <w:highlight w:val="none"/>
          <w:lang w:val="en-US" w:eastAsia="zh-CN"/>
        </w:rPr>
        <w:t>投标</w:t>
      </w:r>
      <w:r>
        <w:rPr>
          <w:rFonts w:hint="eastAsia" w:ascii="宋体" w:hAnsi="宋体" w:eastAsia="宋体" w:cs="宋体"/>
          <w:color w:val="auto"/>
          <w:sz w:val="24"/>
          <w:highlight w:val="none"/>
          <w:lang w:val="en-US" w:eastAsia="zh-CN"/>
        </w:rPr>
        <w:t>文件进行技术和商务评审、评价、打分，不受任何单位和个人的干预。</w:t>
      </w:r>
    </w:p>
    <w:p w14:paraId="267E064F">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17.2经评</w:t>
      </w:r>
      <w:r>
        <w:rPr>
          <w:rFonts w:hint="eastAsia" w:ascii="宋体" w:hAnsi="宋体" w:cs="宋体"/>
          <w:color w:val="auto"/>
          <w:sz w:val="24"/>
          <w:highlight w:val="none"/>
          <w:lang w:val="en-US" w:eastAsia="zh-CN"/>
        </w:rPr>
        <w:t>标</w:t>
      </w:r>
      <w:r>
        <w:rPr>
          <w:rFonts w:hint="eastAsia" w:ascii="宋体" w:hAnsi="宋体" w:eastAsia="宋体" w:cs="宋体"/>
          <w:color w:val="auto"/>
          <w:sz w:val="24"/>
          <w:highlight w:val="none"/>
          <w:lang w:val="en-US" w:eastAsia="zh-CN"/>
        </w:rPr>
        <w:t>委员会商议认为需要供应商作出必要澄清或说明的，应通过电子交易平台通知该供应商在</w:t>
      </w:r>
      <w:r>
        <w:rPr>
          <w:rFonts w:hint="eastAsia" w:ascii="宋体" w:hAnsi="宋体" w:eastAsia="宋体" w:cs="宋体"/>
          <w:color w:val="auto"/>
          <w:sz w:val="24"/>
          <w:highlight w:val="none"/>
          <w:u w:val="single"/>
          <w:lang w:val="en-US" w:eastAsia="zh-CN"/>
        </w:rPr>
        <w:t>30分钟内</w:t>
      </w:r>
      <w:r>
        <w:rPr>
          <w:rFonts w:hint="eastAsia" w:ascii="宋体" w:hAnsi="宋体" w:eastAsia="宋体" w:cs="宋体"/>
          <w:color w:val="auto"/>
          <w:sz w:val="24"/>
          <w:highlight w:val="none"/>
          <w:lang w:val="en-US" w:eastAsia="zh-CN"/>
        </w:rPr>
        <w:t>以书面形式作出澄清或说明。供应商的澄清、说明应当通过电子交易平台答复形式提交。供应商的澄清、说明不得超出</w:t>
      </w:r>
      <w:r>
        <w:rPr>
          <w:rFonts w:hint="eastAsia" w:ascii="宋体" w:hAnsi="宋体" w:cs="宋体"/>
          <w:color w:val="auto"/>
          <w:sz w:val="24"/>
          <w:highlight w:val="none"/>
          <w:lang w:val="en-US" w:eastAsia="zh-CN"/>
        </w:rPr>
        <w:t>投标</w:t>
      </w:r>
      <w:r>
        <w:rPr>
          <w:rFonts w:hint="eastAsia" w:ascii="宋体" w:hAnsi="宋体" w:eastAsia="宋体" w:cs="宋体"/>
          <w:color w:val="auto"/>
          <w:sz w:val="24"/>
          <w:highlight w:val="none"/>
          <w:lang w:val="en-US" w:eastAsia="zh-CN"/>
        </w:rPr>
        <w:t>文件的范围或者改变</w:t>
      </w:r>
      <w:r>
        <w:rPr>
          <w:rFonts w:hint="eastAsia" w:ascii="宋体" w:hAnsi="宋体" w:cs="宋体"/>
          <w:color w:val="auto"/>
          <w:sz w:val="24"/>
          <w:highlight w:val="none"/>
          <w:lang w:val="en-US" w:eastAsia="zh-CN"/>
        </w:rPr>
        <w:t>投标</w:t>
      </w:r>
      <w:r>
        <w:rPr>
          <w:rFonts w:hint="eastAsia" w:ascii="宋体" w:hAnsi="宋体" w:eastAsia="宋体" w:cs="宋体"/>
          <w:color w:val="auto"/>
          <w:sz w:val="24"/>
          <w:highlight w:val="none"/>
          <w:lang w:val="en-US" w:eastAsia="zh-CN"/>
        </w:rPr>
        <w:t>文件的实质性内容。该供应商（授权代表）未按时确认或未澄清说明或澄清说明依据不充分或澄清说明的内容改变了</w:t>
      </w:r>
      <w:r>
        <w:rPr>
          <w:rFonts w:hint="eastAsia" w:ascii="宋体" w:hAnsi="宋体" w:cs="宋体"/>
          <w:color w:val="auto"/>
          <w:sz w:val="24"/>
          <w:highlight w:val="none"/>
          <w:lang w:val="en-US" w:eastAsia="zh-CN"/>
        </w:rPr>
        <w:t>投标</w:t>
      </w:r>
      <w:r>
        <w:rPr>
          <w:rFonts w:hint="eastAsia" w:ascii="宋体" w:hAnsi="宋体" w:eastAsia="宋体" w:cs="宋体"/>
          <w:color w:val="auto"/>
          <w:sz w:val="24"/>
          <w:highlight w:val="none"/>
          <w:lang w:val="en-US" w:eastAsia="zh-CN"/>
        </w:rPr>
        <w:t>文件的实质性内容的，评</w:t>
      </w:r>
      <w:r>
        <w:rPr>
          <w:rFonts w:hint="eastAsia" w:ascii="宋体" w:hAnsi="宋体" w:cs="宋体"/>
          <w:color w:val="auto"/>
          <w:sz w:val="24"/>
          <w:highlight w:val="none"/>
          <w:lang w:val="en-US" w:eastAsia="zh-CN"/>
        </w:rPr>
        <w:t>标</w:t>
      </w:r>
      <w:r>
        <w:rPr>
          <w:rFonts w:hint="eastAsia" w:ascii="宋体" w:hAnsi="宋体" w:eastAsia="宋体" w:cs="宋体"/>
          <w:color w:val="auto"/>
          <w:sz w:val="24"/>
          <w:highlight w:val="none"/>
          <w:lang w:val="en-US" w:eastAsia="zh-CN"/>
        </w:rPr>
        <w:t>委员会有权作出不利于供应商的评判。书面通知及澄清说明文件应作为政府采购项目档案归档留存。</w:t>
      </w:r>
    </w:p>
    <w:p w14:paraId="36682C79">
      <w:pPr>
        <w:kinsoku/>
        <w:wordWrap/>
        <w:overflowPunct/>
        <w:topLinePunct w:val="0"/>
        <w:bidi w:val="0"/>
        <w:spacing w:beforeAutospacing="0" w:afterAutospacing="0" w:line="360" w:lineRule="auto"/>
        <w:ind w:left="0" w:leftChars="0" w:right="0" w:rightChars="0" w:firstLine="240" w:firstLineChars="1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17.3评审专家对有关采购文件、投标文件、样品或现场演示（如有）的说明、解释、要求、标准等存在不同意见的，在评审过程中按照少数服从多数的原则表决执行，持不同意见的评审专家及其意见或理由应予以完整记录。评审专家拒绝在评审报告中签字又不说明其不同意见或理由的，由现场监督员记录在案后，可视为同意评审结果。</w:t>
      </w:r>
    </w:p>
    <w:p w14:paraId="27DEEF4C">
      <w:pPr>
        <w:kinsoku/>
        <w:wordWrap/>
        <w:overflowPunct/>
        <w:topLinePunct w:val="0"/>
        <w:bidi w:val="0"/>
        <w:spacing w:beforeAutospacing="0" w:afterAutospacing="0" w:line="360" w:lineRule="auto"/>
        <w:ind w:left="0" w:leftChars="0" w:right="0" w:rightChars="0" w:firstLine="240" w:firstLineChars="100"/>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17.4评标委员会发现采购文件存在歧义、重大缺陷导致评审工作无法进行，或者采购文件内容违反国家有关规定的，要停止评审工作并向采购人或采购代理机构书面说明情况。</w:t>
      </w:r>
    </w:p>
    <w:p w14:paraId="73674228">
      <w:pPr>
        <w:numPr>
          <w:ilvl w:val="0"/>
          <w:numId w:val="4"/>
        </w:numPr>
        <w:kinsoku/>
        <w:wordWrap/>
        <w:overflowPunct/>
        <w:topLinePunct w:val="0"/>
        <w:bidi w:val="0"/>
        <w:spacing w:beforeAutospacing="0" w:afterAutospacing="0" w:line="360" w:lineRule="auto"/>
        <w:ind w:left="0" w:leftChars="0" w:right="0" w:rightChars="0" w:firstLine="0" w:firstLineChars="0"/>
        <w:textAlignment w:val="auto"/>
        <w:rPr>
          <w:rFonts w:hint="default" w:ascii="宋体" w:hAnsi="宋体" w:cs="宋体"/>
          <w:b/>
          <w:color w:val="auto"/>
          <w:sz w:val="24"/>
          <w:highlight w:val="none"/>
          <w:lang w:val="en-US" w:eastAsia="zh-CN"/>
        </w:rPr>
      </w:pPr>
      <w:r>
        <w:rPr>
          <w:rFonts w:hint="eastAsia" w:ascii="宋体" w:hAnsi="宋体" w:cs="宋体"/>
          <w:b/>
          <w:color w:val="auto"/>
          <w:sz w:val="24"/>
          <w:highlight w:val="none"/>
          <w:lang w:val="en-US" w:eastAsia="zh-CN"/>
        </w:rPr>
        <w:t>报价评审</w:t>
      </w:r>
    </w:p>
    <w:p w14:paraId="47EFA2FF">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jc w:val="left"/>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18.1评标委员会对符合采购需求且通过商务技术（资信）评审的供应商的报价的合理性、准确性等进行审查核实。</w:t>
      </w:r>
    </w:p>
    <w:p w14:paraId="680978B5">
      <w:pPr>
        <w:kinsoku/>
        <w:wordWrap/>
        <w:overflowPunct/>
        <w:topLinePunct w:val="0"/>
        <w:bidi w:val="0"/>
        <w:spacing w:beforeAutospacing="0" w:afterAutospacing="0" w:line="360" w:lineRule="auto"/>
        <w:ind w:right="0" w:rightChars="0" w:firstLine="240" w:firstLineChars="100"/>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18.2投标</w:t>
      </w:r>
      <w:r>
        <w:rPr>
          <w:rFonts w:hint="default" w:ascii="宋体" w:hAnsi="宋体" w:cs="宋体"/>
          <w:color w:val="auto"/>
          <w:sz w:val="24"/>
          <w:highlight w:val="none"/>
          <w:lang w:val="en-US" w:eastAsia="zh-CN"/>
        </w:rPr>
        <w:t>文件报价出现前后不一致的，按照下列规定修正：</w:t>
      </w:r>
    </w:p>
    <w:p w14:paraId="52BBACDA">
      <w:pPr>
        <w:kinsoku/>
        <w:wordWrap/>
        <w:overflowPunct/>
        <w:topLinePunct w:val="0"/>
        <w:bidi w:val="0"/>
        <w:spacing w:beforeAutospacing="0" w:afterAutospacing="0" w:line="360" w:lineRule="auto"/>
        <w:ind w:left="0" w:leftChars="0" w:right="0" w:rightChars="0" w:firstLine="480" w:firstLineChars="200"/>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18</w:t>
      </w:r>
      <w:r>
        <w:rPr>
          <w:rFonts w:hint="default" w:ascii="宋体" w:hAnsi="宋体" w:cs="宋体"/>
          <w:color w:val="auto"/>
          <w:sz w:val="24"/>
          <w:highlight w:val="none"/>
          <w:lang w:val="en-US" w:eastAsia="zh-CN"/>
        </w:rPr>
        <w:t>.</w:t>
      </w:r>
      <w:r>
        <w:rPr>
          <w:rFonts w:hint="eastAsia" w:ascii="宋体" w:hAnsi="宋体" w:cs="宋体"/>
          <w:color w:val="auto"/>
          <w:sz w:val="24"/>
          <w:highlight w:val="none"/>
          <w:lang w:val="en-US" w:eastAsia="zh-CN"/>
        </w:rPr>
        <w:t>2.1投标</w:t>
      </w:r>
      <w:r>
        <w:rPr>
          <w:rFonts w:hint="default" w:ascii="宋体" w:hAnsi="宋体" w:cs="宋体"/>
          <w:color w:val="auto"/>
          <w:sz w:val="24"/>
          <w:highlight w:val="none"/>
          <w:lang w:val="en-US" w:eastAsia="zh-CN"/>
        </w:rPr>
        <w:t>文件中</w:t>
      </w:r>
      <w:r>
        <w:rPr>
          <w:rFonts w:hint="eastAsia" w:ascii="宋体" w:hAnsi="宋体" w:cs="宋体"/>
          <w:color w:val="auto"/>
          <w:sz w:val="24"/>
          <w:highlight w:val="none"/>
          <w:lang w:val="en-US" w:eastAsia="zh-CN"/>
        </w:rPr>
        <w:t>开标</w:t>
      </w:r>
      <w:r>
        <w:rPr>
          <w:rFonts w:hint="default" w:ascii="宋体" w:hAnsi="宋体" w:cs="宋体"/>
          <w:color w:val="auto"/>
          <w:sz w:val="24"/>
          <w:highlight w:val="none"/>
          <w:lang w:val="en-US" w:eastAsia="zh-CN"/>
        </w:rPr>
        <w:t>一览表（报价表）内容与</w:t>
      </w:r>
      <w:r>
        <w:rPr>
          <w:rFonts w:hint="eastAsia" w:ascii="宋体" w:hAnsi="宋体" w:cs="宋体"/>
          <w:color w:val="auto"/>
          <w:sz w:val="24"/>
          <w:highlight w:val="none"/>
          <w:lang w:val="en-US" w:eastAsia="zh-CN"/>
        </w:rPr>
        <w:t>投标</w:t>
      </w:r>
      <w:r>
        <w:rPr>
          <w:rFonts w:hint="default" w:ascii="宋体" w:hAnsi="宋体" w:cs="宋体"/>
          <w:color w:val="auto"/>
          <w:sz w:val="24"/>
          <w:highlight w:val="none"/>
          <w:lang w:val="en-US" w:eastAsia="zh-CN"/>
        </w:rPr>
        <w:t>文件中相应内容不一致的，以</w:t>
      </w:r>
      <w:r>
        <w:rPr>
          <w:rFonts w:hint="eastAsia" w:ascii="宋体" w:hAnsi="宋体" w:cs="宋体"/>
          <w:color w:val="auto"/>
          <w:sz w:val="24"/>
          <w:highlight w:val="none"/>
          <w:lang w:val="en-US" w:eastAsia="zh-CN"/>
        </w:rPr>
        <w:t>开标</w:t>
      </w:r>
      <w:r>
        <w:rPr>
          <w:rFonts w:hint="default" w:ascii="宋体" w:hAnsi="宋体" w:cs="宋体"/>
          <w:color w:val="auto"/>
          <w:sz w:val="24"/>
          <w:highlight w:val="none"/>
          <w:lang w:val="en-US" w:eastAsia="zh-CN"/>
        </w:rPr>
        <w:t>一览表（报价表）为准；</w:t>
      </w:r>
    </w:p>
    <w:p w14:paraId="1847242F">
      <w:pPr>
        <w:kinsoku/>
        <w:wordWrap/>
        <w:overflowPunct/>
        <w:topLinePunct w:val="0"/>
        <w:bidi w:val="0"/>
        <w:spacing w:beforeAutospacing="0" w:afterAutospacing="0" w:line="360" w:lineRule="auto"/>
        <w:ind w:left="0" w:leftChars="0" w:right="0" w:rightChars="0" w:firstLine="480" w:firstLineChars="200"/>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18.2</w:t>
      </w:r>
      <w:r>
        <w:rPr>
          <w:rFonts w:hint="default" w:ascii="宋体" w:hAnsi="宋体" w:cs="宋体"/>
          <w:color w:val="auto"/>
          <w:sz w:val="24"/>
          <w:highlight w:val="none"/>
          <w:lang w:val="en-US" w:eastAsia="zh-CN"/>
        </w:rPr>
        <w:t>.2大写金额和小写金额不一致的，以大写金额为准；</w:t>
      </w:r>
    </w:p>
    <w:p w14:paraId="780D07C6">
      <w:pPr>
        <w:kinsoku/>
        <w:wordWrap/>
        <w:overflowPunct/>
        <w:topLinePunct w:val="0"/>
        <w:bidi w:val="0"/>
        <w:spacing w:beforeAutospacing="0" w:afterAutospacing="0" w:line="360" w:lineRule="auto"/>
        <w:ind w:left="0" w:leftChars="0" w:right="0" w:rightChars="0" w:firstLine="480" w:firstLineChars="200"/>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18.2</w:t>
      </w:r>
      <w:r>
        <w:rPr>
          <w:rFonts w:hint="default" w:ascii="宋体" w:hAnsi="宋体" w:cs="宋体"/>
          <w:color w:val="auto"/>
          <w:sz w:val="24"/>
          <w:highlight w:val="none"/>
          <w:lang w:val="en-US" w:eastAsia="zh-CN"/>
        </w:rPr>
        <w:t>.3单价金额小数点或者百分比有明显错位的，以</w:t>
      </w:r>
      <w:r>
        <w:rPr>
          <w:rFonts w:hint="eastAsia" w:ascii="宋体" w:hAnsi="宋体" w:cs="宋体"/>
          <w:color w:val="auto"/>
          <w:sz w:val="24"/>
          <w:highlight w:val="none"/>
          <w:lang w:val="en-US" w:eastAsia="zh-CN"/>
        </w:rPr>
        <w:t>报价</w:t>
      </w:r>
      <w:r>
        <w:rPr>
          <w:rFonts w:hint="default" w:ascii="宋体" w:hAnsi="宋体" w:cs="宋体"/>
          <w:color w:val="auto"/>
          <w:sz w:val="24"/>
          <w:highlight w:val="none"/>
          <w:lang w:val="en-US" w:eastAsia="zh-CN"/>
        </w:rPr>
        <w:t>一览表（报价表）的总价为准，并修改单价；</w:t>
      </w:r>
    </w:p>
    <w:p w14:paraId="14946C4E">
      <w:pPr>
        <w:kinsoku/>
        <w:wordWrap/>
        <w:overflowPunct/>
        <w:topLinePunct w:val="0"/>
        <w:bidi w:val="0"/>
        <w:spacing w:beforeAutospacing="0" w:afterAutospacing="0" w:line="360" w:lineRule="auto"/>
        <w:ind w:left="0" w:leftChars="0" w:right="0" w:rightChars="0" w:firstLine="480" w:firstLineChars="200"/>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18.2</w:t>
      </w:r>
      <w:r>
        <w:rPr>
          <w:rFonts w:hint="default" w:ascii="宋体" w:hAnsi="宋体" w:cs="宋体"/>
          <w:color w:val="auto"/>
          <w:sz w:val="24"/>
          <w:highlight w:val="none"/>
          <w:lang w:val="en-US" w:eastAsia="zh-CN"/>
        </w:rPr>
        <w:t>.4总价金额与按单价汇总金额不一致的，以单价金额计算结果为准。</w:t>
      </w:r>
    </w:p>
    <w:p w14:paraId="718C0CF8">
      <w:pPr>
        <w:kinsoku/>
        <w:wordWrap/>
        <w:overflowPunct/>
        <w:topLinePunct w:val="0"/>
        <w:bidi w:val="0"/>
        <w:spacing w:beforeAutospacing="0" w:afterAutospacing="0" w:line="360" w:lineRule="auto"/>
        <w:ind w:left="0" w:leftChars="0" w:right="0" w:rightChars="0"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18.2.5</w:t>
      </w:r>
      <w:r>
        <w:rPr>
          <w:rFonts w:hint="default" w:ascii="宋体" w:hAnsi="宋体" w:cs="宋体"/>
          <w:color w:val="auto"/>
          <w:sz w:val="24"/>
          <w:highlight w:val="none"/>
          <w:lang w:val="en-US" w:eastAsia="zh-CN"/>
        </w:rPr>
        <w:t>同时出现两种以上不一致的，按照前款规定的顺序修正。</w:t>
      </w:r>
      <w:r>
        <w:rPr>
          <w:rFonts w:hint="eastAsia" w:ascii="宋体" w:hAnsi="宋体" w:cs="宋体"/>
          <w:color w:val="auto"/>
          <w:sz w:val="24"/>
          <w:highlight w:val="none"/>
          <w:lang w:val="en-US" w:eastAsia="zh-CN"/>
        </w:rPr>
        <w:t>评标委员会将按上述修正错误的方法调整投标文件中的报价，并告知供应商，调整后的价格对供应商具有约束力。如果供应商不接受修正后的价格，则其投标将被拒绝。</w:t>
      </w:r>
    </w:p>
    <w:p w14:paraId="7F095E03">
      <w:pPr>
        <w:kinsoku/>
        <w:wordWrap/>
        <w:overflowPunct/>
        <w:topLinePunct w:val="0"/>
        <w:bidi w:val="0"/>
        <w:spacing w:beforeAutospacing="0" w:afterAutospacing="0" w:line="360" w:lineRule="auto"/>
        <w:ind w:right="0" w:rightChars="0" w:firstLine="240" w:firstLineChars="1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18.3供应商不得进行影响产品质量或者诚信履约的恶意报价。</w:t>
      </w:r>
      <w:r>
        <w:rPr>
          <w:rFonts w:hint="eastAsia" w:ascii="宋体" w:hAnsi="宋体" w:cs="宋体"/>
          <w:color w:val="auto"/>
          <w:sz w:val="24"/>
          <w:highlight w:val="none"/>
          <w:u w:val="single"/>
          <w:lang w:val="en-US" w:eastAsia="zh-CN"/>
        </w:rPr>
        <w:t>供应商在项目评审前可准备好报价核算、报价明细、报价说明等材料，以备评审专家核查。</w:t>
      </w:r>
      <w:r>
        <w:rPr>
          <w:rFonts w:hint="eastAsia" w:ascii="宋体" w:hAnsi="宋体" w:cs="宋体"/>
          <w:color w:val="auto"/>
          <w:sz w:val="24"/>
          <w:highlight w:val="none"/>
          <w:lang w:val="en-US" w:eastAsia="zh-CN"/>
        </w:rPr>
        <w:t>评审过程中出现下列情形之一的，评标委员会应当启动异常低价审查程序：</w:t>
      </w:r>
    </w:p>
    <w:p w14:paraId="35B1B193">
      <w:pPr>
        <w:numPr>
          <w:ilvl w:val="0"/>
          <w:numId w:val="5"/>
        </w:numPr>
        <w:kinsoku/>
        <w:wordWrap/>
        <w:overflowPunct/>
        <w:topLinePunct w:val="0"/>
        <w:bidi w:val="0"/>
        <w:spacing w:beforeAutospacing="0" w:afterAutospacing="0" w:line="360" w:lineRule="auto"/>
        <w:ind w:right="0" w:rightChars="0" w:firstLine="240" w:firstLineChars="1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投标报价低于全部通过符合性审查供应商响应报价平均值50%的；</w:t>
      </w:r>
    </w:p>
    <w:p w14:paraId="3F4B0E17">
      <w:pPr>
        <w:numPr>
          <w:ilvl w:val="0"/>
          <w:numId w:val="5"/>
        </w:numPr>
        <w:kinsoku/>
        <w:wordWrap/>
        <w:overflowPunct/>
        <w:topLinePunct w:val="0"/>
        <w:bidi w:val="0"/>
        <w:spacing w:beforeAutospacing="0" w:afterAutospacing="0" w:line="360" w:lineRule="auto"/>
        <w:ind w:right="0" w:rightChars="0" w:firstLine="240" w:firstLineChars="100"/>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投标报价低于通过符合性审查且报价次低供应商响应报价50%的；</w:t>
      </w:r>
    </w:p>
    <w:p w14:paraId="46337951">
      <w:pPr>
        <w:numPr>
          <w:ilvl w:val="0"/>
          <w:numId w:val="5"/>
        </w:numPr>
        <w:kinsoku/>
        <w:wordWrap/>
        <w:overflowPunct/>
        <w:topLinePunct w:val="0"/>
        <w:bidi w:val="0"/>
        <w:spacing w:beforeAutospacing="0" w:afterAutospacing="0" w:line="360" w:lineRule="auto"/>
        <w:ind w:right="0" w:rightChars="0" w:firstLine="240" w:firstLineChars="100"/>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u w:val="single"/>
          <w:lang w:val="en-US" w:eastAsia="zh-CN"/>
        </w:rPr>
        <w:t>投标报价低于采购项目最高限价50%的</w:t>
      </w:r>
      <w:r>
        <w:rPr>
          <w:rFonts w:hint="eastAsia" w:ascii="宋体" w:hAnsi="宋体" w:cs="宋体"/>
          <w:color w:val="auto"/>
          <w:sz w:val="24"/>
          <w:highlight w:val="none"/>
          <w:lang w:val="en-US" w:eastAsia="zh-CN"/>
        </w:rPr>
        <w:t>；</w:t>
      </w:r>
    </w:p>
    <w:p w14:paraId="6E8B4F0A">
      <w:pPr>
        <w:numPr>
          <w:ilvl w:val="0"/>
          <w:numId w:val="5"/>
        </w:numPr>
        <w:kinsoku/>
        <w:wordWrap/>
        <w:overflowPunct/>
        <w:topLinePunct w:val="0"/>
        <w:bidi w:val="0"/>
        <w:spacing w:beforeAutospacing="0" w:afterAutospacing="0" w:line="360" w:lineRule="auto"/>
        <w:ind w:right="0" w:rightChars="0" w:firstLine="240" w:firstLineChars="100"/>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评标委员会基于专业判断，认为供应商报价过低，有可能影响产品质量或者不能诚信履约的其他情形。</w:t>
      </w:r>
    </w:p>
    <w:p w14:paraId="188D0998">
      <w:pPr>
        <w:numPr>
          <w:ilvl w:val="0"/>
          <w:numId w:val="0"/>
        </w:numPr>
        <w:kinsoku/>
        <w:wordWrap/>
        <w:overflowPunct/>
        <w:topLinePunct w:val="0"/>
        <w:bidi w:val="0"/>
        <w:spacing w:beforeAutospacing="0" w:afterAutospacing="0" w:line="360" w:lineRule="auto"/>
        <w:ind w:right="0" w:rightChars="0"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启动异常低价投标（响应）审查后，应当要求相关供应商在</w:t>
      </w:r>
      <w:r>
        <w:rPr>
          <w:rFonts w:hint="eastAsia" w:ascii="宋体" w:hAnsi="宋体" w:cs="宋体"/>
          <w:color w:val="auto"/>
          <w:sz w:val="24"/>
          <w:highlight w:val="none"/>
          <w:u w:val="single"/>
          <w:lang w:val="en-US" w:eastAsia="zh-CN"/>
        </w:rPr>
        <w:t>30分钟内</w:t>
      </w:r>
      <w:r>
        <w:rPr>
          <w:rFonts w:hint="eastAsia" w:ascii="宋体" w:hAnsi="宋体" w:cs="宋体"/>
          <w:color w:val="auto"/>
          <w:sz w:val="24"/>
          <w:highlight w:val="none"/>
          <w:lang w:val="en-US" w:eastAsia="zh-CN"/>
        </w:rPr>
        <w:t>对投标（响应）价格作出解释，提供项目具体成本测算等与报价合理性相关的书面说明及必要的证明材料，包括但不限于原材料成本、人工成本、制造费用等。供应商已随投标（响应）文件一并提交相关书面说明及必要的证明材料的，在评审现场可不再重复提交。</w:t>
      </w:r>
    </w:p>
    <w:p w14:paraId="63AA452A">
      <w:pPr>
        <w:numPr>
          <w:ilvl w:val="0"/>
          <w:numId w:val="0"/>
        </w:numPr>
        <w:kinsoku/>
        <w:wordWrap/>
        <w:overflowPunct/>
        <w:topLinePunct w:val="0"/>
        <w:bidi w:val="0"/>
        <w:spacing w:beforeAutospacing="0" w:afterAutospacing="0" w:line="360" w:lineRule="auto"/>
        <w:ind w:right="0" w:rightChars="0"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797D860C">
      <w:pPr>
        <w:numPr>
          <w:ilvl w:val="0"/>
          <w:numId w:val="0"/>
        </w:numPr>
        <w:kinsoku/>
        <w:wordWrap/>
        <w:overflowPunct/>
        <w:topLinePunct w:val="0"/>
        <w:bidi w:val="0"/>
        <w:spacing w:beforeAutospacing="0" w:afterAutospacing="0" w:line="360" w:lineRule="auto"/>
        <w:ind w:right="0" w:rightChars="0"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异常低价投标（响应）审查的启动原因、审查意见和审查结果应当在评审报告中记录，并随供应商提供的相关书面说明及证明材料，以及评标委员会有关互联网浏览、查询历史一并归档。</w:t>
      </w:r>
    </w:p>
    <w:p w14:paraId="24E54FA6">
      <w:pPr>
        <w:numPr>
          <w:ilvl w:val="0"/>
          <w:numId w:val="0"/>
        </w:numPr>
        <w:kinsoku/>
        <w:wordWrap/>
        <w:overflowPunct/>
        <w:topLinePunct w:val="0"/>
        <w:bidi w:val="0"/>
        <w:spacing w:beforeAutospacing="0" w:afterAutospacing="0" w:line="360" w:lineRule="auto"/>
        <w:ind w:right="0" w:rightChars="0" w:firstLine="480" w:firstLineChars="200"/>
        <w:textAlignment w:val="auto"/>
        <w:rPr>
          <w:rFonts w:hint="default" w:ascii="宋体" w:hAnsi="宋体" w:eastAsia="宋体" w:cs="宋体"/>
          <w:b w:val="0"/>
          <w:bCs w:val="0"/>
          <w:color w:val="auto"/>
          <w:kern w:val="2"/>
          <w:sz w:val="24"/>
          <w:szCs w:val="24"/>
          <w:highlight w:val="none"/>
          <w:u w:val="single"/>
          <w:lang w:val="en-US" w:eastAsia="zh-CN" w:bidi="ar-SA"/>
        </w:rPr>
      </w:pPr>
      <w:r>
        <w:rPr>
          <w:rFonts w:hint="eastAsia" w:ascii="宋体" w:hAnsi="宋体" w:eastAsia="宋体" w:cs="宋体"/>
          <w:b w:val="0"/>
          <w:bCs w:val="0"/>
          <w:color w:val="auto"/>
          <w:kern w:val="2"/>
          <w:sz w:val="24"/>
          <w:szCs w:val="24"/>
          <w:highlight w:val="none"/>
          <w:u w:val="single"/>
          <w:lang w:val="en-US" w:eastAsia="zh-CN" w:bidi="ar-SA"/>
        </w:rPr>
        <w:t>评</w:t>
      </w:r>
      <w:r>
        <w:rPr>
          <w:rFonts w:hint="eastAsia" w:ascii="宋体" w:hAnsi="宋体" w:cs="宋体"/>
          <w:b w:val="0"/>
          <w:bCs w:val="0"/>
          <w:color w:val="auto"/>
          <w:kern w:val="2"/>
          <w:sz w:val="24"/>
          <w:szCs w:val="24"/>
          <w:highlight w:val="none"/>
          <w:u w:val="single"/>
          <w:lang w:val="en-US" w:eastAsia="zh-CN" w:bidi="ar-SA"/>
        </w:rPr>
        <w:t>标</w:t>
      </w:r>
      <w:r>
        <w:rPr>
          <w:rFonts w:hint="eastAsia" w:ascii="宋体" w:hAnsi="宋体" w:eastAsia="宋体" w:cs="宋体"/>
          <w:b w:val="0"/>
          <w:bCs w:val="0"/>
          <w:color w:val="auto"/>
          <w:kern w:val="2"/>
          <w:sz w:val="24"/>
          <w:szCs w:val="24"/>
          <w:highlight w:val="none"/>
          <w:u w:val="single"/>
          <w:lang w:val="en-US" w:eastAsia="zh-CN" w:bidi="ar-SA"/>
        </w:rPr>
        <w:t>委员会未按照上述要求作出处理，并对书面说明和证明材料进行审慎判断，将依据《中华人民共和国政府采购法实施条例》第七十五条规定追究评审专家法律责任。</w:t>
      </w:r>
    </w:p>
    <w:p w14:paraId="4227F65D">
      <w:pPr>
        <w:kinsoku/>
        <w:wordWrap/>
        <w:overflowPunct/>
        <w:topLinePunct w:val="0"/>
        <w:bidi w:val="0"/>
        <w:spacing w:beforeAutospacing="0" w:afterAutospacing="0" w:line="360" w:lineRule="auto"/>
        <w:ind w:right="0" w:rightChars="0" w:firstLine="240" w:firstLineChars="10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18.4 对于在评审过程中可享受报价扣除的供应商，按照前款“3. 采购项目需要落实的政府采购政策”执行。</w:t>
      </w:r>
    </w:p>
    <w:p w14:paraId="64E3B3B4">
      <w:pPr>
        <w:kinsoku/>
        <w:wordWrap/>
        <w:overflowPunct/>
        <w:topLinePunct w:val="0"/>
        <w:bidi w:val="0"/>
        <w:spacing w:before="0" w:beforeAutospacing="0" w:afterAutospacing="0" w:line="360" w:lineRule="auto"/>
        <w:ind w:left="0" w:leftChars="0" w:right="0" w:rightChars="0" w:firstLine="0" w:firstLineChars="0"/>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19.排序和推荐</w:t>
      </w:r>
    </w:p>
    <w:p w14:paraId="6EC4E5C4">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19.1</w:t>
      </w:r>
      <w:r>
        <w:rPr>
          <w:rFonts w:hint="eastAsia" w:ascii="宋体" w:hAnsi="宋体" w:eastAsia="宋体" w:cs="宋体"/>
          <w:b w:val="0"/>
          <w:bCs w:val="0"/>
          <w:color w:val="auto"/>
          <w:kern w:val="2"/>
          <w:sz w:val="24"/>
          <w:szCs w:val="24"/>
          <w:highlight w:val="none"/>
          <w:lang w:val="en-US" w:eastAsia="zh-CN" w:bidi="ar-SA"/>
        </w:rPr>
        <w:t>采用最低评标价法的采购项目，提供相同品牌产品的不同供应商参加同一合同项下投标的，以其中通过资格审查、符合性审查且报价最低的参加评标</w:t>
      </w:r>
      <w:r>
        <w:rPr>
          <w:rFonts w:hint="eastAsia" w:ascii="宋体" w:hAnsi="宋体" w:cs="宋体"/>
          <w:b w:val="0"/>
          <w:bCs w:val="0"/>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en-US" w:eastAsia="zh-CN" w:bidi="ar-SA"/>
        </w:rPr>
        <w:t>使用综合评分法的采购项目，提供相同品牌产品且通过资格审查、符合性审查的不同供应商参加同一合同项下</w:t>
      </w:r>
      <w:r>
        <w:rPr>
          <w:rFonts w:hint="eastAsia" w:ascii="宋体" w:hAnsi="宋体" w:cs="宋体"/>
          <w:b w:val="0"/>
          <w:bCs w:val="0"/>
          <w:color w:val="auto"/>
          <w:kern w:val="2"/>
          <w:sz w:val="24"/>
          <w:szCs w:val="24"/>
          <w:highlight w:val="none"/>
          <w:lang w:val="en-US" w:eastAsia="zh-CN" w:bidi="ar-SA"/>
        </w:rPr>
        <w:t>投标</w:t>
      </w:r>
      <w:r>
        <w:rPr>
          <w:rFonts w:hint="eastAsia" w:ascii="宋体" w:hAnsi="宋体" w:eastAsia="宋体" w:cs="宋体"/>
          <w:b w:val="0"/>
          <w:bCs w:val="0"/>
          <w:color w:val="auto"/>
          <w:kern w:val="2"/>
          <w:sz w:val="24"/>
          <w:szCs w:val="24"/>
          <w:highlight w:val="none"/>
          <w:lang w:val="en-US" w:eastAsia="zh-CN" w:bidi="ar-SA"/>
        </w:rPr>
        <w:t>的，按一家供应商计算，评审后得分最高的同品牌供应商获得</w:t>
      </w:r>
      <w:r>
        <w:rPr>
          <w:rFonts w:hint="eastAsia" w:ascii="宋体" w:hAnsi="宋体" w:cs="宋体"/>
          <w:b w:val="0"/>
          <w:bCs w:val="0"/>
          <w:color w:val="auto"/>
          <w:kern w:val="2"/>
          <w:sz w:val="24"/>
          <w:szCs w:val="24"/>
          <w:highlight w:val="none"/>
          <w:lang w:val="en-US" w:eastAsia="zh-CN" w:bidi="ar-SA"/>
        </w:rPr>
        <w:t>中标</w:t>
      </w:r>
      <w:r>
        <w:rPr>
          <w:rFonts w:hint="eastAsia" w:ascii="宋体" w:hAnsi="宋体" w:eastAsia="宋体" w:cs="宋体"/>
          <w:b w:val="0"/>
          <w:bCs w:val="0"/>
          <w:color w:val="auto"/>
          <w:kern w:val="2"/>
          <w:sz w:val="24"/>
          <w:szCs w:val="24"/>
          <w:highlight w:val="none"/>
          <w:lang w:val="en-US" w:eastAsia="zh-CN" w:bidi="ar-SA"/>
        </w:rPr>
        <w:t>供应商推荐资格；非单一产品采购项目，</w:t>
      </w:r>
      <w:r>
        <w:rPr>
          <w:rFonts w:hint="eastAsia" w:ascii="宋体" w:hAnsi="宋体" w:cs="宋体"/>
          <w:b w:val="0"/>
          <w:bCs w:val="0"/>
          <w:color w:val="auto"/>
          <w:kern w:val="2"/>
          <w:sz w:val="24"/>
          <w:szCs w:val="24"/>
          <w:highlight w:val="none"/>
          <w:lang w:val="en-US" w:eastAsia="zh-CN" w:bidi="ar-SA"/>
        </w:rPr>
        <w:t>采购</w:t>
      </w:r>
      <w:r>
        <w:rPr>
          <w:rFonts w:hint="eastAsia" w:ascii="宋体" w:hAnsi="宋体" w:eastAsia="宋体" w:cs="宋体"/>
          <w:b w:val="0"/>
          <w:bCs w:val="0"/>
          <w:color w:val="auto"/>
          <w:kern w:val="2"/>
          <w:sz w:val="24"/>
          <w:szCs w:val="24"/>
          <w:highlight w:val="none"/>
          <w:lang w:val="en-US" w:eastAsia="zh-CN" w:bidi="ar-SA"/>
        </w:rPr>
        <w:t>文件中将载明其中的核心产品</w:t>
      </w:r>
      <w:r>
        <w:rPr>
          <w:rFonts w:hint="eastAsia" w:ascii="宋体" w:hAnsi="宋体" w:cs="宋体"/>
          <w:b w:val="0"/>
          <w:bCs w:val="0"/>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en-US" w:eastAsia="zh-CN" w:bidi="ar-SA"/>
        </w:rPr>
        <w:t>多家</w:t>
      </w:r>
      <w:r>
        <w:rPr>
          <w:rFonts w:hint="eastAsia" w:ascii="宋体" w:hAnsi="宋体" w:cs="宋体"/>
          <w:b w:val="0"/>
          <w:bCs w:val="0"/>
          <w:color w:val="auto"/>
          <w:kern w:val="2"/>
          <w:sz w:val="24"/>
          <w:szCs w:val="24"/>
          <w:highlight w:val="none"/>
          <w:lang w:val="en-US" w:eastAsia="zh-CN" w:bidi="ar-SA"/>
        </w:rPr>
        <w:t>供应商</w:t>
      </w:r>
      <w:r>
        <w:rPr>
          <w:rFonts w:hint="eastAsia" w:ascii="宋体" w:hAnsi="宋体" w:eastAsia="宋体" w:cs="宋体"/>
          <w:b w:val="0"/>
          <w:bCs w:val="0"/>
          <w:color w:val="auto"/>
          <w:kern w:val="2"/>
          <w:sz w:val="24"/>
          <w:szCs w:val="24"/>
          <w:highlight w:val="none"/>
          <w:lang w:val="en-US" w:eastAsia="zh-CN" w:bidi="ar-SA"/>
        </w:rPr>
        <w:t>提供的核心产品品牌相同的，按</w:t>
      </w:r>
      <w:r>
        <w:rPr>
          <w:rFonts w:hint="eastAsia" w:ascii="宋体" w:hAnsi="宋体" w:cs="宋体"/>
          <w:b w:val="0"/>
          <w:bCs w:val="0"/>
          <w:color w:val="auto"/>
          <w:kern w:val="2"/>
          <w:sz w:val="24"/>
          <w:szCs w:val="24"/>
          <w:highlight w:val="none"/>
          <w:lang w:val="en-US" w:eastAsia="zh-CN" w:bidi="ar-SA"/>
        </w:rPr>
        <w:t>上述</w:t>
      </w:r>
      <w:r>
        <w:rPr>
          <w:rFonts w:hint="eastAsia" w:ascii="宋体" w:hAnsi="宋体" w:eastAsia="宋体" w:cs="宋体"/>
          <w:b w:val="0"/>
          <w:bCs w:val="0"/>
          <w:color w:val="auto"/>
          <w:kern w:val="2"/>
          <w:sz w:val="24"/>
          <w:szCs w:val="24"/>
          <w:highlight w:val="none"/>
          <w:lang w:val="en-US" w:eastAsia="zh-CN" w:bidi="ar-SA"/>
        </w:rPr>
        <w:t>规定处理。</w:t>
      </w:r>
    </w:p>
    <w:p w14:paraId="6BA57095">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19.2评标委员会按照采购文件规定的评审办法（详见第四部分 评标办法），</w:t>
      </w:r>
      <w:r>
        <w:rPr>
          <w:rFonts w:hint="eastAsia" w:ascii="宋体" w:hAnsi="宋体" w:eastAsia="宋体" w:cs="宋体"/>
          <w:b w:val="0"/>
          <w:bCs w:val="0"/>
          <w:color w:val="auto"/>
          <w:kern w:val="2"/>
          <w:sz w:val="24"/>
          <w:szCs w:val="24"/>
          <w:highlight w:val="none"/>
          <w:lang w:val="en-US" w:eastAsia="zh-CN" w:bidi="ar-SA"/>
        </w:rPr>
        <w:t>编写</w:t>
      </w:r>
      <w:r>
        <w:rPr>
          <w:rFonts w:hint="eastAsia" w:ascii="宋体" w:hAnsi="宋体" w:cs="宋体"/>
          <w:b w:val="0"/>
          <w:bCs w:val="0"/>
          <w:color w:val="auto"/>
          <w:kern w:val="2"/>
          <w:sz w:val="24"/>
          <w:szCs w:val="24"/>
          <w:highlight w:val="none"/>
          <w:lang w:val="en-US" w:eastAsia="zh-CN" w:bidi="ar-SA"/>
        </w:rPr>
        <w:t>评审</w:t>
      </w:r>
      <w:r>
        <w:rPr>
          <w:rFonts w:hint="eastAsia" w:ascii="宋体" w:hAnsi="宋体" w:eastAsia="宋体" w:cs="宋体"/>
          <w:b w:val="0"/>
          <w:bCs w:val="0"/>
          <w:color w:val="auto"/>
          <w:kern w:val="2"/>
          <w:sz w:val="24"/>
          <w:szCs w:val="24"/>
          <w:highlight w:val="none"/>
          <w:lang w:val="en-US" w:eastAsia="zh-CN" w:bidi="ar-SA"/>
        </w:rPr>
        <w:t>报告</w:t>
      </w:r>
      <w:r>
        <w:rPr>
          <w:rFonts w:hint="eastAsia" w:ascii="宋体" w:hAnsi="宋体" w:cs="宋体"/>
          <w:b w:val="0"/>
          <w:bCs w:val="0"/>
          <w:color w:val="auto"/>
          <w:kern w:val="2"/>
          <w:sz w:val="24"/>
          <w:szCs w:val="24"/>
          <w:highlight w:val="none"/>
          <w:lang w:val="en-US" w:eastAsia="zh-CN" w:bidi="ar-SA"/>
        </w:rPr>
        <w:t>并提出中标候选人</w:t>
      </w:r>
      <w:r>
        <w:rPr>
          <w:rFonts w:hint="eastAsia" w:ascii="宋体" w:hAnsi="宋体" w:eastAsia="宋体" w:cs="宋体"/>
          <w:b w:val="0"/>
          <w:bCs w:val="0"/>
          <w:color w:val="auto"/>
          <w:kern w:val="2"/>
          <w:sz w:val="24"/>
          <w:szCs w:val="24"/>
          <w:highlight w:val="none"/>
          <w:lang w:val="en-US" w:eastAsia="zh-CN" w:bidi="ar-SA"/>
        </w:rPr>
        <w:t>。</w:t>
      </w:r>
    </w:p>
    <w:p w14:paraId="4B9676BF">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 xml:space="preserve">19.3 </w:t>
      </w:r>
      <w:r>
        <w:rPr>
          <w:rFonts w:hint="eastAsia" w:ascii="宋体" w:hAnsi="宋体" w:eastAsia="宋体" w:cs="宋体"/>
          <w:b w:val="0"/>
          <w:bCs w:val="0"/>
          <w:color w:val="auto"/>
          <w:kern w:val="2"/>
          <w:sz w:val="24"/>
          <w:szCs w:val="24"/>
          <w:highlight w:val="none"/>
          <w:lang w:val="en-US" w:eastAsia="zh-CN" w:bidi="ar-SA"/>
        </w:rPr>
        <w:t>评</w:t>
      </w:r>
      <w:r>
        <w:rPr>
          <w:rFonts w:hint="eastAsia" w:ascii="宋体" w:hAnsi="宋体" w:cs="宋体"/>
          <w:b w:val="0"/>
          <w:bCs w:val="0"/>
          <w:color w:val="auto"/>
          <w:kern w:val="2"/>
          <w:sz w:val="24"/>
          <w:szCs w:val="24"/>
          <w:highlight w:val="none"/>
          <w:lang w:val="en-US" w:eastAsia="zh-CN" w:bidi="ar-SA"/>
        </w:rPr>
        <w:t>标</w:t>
      </w:r>
      <w:r>
        <w:rPr>
          <w:rFonts w:hint="eastAsia" w:ascii="宋体" w:hAnsi="宋体" w:eastAsia="宋体" w:cs="宋体"/>
          <w:b w:val="0"/>
          <w:bCs w:val="0"/>
          <w:color w:val="auto"/>
          <w:kern w:val="2"/>
          <w:sz w:val="24"/>
          <w:szCs w:val="24"/>
          <w:highlight w:val="none"/>
          <w:lang w:val="en-US" w:eastAsia="zh-CN" w:bidi="ar-SA"/>
        </w:rPr>
        <w:t>委员会成员对需要共同认定的事项存在争议的，应当按照少数服从多数的原则作出结论。持不同意见的</w:t>
      </w:r>
      <w:r>
        <w:rPr>
          <w:rFonts w:hint="eastAsia" w:ascii="宋体" w:hAnsi="宋体" w:cs="宋体"/>
          <w:b w:val="0"/>
          <w:bCs w:val="0"/>
          <w:color w:val="auto"/>
          <w:kern w:val="2"/>
          <w:sz w:val="24"/>
          <w:szCs w:val="24"/>
          <w:highlight w:val="none"/>
          <w:lang w:val="en-US" w:eastAsia="zh-CN" w:bidi="ar-SA"/>
        </w:rPr>
        <w:t>评标</w:t>
      </w:r>
      <w:r>
        <w:rPr>
          <w:rFonts w:hint="eastAsia" w:ascii="宋体" w:hAnsi="宋体" w:eastAsia="宋体" w:cs="宋体"/>
          <w:b w:val="0"/>
          <w:bCs w:val="0"/>
          <w:color w:val="auto"/>
          <w:kern w:val="2"/>
          <w:sz w:val="24"/>
          <w:szCs w:val="24"/>
          <w:highlight w:val="none"/>
          <w:lang w:val="en-US" w:eastAsia="zh-CN" w:bidi="ar-SA"/>
        </w:rPr>
        <w:t>委员会成员应当在</w:t>
      </w:r>
      <w:r>
        <w:rPr>
          <w:rFonts w:hint="eastAsia" w:ascii="宋体" w:hAnsi="宋体" w:cs="宋体"/>
          <w:b w:val="0"/>
          <w:bCs w:val="0"/>
          <w:color w:val="auto"/>
          <w:kern w:val="2"/>
          <w:sz w:val="24"/>
          <w:szCs w:val="24"/>
          <w:highlight w:val="none"/>
          <w:lang w:val="en-US" w:eastAsia="zh-CN" w:bidi="ar-SA"/>
        </w:rPr>
        <w:t>评审</w:t>
      </w:r>
      <w:r>
        <w:rPr>
          <w:rFonts w:hint="eastAsia" w:ascii="宋体" w:hAnsi="宋体" w:eastAsia="宋体" w:cs="宋体"/>
          <w:b w:val="0"/>
          <w:bCs w:val="0"/>
          <w:color w:val="auto"/>
          <w:kern w:val="2"/>
          <w:sz w:val="24"/>
          <w:szCs w:val="24"/>
          <w:highlight w:val="none"/>
          <w:lang w:val="en-US" w:eastAsia="zh-CN" w:bidi="ar-SA"/>
        </w:rPr>
        <w:t>报告上签署不同意见及理由，否则视为同意</w:t>
      </w:r>
      <w:r>
        <w:rPr>
          <w:rFonts w:hint="eastAsia" w:ascii="宋体" w:hAnsi="宋体" w:cs="宋体"/>
          <w:b w:val="0"/>
          <w:bCs w:val="0"/>
          <w:color w:val="auto"/>
          <w:kern w:val="2"/>
          <w:sz w:val="24"/>
          <w:szCs w:val="24"/>
          <w:highlight w:val="none"/>
          <w:lang w:val="en-US" w:eastAsia="zh-CN" w:bidi="ar-SA"/>
        </w:rPr>
        <w:t>评审</w:t>
      </w:r>
      <w:r>
        <w:rPr>
          <w:rFonts w:hint="eastAsia" w:ascii="宋体" w:hAnsi="宋体" w:eastAsia="宋体" w:cs="宋体"/>
          <w:b w:val="0"/>
          <w:bCs w:val="0"/>
          <w:color w:val="auto"/>
          <w:kern w:val="2"/>
          <w:sz w:val="24"/>
          <w:szCs w:val="24"/>
          <w:highlight w:val="none"/>
          <w:lang w:val="en-US" w:eastAsia="zh-CN" w:bidi="ar-SA"/>
        </w:rPr>
        <w:t>报告。</w:t>
      </w:r>
    </w:p>
    <w:p w14:paraId="6F78898B">
      <w:pPr>
        <w:kinsoku/>
        <w:wordWrap/>
        <w:overflowPunct/>
        <w:topLinePunct w:val="0"/>
        <w:bidi w:val="0"/>
        <w:spacing w:before="0" w:beforeAutospacing="0" w:afterAutospacing="0" w:line="360" w:lineRule="auto"/>
        <w:ind w:left="0" w:leftChars="0" w:right="0" w:rightChars="0" w:firstLine="240" w:firstLineChars="100"/>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19.3凡是与审查、澄清、评价和比较投标供应商的有关资料以及推荐供应商建议等，采购人、评标委员会、采购机构均不得向投标供应商或与评审无关的其他人员透露。采购人、评标委员会、采购机构也不公布评标过程中的相关细节。</w:t>
      </w:r>
    </w:p>
    <w:p w14:paraId="13137ABA">
      <w:pPr>
        <w:kinsoku/>
        <w:wordWrap/>
        <w:overflowPunct/>
        <w:topLinePunct w:val="0"/>
        <w:bidi w:val="0"/>
        <w:spacing w:before="0" w:beforeAutospacing="0" w:afterAutospacing="0" w:line="360" w:lineRule="auto"/>
        <w:ind w:left="0" w:leftChars="0" w:right="0" w:rightChars="0" w:firstLine="0" w:firstLineChars="0"/>
        <w:jc w:val="center"/>
        <w:textAlignment w:val="auto"/>
        <w:rPr>
          <w:rFonts w:hint="default" w:ascii="宋体" w:hAnsi="宋体" w:eastAsia="宋体" w:cs="宋体"/>
          <w:b/>
          <w:color w:val="auto"/>
          <w:sz w:val="32"/>
          <w:highlight w:val="none"/>
          <w:lang w:val="en-US" w:eastAsia="zh-CN"/>
        </w:rPr>
      </w:pPr>
      <w:r>
        <w:rPr>
          <w:rFonts w:hint="eastAsia" w:ascii="宋体" w:hAnsi="宋体" w:cs="宋体"/>
          <w:b/>
          <w:color w:val="auto"/>
          <w:sz w:val="32"/>
          <w:highlight w:val="none"/>
          <w:lang w:val="en-US" w:eastAsia="zh-CN"/>
        </w:rPr>
        <w:t>五</w:t>
      </w:r>
      <w:r>
        <w:rPr>
          <w:rFonts w:hint="eastAsia" w:ascii="宋体" w:hAnsi="宋体" w:cs="宋体"/>
          <w:b/>
          <w:color w:val="auto"/>
          <w:sz w:val="32"/>
          <w:highlight w:val="none"/>
        </w:rPr>
        <w:t>、</w:t>
      </w:r>
      <w:r>
        <w:rPr>
          <w:rFonts w:hint="eastAsia" w:ascii="宋体" w:hAnsi="宋体" w:cs="宋体"/>
          <w:b/>
          <w:color w:val="auto"/>
          <w:sz w:val="32"/>
          <w:highlight w:val="none"/>
          <w:lang w:eastAsia="zh-CN"/>
        </w:rPr>
        <w:t>确定中标</w:t>
      </w:r>
      <w:r>
        <w:rPr>
          <w:rFonts w:hint="eastAsia" w:ascii="宋体" w:hAnsi="宋体" w:cs="宋体"/>
          <w:b/>
          <w:color w:val="auto"/>
          <w:sz w:val="32"/>
          <w:highlight w:val="none"/>
          <w:lang w:val="en-US" w:eastAsia="zh-CN"/>
        </w:rPr>
        <w:t>环节</w:t>
      </w:r>
    </w:p>
    <w:p w14:paraId="0D13B6FD">
      <w:pPr>
        <w:kinsoku/>
        <w:wordWrap/>
        <w:overflowPunct/>
        <w:topLinePunct w:val="0"/>
        <w:bidi w:val="0"/>
        <w:spacing w:before="0" w:beforeAutospacing="0" w:afterAutospacing="0" w:line="360" w:lineRule="auto"/>
        <w:ind w:left="0" w:leftChars="0" w:right="0" w:rightChars="0" w:firstLine="0" w:firstLineChars="0"/>
        <w:textAlignment w:val="auto"/>
        <w:rPr>
          <w:rFonts w:hint="default"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20.确定成交供应商</w:t>
      </w:r>
    </w:p>
    <w:p w14:paraId="7B43FBBB">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20.1采购人应当自收到评审报告之日起５个工作日内，根据评标委员会推荐的成交候选人确定成交供应商。</w:t>
      </w:r>
    </w:p>
    <w:p w14:paraId="23834797">
      <w:pPr>
        <w:kinsoku/>
        <w:wordWrap/>
        <w:overflowPunct/>
        <w:topLinePunct w:val="0"/>
        <w:bidi w:val="0"/>
        <w:spacing w:before="0" w:beforeAutospacing="0" w:afterAutospacing="0" w:line="360" w:lineRule="auto"/>
        <w:ind w:left="0" w:leftChars="0" w:right="0" w:rightChars="0" w:firstLine="240" w:firstLineChars="100"/>
        <w:textAlignment w:val="auto"/>
        <w:rPr>
          <w:rFonts w:hint="default"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20.2在评标结束后、合同签订前，采购人应及时通过网站查询、原件核对等方式对中标候选人（供应商）在投标文件中涉及评审内容的检测报告、认证证书等资料的真实性进行复核。发现供应商提供虚假材料的，应及时书面报告本级财政部门。</w:t>
      </w:r>
    </w:p>
    <w:p w14:paraId="35F26C80">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20.3采购结果经采购人确认后，采购机构将于2个工作日内在浙江省政府采购网上发布采购结果公告，并通过电子交易平台统一签发《中标通知书》。采购结果公告期限为1个工作日。</w:t>
      </w:r>
    </w:p>
    <w:p w14:paraId="7A29C470">
      <w:pPr>
        <w:kinsoku/>
        <w:wordWrap/>
        <w:overflowPunct/>
        <w:topLinePunct w:val="0"/>
        <w:bidi w:val="0"/>
        <w:spacing w:before="0" w:beforeAutospacing="0" w:afterAutospacing="0" w:line="360" w:lineRule="auto"/>
        <w:ind w:left="0" w:leftChars="0" w:right="0" w:rightChars="0" w:firstLine="240" w:firstLineChars="100"/>
        <w:textAlignment w:val="auto"/>
        <w:rPr>
          <w:rFonts w:hint="default"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20.4成交供应商在采购结果公告届满之日起30日内,登录电子交易系统及时下载中标通知书,因未及时下载而造成的不利后果由成交供应商自行承担。</w:t>
      </w:r>
    </w:p>
    <w:p w14:paraId="509B7A93">
      <w:pPr>
        <w:kinsoku/>
        <w:wordWrap/>
        <w:overflowPunct/>
        <w:topLinePunct w:val="0"/>
        <w:bidi w:val="0"/>
        <w:spacing w:before="0" w:beforeAutospacing="0" w:afterAutospacing="0" w:line="360" w:lineRule="auto"/>
        <w:ind w:left="0" w:leftChars="0" w:right="0" w:rightChars="0" w:firstLine="0" w:firstLineChars="0"/>
        <w:jc w:val="center"/>
        <w:textAlignment w:val="auto"/>
        <w:rPr>
          <w:rFonts w:hint="default" w:ascii="宋体" w:hAnsi="宋体" w:eastAsia="宋体" w:cs="宋体"/>
          <w:b/>
          <w:color w:val="auto"/>
          <w:sz w:val="32"/>
          <w:highlight w:val="none"/>
          <w:lang w:val="en-US" w:eastAsia="zh-CN"/>
        </w:rPr>
      </w:pPr>
      <w:r>
        <w:rPr>
          <w:rFonts w:hint="eastAsia" w:ascii="宋体" w:hAnsi="宋体" w:cs="宋体"/>
          <w:b/>
          <w:color w:val="auto"/>
          <w:sz w:val="32"/>
          <w:highlight w:val="none"/>
          <w:lang w:val="en-US" w:eastAsia="zh-CN"/>
        </w:rPr>
        <w:t>六</w:t>
      </w:r>
      <w:r>
        <w:rPr>
          <w:rFonts w:hint="eastAsia" w:ascii="宋体" w:hAnsi="宋体" w:cs="宋体"/>
          <w:b/>
          <w:color w:val="auto"/>
          <w:sz w:val="32"/>
          <w:highlight w:val="none"/>
        </w:rPr>
        <w:t>、</w:t>
      </w:r>
      <w:r>
        <w:rPr>
          <w:rFonts w:hint="eastAsia" w:ascii="宋体" w:hAnsi="宋体" w:cs="宋体"/>
          <w:b/>
          <w:color w:val="auto"/>
          <w:sz w:val="32"/>
          <w:highlight w:val="none"/>
          <w:lang w:val="en-US" w:eastAsia="zh-CN"/>
        </w:rPr>
        <w:t>授予合同</w:t>
      </w:r>
    </w:p>
    <w:p w14:paraId="7B3B35D8">
      <w:pPr>
        <w:kinsoku/>
        <w:wordWrap/>
        <w:overflowPunct/>
        <w:topLinePunct w:val="0"/>
        <w:bidi w:val="0"/>
        <w:spacing w:before="0" w:beforeAutospacing="0" w:afterAutospacing="0" w:line="360" w:lineRule="auto"/>
        <w:ind w:left="0" w:leftChars="0" w:right="0" w:rightChars="0" w:firstLine="0" w:firstLineChars="0"/>
        <w:textAlignment w:val="auto"/>
        <w:rPr>
          <w:rFonts w:hint="default"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21.签订合同</w:t>
      </w:r>
    </w:p>
    <w:p w14:paraId="588843EA">
      <w:pPr>
        <w:kinsoku/>
        <w:wordWrap/>
        <w:overflowPunct/>
        <w:topLinePunct w:val="0"/>
        <w:bidi w:val="0"/>
        <w:spacing w:before="0" w:beforeAutospacing="0" w:afterAutospacing="0" w:line="360" w:lineRule="auto"/>
        <w:ind w:left="0" w:leftChars="0" w:right="0" w:rightChars="0" w:firstLine="240" w:firstLineChars="100"/>
        <w:textAlignment w:val="auto"/>
        <w:rPr>
          <w:rFonts w:hint="default"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21.1成交供应商应当在中标通知书发出之日起30天内与采购人签订合同，并通过电子交易平台将政府采购合同在浙江政府采购网上公告（备案）。采购文件及其补充更正文件、供应商投标文件及其澄清文件等，均为签订合同的依据。</w:t>
      </w:r>
    </w:p>
    <w:p w14:paraId="69A6C018">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21.2如成交供应商为联合体的，由联合体成员各方法定代表人或其授权代表与采购人代表签订合同。</w:t>
      </w:r>
    </w:p>
    <w:p w14:paraId="4A9D5FCE">
      <w:pPr>
        <w:kinsoku/>
        <w:wordWrap/>
        <w:overflowPunct/>
        <w:topLinePunct w:val="0"/>
        <w:bidi w:val="0"/>
        <w:spacing w:before="0" w:beforeAutospacing="0" w:afterAutospacing="0" w:line="360" w:lineRule="auto"/>
        <w:ind w:left="0" w:leftChars="0" w:right="0" w:rightChars="0" w:firstLine="240" w:firstLineChars="100"/>
        <w:textAlignment w:val="auto"/>
        <w:rPr>
          <w:rFonts w:hint="default"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21.3政府采购合同履行中，采购人需追加与合同标的相同的货物、工程或者服务的，在不改变合同其他条款的前提下，可以与供应商协商签订补充合同，但所有补充合同的采购金额不超过原合同金额10%。</w:t>
      </w:r>
    </w:p>
    <w:p w14:paraId="6010CF80">
      <w:pPr>
        <w:numPr>
          <w:ilvl w:val="0"/>
          <w:numId w:val="0"/>
        </w:numPr>
        <w:kinsoku/>
        <w:wordWrap/>
        <w:overflowPunct/>
        <w:topLinePunct w:val="0"/>
        <w:bidi w:val="0"/>
        <w:spacing w:before="0" w:beforeAutospacing="0" w:afterAutospacing="0" w:line="360" w:lineRule="auto"/>
        <w:ind w:left="0" w:leftChars="0" w:right="0" w:rightChars="0" w:firstLine="0" w:firstLineChars="0"/>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22.履约保证金</w:t>
      </w:r>
    </w:p>
    <w:p w14:paraId="75611B56">
      <w:pPr>
        <w:kinsoku/>
        <w:wordWrap/>
        <w:overflowPunct/>
        <w:topLinePunct w:val="0"/>
        <w:bidi w:val="0"/>
        <w:spacing w:before="0" w:beforeAutospacing="0" w:afterAutospacing="0" w:line="360" w:lineRule="auto"/>
        <w:ind w:left="0" w:leftChars="0" w:right="0" w:rightChars="0" w:firstLine="240" w:firstLineChars="100"/>
        <w:textAlignment w:val="auto"/>
        <w:rPr>
          <w:rFonts w:hint="default"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22.1采购人要求中标或者成交供应商提交履约保证金的，供应商应当以支票、汇票、本票或者金融机构、担保机构出具的保函等非现金形式提交。采购人不得拒收履约保函。</w:t>
      </w:r>
    </w:p>
    <w:p w14:paraId="1894F328">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22.2履约保证金的数额一般不得超过政府采购合同金额的1%，采购人可要求列入不良行为记录名单的供应商缴纳不超过政府采购合同金额的10%作为履约保证金。</w:t>
      </w:r>
    </w:p>
    <w:p w14:paraId="3F3CBE24">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22.3交易双方按合同约定办理履约保证金退还手续。</w:t>
      </w:r>
    </w:p>
    <w:p w14:paraId="4F6F1BE6">
      <w:pPr>
        <w:numPr>
          <w:ilvl w:val="0"/>
          <w:numId w:val="0"/>
        </w:numPr>
        <w:kinsoku/>
        <w:wordWrap/>
        <w:overflowPunct/>
        <w:topLinePunct w:val="0"/>
        <w:bidi w:val="0"/>
        <w:spacing w:before="0" w:beforeAutospacing="0" w:afterAutospacing="0" w:line="360" w:lineRule="auto"/>
        <w:ind w:left="0" w:leftChars="0" w:right="0" w:rightChars="0" w:firstLine="0" w:firstLineChars="0"/>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23.预付款</w:t>
      </w:r>
    </w:p>
    <w:p w14:paraId="67973FC1">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23.1对中小企业预付款支付要求如下：</w:t>
      </w:r>
    </w:p>
    <w:p w14:paraId="3D72E60A">
      <w:pPr>
        <w:kinsoku/>
        <w:wordWrap/>
        <w:overflowPunct/>
        <w:topLinePunct w:val="0"/>
        <w:bidi w:val="0"/>
        <w:spacing w:before="0" w:beforeAutospacing="0" w:afterAutospacing="0" w:line="360" w:lineRule="auto"/>
        <w:ind w:left="0" w:leftChars="0" w:right="0" w:rightChars="0" w:firstLine="480" w:firstLineChars="2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23.1.1对中小企业合同预付款比例原则上不低于合同金额的40％，不高于合同金额的70%；</w:t>
      </w:r>
    </w:p>
    <w:p w14:paraId="595C5B29">
      <w:pPr>
        <w:kinsoku/>
        <w:wordWrap/>
        <w:overflowPunct/>
        <w:topLinePunct w:val="0"/>
        <w:bidi w:val="0"/>
        <w:spacing w:before="0" w:beforeAutospacing="0" w:afterAutospacing="0" w:line="360" w:lineRule="auto"/>
        <w:ind w:left="0" w:leftChars="0" w:right="0" w:rightChars="0" w:firstLine="480" w:firstLineChars="2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23.1.2项目分年安排预算的，每年预付款比例不低于项目年度计划支付资金额的40％，不高于年度计划支付资金额的70%；</w:t>
      </w:r>
    </w:p>
    <w:p w14:paraId="68134FB3">
      <w:pPr>
        <w:kinsoku/>
        <w:wordWrap/>
        <w:overflowPunct/>
        <w:topLinePunct w:val="0"/>
        <w:bidi w:val="0"/>
        <w:spacing w:before="0" w:beforeAutospacing="0" w:afterAutospacing="0" w:line="360" w:lineRule="auto"/>
        <w:ind w:left="0" w:leftChars="0" w:right="0" w:rightChars="0" w:firstLine="480" w:firstLineChars="2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23.1.3采购项目实施以人工投入为主的，可适当降低预付款比例，但不得低于20%。</w:t>
      </w:r>
    </w:p>
    <w:p w14:paraId="16E4CFFA">
      <w:pPr>
        <w:kinsoku/>
        <w:wordWrap/>
        <w:overflowPunct/>
        <w:topLinePunct w:val="0"/>
        <w:bidi w:val="0"/>
        <w:spacing w:before="0" w:beforeAutospacing="0" w:afterAutospacing="0" w:line="360" w:lineRule="auto"/>
        <w:ind w:left="0" w:leftChars="0" w:right="0" w:rightChars="0" w:firstLine="480" w:firstLineChars="2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23.1.4对供应商为大型企业的项目或者以人工投入为主且实行按月定期结算支付款项的项目，预付款可低于上述比例或者不约定预付款。</w:t>
      </w:r>
    </w:p>
    <w:p w14:paraId="4078DCCD">
      <w:pPr>
        <w:kinsoku/>
        <w:wordWrap/>
        <w:overflowPunct/>
        <w:topLinePunct w:val="0"/>
        <w:bidi w:val="0"/>
        <w:spacing w:before="0" w:beforeAutospacing="0" w:afterAutospacing="0" w:line="360" w:lineRule="auto"/>
        <w:ind w:left="0" w:leftChars="0" w:right="0" w:rightChars="0" w:firstLine="480" w:firstLineChars="2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23.1.5在签订合同时，供应商明确表示无需预付款或者主动要求降低预付款比例的，采购单位可不适用前述预付款比例的规定。</w:t>
      </w:r>
    </w:p>
    <w:p w14:paraId="4BA6E90B">
      <w:pPr>
        <w:kinsoku/>
        <w:wordWrap/>
        <w:overflowPunct/>
        <w:topLinePunct w:val="0"/>
        <w:bidi w:val="0"/>
        <w:spacing w:before="0" w:beforeAutospacing="0" w:afterAutospacing="0" w:line="360" w:lineRule="auto"/>
        <w:ind w:left="0" w:leftChars="0" w:right="0" w:rightChars="0" w:firstLine="240" w:firstLineChars="100"/>
        <w:textAlignment w:val="auto"/>
        <w:rPr>
          <w:rFonts w:hint="default"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23.2采购单位支付预付款的，可以根据项目特点、供应商诚信等因素，要求供应商提交银行、保险公司等金融机构出具的预付款保函或其他担保措施。</w:t>
      </w:r>
    </w:p>
    <w:p w14:paraId="59C5FB5D">
      <w:pPr>
        <w:numPr>
          <w:ilvl w:val="0"/>
          <w:numId w:val="6"/>
        </w:numPr>
        <w:kinsoku/>
        <w:wordWrap/>
        <w:overflowPunct/>
        <w:topLinePunct w:val="0"/>
        <w:bidi w:val="0"/>
        <w:spacing w:before="0" w:beforeAutospacing="0" w:afterAutospacing="0" w:line="360" w:lineRule="auto"/>
        <w:ind w:left="0" w:leftChars="0" w:right="0" w:rightChars="0" w:firstLine="0" w:firstLineChars="0"/>
        <w:jc w:val="center"/>
        <w:textAlignment w:val="auto"/>
        <w:rPr>
          <w:rFonts w:hint="eastAsia" w:ascii="宋体" w:hAnsi="宋体" w:cs="宋体"/>
          <w:b/>
          <w:color w:val="auto"/>
          <w:sz w:val="32"/>
          <w:highlight w:val="none"/>
          <w:lang w:val="en-US" w:eastAsia="zh-CN"/>
        </w:rPr>
      </w:pPr>
      <w:r>
        <w:rPr>
          <w:rFonts w:hint="eastAsia" w:ascii="宋体" w:hAnsi="宋体" w:cs="宋体"/>
          <w:b/>
          <w:color w:val="auto"/>
          <w:sz w:val="32"/>
          <w:highlight w:val="none"/>
          <w:lang w:val="en-US" w:eastAsia="zh-CN"/>
        </w:rPr>
        <w:t>投标无效和采购终止（废标）</w:t>
      </w:r>
    </w:p>
    <w:p w14:paraId="3107486D">
      <w:pPr>
        <w:numPr>
          <w:ilvl w:val="0"/>
          <w:numId w:val="0"/>
        </w:numPr>
        <w:kinsoku/>
        <w:wordWrap/>
        <w:overflowPunct/>
        <w:topLinePunct w:val="0"/>
        <w:bidi w:val="0"/>
        <w:spacing w:before="0" w:beforeAutospacing="0" w:afterAutospacing="0" w:line="360" w:lineRule="auto"/>
        <w:ind w:left="0" w:leftChars="0" w:right="0" w:rightChars="0" w:firstLine="0" w:firstLineChars="0"/>
        <w:textAlignment w:val="auto"/>
        <w:rPr>
          <w:rFonts w:hint="default"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24.</w:t>
      </w:r>
      <w:r>
        <w:rPr>
          <w:rFonts w:hint="eastAsia" w:ascii="宋体" w:hAnsi="宋体" w:cs="宋体"/>
          <w:b/>
          <w:color w:val="auto"/>
          <w:kern w:val="2"/>
          <w:sz w:val="24"/>
          <w:szCs w:val="24"/>
          <w:highlight w:val="none"/>
          <w:lang w:val="en-US" w:eastAsia="zh-CN" w:bidi="ar-SA"/>
        </w:rPr>
        <w:t>投标</w:t>
      </w:r>
      <w:r>
        <w:rPr>
          <w:rFonts w:hint="eastAsia" w:ascii="宋体" w:hAnsi="宋体" w:eastAsia="宋体" w:cs="宋体"/>
          <w:b/>
          <w:color w:val="auto"/>
          <w:kern w:val="2"/>
          <w:sz w:val="24"/>
          <w:szCs w:val="24"/>
          <w:highlight w:val="none"/>
          <w:lang w:val="en-US" w:eastAsia="zh-CN" w:bidi="ar-SA"/>
        </w:rPr>
        <w:t>无效条款</w:t>
      </w:r>
    </w:p>
    <w:p w14:paraId="45E3FDA1">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24.1供应商不具备采购文件中规定的资格要求的（供应商未提供有效的资格文件的，视为供应商不具备采购文件中规定的资格要求）；</w:t>
      </w:r>
    </w:p>
    <w:p w14:paraId="61271AEB">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24.2投标文件未按照采购文件要求签署、盖章的；</w:t>
      </w:r>
    </w:p>
    <w:p w14:paraId="75322389">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24.3 采购文件第二部分《投标供应商须知》中明确本项目涉及的政府采购强制采购的节能产品和优先采购的节能产品和环境标志产品，供应商未提供标注强制采购节能产品的经国家确定的认证机构出具的、处于有效期之内的节能产品认证证书，投标无效。</w:t>
      </w:r>
    </w:p>
    <w:p w14:paraId="77378447">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24.4投标文件含有采购人不能接受的附加条件的；</w:t>
      </w:r>
    </w:p>
    <w:p w14:paraId="19172930">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24.5投标文件中承诺的响应有效期少于采购文件中载明的响应有效期的；</w:t>
      </w:r>
    </w:p>
    <w:p w14:paraId="3E95F164">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24.6投标文件出现不是唯一的、有选择性投标报价的;</w:t>
      </w:r>
    </w:p>
    <w:p w14:paraId="4A45C3AD">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24.7评标委员会按照本采购文件规定对供应商进行异常低价投标审查后，认为供应商不能证明其报价合理性的；</w:t>
      </w:r>
    </w:p>
    <w:p w14:paraId="5CB34D9F">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24.8供应商对根据修正原则修正后的报价不确认的；</w:t>
      </w:r>
    </w:p>
    <w:p w14:paraId="4C4465BC">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24.9供应商报价超过采购预算或者最高限价的；</w:t>
      </w:r>
    </w:p>
    <w:p w14:paraId="6FFDA9F9">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24.10供应商的资格文件或者技术商务文件出现投标报价的；</w:t>
      </w:r>
    </w:p>
    <w:p w14:paraId="441A6355">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24.11参与本项目的不同供应商单位负责人为同一人或者存在直接控股、管理关系的；</w:t>
      </w:r>
    </w:p>
    <w:p w14:paraId="672D9CB8">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24.12符合性审查不通过的；</w:t>
      </w:r>
    </w:p>
    <w:p w14:paraId="6B62A905">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24.13参与同一个采购包（标段）的供应商存在下列情形之一且无法合理解释的，其投标文件无效：（1）不同供应商的电子投标文件上传计算机的IP地址、网卡MAC地址或硬盘序列号等硬件信息相同的；（2）上传的电子投标文件若出现使用本项目其他投标供应商的数字证书加密的，或者加盖本项目其他投标供应商的电子印章的；（3）不同供应商的投标文件的内容存在3处（含）以上错误一致的；（4）不同供应商联系人为同一人或不同联系人的联系电话一致的；</w:t>
      </w:r>
    </w:p>
    <w:p w14:paraId="183FF16D">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24.14供应商在规定的时间内未成功解密电子投标文件且未递交备份投标文件，或供应商仅提交备份投标文件，未在电子交易平台传输递交投标文件的；</w:t>
      </w:r>
    </w:p>
    <w:p w14:paraId="330DE32C">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24.15供应商被“信用中国”（www.creditchina.gov.cn)、中国政府采购网（www.ccgp.gov.cn）列入失信被执行人、重大税收违法案件当事人名单（重大税收违法失信主体名单）、政府采购严重违法失信行为记录名单的；</w:t>
      </w:r>
    </w:p>
    <w:p w14:paraId="140695EB">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24.16供应商提供虚假材料投标的，或供应商有恶意串通、妨碍其他供应商的竞争行为、损害采购人或者其他供应商的合法权益情形的；</w:t>
      </w:r>
    </w:p>
    <w:p w14:paraId="5B35845C">
      <w:pPr>
        <w:kinsoku/>
        <w:wordWrap/>
        <w:overflowPunct/>
        <w:topLinePunct w:val="0"/>
        <w:bidi w:val="0"/>
        <w:spacing w:before="0" w:beforeAutospacing="0" w:afterAutospacing="0" w:line="360" w:lineRule="auto"/>
        <w:ind w:left="0" w:leftChars="0" w:right="0" w:rightChars="0" w:firstLine="240" w:firstLineChars="100"/>
        <w:textAlignment w:val="auto"/>
        <w:rPr>
          <w:rFonts w:hint="default"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24.17供应商投标文件存在重大偏差，投标内容有重大缺失，经评标委员会认定为投标无效的；</w:t>
      </w:r>
    </w:p>
    <w:p w14:paraId="2E571184">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24.18其他法律、法规及本采购文件规定的属无效投标的情形。</w:t>
      </w:r>
    </w:p>
    <w:p w14:paraId="7E82368C">
      <w:pPr>
        <w:kinsoku/>
        <w:wordWrap/>
        <w:overflowPunct/>
        <w:topLinePunct w:val="0"/>
        <w:bidi w:val="0"/>
        <w:spacing w:before="0" w:beforeAutospacing="0" w:afterAutospacing="0" w:line="360" w:lineRule="auto"/>
        <w:ind w:left="0" w:leftChars="0" w:right="0" w:rightChars="0" w:firstLine="0" w:firstLineChars="0"/>
        <w:textAlignment w:val="auto"/>
        <w:rPr>
          <w:rFonts w:hint="default"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25.采购终止（废标）条款</w:t>
      </w:r>
    </w:p>
    <w:p w14:paraId="1A12AF4B">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25.1在招标采购中，出现下列情形之一的，应予废标：</w:t>
      </w:r>
    </w:p>
    <w:p w14:paraId="792CDFB0">
      <w:pPr>
        <w:kinsoku/>
        <w:wordWrap/>
        <w:overflowPunct/>
        <w:topLinePunct w:val="0"/>
        <w:bidi w:val="0"/>
        <w:spacing w:before="0" w:beforeAutospacing="0" w:afterAutospacing="0" w:line="360" w:lineRule="auto"/>
        <w:ind w:left="0" w:leftChars="0" w:right="0" w:rightChars="0" w:firstLine="480" w:firstLineChars="2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25.1.1符合专业条件的供应商或者对招标文件作实质响应的供应商不足3家的</w:t>
      </w:r>
    </w:p>
    <w:p w14:paraId="2BB8ED1F">
      <w:pPr>
        <w:kinsoku/>
        <w:wordWrap/>
        <w:overflowPunct/>
        <w:topLinePunct w:val="0"/>
        <w:bidi w:val="0"/>
        <w:spacing w:before="0" w:beforeAutospacing="0" w:afterAutospacing="0" w:line="360" w:lineRule="auto"/>
        <w:ind w:left="0" w:leftChars="0" w:right="0" w:rightChars="0" w:firstLine="480" w:firstLineChars="2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25.1.2出现影响采购公正的违法、违规行为的；</w:t>
      </w:r>
    </w:p>
    <w:p w14:paraId="63BAE89E">
      <w:pPr>
        <w:kinsoku/>
        <w:wordWrap/>
        <w:overflowPunct/>
        <w:topLinePunct w:val="0"/>
        <w:bidi w:val="0"/>
        <w:spacing w:before="0" w:beforeAutospacing="0" w:afterAutospacing="0" w:line="360" w:lineRule="auto"/>
        <w:ind w:left="0" w:leftChars="0" w:right="0" w:rightChars="0" w:firstLine="480" w:firstLineChars="2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25.1.3投标人的报价均超过了采购预算，采购人不能支付的；</w:t>
      </w:r>
    </w:p>
    <w:p w14:paraId="4E3E3DAB">
      <w:pPr>
        <w:kinsoku/>
        <w:wordWrap/>
        <w:overflowPunct/>
        <w:topLinePunct w:val="0"/>
        <w:bidi w:val="0"/>
        <w:spacing w:before="0" w:beforeAutospacing="0" w:afterAutospacing="0" w:line="360" w:lineRule="auto"/>
        <w:ind w:left="0" w:leftChars="0" w:right="0" w:rightChars="0" w:firstLine="480" w:firstLineChars="2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25.1.4因重大变故，采购任务取消的。</w:t>
      </w:r>
    </w:p>
    <w:p w14:paraId="55161C4C">
      <w:pPr>
        <w:kinsoku/>
        <w:wordWrap/>
        <w:overflowPunct/>
        <w:topLinePunct w:val="0"/>
        <w:bidi w:val="0"/>
        <w:spacing w:before="0" w:beforeAutospacing="0" w:afterAutospacing="0" w:line="360" w:lineRule="auto"/>
        <w:ind w:left="0" w:leftChars="0" w:right="0" w:rightChars="0" w:firstLine="480" w:firstLineChars="2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废标后，采购机构应当将废标理由通知所有投标人。</w:t>
      </w:r>
    </w:p>
    <w:p w14:paraId="6EF75737">
      <w:pPr>
        <w:kinsoku/>
        <w:wordWrap/>
        <w:overflowPunct/>
        <w:topLinePunct w:val="0"/>
        <w:bidi w:val="0"/>
        <w:spacing w:before="0" w:beforeAutospacing="0" w:afterAutospacing="0" w:line="360" w:lineRule="auto"/>
        <w:ind w:left="0" w:leftChars="0" w:right="0" w:rightChars="0" w:firstLine="240" w:firstLineChars="100"/>
        <w:textAlignment w:val="auto"/>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25.2因电子交易平台无法正常运行，影响或可能影响采购公平、公正性的；</w:t>
      </w:r>
    </w:p>
    <w:p w14:paraId="49CE20B0">
      <w:pPr>
        <w:kinsoku/>
        <w:wordWrap/>
        <w:overflowPunct/>
        <w:topLinePunct w:val="0"/>
        <w:bidi w:val="0"/>
        <w:spacing w:before="0" w:beforeAutospacing="0" w:afterAutospacing="0" w:line="360" w:lineRule="auto"/>
        <w:ind w:left="0" w:leftChars="0" w:right="0" w:rightChars="0" w:firstLine="240" w:firstLineChars="100"/>
        <w:textAlignment w:val="auto"/>
        <w:rPr>
          <w:rFonts w:hint="default"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25.3核心产品有效投标品牌不足3个的应按采购终止（废标）处理。</w:t>
      </w:r>
    </w:p>
    <w:p w14:paraId="1DF37A1E">
      <w:pPr>
        <w:kinsoku/>
        <w:wordWrap/>
        <w:overflowPunct/>
        <w:topLinePunct w:val="0"/>
        <w:bidi w:val="0"/>
        <w:spacing w:before="0" w:beforeAutospacing="0" w:afterAutospacing="0" w:line="360" w:lineRule="auto"/>
        <w:ind w:left="0" w:leftChars="0" w:right="0" w:rightChars="0" w:firstLine="211" w:firstLineChars="100"/>
        <w:textAlignment w:val="auto"/>
        <w:rPr>
          <w:rFonts w:hint="eastAsia" w:cs="宋体"/>
          <w:b/>
          <w:bCs/>
          <w:color w:val="auto"/>
          <w:szCs w:val="21"/>
          <w:highlight w:val="none"/>
          <w:u w:val="single"/>
        </w:rPr>
      </w:pPr>
    </w:p>
    <w:p w14:paraId="0A4B4CCB">
      <w:pPr>
        <w:kinsoku/>
        <w:wordWrap/>
        <w:overflowPunct/>
        <w:topLinePunct w:val="0"/>
        <w:bidi w:val="0"/>
        <w:spacing w:before="0" w:beforeAutospacing="0" w:afterAutospacing="0" w:line="360" w:lineRule="auto"/>
        <w:ind w:left="0" w:leftChars="0" w:right="0" w:rightChars="0" w:firstLine="241" w:firstLineChars="100"/>
        <w:textAlignment w:val="auto"/>
        <w:rPr>
          <w:rFonts w:hint="eastAsia" w:cs="宋体"/>
          <w:b/>
          <w:bCs/>
          <w:color w:val="auto"/>
          <w:sz w:val="24"/>
          <w:szCs w:val="24"/>
          <w:highlight w:val="none"/>
          <w:u w:val="single"/>
        </w:rPr>
      </w:pPr>
      <w:r>
        <w:rPr>
          <w:rFonts w:hint="eastAsia" w:cs="宋体"/>
          <w:b/>
          <w:bCs/>
          <w:color w:val="auto"/>
          <w:sz w:val="24"/>
          <w:szCs w:val="24"/>
          <w:highlight w:val="none"/>
          <w:u w:val="single"/>
        </w:rPr>
        <w:t>特别说明：</w:t>
      </w:r>
      <w:r>
        <w:rPr>
          <w:rFonts w:hint="eastAsia" w:cs="宋体"/>
          <w:b/>
          <w:bCs/>
          <w:color w:val="auto"/>
          <w:sz w:val="24"/>
          <w:szCs w:val="24"/>
          <w:highlight w:val="none"/>
          <w:u w:val="single"/>
          <w:lang w:val="en-US" w:eastAsia="zh-CN"/>
        </w:rPr>
        <w:t>电子交易平台</w:t>
      </w:r>
      <w:r>
        <w:rPr>
          <w:rFonts w:hint="eastAsia" w:cs="宋体"/>
          <w:b/>
          <w:bCs/>
          <w:color w:val="auto"/>
          <w:sz w:val="24"/>
          <w:szCs w:val="24"/>
          <w:highlight w:val="none"/>
          <w:u w:val="single"/>
        </w:rPr>
        <w:t>如对电子化</w:t>
      </w:r>
      <w:r>
        <w:rPr>
          <w:rFonts w:hint="eastAsia" w:cs="宋体"/>
          <w:b/>
          <w:bCs/>
          <w:color w:val="auto"/>
          <w:sz w:val="24"/>
          <w:szCs w:val="24"/>
          <w:highlight w:val="none"/>
          <w:u w:val="single"/>
          <w:lang w:eastAsia="zh-CN"/>
        </w:rPr>
        <w:t>投标</w:t>
      </w:r>
      <w:r>
        <w:rPr>
          <w:rFonts w:hint="eastAsia" w:cs="宋体"/>
          <w:b/>
          <w:bCs/>
          <w:color w:val="auto"/>
          <w:sz w:val="24"/>
          <w:szCs w:val="24"/>
          <w:highlight w:val="none"/>
          <w:u w:val="single"/>
        </w:rPr>
        <w:t>及评审程序有调整的，按调整后的程序操作。</w:t>
      </w:r>
    </w:p>
    <w:p w14:paraId="615FE1AD">
      <w:pPr>
        <w:kinsoku/>
        <w:wordWrap/>
        <w:overflowPunct/>
        <w:topLinePunct w:val="0"/>
        <w:bidi w:val="0"/>
        <w:spacing w:beforeAutospacing="0" w:afterAutospacing="0" w:line="360" w:lineRule="auto"/>
        <w:ind w:left="0" w:leftChars="0" w:right="0" w:rightChars="0" w:firstLine="0" w:firstLineChars="0"/>
        <w:textAlignment w:val="auto"/>
        <w:rPr>
          <w:rFonts w:hint="eastAsia" w:ascii="宋体" w:hAnsi="宋体" w:cs="宋体"/>
          <w:b/>
          <w:color w:val="auto"/>
          <w:sz w:val="24"/>
          <w:highlight w:val="none"/>
        </w:rPr>
      </w:pPr>
    </w:p>
    <w:p w14:paraId="2E8EF782">
      <w:pPr>
        <w:tabs>
          <w:tab w:val="left" w:pos="0"/>
        </w:tabs>
        <w:kinsoku/>
        <w:wordWrap/>
        <w:overflowPunct/>
        <w:topLinePunct w:val="0"/>
        <w:bidi w:val="0"/>
        <w:spacing w:beforeAutospacing="0" w:afterAutospacing="0" w:line="360" w:lineRule="auto"/>
        <w:ind w:left="0" w:leftChars="0" w:right="0" w:rightChars="0" w:firstLine="0" w:firstLineChars="0"/>
        <w:textAlignment w:val="auto"/>
        <w:rPr>
          <w:rFonts w:hint="eastAsia" w:ascii="宋体" w:hAnsi="宋体" w:cs="宋体"/>
          <w:color w:val="auto"/>
          <w:sz w:val="24"/>
          <w:highlight w:val="none"/>
        </w:rPr>
        <w:sectPr>
          <w:pgSz w:w="11906" w:h="16838"/>
          <w:pgMar w:top="1440" w:right="1800" w:bottom="1440" w:left="1800" w:header="851" w:footer="992" w:gutter="0"/>
          <w:pgNumType w:fmt="decimal"/>
          <w:cols w:space="425" w:num="1"/>
          <w:docGrid w:type="lines" w:linePitch="312" w:charSpace="0"/>
        </w:sectPr>
      </w:pPr>
    </w:p>
    <w:p w14:paraId="47FF2B88">
      <w:pPr>
        <w:rPr>
          <w:rFonts w:hint="eastAsia"/>
          <w:color w:val="auto"/>
        </w:rPr>
      </w:pPr>
    </w:p>
    <w:p w14:paraId="4E1541E7">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宋体" w:hAnsi="宋体" w:cs="宋体"/>
          <w:b/>
          <w:color w:val="auto"/>
          <w:sz w:val="36"/>
          <w:szCs w:val="36"/>
          <w:highlight w:val="none"/>
        </w:rPr>
      </w:pPr>
      <w:r>
        <w:rPr>
          <w:rFonts w:hint="eastAsia" w:ascii="宋体" w:hAnsi="宋体" w:cs="宋体"/>
          <w:b/>
          <w:color w:val="auto"/>
          <w:sz w:val="36"/>
          <w:szCs w:val="36"/>
          <w:highlight w:val="none"/>
        </w:rPr>
        <w:t>第三部分   采购需求</w:t>
      </w:r>
    </w:p>
    <w:p w14:paraId="4C3B8BA3">
      <w:pPr>
        <w:numPr>
          <w:ilvl w:val="0"/>
          <w:numId w:val="0"/>
        </w:numPr>
        <w:spacing w:before="296" w:line="221" w:lineRule="auto"/>
        <w:jc w:val="both"/>
        <w:outlineLvl w:val="1"/>
        <w:rPr>
          <w:rFonts w:hint="eastAsia" w:ascii="仿宋" w:hAnsi="仿宋" w:eastAsia="仿宋" w:cs="仿宋"/>
          <w:b/>
          <w:bCs/>
          <w:color w:val="auto"/>
          <w:spacing w:val="-6"/>
          <w:sz w:val="24"/>
          <w:szCs w:val="24"/>
          <w:lang w:val="en-US" w:eastAsia="zh-CN"/>
        </w:rPr>
      </w:pPr>
      <w:r>
        <w:rPr>
          <w:rFonts w:ascii="仿宋" w:hAnsi="仿宋" w:eastAsia="仿宋" w:cs="仿宋"/>
          <w:b/>
          <w:bCs/>
          <w:color w:val="auto"/>
          <w:spacing w:val="-6"/>
          <w:sz w:val="24"/>
          <w:szCs w:val="24"/>
        </w:rPr>
        <w:t>X</w:t>
      </w:r>
      <w:r>
        <w:rPr>
          <w:rFonts w:ascii="仿宋" w:hAnsi="仿宋" w:eastAsia="仿宋" w:cs="仿宋"/>
          <w:color w:val="auto"/>
          <w:spacing w:val="-37"/>
          <w:sz w:val="24"/>
          <w:szCs w:val="24"/>
        </w:rPr>
        <w:t xml:space="preserve"> </w:t>
      </w:r>
      <w:r>
        <w:rPr>
          <w:rFonts w:ascii="仿宋" w:hAnsi="仿宋" w:eastAsia="仿宋" w:cs="仿宋"/>
          <w:b/>
          <w:bCs/>
          <w:color w:val="auto"/>
          <w:spacing w:val="-6"/>
          <w:sz w:val="24"/>
          <w:szCs w:val="24"/>
        </w:rPr>
        <w:t>线计算机断层扫描系统（CT）</w:t>
      </w:r>
      <w:r>
        <w:rPr>
          <w:rFonts w:hint="eastAsia" w:ascii="仿宋" w:hAnsi="仿宋" w:eastAsia="仿宋" w:cs="仿宋"/>
          <w:b/>
          <w:bCs/>
          <w:color w:val="auto"/>
          <w:spacing w:val="-6"/>
          <w:sz w:val="24"/>
          <w:szCs w:val="24"/>
          <w:lang w:val="en-US" w:eastAsia="zh-CN"/>
        </w:rPr>
        <w:t xml:space="preserve">    </w:t>
      </w:r>
      <w:r>
        <w:rPr>
          <w:rFonts w:hint="eastAsia" w:ascii="仿宋" w:hAnsi="仿宋" w:eastAsia="仿宋" w:cs="仿宋"/>
          <w:b/>
          <w:bCs/>
          <w:color w:val="auto"/>
          <w:spacing w:val="-6"/>
          <w:sz w:val="24"/>
          <w:szCs w:val="24"/>
          <w:lang w:eastAsia="zh-CN"/>
        </w:rPr>
        <w:t>数量：</w:t>
      </w:r>
      <w:r>
        <w:rPr>
          <w:rFonts w:hint="eastAsia" w:ascii="仿宋" w:hAnsi="仿宋" w:eastAsia="仿宋" w:cs="仿宋"/>
          <w:b/>
          <w:bCs/>
          <w:color w:val="auto"/>
          <w:spacing w:val="-6"/>
          <w:sz w:val="24"/>
          <w:szCs w:val="24"/>
          <w:lang w:val="en-US" w:eastAsia="zh-CN"/>
        </w:rPr>
        <w:t>1套      最高限价：500万</w:t>
      </w:r>
    </w:p>
    <w:p w14:paraId="5097658A">
      <w:pPr>
        <w:pStyle w:val="9"/>
        <w:rPr>
          <w:rFonts w:hint="eastAsia" w:ascii="仿宋" w:hAnsi="仿宋" w:eastAsia="仿宋" w:cs="仿宋"/>
          <w:b/>
          <w:bCs/>
          <w:color w:val="auto"/>
          <w:spacing w:val="-6"/>
          <w:sz w:val="24"/>
          <w:szCs w:val="24"/>
          <w:lang w:val="en-US" w:eastAsia="zh-CN"/>
        </w:rPr>
      </w:pPr>
    </w:p>
    <w:p w14:paraId="1ED12505">
      <w:pPr>
        <w:rPr>
          <w:rFonts w:hint="eastAsia" w:ascii="宋体" w:hAnsi="宋体" w:eastAsia="宋体"/>
          <w:b/>
          <w:color w:val="auto"/>
          <w:sz w:val="21"/>
          <w:szCs w:val="21"/>
          <w:lang w:val="en-US" w:eastAsia="zh-CN"/>
        </w:rPr>
      </w:pPr>
      <w:r>
        <w:rPr>
          <w:rFonts w:hint="eastAsia" w:ascii="宋体" w:hAnsi="宋体"/>
          <w:b/>
          <w:color w:val="auto"/>
          <w:sz w:val="21"/>
          <w:szCs w:val="21"/>
        </w:rPr>
        <w:t>一、采购内容：</w:t>
      </w:r>
    </w:p>
    <w:tbl>
      <w:tblPr>
        <w:tblStyle w:val="10"/>
        <w:tblW w:w="8535" w:type="dxa"/>
        <w:tblInd w:w="-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16"/>
        <w:gridCol w:w="2991"/>
        <w:gridCol w:w="996"/>
        <w:gridCol w:w="1650"/>
        <w:gridCol w:w="1882"/>
      </w:tblGrid>
      <w:tr w14:paraId="5F5A31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1016" w:type="dxa"/>
            <w:tcBorders>
              <w:top w:val="single" w:color="auto" w:sz="4" w:space="0"/>
              <w:left w:val="single" w:color="auto" w:sz="4" w:space="0"/>
              <w:bottom w:val="single" w:color="auto" w:sz="4" w:space="0"/>
              <w:right w:val="single" w:color="auto" w:sz="4" w:space="0"/>
            </w:tcBorders>
            <w:noWrap w:val="0"/>
            <w:vAlign w:val="center"/>
          </w:tcPr>
          <w:p w14:paraId="307F5155">
            <w:pPr>
              <w:snapToGrid w:val="0"/>
              <w:spacing w:before="156" w:beforeLines="50" w:after="156" w:afterLines="50"/>
              <w:jc w:val="center"/>
              <w:outlineLvl w:val="0"/>
              <w:rPr>
                <w:rFonts w:hint="eastAsia" w:ascii="宋体" w:hAnsi="宋体" w:eastAsia="宋体" w:cs="宋体"/>
                <w:color w:val="auto"/>
                <w:spacing w:val="-4"/>
                <w:sz w:val="21"/>
                <w:szCs w:val="21"/>
              </w:rPr>
            </w:pPr>
            <w:r>
              <w:rPr>
                <w:rFonts w:hint="eastAsia" w:ascii="宋体" w:hAnsi="宋体" w:eastAsia="宋体" w:cs="宋体"/>
                <w:color w:val="auto"/>
                <w:spacing w:val="-4"/>
                <w:sz w:val="21"/>
                <w:szCs w:val="21"/>
              </w:rPr>
              <w:t>标项号</w:t>
            </w:r>
          </w:p>
        </w:tc>
        <w:tc>
          <w:tcPr>
            <w:tcW w:w="2991" w:type="dxa"/>
            <w:tcBorders>
              <w:top w:val="single" w:color="auto" w:sz="4" w:space="0"/>
              <w:left w:val="single" w:color="auto" w:sz="4" w:space="0"/>
              <w:bottom w:val="single" w:color="auto" w:sz="4" w:space="0"/>
              <w:right w:val="single" w:color="auto" w:sz="4" w:space="0"/>
            </w:tcBorders>
            <w:noWrap w:val="0"/>
            <w:vAlign w:val="center"/>
          </w:tcPr>
          <w:p w14:paraId="26C43EA5">
            <w:pPr>
              <w:snapToGrid w:val="0"/>
              <w:spacing w:before="156" w:beforeLines="50" w:after="156" w:afterLines="50" w:line="360" w:lineRule="auto"/>
              <w:jc w:val="center"/>
              <w:outlineLvl w:val="0"/>
              <w:rPr>
                <w:rFonts w:hint="eastAsia" w:ascii="宋体" w:hAnsi="宋体" w:eastAsia="宋体" w:cs="宋体"/>
                <w:color w:val="auto"/>
                <w:spacing w:val="-4"/>
                <w:sz w:val="21"/>
                <w:szCs w:val="21"/>
              </w:rPr>
            </w:pPr>
            <w:r>
              <w:rPr>
                <w:rFonts w:hint="eastAsia" w:ascii="宋体" w:hAnsi="宋体" w:eastAsia="宋体" w:cs="宋体"/>
                <w:color w:val="auto"/>
                <w:spacing w:val="-4"/>
                <w:sz w:val="21"/>
                <w:szCs w:val="21"/>
              </w:rPr>
              <w:t>采购内容</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37B7661E">
            <w:pPr>
              <w:snapToGrid w:val="0"/>
              <w:spacing w:before="156" w:beforeLines="50" w:after="156" w:afterLines="50" w:line="360" w:lineRule="auto"/>
              <w:jc w:val="center"/>
              <w:outlineLvl w:val="0"/>
              <w:rPr>
                <w:rFonts w:hint="eastAsia" w:ascii="宋体" w:hAnsi="宋体" w:eastAsia="宋体" w:cs="宋体"/>
                <w:color w:val="auto"/>
                <w:spacing w:val="-4"/>
                <w:sz w:val="21"/>
                <w:szCs w:val="21"/>
              </w:rPr>
            </w:pPr>
            <w:r>
              <w:rPr>
                <w:rFonts w:hint="eastAsia" w:ascii="宋体" w:hAnsi="宋体" w:eastAsia="宋体" w:cs="宋体"/>
                <w:color w:val="auto"/>
                <w:spacing w:val="-4"/>
                <w:sz w:val="21"/>
                <w:szCs w:val="21"/>
              </w:rPr>
              <w:t>数量</w:t>
            </w:r>
            <w:r>
              <w:rPr>
                <w:rFonts w:hint="eastAsia" w:ascii="宋体" w:hAnsi="宋体" w:eastAsia="宋体" w:cs="宋体"/>
                <w:color w:val="auto"/>
                <w:spacing w:val="-4"/>
                <w:sz w:val="21"/>
                <w:szCs w:val="21"/>
                <w:lang w:val="en-US" w:eastAsia="zh-CN"/>
              </w:rPr>
              <w:t>及</w:t>
            </w:r>
            <w:r>
              <w:rPr>
                <w:rFonts w:hint="eastAsia" w:ascii="宋体" w:hAnsi="宋体" w:eastAsia="宋体" w:cs="宋体"/>
                <w:color w:val="auto"/>
                <w:spacing w:val="-4"/>
                <w:sz w:val="21"/>
                <w:szCs w:val="21"/>
              </w:rPr>
              <w:t>单位</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FE601AB">
            <w:pPr>
              <w:snapToGrid w:val="0"/>
              <w:spacing w:before="156" w:beforeLines="50" w:after="156" w:afterLines="50" w:line="360" w:lineRule="auto"/>
              <w:jc w:val="center"/>
              <w:outlineLvl w:val="0"/>
              <w:rPr>
                <w:rFonts w:hint="eastAsia" w:ascii="宋体" w:hAnsi="宋体" w:eastAsia="宋体" w:cs="宋体"/>
                <w:color w:val="auto"/>
                <w:spacing w:val="-4"/>
                <w:sz w:val="21"/>
                <w:szCs w:val="21"/>
              </w:rPr>
            </w:pPr>
            <w:r>
              <w:rPr>
                <w:rFonts w:hint="eastAsia" w:ascii="宋体" w:hAnsi="宋体" w:eastAsia="宋体" w:cs="宋体"/>
                <w:color w:val="auto"/>
                <w:sz w:val="21"/>
                <w:szCs w:val="21"/>
              </w:rPr>
              <w:t>总金额（万元）</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0ECA25BA">
            <w:pPr>
              <w:snapToGrid w:val="0"/>
              <w:spacing w:before="156" w:beforeLines="50" w:after="156" w:afterLines="50" w:line="360" w:lineRule="auto"/>
              <w:jc w:val="center"/>
              <w:outlineLvl w:val="0"/>
              <w:rPr>
                <w:rFonts w:hint="eastAsia" w:ascii="宋体" w:hAnsi="宋体" w:eastAsia="宋体" w:cs="宋体"/>
                <w:color w:val="auto"/>
                <w:sz w:val="21"/>
                <w:szCs w:val="21"/>
              </w:rPr>
            </w:pPr>
            <w:r>
              <w:rPr>
                <w:rFonts w:hint="eastAsia" w:ascii="宋体" w:hAnsi="宋体" w:eastAsia="宋体" w:cs="宋体"/>
                <w:color w:val="auto"/>
                <w:sz w:val="21"/>
                <w:szCs w:val="21"/>
              </w:rPr>
              <w:t>是否允许进口</w:t>
            </w:r>
          </w:p>
        </w:tc>
      </w:tr>
      <w:tr w14:paraId="5C31D3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016" w:type="dxa"/>
            <w:tcBorders>
              <w:top w:val="single" w:color="auto" w:sz="4" w:space="0"/>
              <w:left w:val="single" w:color="auto" w:sz="4" w:space="0"/>
              <w:bottom w:val="single" w:color="auto" w:sz="4" w:space="0"/>
              <w:right w:val="single" w:color="auto" w:sz="4" w:space="0"/>
            </w:tcBorders>
            <w:noWrap w:val="0"/>
            <w:vAlign w:val="center"/>
          </w:tcPr>
          <w:p w14:paraId="0191D3BC">
            <w:pPr>
              <w:pStyle w:val="18"/>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2991" w:type="dxa"/>
            <w:tcBorders>
              <w:top w:val="single" w:color="auto" w:sz="4" w:space="0"/>
              <w:left w:val="single" w:color="auto" w:sz="4" w:space="0"/>
              <w:bottom w:val="single" w:color="auto" w:sz="4" w:space="0"/>
              <w:right w:val="single" w:color="auto" w:sz="4" w:space="0"/>
            </w:tcBorders>
            <w:noWrap w:val="0"/>
            <w:vAlign w:val="center"/>
          </w:tcPr>
          <w:p w14:paraId="4AFE39D5">
            <w:pPr>
              <w:numPr>
                <w:ilvl w:val="0"/>
                <w:numId w:val="0"/>
              </w:numPr>
              <w:spacing w:before="296" w:line="221" w:lineRule="auto"/>
              <w:jc w:val="center"/>
              <w:outlineLvl w:val="1"/>
              <w:rPr>
                <w:rFonts w:ascii="仿宋" w:hAnsi="仿宋" w:eastAsia="仿宋" w:cs="仿宋"/>
                <w:b/>
                <w:bCs/>
                <w:color w:val="auto"/>
                <w:spacing w:val="-6"/>
                <w:sz w:val="24"/>
                <w:szCs w:val="24"/>
              </w:rPr>
            </w:pPr>
            <w:r>
              <w:rPr>
                <w:rFonts w:ascii="仿宋" w:hAnsi="仿宋" w:eastAsia="仿宋" w:cs="仿宋"/>
                <w:b/>
                <w:bCs/>
                <w:color w:val="auto"/>
                <w:spacing w:val="-6"/>
                <w:sz w:val="24"/>
                <w:szCs w:val="24"/>
              </w:rPr>
              <w:t>X</w:t>
            </w:r>
            <w:r>
              <w:rPr>
                <w:rFonts w:ascii="仿宋" w:hAnsi="仿宋" w:eastAsia="仿宋" w:cs="仿宋"/>
                <w:color w:val="auto"/>
                <w:spacing w:val="-37"/>
                <w:sz w:val="24"/>
                <w:szCs w:val="24"/>
              </w:rPr>
              <w:t xml:space="preserve"> </w:t>
            </w:r>
            <w:r>
              <w:rPr>
                <w:rFonts w:ascii="仿宋" w:hAnsi="仿宋" w:eastAsia="仿宋" w:cs="仿宋"/>
                <w:b/>
                <w:bCs/>
                <w:color w:val="auto"/>
                <w:spacing w:val="-6"/>
                <w:sz w:val="24"/>
                <w:szCs w:val="24"/>
              </w:rPr>
              <w:t>线计算机断层扫描系统（CT）</w:t>
            </w:r>
          </w:p>
          <w:p w14:paraId="7AA83222">
            <w:pPr>
              <w:jc w:val="center"/>
              <w:rPr>
                <w:rFonts w:hint="eastAsia" w:ascii="宋体" w:hAnsi="宋体" w:eastAsia="宋体" w:cs="宋体"/>
                <w:bCs/>
                <w:color w:val="auto"/>
                <w:sz w:val="21"/>
                <w:szCs w:val="21"/>
                <w:lang w:val="en-US" w:eastAsia="zh-CN"/>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719A0163">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1台</w:t>
            </w:r>
          </w:p>
        </w:tc>
        <w:tc>
          <w:tcPr>
            <w:tcW w:w="1650" w:type="dxa"/>
            <w:tcBorders>
              <w:top w:val="single" w:color="auto" w:sz="4" w:space="0"/>
              <w:left w:val="single" w:color="auto" w:sz="4" w:space="0"/>
              <w:right w:val="single" w:color="auto" w:sz="4" w:space="0"/>
            </w:tcBorders>
            <w:noWrap w:val="0"/>
            <w:vAlign w:val="center"/>
          </w:tcPr>
          <w:p w14:paraId="5A4CD866">
            <w:pPr>
              <w:pStyle w:val="18"/>
              <w:jc w:val="both"/>
              <w:rPr>
                <w:rFonts w:hint="default" w:ascii="宋体" w:hAnsi="宋体" w:eastAsia="宋体" w:cs="宋体"/>
                <w:color w:val="auto"/>
                <w:sz w:val="21"/>
                <w:szCs w:val="21"/>
                <w:u w:val="single"/>
                <w:lang w:val="en-US" w:eastAsia="zh-CN"/>
              </w:rPr>
            </w:pPr>
            <w:r>
              <w:rPr>
                <w:rFonts w:hint="eastAsia" w:ascii="宋体" w:hAnsi="宋体" w:eastAsia="宋体" w:cs="宋体"/>
                <w:color w:val="auto"/>
                <w:sz w:val="21"/>
                <w:szCs w:val="21"/>
                <w:u w:val="single"/>
                <w:lang w:val="en-US" w:eastAsia="zh-CN"/>
              </w:rPr>
              <w:t>500</w:t>
            </w:r>
          </w:p>
        </w:tc>
        <w:tc>
          <w:tcPr>
            <w:tcW w:w="1882" w:type="dxa"/>
            <w:tcBorders>
              <w:top w:val="single" w:color="auto" w:sz="4" w:space="0"/>
              <w:left w:val="single" w:color="auto" w:sz="4" w:space="0"/>
              <w:right w:val="single" w:color="auto" w:sz="4" w:space="0"/>
            </w:tcBorders>
            <w:noWrap w:val="0"/>
            <w:vAlign w:val="center"/>
          </w:tcPr>
          <w:p w14:paraId="6DC35D36">
            <w:pPr>
              <w:pStyle w:val="18"/>
              <w:ind w:left="0" w:leftChars="0" w:firstLine="0" w:firstLineChars="0"/>
              <w:jc w:val="center"/>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u w:val="single"/>
                <w:lang w:val="en-US" w:eastAsia="zh-CN"/>
              </w:rPr>
              <w:t>否</w:t>
            </w:r>
          </w:p>
        </w:tc>
      </w:tr>
    </w:tbl>
    <w:p w14:paraId="3015CE21">
      <w:pPr>
        <w:pStyle w:val="9"/>
        <w:rPr>
          <w:rFonts w:hint="default" w:ascii="仿宋" w:hAnsi="仿宋" w:eastAsia="仿宋" w:cs="仿宋"/>
          <w:b/>
          <w:bCs/>
          <w:color w:val="auto"/>
          <w:spacing w:val="-6"/>
          <w:sz w:val="24"/>
          <w:szCs w:val="24"/>
          <w:lang w:val="en-US" w:eastAsia="zh-CN"/>
        </w:rPr>
      </w:pPr>
    </w:p>
    <w:p w14:paraId="06B6E5C4">
      <w:pPr>
        <w:numPr>
          <w:ilvl w:val="0"/>
          <w:numId w:val="7"/>
        </w:numPr>
        <w:rPr>
          <w:color w:val="auto"/>
        </w:rPr>
      </w:pPr>
      <w:r>
        <w:rPr>
          <w:rFonts w:hint="eastAsia" w:ascii="宋体" w:hAnsi="宋体"/>
          <w:b/>
          <w:color w:val="auto"/>
          <w:sz w:val="21"/>
          <w:szCs w:val="21"/>
        </w:rPr>
        <w:t>技术参数要求</w:t>
      </w:r>
    </w:p>
    <w:tbl>
      <w:tblPr>
        <w:tblStyle w:val="21"/>
        <w:tblW w:w="8410" w:type="dxa"/>
        <w:tblInd w:w="8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6"/>
        <w:gridCol w:w="7284"/>
      </w:tblGrid>
      <w:tr w14:paraId="0FF2C9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126" w:type="dxa"/>
            <w:noWrap w:val="0"/>
            <w:vAlign w:val="center"/>
          </w:tcPr>
          <w:p w14:paraId="2C7DCB56">
            <w:pPr>
              <w:pStyle w:val="20"/>
              <w:spacing w:before="65" w:line="239" w:lineRule="auto"/>
              <w:ind w:left="203" w:leftChars="0"/>
              <w:jc w:val="both"/>
              <w:rPr>
                <w:rFonts w:hint="eastAsia" w:ascii="仿宋" w:hAnsi="仿宋" w:eastAsia="仿宋" w:cs="仿宋"/>
                <w:color w:val="auto"/>
                <w:spacing w:val="4"/>
                <w:sz w:val="21"/>
                <w:szCs w:val="21"/>
              </w:rPr>
            </w:pPr>
            <w:r>
              <w:rPr>
                <w:rFonts w:hint="eastAsia" w:ascii="仿宋" w:hAnsi="仿宋" w:eastAsia="仿宋" w:cs="仿宋"/>
                <w:color w:val="auto"/>
                <w:spacing w:val="4"/>
                <w:sz w:val="21"/>
                <w:szCs w:val="21"/>
              </w:rPr>
              <w:t>序号</w:t>
            </w:r>
          </w:p>
        </w:tc>
        <w:tc>
          <w:tcPr>
            <w:tcW w:w="7284" w:type="dxa"/>
            <w:noWrap w:val="0"/>
            <w:vAlign w:val="center"/>
          </w:tcPr>
          <w:p w14:paraId="68C929CA">
            <w:pPr>
              <w:pStyle w:val="20"/>
              <w:spacing w:before="181" w:line="231" w:lineRule="auto"/>
              <w:ind w:left="2698"/>
              <w:jc w:val="both"/>
              <w:rPr>
                <w:rFonts w:hint="eastAsia" w:ascii="仿宋" w:hAnsi="仿宋" w:eastAsia="仿宋" w:cs="仿宋"/>
                <w:color w:val="auto"/>
                <w:sz w:val="21"/>
                <w:szCs w:val="21"/>
              </w:rPr>
            </w:pPr>
            <w:r>
              <w:rPr>
                <w:rFonts w:hint="eastAsia" w:ascii="仿宋" w:hAnsi="仿宋" w:eastAsia="仿宋" w:cs="仿宋"/>
                <w:b/>
                <w:bCs/>
                <w:color w:val="auto"/>
                <w:spacing w:val="5"/>
                <w:sz w:val="21"/>
                <w:szCs w:val="21"/>
              </w:rPr>
              <w:t>招标要求</w:t>
            </w:r>
          </w:p>
        </w:tc>
      </w:tr>
      <w:tr w14:paraId="7B382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2" w:hRule="atLeast"/>
        </w:trPr>
        <w:tc>
          <w:tcPr>
            <w:tcW w:w="1126" w:type="dxa"/>
            <w:noWrap w:val="0"/>
            <w:vAlign w:val="center"/>
          </w:tcPr>
          <w:p w14:paraId="33CC1C0A">
            <w:pPr>
              <w:pStyle w:val="20"/>
              <w:spacing w:before="65" w:line="239" w:lineRule="auto"/>
              <w:ind w:left="203" w:leftChars="0"/>
              <w:jc w:val="both"/>
              <w:rPr>
                <w:rFonts w:hint="eastAsia" w:ascii="仿宋" w:hAnsi="仿宋" w:eastAsia="仿宋" w:cs="仿宋"/>
                <w:color w:val="auto"/>
                <w:spacing w:val="4"/>
                <w:sz w:val="21"/>
                <w:szCs w:val="21"/>
              </w:rPr>
            </w:pPr>
            <w:r>
              <w:rPr>
                <w:rFonts w:hint="eastAsia" w:ascii="仿宋" w:hAnsi="仿宋" w:eastAsia="仿宋" w:cs="仿宋"/>
                <w:color w:val="auto"/>
                <w:spacing w:val="4"/>
                <w:sz w:val="21"/>
                <w:szCs w:val="21"/>
              </w:rPr>
              <w:t>★1</w:t>
            </w:r>
          </w:p>
        </w:tc>
        <w:tc>
          <w:tcPr>
            <w:tcW w:w="7284" w:type="dxa"/>
            <w:noWrap w:val="0"/>
            <w:vAlign w:val="center"/>
          </w:tcPr>
          <w:p w14:paraId="36A4ADFF">
            <w:pPr>
              <w:pStyle w:val="20"/>
              <w:spacing w:before="31" w:line="229" w:lineRule="auto"/>
              <w:ind w:left="116"/>
              <w:jc w:val="both"/>
              <w:rPr>
                <w:rFonts w:hint="eastAsia" w:ascii="仿宋" w:hAnsi="仿宋" w:eastAsia="仿宋" w:cs="仿宋"/>
                <w:color w:val="auto"/>
                <w:sz w:val="21"/>
                <w:szCs w:val="21"/>
              </w:rPr>
            </w:pPr>
            <w:r>
              <w:rPr>
                <w:rFonts w:hint="eastAsia" w:ascii="仿宋" w:hAnsi="仿宋" w:eastAsia="仿宋" w:cs="仿宋"/>
                <w:b/>
                <w:bCs/>
                <w:color w:val="auto"/>
                <w:spacing w:val="6"/>
                <w:sz w:val="21"/>
                <w:szCs w:val="21"/>
              </w:rPr>
              <w:t>探测器</w:t>
            </w:r>
            <w:r>
              <w:rPr>
                <w:rFonts w:hint="eastAsia" w:ascii="仿宋" w:hAnsi="仿宋" w:eastAsia="仿宋" w:cs="仿宋"/>
                <w:b/>
                <w:bCs/>
                <w:color w:val="auto"/>
                <w:spacing w:val="5"/>
                <w:sz w:val="21"/>
                <w:szCs w:val="21"/>
              </w:rPr>
              <w:t>排数：</w:t>
            </w:r>
            <w:r>
              <w:rPr>
                <w:rFonts w:hint="eastAsia" w:ascii="仿宋" w:hAnsi="仿宋" w:eastAsia="仿宋" w:cs="仿宋"/>
                <w:color w:val="auto"/>
                <w:spacing w:val="-58"/>
                <w:sz w:val="21"/>
                <w:szCs w:val="21"/>
              </w:rPr>
              <w:t xml:space="preserve"> </w:t>
            </w:r>
            <w:r>
              <w:rPr>
                <w:rFonts w:hint="eastAsia" w:ascii="仿宋" w:hAnsi="仿宋" w:eastAsia="仿宋" w:cs="仿宋"/>
                <w:b/>
                <w:bCs/>
                <w:color w:val="auto"/>
                <w:spacing w:val="5"/>
                <w:sz w:val="21"/>
                <w:szCs w:val="21"/>
              </w:rPr>
              <w:t>≥64</w:t>
            </w:r>
            <w:r>
              <w:rPr>
                <w:rFonts w:hint="eastAsia" w:ascii="仿宋" w:hAnsi="仿宋" w:eastAsia="仿宋" w:cs="仿宋"/>
                <w:color w:val="auto"/>
                <w:spacing w:val="-34"/>
                <w:sz w:val="21"/>
                <w:szCs w:val="21"/>
              </w:rPr>
              <w:t xml:space="preserve"> </w:t>
            </w:r>
            <w:r>
              <w:rPr>
                <w:rFonts w:hint="eastAsia" w:ascii="仿宋" w:hAnsi="仿宋" w:eastAsia="仿宋" w:cs="仿宋"/>
                <w:b/>
                <w:bCs/>
                <w:color w:val="auto"/>
                <w:spacing w:val="5"/>
                <w:sz w:val="21"/>
                <w:szCs w:val="21"/>
              </w:rPr>
              <w:t>排</w:t>
            </w:r>
            <w:r>
              <w:rPr>
                <w:rFonts w:hint="eastAsia" w:ascii="仿宋" w:hAnsi="仿宋" w:eastAsia="仿宋" w:cs="仿宋"/>
                <w:b/>
                <w:bCs/>
                <w:color w:val="auto"/>
                <w:spacing w:val="11"/>
                <w:sz w:val="21"/>
                <w:szCs w:val="21"/>
              </w:rPr>
              <w:t>（探测器排数提供具有</w:t>
            </w:r>
            <w:r>
              <w:rPr>
                <w:rFonts w:hint="eastAsia" w:ascii="仿宋" w:hAnsi="仿宋" w:eastAsia="仿宋" w:cs="仿宋"/>
                <w:color w:val="auto"/>
                <w:spacing w:val="-33"/>
                <w:sz w:val="21"/>
                <w:szCs w:val="21"/>
              </w:rPr>
              <w:t xml:space="preserve"> </w:t>
            </w:r>
            <w:r>
              <w:rPr>
                <w:rFonts w:hint="eastAsia" w:ascii="仿宋" w:hAnsi="仿宋" w:eastAsia="仿宋" w:cs="仿宋"/>
                <w:b/>
                <w:bCs/>
                <w:color w:val="auto"/>
                <w:sz w:val="21"/>
                <w:szCs w:val="21"/>
              </w:rPr>
              <w:t>CMA</w:t>
            </w:r>
            <w:r>
              <w:rPr>
                <w:rFonts w:hint="eastAsia" w:ascii="仿宋" w:hAnsi="仿宋" w:eastAsia="仿宋" w:cs="仿宋"/>
                <w:color w:val="auto"/>
                <w:spacing w:val="-29"/>
                <w:sz w:val="21"/>
                <w:szCs w:val="21"/>
              </w:rPr>
              <w:t xml:space="preserve"> </w:t>
            </w:r>
            <w:r>
              <w:rPr>
                <w:rFonts w:hint="eastAsia" w:ascii="仿宋" w:hAnsi="仿宋" w:eastAsia="仿宋" w:cs="仿宋"/>
                <w:b/>
                <w:bCs/>
                <w:color w:val="auto"/>
                <w:spacing w:val="11"/>
                <w:sz w:val="21"/>
                <w:szCs w:val="21"/>
              </w:rPr>
              <w:t>认</w:t>
            </w:r>
            <w:r>
              <w:rPr>
                <w:rFonts w:hint="eastAsia" w:ascii="仿宋" w:hAnsi="仿宋" w:eastAsia="仿宋" w:cs="仿宋"/>
                <w:b/>
                <w:bCs/>
                <w:color w:val="auto"/>
                <w:spacing w:val="12"/>
                <w:sz w:val="21"/>
                <w:szCs w:val="21"/>
              </w:rPr>
              <w:t>证的第三方机构检测报告或者产品说明书或者医疗器</w:t>
            </w:r>
            <w:r>
              <w:rPr>
                <w:rFonts w:hint="eastAsia" w:ascii="仿宋" w:hAnsi="仿宋" w:eastAsia="仿宋" w:cs="仿宋"/>
                <w:b/>
                <w:bCs/>
                <w:color w:val="auto"/>
                <w:spacing w:val="11"/>
                <w:sz w:val="21"/>
                <w:szCs w:val="21"/>
              </w:rPr>
              <w:t>械注册时附</w:t>
            </w:r>
            <w:r>
              <w:rPr>
                <w:rFonts w:hint="eastAsia" w:ascii="仿宋" w:hAnsi="仿宋" w:eastAsia="仿宋" w:cs="仿宋"/>
                <w:b/>
                <w:bCs/>
                <w:color w:val="auto"/>
                <w:spacing w:val="4"/>
                <w:sz w:val="21"/>
                <w:szCs w:val="21"/>
              </w:rPr>
              <w:t>件技术要求</w:t>
            </w:r>
            <w:r>
              <w:rPr>
                <w:rFonts w:hint="eastAsia" w:ascii="仿宋" w:hAnsi="仿宋" w:eastAsia="仿宋" w:cs="仿宋"/>
                <w:b/>
                <w:bCs/>
                <w:color w:val="auto"/>
                <w:spacing w:val="4"/>
                <w:sz w:val="21"/>
                <w:szCs w:val="21"/>
                <w:lang w:eastAsia="zh-CN"/>
              </w:rPr>
              <w:t>或者产品技术白皮书</w:t>
            </w:r>
            <w:r>
              <w:rPr>
                <w:rFonts w:hint="eastAsia" w:ascii="仿宋" w:hAnsi="仿宋" w:eastAsia="仿宋" w:cs="仿宋"/>
                <w:b/>
                <w:bCs/>
                <w:color w:val="auto"/>
                <w:spacing w:val="4"/>
                <w:sz w:val="21"/>
                <w:szCs w:val="21"/>
              </w:rPr>
              <w:t>）</w:t>
            </w:r>
          </w:p>
        </w:tc>
      </w:tr>
      <w:tr w14:paraId="111BB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126" w:type="dxa"/>
            <w:noWrap w:val="0"/>
            <w:vAlign w:val="center"/>
          </w:tcPr>
          <w:p w14:paraId="12A0BD86">
            <w:pPr>
              <w:pStyle w:val="20"/>
              <w:spacing w:before="65" w:line="239" w:lineRule="auto"/>
              <w:ind w:left="203" w:leftChars="0"/>
              <w:jc w:val="both"/>
              <w:rPr>
                <w:rFonts w:hint="eastAsia" w:ascii="仿宋" w:hAnsi="仿宋" w:eastAsia="仿宋" w:cs="仿宋"/>
                <w:color w:val="auto"/>
                <w:spacing w:val="4"/>
                <w:sz w:val="21"/>
                <w:szCs w:val="21"/>
              </w:rPr>
            </w:pPr>
            <w:r>
              <w:rPr>
                <w:rFonts w:hint="eastAsia" w:ascii="仿宋" w:hAnsi="仿宋" w:eastAsia="仿宋" w:cs="仿宋"/>
                <w:color w:val="auto"/>
                <w:spacing w:val="4"/>
                <w:sz w:val="21"/>
                <w:szCs w:val="21"/>
              </w:rPr>
              <w:t>2</w:t>
            </w:r>
          </w:p>
        </w:tc>
        <w:tc>
          <w:tcPr>
            <w:tcW w:w="7284" w:type="dxa"/>
            <w:noWrap w:val="0"/>
            <w:vAlign w:val="center"/>
          </w:tcPr>
          <w:p w14:paraId="5E8E841F">
            <w:pPr>
              <w:pStyle w:val="20"/>
              <w:spacing w:before="124" w:line="231" w:lineRule="auto"/>
              <w:ind w:left="122"/>
              <w:jc w:val="both"/>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主要技术规格</w:t>
            </w:r>
          </w:p>
        </w:tc>
      </w:tr>
      <w:tr w14:paraId="67BEC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4C417BB6">
            <w:pPr>
              <w:pStyle w:val="20"/>
              <w:spacing w:before="65" w:line="239" w:lineRule="auto"/>
              <w:ind w:left="203" w:leftChars="0"/>
              <w:jc w:val="both"/>
              <w:rPr>
                <w:rFonts w:hint="eastAsia" w:ascii="仿宋" w:hAnsi="仿宋" w:eastAsia="仿宋" w:cs="仿宋"/>
                <w:color w:val="auto"/>
                <w:spacing w:val="4"/>
                <w:sz w:val="21"/>
                <w:szCs w:val="21"/>
              </w:rPr>
            </w:pPr>
            <w:r>
              <w:rPr>
                <w:rFonts w:hint="eastAsia" w:ascii="仿宋" w:hAnsi="仿宋" w:eastAsia="仿宋" w:cs="仿宋"/>
                <w:color w:val="auto"/>
                <w:spacing w:val="4"/>
                <w:sz w:val="21"/>
                <w:szCs w:val="21"/>
              </w:rPr>
              <w:t>2.1</w:t>
            </w:r>
          </w:p>
        </w:tc>
        <w:tc>
          <w:tcPr>
            <w:tcW w:w="7284" w:type="dxa"/>
            <w:noWrap w:val="0"/>
            <w:vAlign w:val="center"/>
          </w:tcPr>
          <w:p w14:paraId="39292676">
            <w:pPr>
              <w:pStyle w:val="20"/>
              <w:spacing w:before="126" w:line="232" w:lineRule="auto"/>
              <w:ind w:left="116"/>
              <w:jc w:val="both"/>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扫描架系统</w:t>
            </w:r>
          </w:p>
        </w:tc>
      </w:tr>
      <w:tr w14:paraId="54915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4E006FCC">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2.1.1</w:t>
            </w:r>
          </w:p>
        </w:tc>
        <w:tc>
          <w:tcPr>
            <w:tcW w:w="7284" w:type="dxa"/>
            <w:noWrap w:val="0"/>
            <w:vAlign w:val="center"/>
          </w:tcPr>
          <w:p w14:paraId="3D0DB8E1">
            <w:pPr>
              <w:pStyle w:val="20"/>
              <w:spacing w:before="121" w:line="231"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4"/>
                <w:sz w:val="21"/>
                <w:szCs w:val="21"/>
              </w:rPr>
              <w:t>扫描架孔径：</w:t>
            </w:r>
            <w:r>
              <w:rPr>
                <w:rFonts w:hint="eastAsia" w:ascii="仿宋" w:hAnsi="仿宋" w:eastAsia="仿宋" w:cs="仿宋"/>
                <w:color w:val="auto"/>
                <w:spacing w:val="-58"/>
                <w:sz w:val="21"/>
                <w:szCs w:val="21"/>
              </w:rPr>
              <w:t xml:space="preserve"> </w:t>
            </w:r>
            <w:r>
              <w:rPr>
                <w:rFonts w:hint="eastAsia" w:ascii="仿宋" w:hAnsi="仿宋" w:eastAsia="仿宋" w:cs="仿宋"/>
                <w:color w:val="auto"/>
                <w:spacing w:val="4"/>
                <w:sz w:val="21"/>
                <w:szCs w:val="21"/>
              </w:rPr>
              <w:t>≥70</w:t>
            </w:r>
            <w:r>
              <w:rPr>
                <w:rFonts w:hint="eastAsia" w:ascii="仿宋" w:hAnsi="仿宋" w:eastAsia="仿宋" w:cs="仿宋"/>
                <w:color w:val="auto"/>
                <w:sz w:val="21"/>
                <w:szCs w:val="21"/>
              </w:rPr>
              <w:t>cm</w:t>
            </w:r>
          </w:p>
        </w:tc>
      </w:tr>
      <w:tr w14:paraId="3888C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126" w:type="dxa"/>
            <w:noWrap w:val="0"/>
            <w:vAlign w:val="center"/>
          </w:tcPr>
          <w:p w14:paraId="37F89B0E">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▲2.1.2</w:t>
            </w:r>
          </w:p>
        </w:tc>
        <w:tc>
          <w:tcPr>
            <w:tcW w:w="7284" w:type="dxa"/>
            <w:noWrap w:val="0"/>
            <w:vAlign w:val="center"/>
          </w:tcPr>
          <w:p w14:paraId="6F62BE56">
            <w:pPr>
              <w:pStyle w:val="20"/>
              <w:spacing w:before="32" w:line="228" w:lineRule="auto"/>
              <w:ind w:left="116"/>
              <w:jc w:val="both"/>
              <w:rPr>
                <w:rFonts w:hint="eastAsia" w:ascii="仿宋" w:hAnsi="仿宋" w:eastAsia="仿宋" w:cs="仿宋"/>
                <w:color w:val="auto"/>
                <w:sz w:val="21"/>
                <w:szCs w:val="21"/>
              </w:rPr>
            </w:pPr>
            <w:r>
              <w:rPr>
                <w:rFonts w:hint="eastAsia" w:ascii="仿宋" w:hAnsi="仿宋" w:eastAsia="仿宋" w:cs="仿宋"/>
                <w:color w:val="auto"/>
                <w:spacing w:val="2"/>
                <w:sz w:val="21"/>
                <w:szCs w:val="21"/>
              </w:rPr>
              <w:t>扫描架倾角（非数字倾角</w:t>
            </w:r>
            <w:r>
              <w:rPr>
                <w:rFonts w:hint="eastAsia" w:ascii="仿宋" w:hAnsi="仿宋" w:eastAsia="仿宋" w:cs="仿宋"/>
                <w:color w:val="auto"/>
                <w:spacing w:val="-7"/>
                <w:sz w:val="21"/>
                <w:szCs w:val="21"/>
              </w:rPr>
              <w:t>）</w:t>
            </w:r>
            <w:r>
              <w:rPr>
                <w:rFonts w:hint="eastAsia" w:ascii="仿宋" w:hAnsi="仿宋" w:eastAsia="仿宋" w:cs="仿宋"/>
                <w:color w:val="auto"/>
                <w:spacing w:val="-59"/>
                <w:sz w:val="21"/>
                <w:szCs w:val="21"/>
              </w:rPr>
              <w:t xml:space="preserve"> </w:t>
            </w:r>
            <w:r>
              <w:rPr>
                <w:rFonts w:hint="eastAsia" w:ascii="仿宋" w:hAnsi="仿宋" w:eastAsia="仿宋" w:cs="仿宋"/>
                <w:color w:val="auto"/>
                <w:spacing w:val="-7"/>
                <w:sz w:val="21"/>
                <w:szCs w:val="21"/>
              </w:rPr>
              <w:t>：</w:t>
            </w:r>
            <w:r>
              <w:rPr>
                <w:rFonts w:hint="eastAsia" w:ascii="仿宋" w:hAnsi="仿宋" w:eastAsia="仿宋" w:cs="仿宋"/>
                <w:color w:val="auto"/>
                <w:spacing w:val="-63"/>
                <w:sz w:val="21"/>
                <w:szCs w:val="21"/>
              </w:rPr>
              <w:t xml:space="preserve"> </w:t>
            </w:r>
            <w:r>
              <w:rPr>
                <w:rFonts w:hint="eastAsia" w:ascii="仿宋" w:hAnsi="仿宋" w:eastAsia="仿宋" w:cs="仿宋"/>
                <w:color w:val="auto"/>
                <w:spacing w:val="2"/>
                <w:sz w:val="21"/>
                <w:szCs w:val="21"/>
              </w:rPr>
              <w:t>≥±30</w:t>
            </w:r>
            <w:r>
              <w:rPr>
                <w:rFonts w:hint="eastAsia" w:ascii="仿宋" w:hAnsi="仿宋" w:eastAsia="仿宋" w:cs="仿宋"/>
                <w:color w:val="auto"/>
                <w:spacing w:val="-73"/>
                <w:sz w:val="21"/>
                <w:szCs w:val="21"/>
              </w:rPr>
              <w:t xml:space="preserve"> </w:t>
            </w:r>
            <w:r>
              <w:rPr>
                <w:rFonts w:hint="eastAsia" w:ascii="仿宋" w:hAnsi="仿宋" w:eastAsia="仿宋" w:cs="仿宋"/>
                <w:color w:val="auto"/>
                <w:spacing w:val="2"/>
                <w:sz w:val="21"/>
                <w:szCs w:val="21"/>
              </w:rPr>
              <w:t>°</w:t>
            </w:r>
            <w:r>
              <w:rPr>
                <w:rFonts w:hint="eastAsia" w:ascii="仿宋" w:hAnsi="仿宋" w:eastAsia="仿宋" w:cs="仿宋"/>
                <w:color w:val="auto"/>
                <w:spacing w:val="-69"/>
                <w:sz w:val="21"/>
                <w:szCs w:val="21"/>
              </w:rPr>
              <w:t xml:space="preserve"> </w:t>
            </w:r>
            <w:r>
              <w:rPr>
                <w:rFonts w:hint="eastAsia" w:ascii="仿宋" w:hAnsi="仿宋" w:eastAsia="仿宋" w:cs="仿宋"/>
                <w:color w:val="auto"/>
                <w:spacing w:val="2"/>
                <w:sz w:val="21"/>
                <w:szCs w:val="21"/>
              </w:rPr>
              <w:t>,</w:t>
            </w:r>
            <w:r>
              <w:rPr>
                <w:rFonts w:hint="eastAsia" w:ascii="仿宋" w:hAnsi="仿宋" w:eastAsia="仿宋" w:cs="仿宋"/>
                <w:color w:val="auto"/>
                <w:spacing w:val="64"/>
                <w:sz w:val="21"/>
                <w:szCs w:val="21"/>
              </w:rPr>
              <w:t xml:space="preserve"> </w:t>
            </w:r>
            <w:r>
              <w:rPr>
                <w:rFonts w:hint="eastAsia" w:ascii="仿宋" w:hAnsi="仿宋" w:eastAsia="仿宋" w:cs="仿宋"/>
                <w:color w:val="auto"/>
                <w:spacing w:val="2"/>
                <w:sz w:val="21"/>
                <w:szCs w:val="21"/>
              </w:rPr>
              <w:t>可在操纵台遥控</w:t>
            </w:r>
          </w:p>
          <w:p w14:paraId="1AF9D049">
            <w:pPr>
              <w:pStyle w:val="20"/>
              <w:spacing w:before="24" w:line="234" w:lineRule="auto"/>
              <w:ind w:left="134" w:leftChars="0" w:right="107" w:rightChars="0" w:hanging="13" w:firstLine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b/>
                <w:bCs/>
                <w:color w:val="auto"/>
                <w:spacing w:val="13"/>
                <w:sz w:val="21"/>
                <w:szCs w:val="21"/>
              </w:rPr>
              <w:t>（提供具有</w:t>
            </w:r>
            <w:r>
              <w:rPr>
                <w:rFonts w:hint="eastAsia" w:ascii="仿宋" w:hAnsi="仿宋" w:eastAsia="仿宋" w:cs="仿宋"/>
                <w:b/>
                <w:bCs/>
                <w:color w:val="auto"/>
                <w:sz w:val="21"/>
                <w:szCs w:val="21"/>
              </w:rPr>
              <w:t>CMA</w:t>
            </w:r>
            <w:r>
              <w:rPr>
                <w:rFonts w:hint="eastAsia" w:ascii="仿宋" w:hAnsi="仿宋" w:eastAsia="仿宋" w:cs="仿宋"/>
                <w:color w:val="auto"/>
                <w:spacing w:val="-14"/>
                <w:sz w:val="21"/>
                <w:szCs w:val="21"/>
              </w:rPr>
              <w:t xml:space="preserve"> </w:t>
            </w:r>
            <w:r>
              <w:rPr>
                <w:rFonts w:hint="eastAsia" w:ascii="仿宋" w:hAnsi="仿宋" w:eastAsia="仿宋" w:cs="仿宋"/>
                <w:b/>
                <w:bCs/>
                <w:color w:val="auto"/>
                <w:spacing w:val="13"/>
                <w:sz w:val="21"/>
                <w:szCs w:val="21"/>
              </w:rPr>
              <w:t>认证的第三方机构检测报告或者产品说明书或者</w:t>
            </w:r>
            <w:r>
              <w:rPr>
                <w:rFonts w:hint="eastAsia" w:ascii="仿宋" w:hAnsi="仿宋" w:eastAsia="仿宋" w:cs="仿宋"/>
                <w:b/>
                <w:bCs/>
                <w:color w:val="auto"/>
                <w:spacing w:val="5"/>
                <w:sz w:val="21"/>
                <w:szCs w:val="21"/>
              </w:rPr>
              <w:t>医疗器械注册时附件技术要求</w:t>
            </w:r>
            <w:r>
              <w:rPr>
                <w:rFonts w:hint="eastAsia" w:ascii="仿宋" w:hAnsi="仿宋" w:eastAsia="仿宋" w:cs="仿宋"/>
                <w:b/>
                <w:bCs/>
                <w:color w:val="auto"/>
                <w:spacing w:val="4"/>
                <w:sz w:val="21"/>
                <w:szCs w:val="21"/>
                <w:lang w:eastAsia="zh-CN"/>
              </w:rPr>
              <w:t>或者产品技术白皮书</w:t>
            </w:r>
            <w:r>
              <w:rPr>
                <w:rFonts w:hint="eastAsia" w:ascii="仿宋" w:hAnsi="仿宋" w:eastAsia="仿宋" w:cs="仿宋"/>
                <w:b/>
                <w:bCs/>
                <w:color w:val="auto"/>
                <w:spacing w:val="5"/>
                <w:sz w:val="21"/>
                <w:szCs w:val="21"/>
              </w:rPr>
              <w:t>）</w:t>
            </w:r>
          </w:p>
        </w:tc>
      </w:tr>
      <w:tr w14:paraId="6FB01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315AF021">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2.1.3</w:t>
            </w:r>
          </w:p>
        </w:tc>
        <w:tc>
          <w:tcPr>
            <w:tcW w:w="7284" w:type="dxa"/>
            <w:noWrap w:val="0"/>
            <w:vAlign w:val="center"/>
          </w:tcPr>
          <w:p w14:paraId="5CC80634">
            <w:pPr>
              <w:pStyle w:val="20"/>
              <w:spacing w:before="123" w:line="230"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8"/>
                <w:sz w:val="21"/>
                <w:szCs w:val="21"/>
              </w:rPr>
              <w:t>机架冷却方式：风冷</w:t>
            </w:r>
          </w:p>
        </w:tc>
      </w:tr>
      <w:tr w14:paraId="3603A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094E16D6">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2.1.4</w:t>
            </w:r>
          </w:p>
        </w:tc>
        <w:tc>
          <w:tcPr>
            <w:tcW w:w="7284" w:type="dxa"/>
            <w:noWrap w:val="0"/>
            <w:vAlign w:val="center"/>
          </w:tcPr>
          <w:p w14:paraId="0C0250E5">
            <w:pPr>
              <w:pStyle w:val="20"/>
              <w:spacing w:before="121" w:line="229"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3"/>
                <w:sz w:val="21"/>
                <w:szCs w:val="21"/>
              </w:rPr>
              <w:t>探测器</w:t>
            </w:r>
            <w:r>
              <w:rPr>
                <w:rFonts w:hint="eastAsia" w:ascii="仿宋" w:hAnsi="仿宋" w:eastAsia="仿宋" w:cs="仿宋"/>
                <w:color w:val="auto"/>
                <w:spacing w:val="-31"/>
                <w:sz w:val="21"/>
                <w:szCs w:val="21"/>
              </w:rPr>
              <w:t xml:space="preserve"> </w:t>
            </w:r>
            <w:r>
              <w:rPr>
                <w:rFonts w:hint="eastAsia" w:ascii="仿宋" w:hAnsi="仿宋" w:eastAsia="仿宋" w:cs="仿宋"/>
                <w:color w:val="auto"/>
                <w:spacing w:val="3"/>
                <w:sz w:val="21"/>
                <w:szCs w:val="21"/>
              </w:rPr>
              <w:t>Z</w:t>
            </w:r>
            <w:r>
              <w:rPr>
                <w:rFonts w:hint="eastAsia" w:ascii="仿宋" w:hAnsi="仿宋" w:eastAsia="仿宋" w:cs="仿宋"/>
                <w:color w:val="auto"/>
                <w:spacing w:val="-30"/>
                <w:sz w:val="21"/>
                <w:szCs w:val="21"/>
              </w:rPr>
              <w:t xml:space="preserve"> </w:t>
            </w:r>
            <w:r>
              <w:rPr>
                <w:rFonts w:hint="eastAsia" w:ascii="仿宋" w:hAnsi="仿宋" w:eastAsia="仿宋" w:cs="仿宋"/>
                <w:color w:val="auto"/>
                <w:spacing w:val="3"/>
                <w:sz w:val="21"/>
                <w:szCs w:val="21"/>
              </w:rPr>
              <w:t>轴覆盖宽度：</w:t>
            </w:r>
            <w:r>
              <w:rPr>
                <w:rFonts w:hint="eastAsia" w:ascii="仿宋" w:hAnsi="仿宋" w:eastAsia="仿宋" w:cs="仿宋"/>
                <w:color w:val="auto"/>
                <w:spacing w:val="-61"/>
                <w:sz w:val="21"/>
                <w:szCs w:val="21"/>
              </w:rPr>
              <w:t xml:space="preserve"> </w:t>
            </w:r>
            <w:r>
              <w:rPr>
                <w:rFonts w:hint="eastAsia" w:ascii="仿宋" w:hAnsi="仿宋" w:eastAsia="仿宋" w:cs="仿宋"/>
                <w:color w:val="auto"/>
                <w:spacing w:val="3"/>
                <w:sz w:val="21"/>
                <w:szCs w:val="21"/>
              </w:rPr>
              <w:t>≥40</w:t>
            </w:r>
            <w:r>
              <w:rPr>
                <w:rFonts w:hint="eastAsia" w:ascii="仿宋" w:hAnsi="仿宋" w:eastAsia="仿宋" w:cs="仿宋"/>
                <w:color w:val="auto"/>
                <w:sz w:val="21"/>
                <w:szCs w:val="21"/>
              </w:rPr>
              <w:t>mm</w:t>
            </w:r>
          </w:p>
        </w:tc>
      </w:tr>
      <w:tr w14:paraId="19B10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42174469">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▲2.1.5</w:t>
            </w:r>
          </w:p>
        </w:tc>
        <w:tc>
          <w:tcPr>
            <w:tcW w:w="7284" w:type="dxa"/>
            <w:noWrap w:val="0"/>
            <w:vAlign w:val="center"/>
          </w:tcPr>
          <w:p w14:paraId="7169ECCF">
            <w:pPr>
              <w:pStyle w:val="20"/>
              <w:spacing w:before="32" w:line="229" w:lineRule="auto"/>
              <w:ind w:left="124"/>
              <w:jc w:val="both"/>
              <w:rPr>
                <w:rFonts w:hint="eastAsia" w:ascii="仿宋" w:hAnsi="仿宋" w:eastAsia="仿宋" w:cs="仿宋"/>
                <w:color w:val="auto"/>
                <w:sz w:val="21"/>
                <w:szCs w:val="21"/>
              </w:rPr>
            </w:pPr>
            <w:r>
              <w:rPr>
                <w:rFonts w:hint="eastAsia" w:ascii="仿宋" w:hAnsi="仿宋" w:eastAsia="仿宋" w:cs="仿宋"/>
                <w:color w:val="auto"/>
                <w:spacing w:val="3"/>
                <w:sz w:val="21"/>
                <w:szCs w:val="21"/>
              </w:rPr>
              <w:t>每排探测器单元数（X-Y</w:t>
            </w:r>
            <w:r>
              <w:rPr>
                <w:rFonts w:hint="eastAsia" w:ascii="仿宋" w:hAnsi="仿宋" w:eastAsia="仿宋" w:cs="仿宋"/>
                <w:color w:val="auto"/>
                <w:spacing w:val="-17"/>
                <w:sz w:val="21"/>
                <w:szCs w:val="21"/>
              </w:rPr>
              <w:t xml:space="preserve"> </w:t>
            </w:r>
            <w:r>
              <w:rPr>
                <w:rFonts w:hint="eastAsia" w:ascii="仿宋" w:hAnsi="仿宋" w:eastAsia="仿宋" w:cs="仿宋"/>
                <w:color w:val="auto"/>
                <w:spacing w:val="3"/>
                <w:sz w:val="21"/>
                <w:szCs w:val="21"/>
              </w:rPr>
              <w:t>轴）</w:t>
            </w:r>
            <w:r>
              <w:rPr>
                <w:rFonts w:hint="eastAsia" w:ascii="仿宋" w:hAnsi="仿宋" w:eastAsia="仿宋" w:cs="仿宋"/>
                <w:color w:val="auto"/>
                <w:spacing w:val="-60"/>
                <w:sz w:val="21"/>
                <w:szCs w:val="21"/>
              </w:rPr>
              <w:t xml:space="preserve"> </w:t>
            </w:r>
            <w:r>
              <w:rPr>
                <w:rFonts w:hint="eastAsia" w:ascii="仿宋" w:hAnsi="仿宋" w:eastAsia="仿宋" w:cs="仿宋"/>
                <w:color w:val="auto"/>
                <w:spacing w:val="3"/>
                <w:sz w:val="21"/>
                <w:szCs w:val="21"/>
              </w:rPr>
              <w:t>≥8</w:t>
            </w:r>
            <w:r>
              <w:rPr>
                <w:rFonts w:hint="eastAsia" w:ascii="仿宋" w:hAnsi="仿宋" w:eastAsia="仿宋" w:cs="仿宋"/>
                <w:color w:val="auto"/>
                <w:spacing w:val="3"/>
                <w:sz w:val="21"/>
                <w:szCs w:val="21"/>
                <w:lang w:val="en-US" w:eastAsia="zh-CN"/>
              </w:rPr>
              <w:t>0</w:t>
            </w:r>
            <w:r>
              <w:rPr>
                <w:rFonts w:hint="eastAsia" w:ascii="仿宋" w:hAnsi="仿宋" w:eastAsia="仿宋" w:cs="仿宋"/>
                <w:color w:val="auto"/>
                <w:spacing w:val="3"/>
                <w:sz w:val="21"/>
                <w:szCs w:val="21"/>
              </w:rPr>
              <w:t>0</w:t>
            </w:r>
            <w:r>
              <w:rPr>
                <w:rFonts w:hint="eastAsia" w:ascii="仿宋" w:hAnsi="仿宋" w:eastAsia="仿宋" w:cs="仿宋"/>
                <w:color w:val="auto"/>
                <w:spacing w:val="-31"/>
                <w:sz w:val="21"/>
                <w:szCs w:val="21"/>
              </w:rPr>
              <w:t xml:space="preserve"> </w:t>
            </w:r>
            <w:r>
              <w:rPr>
                <w:rFonts w:hint="eastAsia" w:ascii="仿宋" w:hAnsi="仿宋" w:eastAsia="仿宋" w:cs="仿宋"/>
                <w:color w:val="auto"/>
                <w:spacing w:val="3"/>
                <w:sz w:val="21"/>
                <w:szCs w:val="21"/>
              </w:rPr>
              <w:t>个</w:t>
            </w:r>
          </w:p>
          <w:p w14:paraId="07EFDF96">
            <w:pPr>
              <w:pStyle w:val="20"/>
              <w:spacing w:before="26" w:line="233" w:lineRule="auto"/>
              <w:ind w:left="134" w:leftChars="0" w:right="107" w:rightChars="0" w:hanging="13" w:firstLine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b/>
                <w:bCs/>
                <w:color w:val="auto"/>
                <w:spacing w:val="13"/>
                <w:sz w:val="21"/>
                <w:szCs w:val="21"/>
              </w:rPr>
              <w:t>（提供具有</w:t>
            </w:r>
            <w:r>
              <w:rPr>
                <w:rFonts w:hint="eastAsia" w:ascii="仿宋" w:hAnsi="仿宋" w:eastAsia="仿宋" w:cs="仿宋"/>
                <w:b/>
                <w:bCs/>
                <w:color w:val="auto"/>
                <w:sz w:val="21"/>
                <w:szCs w:val="21"/>
              </w:rPr>
              <w:t>CMA</w:t>
            </w:r>
            <w:r>
              <w:rPr>
                <w:rFonts w:hint="eastAsia" w:ascii="仿宋" w:hAnsi="仿宋" w:eastAsia="仿宋" w:cs="仿宋"/>
                <w:color w:val="auto"/>
                <w:spacing w:val="-14"/>
                <w:sz w:val="21"/>
                <w:szCs w:val="21"/>
              </w:rPr>
              <w:t xml:space="preserve"> </w:t>
            </w:r>
            <w:r>
              <w:rPr>
                <w:rFonts w:hint="eastAsia" w:ascii="仿宋" w:hAnsi="仿宋" w:eastAsia="仿宋" w:cs="仿宋"/>
                <w:b/>
                <w:bCs/>
                <w:color w:val="auto"/>
                <w:spacing w:val="13"/>
                <w:sz w:val="21"/>
                <w:szCs w:val="21"/>
              </w:rPr>
              <w:t>认证的第三方机构检测报告或者产品说明书或者</w:t>
            </w:r>
            <w:r>
              <w:rPr>
                <w:rFonts w:hint="eastAsia" w:ascii="仿宋" w:hAnsi="仿宋" w:eastAsia="仿宋" w:cs="仿宋"/>
                <w:b/>
                <w:bCs/>
                <w:color w:val="auto"/>
                <w:spacing w:val="5"/>
                <w:sz w:val="21"/>
                <w:szCs w:val="21"/>
              </w:rPr>
              <w:t>医疗器械注册时附件技术要求</w:t>
            </w:r>
            <w:r>
              <w:rPr>
                <w:rFonts w:hint="eastAsia" w:ascii="仿宋" w:hAnsi="仿宋" w:eastAsia="仿宋" w:cs="仿宋"/>
                <w:b/>
                <w:bCs/>
                <w:color w:val="auto"/>
                <w:spacing w:val="4"/>
                <w:sz w:val="21"/>
                <w:szCs w:val="21"/>
                <w:lang w:eastAsia="zh-CN"/>
              </w:rPr>
              <w:t>或者产品技术白皮书</w:t>
            </w:r>
            <w:r>
              <w:rPr>
                <w:rFonts w:hint="eastAsia" w:ascii="仿宋" w:hAnsi="仿宋" w:eastAsia="仿宋" w:cs="仿宋"/>
                <w:b/>
                <w:bCs/>
                <w:color w:val="auto"/>
                <w:spacing w:val="5"/>
                <w:sz w:val="21"/>
                <w:szCs w:val="21"/>
              </w:rPr>
              <w:t>）</w:t>
            </w:r>
          </w:p>
        </w:tc>
      </w:tr>
      <w:tr w14:paraId="38AA77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5FEDF4F8">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2.1.6</w:t>
            </w:r>
          </w:p>
        </w:tc>
        <w:tc>
          <w:tcPr>
            <w:tcW w:w="7284" w:type="dxa"/>
            <w:noWrap w:val="0"/>
            <w:vAlign w:val="center"/>
          </w:tcPr>
          <w:p w14:paraId="13765C99">
            <w:pPr>
              <w:pStyle w:val="20"/>
              <w:spacing w:before="122" w:line="229"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6"/>
                <w:sz w:val="21"/>
                <w:szCs w:val="21"/>
              </w:rPr>
              <w:t>探测器物理单元总数≥56000</w:t>
            </w:r>
            <w:r>
              <w:rPr>
                <w:rFonts w:hint="eastAsia" w:ascii="仿宋" w:hAnsi="仿宋" w:eastAsia="仿宋" w:cs="仿宋"/>
                <w:color w:val="auto"/>
                <w:spacing w:val="-18"/>
                <w:sz w:val="21"/>
                <w:szCs w:val="21"/>
              </w:rPr>
              <w:t xml:space="preserve"> </w:t>
            </w:r>
            <w:r>
              <w:rPr>
                <w:rFonts w:hint="eastAsia" w:ascii="仿宋" w:hAnsi="仿宋" w:eastAsia="仿宋" w:cs="仿宋"/>
                <w:color w:val="auto"/>
                <w:spacing w:val="6"/>
                <w:sz w:val="21"/>
                <w:szCs w:val="21"/>
              </w:rPr>
              <w:t>个</w:t>
            </w:r>
          </w:p>
        </w:tc>
      </w:tr>
      <w:tr w14:paraId="7586D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04F4597A">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2.1.7</w:t>
            </w:r>
          </w:p>
        </w:tc>
        <w:tc>
          <w:tcPr>
            <w:tcW w:w="7284" w:type="dxa"/>
            <w:noWrap w:val="0"/>
            <w:vAlign w:val="center"/>
          </w:tcPr>
          <w:p w14:paraId="434A2A80">
            <w:pPr>
              <w:pStyle w:val="20"/>
              <w:spacing w:before="123" w:line="229"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5"/>
                <w:sz w:val="21"/>
                <w:szCs w:val="21"/>
              </w:rPr>
              <w:t>探测器单元</w:t>
            </w:r>
            <w:r>
              <w:rPr>
                <w:rFonts w:hint="eastAsia" w:ascii="仿宋" w:hAnsi="仿宋" w:eastAsia="仿宋" w:cs="仿宋"/>
                <w:color w:val="auto"/>
                <w:spacing w:val="-41"/>
                <w:sz w:val="21"/>
                <w:szCs w:val="21"/>
              </w:rPr>
              <w:t xml:space="preserve"> </w:t>
            </w:r>
            <w:r>
              <w:rPr>
                <w:rFonts w:hint="eastAsia" w:ascii="仿宋" w:hAnsi="仿宋" w:eastAsia="仿宋" w:cs="仿宋"/>
                <w:color w:val="auto"/>
                <w:spacing w:val="5"/>
                <w:sz w:val="21"/>
                <w:szCs w:val="21"/>
              </w:rPr>
              <w:t>Z</w:t>
            </w:r>
            <w:r>
              <w:rPr>
                <w:rFonts w:hint="eastAsia" w:ascii="仿宋" w:hAnsi="仿宋" w:eastAsia="仿宋" w:cs="仿宋"/>
                <w:color w:val="auto"/>
                <w:spacing w:val="-31"/>
                <w:sz w:val="21"/>
                <w:szCs w:val="21"/>
              </w:rPr>
              <w:t xml:space="preserve"> </w:t>
            </w:r>
            <w:r>
              <w:rPr>
                <w:rFonts w:hint="eastAsia" w:ascii="仿宋" w:hAnsi="仿宋" w:eastAsia="仿宋" w:cs="仿宋"/>
                <w:color w:val="auto"/>
                <w:spacing w:val="5"/>
                <w:sz w:val="21"/>
                <w:szCs w:val="21"/>
              </w:rPr>
              <w:t>轴最小尺寸：</w:t>
            </w:r>
            <w:r>
              <w:rPr>
                <w:rFonts w:hint="eastAsia" w:ascii="仿宋" w:hAnsi="仿宋" w:eastAsia="仿宋" w:cs="仿宋"/>
                <w:color w:val="auto"/>
                <w:spacing w:val="-66"/>
                <w:sz w:val="21"/>
                <w:szCs w:val="21"/>
              </w:rPr>
              <w:t xml:space="preserve"> </w:t>
            </w:r>
            <w:r>
              <w:rPr>
                <w:rFonts w:hint="eastAsia" w:ascii="仿宋" w:hAnsi="仿宋" w:eastAsia="仿宋" w:cs="仿宋"/>
                <w:color w:val="auto"/>
                <w:spacing w:val="5"/>
                <w:sz w:val="21"/>
                <w:szCs w:val="21"/>
              </w:rPr>
              <w:t>≤0.625</w:t>
            </w:r>
            <w:r>
              <w:rPr>
                <w:rFonts w:hint="eastAsia" w:ascii="仿宋" w:hAnsi="仿宋" w:eastAsia="仿宋" w:cs="仿宋"/>
                <w:color w:val="auto"/>
                <w:sz w:val="21"/>
                <w:szCs w:val="21"/>
              </w:rPr>
              <w:t>mm</w:t>
            </w:r>
          </w:p>
        </w:tc>
      </w:tr>
      <w:tr w14:paraId="58CF8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3A73796A">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2.2</w:t>
            </w:r>
          </w:p>
        </w:tc>
        <w:tc>
          <w:tcPr>
            <w:tcW w:w="7284" w:type="dxa"/>
            <w:noWrap w:val="0"/>
            <w:vAlign w:val="center"/>
          </w:tcPr>
          <w:p w14:paraId="33CEEE81">
            <w:pPr>
              <w:pStyle w:val="20"/>
              <w:spacing w:before="123" w:line="232" w:lineRule="auto"/>
              <w:ind w:left="107"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b/>
                <w:bCs/>
                <w:color w:val="auto"/>
                <w:spacing w:val="5"/>
                <w:sz w:val="21"/>
                <w:szCs w:val="21"/>
              </w:rPr>
              <w:t>X</w:t>
            </w:r>
            <w:r>
              <w:rPr>
                <w:rFonts w:hint="eastAsia" w:ascii="仿宋" w:hAnsi="仿宋" w:eastAsia="仿宋" w:cs="仿宋"/>
                <w:color w:val="auto"/>
                <w:spacing w:val="-23"/>
                <w:sz w:val="21"/>
                <w:szCs w:val="21"/>
              </w:rPr>
              <w:t xml:space="preserve"> </w:t>
            </w:r>
            <w:r>
              <w:rPr>
                <w:rFonts w:hint="eastAsia" w:ascii="仿宋" w:hAnsi="仿宋" w:eastAsia="仿宋" w:cs="仿宋"/>
                <w:b/>
                <w:bCs/>
                <w:color w:val="auto"/>
                <w:spacing w:val="5"/>
                <w:sz w:val="21"/>
                <w:szCs w:val="21"/>
              </w:rPr>
              <w:t>线球管及高压发生器</w:t>
            </w:r>
          </w:p>
        </w:tc>
      </w:tr>
      <w:tr w14:paraId="0B117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4AD0D20E">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2.2.1</w:t>
            </w:r>
          </w:p>
        </w:tc>
        <w:tc>
          <w:tcPr>
            <w:tcW w:w="7284" w:type="dxa"/>
            <w:noWrap w:val="0"/>
            <w:vAlign w:val="center"/>
          </w:tcPr>
          <w:p w14:paraId="48FC5E04">
            <w:pPr>
              <w:pStyle w:val="20"/>
              <w:spacing w:before="122" w:line="231" w:lineRule="auto"/>
              <w:ind w:left="117"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8"/>
                <w:sz w:val="21"/>
                <w:szCs w:val="21"/>
              </w:rPr>
              <w:t>球管阳极实际热容量（不含等效概念</w:t>
            </w:r>
            <w:r>
              <w:rPr>
                <w:rFonts w:hint="eastAsia" w:ascii="仿宋" w:hAnsi="仿宋" w:eastAsia="仿宋" w:cs="仿宋"/>
                <w:color w:val="auto"/>
                <w:spacing w:val="-13"/>
                <w:sz w:val="21"/>
                <w:szCs w:val="21"/>
              </w:rPr>
              <w:t>）</w:t>
            </w:r>
            <w:r>
              <w:rPr>
                <w:rFonts w:hint="eastAsia" w:ascii="仿宋" w:hAnsi="仿宋" w:eastAsia="仿宋" w:cs="仿宋"/>
                <w:color w:val="auto"/>
                <w:spacing w:val="-59"/>
                <w:sz w:val="21"/>
                <w:szCs w:val="21"/>
              </w:rPr>
              <w:t xml:space="preserve"> </w:t>
            </w:r>
            <w:r>
              <w:rPr>
                <w:rFonts w:hint="eastAsia" w:ascii="仿宋" w:hAnsi="仿宋" w:eastAsia="仿宋" w:cs="仿宋"/>
                <w:color w:val="auto"/>
                <w:spacing w:val="-13"/>
                <w:sz w:val="21"/>
                <w:szCs w:val="21"/>
              </w:rPr>
              <w:t>：</w:t>
            </w:r>
            <w:r>
              <w:rPr>
                <w:rFonts w:hint="eastAsia" w:ascii="仿宋" w:hAnsi="仿宋" w:eastAsia="仿宋" w:cs="仿宋"/>
                <w:color w:val="auto"/>
                <w:spacing w:val="-63"/>
                <w:sz w:val="21"/>
                <w:szCs w:val="21"/>
              </w:rPr>
              <w:t xml:space="preserve"> </w:t>
            </w:r>
            <w:r>
              <w:rPr>
                <w:rFonts w:hint="eastAsia" w:ascii="仿宋" w:hAnsi="仿宋" w:eastAsia="仿宋" w:cs="仿宋"/>
                <w:color w:val="auto"/>
                <w:spacing w:val="8"/>
                <w:sz w:val="21"/>
                <w:szCs w:val="21"/>
              </w:rPr>
              <w:t>≥7</w:t>
            </w:r>
            <w:r>
              <w:rPr>
                <w:rFonts w:hint="eastAsia" w:ascii="仿宋" w:hAnsi="仿宋" w:eastAsia="仿宋" w:cs="仿宋"/>
                <w:color w:val="auto"/>
                <w:sz w:val="21"/>
                <w:szCs w:val="21"/>
              </w:rPr>
              <w:t>MHU</w:t>
            </w:r>
          </w:p>
        </w:tc>
      </w:tr>
      <w:tr w14:paraId="4067C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7F9233B6">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★2.2.2</w:t>
            </w:r>
          </w:p>
        </w:tc>
        <w:tc>
          <w:tcPr>
            <w:tcW w:w="7284" w:type="dxa"/>
            <w:noWrap w:val="0"/>
            <w:vAlign w:val="center"/>
          </w:tcPr>
          <w:p w14:paraId="013E41B1">
            <w:pPr>
              <w:pStyle w:val="20"/>
              <w:spacing w:before="32" w:line="231" w:lineRule="auto"/>
              <w:ind w:left="117"/>
              <w:jc w:val="both"/>
              <w:rPr>
                <w:rFonts w:hint="eastAsia" w:ascii="仿宋" w:hAnsi="仿宋" w:eastAsia="仿宋" w:cs="仿宋"/>
                <w:color w:val="auto"/>
                <w:sz w:val="21"/>
                <w:szCs w:val="21"/>
              </w:rPr>
            </w:pPr>
            <w:r>
              <w:rPr>
                <w:rFonts w:hint="eastAsia" w:ascii="仿宋" w:hAnsi="仿宋" w:eastAsia="仿宋" w:cs="仿宋"/>
                <w:color w:val="auto"/>
                <w:spacing w:val="7"/>
                <w:sz w:val="21"/>
                <w:szCs w:val="21"/>
              </w:rPr>
              <w:t>球管阳极最大散热率：</w:t>
            </w:r>
            <w:r>
              <w:rPr>
                <w:rFonts w:hint="eastAsia" w:ascii="仿宋" w:hAnsi="仿宋" w:eastAsia="仿宋" w:cs="仿宋"/>
                <w:color w:val="auto"/>
                <w:spacing w:val="-61"/>
                <w:sz w:val="21"/>
                <w:szCs w:val="21"/>
              </w:rPr>
              <w:t xml:space="preserve"> </w:t>
            </w:r>
            <w:r>
              <w:rPr>
                <w:rFonts w:hint="eastAsia" w:ascii="仿宋" w:hAnsi="仿宋" w:eastAsia="仿宋" w:cs="仿宋"/>
                <w:color w:val="auto"/>
                <w:spacing w:val="7"/>
                <w:sz w:val="21"/>
                <w:szCs w:val="21"/>
              </w:rPr>
              <w:t>≥1380</w:t>
            </w:r>
            <w:r>
              <w:rPr>
                <w:rFonts w:hint="eastAsia" w:ascii="仿宋" w:hAnsi="仿宋" w:eastAsia="仿宋" w:cs="仿宋"/>
                <w:color w:val="auto"/>
                <w:sz w:val="21"/>
                <w:szCs w:val="21"/>
              </w:rPr>
              <w:t>kHU</w:t>
            </w:r>
            <w:r>
              <w:rPr>
                <w:rFonts w:hint="eastAsia" w:ascii="仿宋" w:hAnsi="仿宋" w:eastAsia="仿宋" w:cs="仿宋"/>
                <w:color w:val="auto"/>
                <w:spacing w:val="7"/>
                <w:sz w:val="21"/>
                <w:szCs w:val="21"/>
              </w:rPr>
              <w:t>/</w:t>
            </w:r>
            <w:r>
              <w:rPr>
                <w:rFonts w:hint="eastAsia" w:ascii="仿宋" w:hAnsi="仿宋" w:eastAsia="仿宋" w:cs="仿宋"/>
                <w:color w:val="auto"/>
                <w:sz w:val="21"/>
                <w:szCs w:val="21"/>
              </w:rPr>
              <w:t>min</w:t>
            </w:r>
          </w:p>
          <w:p w14:paraId="1C66F99F">
            <w:pPr>
              <w:pStyle w:val="20"/>
              <w:spacing w:before="23" w:line="233" w:lineRule="auto"/>
              <w:ind w:left="134" w:leftChars="0" w:right="107" w:rightChars="0" w:hanging="13" w:firstLine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b/>
                <w:bCs/>
                <w:color w:val="auto"/>
                <w:spacing w:val="13"/>
                <w:sz w:val="21"/>
                <w:szCs w:val="21"/>
              </w:rPr>
              <w:t>（提供具有</w:t>
            </w:r>
            <w:r>
              <w:rPr>
                <w:rFonts w:hint="eastAsia" w:ascii="仿宋" w:hAnsi="仿宋" w:eastAsia="仿宋" w:cs="仿宋"/>
                <w:b/>
                <w:bCs/>
                <w:color w:val="auto"/>
                <w:sz w:val="21"/>
                <w:szCs w:val="21"/>
              </w:rPr>
              <w:t>CMA</w:t>
            </w:r>
            <w:r>
              <w:rPr>
                <w:rFonts w:hint="eastAsia" w:ascii="仿宋" w:hAnsi="仿宋" w:eastAsia="仿宋" w:cs="仿宋"/>
                <w:color w:val="auto"/>
                <w:spacing w:val="-14"/>
                <w:sz w:val="21"/>
                <w:szCs w:val="21"/>
              </w:rPr>
              <w:t xml:space="preserve"> </w:t>
            </w:r>
            <w:r>
              <w:rPr>
                <w:rFonts w:hint="eastAsia" w:ascii="仿宋" w:hAnsi="仿宋" w:eastAsia="仿宋" w:cs="仿宋"/>
                <w:b/>
                <w:bCs/>
                <w:color w:val="auto"/>
                <w:spacing w:val="13"/>
                <w:sz w:val="21"/>
                <w:szCs w:val="21"/>
              </w:rPr>
              <w:t>认证的第三方机构检测报告或者产品说明书或者</w:t>
            </w:r>
            <w:r>
              <w:rPr>
                <w:rFonts w:hint="eastAsia" w:ascii="仿宋" w:hAnsi="仿宋" w:eastAsia="仿宋" w:cs="仿宋"/>
                <w:b/>
                <w:bCs/>
                <w:color w:val="auto"/>
                <w:spacing w:val="5"/>
                <w:sz w:val="21"/>
                <w:szCs w:val="21"/>
              </w:rPr>
              <w:t>医疗器械注册时附件技术要求</w:t>
            </w:r>
            <w:r>
              <w:rPr>
                <w:rFonts w:hint="eastAsia" w:ascii="仿宋" w:hAnsi="仿宋" w:eastAsia="仿宋" w:cs="仿宋"/>
                <w:b/>
                <w:bCs/>
                <w:color w:val="auto"/>
                <w:spacing w:val="4"/>
                <w:sz w:val="21"/>
                <w:szCs w:val="21"/>
                <w:lang w:eastAsia="zh-CN"/>
              </w:rPr>
              <w:t>或者产品技术白皮书</w:t>
            </w:r>
            <w:r>
              <w:rPr>
                <w:rFonts w:hint="eastAsia" w:ascii="仿宋" w:hAnsi="仿宋" w:eastAsia="仿宋" w:cs="仿宋"/>
                <w:b/>
                <w:bCs/>
                <w:color w:val="auto"/>
                <w:spacing w:val="5"/>
                <w:sz w:val="21"/>
                <w:szCs w:val="21"/>
              </w:rPr>
              <w:t>）</w:t>
            </w:r>
          </w:p>
        </w:tc>
      </w:tr>
      <w:tr w14:paraId="40487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647C6ACE">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2.2.3</w:t>
            </w:r>
          </w:p>
        </w:tc>
        <w:tc>
          <w:tcPr>
            <w:tcW w:w="7284" w:type="dxa"/>
            <w:noWrap w:val="0"/>
            <w:vAlign w:val="center"/>
          </w:tcPr>
          <w:p w14:paraId="0B42B4DE">
            <w:pPr>
              <w:pStyle w:val="20"/>
              <w:spacing w:before="123" w:line="231" w:lineRule="auto"/>
              <w:ind w:left="117"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4"/>
                <w:sz w:val="21"/>
                <w:szCs w:val="21"/>
              </w:rPr>
              <w:t>球管最大电流：</w:t>
            </w:r>
            <w:r>
              <w:rPr>
                <w:rFonts w:hint="eastAsia" w:ascii="仿宋" w:hAnsi="仿宋" w:eastAsia="仿宋" w:cs="仿宋"/>
                <w:color w:val="auto"/>
                <w:spacing w:val="-56"/>
                <w:sz w:val="21"/>
                <w:szCs w:val="21"/>
              </w:rPr>
              <w:t xml:space="preserve"> </w:t>
            </w:r>
            <w:r>
              <w:rPr>
                <w:rFonts w:hint="eastAsia" w:ascii="仿宋" w:hAnsi="仿宋" w:eastAsia="仿宋" w:cs="仿宋"/>
                <w:color w:val="auto"/>
                <w:spacing w:val="4"/>
                <w:sz w:val="21"/>
                <w:szCs w:val="21"/>
              </w:rPr>
              <w:t>≥625</w:t>
            </w:r>
            <w:r>
              <w:rPr>
                <w:rFonts w:hint="eastAsia" w:ascii="仿宋" w:hAnsi="仿宋" w:eastAsia="仿宋" w:cs="仿宋"/>
                <w:color w:val="auto"/>
                <w:sz w:val="21"/>
                <w:szCs w:val="21"/>
              </w:rPr>
              <w:t>mA</w:t>
            </w:r>
          </w:p>
        </w:tc>
      </w:tr>
      <w:tr w14:paraId="15A7C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7F1C9EBB">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2.2.4</w:t>
            </w:r>
          </w:p>
        </w:tc>
        <w:tc>
          <w:tcPr>
            <w:tcW w:w="7284" w:type="dxa"/>
            <w:noWrap w:val="0"/>
            <w:vAlign w:val="center"/>
          </w:tcPr>
          <w:p w14:paraId="1A8E4E00">
            <w:pPr>
              <w:pStyle w:val="20"/>
              <w:spacing w:before="125" w:line="231" w:lineRule="auto"/>
              <w:ind w:left="117"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4"/>
                <w:sz w:val="21"/>
                <w:szCs w:val="21"/>
              </w:rPr>
              <w:t>球管最大电压：</w:t>
            </w:r>
            <w:r>
              <w:rPr>
                <w:rFonts w:hint="eastAsia" w:ascii="仿宋" w:hAnsi="仿宋" w:eastAsia="仿宋" w:cs="仿宋"/>
                <w:color w:val="auto"/>
                <w:spacing w:val="-56"/>
                <w:sz w:val="21"/>
                <w:szCs w:val="21"/>
              </w:rPr>
              <w:t xml:space="preserve"> </w:t>
            </w:r>
            <w:r>
              <w:rPr>
                <w:rFonts w:hint="eastAsia" w:ascii="仿宋" w:hAnsi="仿宋" w:eastAsia="仿宋" w:cs="仿宋"/>
                <w:color w:val="auto"/>
                <w:spacing w:val="4"/>
                <w:sz w:val="21"/>
                <w:szCs w:val="21"/>
              </w:rPr>
              <w:t>≥140</w:t>
            </w:r>
            <w:r>
              <w:rPr>
                <w:rFonts w:hint="eastAsia" w:ascii="仿宋" w:hAnsi="仿宋" w:eastAsia="仿宋" w:cs="仿宋"/>
                <w:color w:val="auto"/>
                <w:sz w:val="21"/>
                <w:szCs w:val="21"/>
              </w:rPr>
              <w:t>KV</w:t>
            </w:r>
          </w:p>
        </w:tc>
      </w:tr>
      <w:tr w14:paraId="51029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47ACB425">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2.2.5</w:t>
            </w:r>
          </w:p>
        </w:tc>
        <w:tc>
          <w:tcPr>
            <w:tcW w:w="7284" w:type="dxa"/>
            <w:noWrap w:val="0"/>
            <w:vAlign w:val="center"/>
          </w:tcPr>
          <w:p w14:paraId="521A185C">
            <w:pPr>
              <w:pStyle w:val="20"/>
              <w:spacing w:before="124" w:line="231" w:lineRule="auto"/>
              <w:ind w:left="122"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4"/>
                <w:sz w:val="21"/>
                <w:szCs w:val="21"/>
              </w:rPr>
              <w:t>最小球管电压：</w:t>
            </w:r>
            <w:r>
              <w:rPr>
                <w:rFonts w:hint="eastAsia" w:ascii="仿宋" w:hAnsi="仿宋" w:eastAsia="仿宋" w:cs="仿宋"/>
                <w:color w:val="auto"/>
                <w:spacing w:val="-60"/>
                <w:sz w:val="21"/>
                <w:szCs w:val="21"/>
              </w:rPr>
              <w:t xml:space="preserve"> </w:t>
            </w:r>
            <w:r>
              <w:rPr>
                <w:rFonts w:hint="eastAsia" w:ascii="仿宋" w:hAnsi="仿宋" w:eastAsia="仿宋" w:cs="仿宋"/>
                <w:color w:val="auto"/>
                <w:spacing w:val="4"/>
                <w:sz w:val="21"/>
                <w:szCs w:val="21"/>
              </w:rPr>
              <w:t>≤70</w:t>
            </w:r>
            <w:r>
              <w:rPr>
                <w:rFonts w:hint="eastAsia" w:ascii="仿宋" w:hAnsi="仿宋" w:eastAsia="仿宋" w:cs="仿宋"/>
                <w:color w:val="auto"/>
                <w:sz w:val="21"/>
                <w:szCs w:val="21"/>
              </w:rPr>
              <w:t>KV</w:t>
            </w:r>
          </w:p>
        </w:tc>
      </w:tr>
      <w:tr w14:paraId="1D7F0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00FC1AFF">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2.2.6</w:t>
            </w:r>
          </w:p>
        </w:tc>
        <w:tc>
          <w:tcPr>
            <w:tcW w:w="7284" w:type="dxa"/>
            <w:noWrap w:val="0"/>
            <w:vAlign w:val="center"/>
          </w:tcPr>
          <w:p w14:paraId="0ACF6C0D">
            <w:pPr>
              <w:pStyle w:val="20"/>
              <w:spacing w:before="123" w:line="230" w:lineRule="auto"/>
              <w:ind w:left="117"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4"/>
                <w:sz w:val="21"/>
                <w:szCs w:val="21"/>
              </w:rPr>
              <w:t>球管电压可调档位数量：</w:t>
            </w:r>
            <w:r>
              <w:rPr>
                <w:rFonts w:hint="eastAsia" w:ascii="仿宋" w:hAnsi="仿宋" w:eastAsia="仿宋" w:cs="仿宋"/>
                <w:color w:val="auto"/>
                <w:spacing w:val="-48"/>
                <w:sz w:val="21"/>
                <w:szCs w:val="21"/>
              </w:rPr>
              <w:t xml:space="preserve"> </w:t>
            </w:r>
            <w:r>
              <w:rPr>
                <w:rFonts w:hint="eastAsia" w:ascii="仿宋" w:hAnsi="仿宋" w:eastAsia="仿宋" w:cs="仿宋"/>
                <w:color w:val="auto"/>
                <w:spacing w:val="4"/>
                <w:sz w:val="21"/>
                <w:szCs w:val="21"/>
              </w:rPr>
              <w:t>≥5</w:t>
            </w:r>
            <w:r>
              <w:rPr>
                <w:rFonts w:hint="eastAsia" w:ascii="仿宋" w:hAnsi="仿宋" w:eastAsia="仿宋" w:cs="仿宋"/>
                <w:color w:val="auto"/>
                <w:spacing w:val="-33"/>
                <w:sz w:val="21"/>
                <w:szCs w:val="21"/>
              </w:rPr>
              <w:t xml:space="preserve"> </w:t>
            </w:r>
            <w:r>
              <w:rPr>
                <w:rFonts w:hint="eastAsia" w:ascii="仿宋" w:hAnsi="仿宋" w:eastAsia="仿宋" w:cs="仿宋"/>
                <w:color w:val="auto"/>
                <w:spacing w:val="4"/>
                <w:sz w:val="21"/>
                <w:szCs w:val="21"/>
              </w:rPr>
              <w:t>档</w:t>
            </w:r>
          </w:p>
        </w:tc>
      </w:tr>
      <w:tr w14:paraId="172E1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7CE83AA4">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★2.2.7</w:t>
            </w:r>
          </w:p>
        </w:tc>
        <w:tc>
          <w:tcPr>
            <w:tcW w:w="7284" w:type="dxa"/>
            <w:noWrap w:val="0"/>
            <w:vAlign w:val="center"/>
          </w:tcPr>
          <w:p w14:paraId="3002E13A">
            <w:pPr>
              <w:pStyle w:val="20"/>
              <w:spacing w:before="33" w:line="232" w:lineRule="auto"/>
              <w:ind w:left="117"/>
              <w:jc w:val="both"/>
              <w:rPr>
                <w:rFonts w:hint="eastAsia" w:ascii="仿宋" w:hAnsi="仿宋" w:eastAsia="仿宋" w:cs="仿宋"/>
                <w:color w:val="auto"/>
                <w:sz w:val="21"/>
                <w:szCs w:val="21"/>
                <w:lang w:val="en-US" w:eastAsia="zh-CN"/>
              </w:rPr>
            </w:pPr>
            <w:r>
              <w:rPr>
                <w:rFonts w:hint="eastAsia" w:ascii="仿宋" w:hAnsi="仿宋" w:eastAsia="仿宋" w:cs="仿宋"/>
                <w:color w:val="auto"/>
                <w:spacing w:val="4"/>
                <w:sz w:val="21"/>
                <w:szCs w:val="21"/>
              </w:rPr>
              <w:t>球管大焦点：</w:t>
            </w:r>
            <w:r>
              <w:rPr>
                <w:rFonts w:hint="eastAsia" w:ascii="仿宋" w:hAnsi="仿宋" w:eastAsia="仿宋" w:cs="仿宋"/>
                <w:color w:val="auto"/>
                <w:spacing w:val="-64"/>
                <w:sz w:val="21"/>
                <w:szCs w:val="21"/>
              </w:rPr>
              <w:t xml:space="preserve"> </w:t>
            </w:r>
            <w:r>
              <w:rPr>
                <w:rFonts w:hint="eastAsia" w:ascii="仿宋" w:hAnsi="仿宋" w:eastAsia="仿宋" w:cs="仿宋"/>
                <w:color w:val="auto"/>
                <w:spacing w:val="4"/>
                <w:sz w:val="21"/>
                <w:szCs w:val="21"/>
              </w:rPr>
              <w:t>≤1.2</w:t>
            </w:r>
            <w:r>
              <w:rPr>
                <w:rFonts w:hint="eastAsia" w:ascii="仿宋" w:hAnsi="仿宋" w:eastAsia="仿宋" w:cs="仿宋"/>
                <w:color w:val="auto"/>
                <w:sz w:val="21"/>
                <w:szCs w:val="21"/>
              </w:rPr>
              <w:t>mm</w:t>
            </w:r>
            <w:r>
              <w:rPr>
                <w:rFonts w:hint="eastAsia" w:ascii="仿宋" w:hAnsi="仿宋" w:eastAsia="仿宋" w:cs="仿宋"/>
                <w:color w:val="auto"/>
                <w:sz w:val="21"/>
                <w:szCs w:val="21"/>
                <w:vertAlign w:val="superscript"/>
                <w:lang w:val="en-US" w:eastAsia="zh-CN"/>
              </w:rPr>
              <w:t>2</w:t>
            </w:r>
          </w:p>
          <w:p w14:paraId="69DA416E">
            <w:pPr>
              <w:pStyle w:val="20"/>
              <w:spacing w:before="20" w:line="234" w:lineRule="auto"/>
              <w:ind w:left="134" w:leftChars="0" w:right="107" w:rightChars="0" w:hanging="13" w:firstLine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b/>
                <w:bCs/>
                <w:color w:val="auto"/>
                <w:spacing w:val="13"/>
                <w:sz w:val="21"/>
                <w:szCs w:val="21"/>
              </w:rPr>
              <w:t>（提供具有</w:t>
            </w:r>
            <w:r>
              <w:rPr>
                <w:rFonts w:hint="eastAsia" w:ascii="仿宋" w:hAnsi="仿宋" w:eastAsia="仿宋" w:cs="仿宋"/>
                <w:b/>
                <w:bCs/>
                <w:color w:val="auto"/>
                <w:sz w:val="21"/>
                <w:szCs w:val="21"/>
              </w:rPr>
              <w:t>CMA</w:t>
            </w:r>
            <w:r>
              <w:rPr>
                <w:rFonts w:hint="eastAsia" w:ascii="仿宋" w:hAnsi="仿宋" w:eastAsia="仿宋" w:cs="仿宋"/>
                <w:color w:val="auto"/>
                <w:spacing w:val="-14"/>
                <w:sz w:val="21"/>
                <w:szCs w:val="21"/>
              </w:rPr>
              <w:t xml:space="preserve"> </w:t>
            </w:r>
            <w:r>
              <w:rPr>
                <w:rFonts w:hint="eastAsia" w:ascii="仿宋" w:hAnsi="仿宋" w:eastAsia="仿宋" w:cs="仿宋"/>
                <w:b/>
                <w:bCs/>
                <w:color w:val="auto"/>
                <w:spacing w:val="13"/>
                <w:sz w:val="21"/>
                <w:szCs w:val="21"/>
              </w:rPr>
              <w:t>认证的第三方机构检测报告或者产品说明书或者</w:t>
            </w:r>
            <w:r>
              <w:rPr>
                <w:rFonts w:hint="eastAsia" w:ascii="仿宋" w:hAnsi="仿宋" w:eastAsia="仿宋" w:cs="仿宋"/>
                <w:b/>
                <w:bCs/>
                <w:color w:val="auto"/>
                <w:spacing w:val="5"/>
                <w:sz w:val="21"/>
                <w:szCs w:val="21"/>
              </w:rPr>
              <w:t>医疗器械注册时附件技术要求</w:t>
            </w:r>
            <w:r>
              <w:rPr>
                <w:rFonts w:hint="eastAsia" w:ascii="仿宋" w:hAnsi="仿宋" w:eastAsia="仿宋" w:cs="仿宋"/>
                <w:b/>
                <w:bCs/>
                <w:color w:val="auto"/>
                <w:spacing w:val="4"/>
                <w:sz w:val="21"/>
                <w:szCs w:val="21"/>
                <w:lang w:eastAsia="zh-CN"/>
              </w:rPr>
              <w:t>或者产品技术白皮书</w:t>
            </w:r>
            <w:r>
              <w:rPr>
                <w:rFonts w:hint="eastAsia" w:ascii="仿宋" w:hAnsi="仿宋" w:eastAsia="仿宋" w:cs="仿宋"/>
                <w:b/>
                <w:bCs/>
                <w:color w:val="auto"/>
                <w:spacing w:val="5"/>
                <w:sz w:val="21"/>
                <w:szCs w:val="21"/>
              </w:rPr>
              <w:t>）</w:t>
            </w:r>
          </w:p>
        </w:tc>
      </w:tr>
      <w:tr w14:paraId="6F063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177A10BD">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2.2.8</w:t>
            </w:r>
          </w:p>
        </w:tc>
        <w:tc>
          <w:tcPr>
            <w:tcW w:w="7284" w:type="dxa"/>
            <w:noWrap w:val="0"/>
            <w:vAlign w:val="center"/>
          </w:tcPr>
          <w:p w14:paraId="1D2DD31C">
            <w:pPr>
              <w:pStyle w:val="20"/>
              <w:spacing w:before="123" w:line="232" w:lineRule="auto"/>
              <w:ind w:left="117"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4"/>
                <w:sz w:val="21"/>
                <w:szCs w:val="21"/>
              </w:rPr>
              <w:t>球管小焦点：</w:t>
            </w:r>
            <w:r>
              <w:rPr>
                <w:rFonts w:hint="eastAsia" w:ascii="仿宋" w:hAnsi="仿宋" w:eastAsia="仿宋" w:cs="仿宋"/>
                <w:color w:val="auto"/>
                <w:spacing w:val="-63"/>
                <w:sz w:val="21"/>
                <w:szCs w:val="21"/>
              </w:rPr>
              <w:t xml:space="preserve"> </w:t>
            </w:r>
            <w:r>
              <w:rPr>
                <w:rFonts w:hint="eastAsia" w:ascii="仿宋" w:hAnsi="仿宋" w:eastAsia="仿宋" w:cs="仿宋"/>
                <w:color w:val="auto"/>
                <w:spacing w:val="4"/>
                <w:sz w:val="21"/>
                <w:szCs w:val="21"/>
              </w:rPr>
              <w:t>≤0.56</w:t>
            </w:r>
            <w:r>
              <w:rPr>
                <w:rFonts w:hint="eastAsia" w:ascii="仿宋" w:hAnsi="仿宋" w:eastAsia="仿宋" w:cs="仿宋"/>
                <w:color w:val="auto"/>
                <w:sz w:val="21"/>
                <w:szCs w:val="21"/>
              </w:rPr>
              <w:t>mm</w:t>
            </w:r>
            <w:r>
              <w:rPr>
                <w:rFonts w:hint="eastAsia" w:ascii="仿宋" w:hAnsi="仿宋" w:eastAsia="仿宋" w:cs="仿宋"/>
                <w:color w:val="auto"/>
                <w:spacing w:val="4"/>
                <w:sz w:val="21"/>
                <w:szCs w:val="21"/>
                <w:vertAlign w:val="superscript"/>
              </w:rPr>
              <w:t>2</w:t>
            </w:r>
          </w:p>
        </w:tc>
      </w:tr>
      <w:tr w14:paraId="729CA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7705BED6">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▲2.2.9</w:t>
            </w:r>
          </w:p>
        </w:tc>
        <w:tc>
          <w:tcPr>
            <w:tcW w:w="7284" w:type="dxa"/>
            <w:noWrap w:val="0"/>
            <w:vAlign w:val="center"/>
          </w:tcPr>
          <w:p w14:paraId="000F0FAB">
            <w:pPr>
              <w:pStyle w:val="20"/>
              <w:spacing w:before="33" w:line="232" w:lineRule="auto"/>
              <w:ind w:left="117"/>
              <w:jc w:val="both"/>
              <w:rPr>
                <w:rFonts w:hint="eastAsia" w:ascii="仿宋" w:hAnsi="仿宋" w:eastAsia="仿宋" w:cs="仿宋"/>
                <w:color w:val="auto"/>
                <w:sz w:val="21"/>
                <w:szCs w:val="21"/>
              </w:rPr>
            </w:pPr>
            <w:r>
              <w:rPr>
                <w:rFonts w:hint="eastAsia" w:ascii="仿宋" w:hAnsi="仿宋" w:eastAsia="仿宋" w:cs="仿宋"/>
                <w:color w:val="auto"/>
                <w:spacing w:val="7"/>
                <w:sz w:val="21"/>
                <w:szCs w:val="21"/>
              </w:rPr>
              <w:t>高压发生器实际功率（不含等效概念</w:t>
            </w:r>
            <w:r>
              <w:rPr>
                <w:rFonts w:hint="eastAsia" w:ascii="仿宋" w:hAnsi="仿宋" w:eastAsia="仿宋" w:cs="仿宋"/>
                <w:color w:val="auto"/>
                <w:spacing w:val="-10"/>
                <w:sz w:val="21"/>
                <w:szCs w:val="21"/>
              </w:rPr>
              <w:t>）</w:t>
            </w:r>
            <w:r>
              <w:rPr>
                <w:rFonts w:hint="eastAsia" w:ascii="仿宋" w:hAnsi="仿宋" w:eastAsia="仿宋" w:cs="仿宋"/>
                <w:color w:val="auto"/>
                <w:spacing w:val="-60"/>
                <w:sz w:val="21"/>
                <w:szCs w:val="21"/>
              </w:rPr>
              <w:t xml:space="preserve"> </w:t>
            </w:r>
            <w:r>
              <w:rPr>
                <w:rFonts w:hint="eastAsia" w:ascii="仿宋" w:hAnsi="仿宋" w:eastAsia="仿宋" w:cs="仿宋"/>
                <w:color w:val="auto"/>
                <w:spacing w:val="-10"/>
                <w:sz w:val="21"/>
                <w:szCs w:val="21"/>
              </w:rPr>
              <w:t>：</w:t>
            </w:r>
            <w:r>
              <w:rPr>
                <w:rFonts w:hint="eastAsia" w:ascii="仿宋" w:hAnsi="仿宋" w:eastAsia="仿宋" w:cs="仿宋"/>
                <w:color w:val="auto"/>
                <w:spacing w:val="-62"/>
                <w:sz w:val="21"/>
                <w:szCs w:val="21"/>
              </w:rPr>
              <w:t xml:space="preserve"> </w:t>
            </w:r>
            <w:r>
              <w:rPr>
                <w:rFonts w:hint="eastAsia" w:ascii="仿宋" w:hAnsi="仿宋" w:eastAsia="仿宋" w:cs="仿宋"/>
                <w:color w:val="auto"/>
                <w:spacing w:val="7"/>
                <w:sz w:val="21"/>
                <w:szCs w:val="21"/>
              </w:rPr>
              <w:t>≥</w:t>
            </w:r>
            <w:r>
              <w:rPr>
                <w:rFonts w:hint="eastAsia" w:ascii="仿宋" w:hAnsi="仿宋" w:eastAsia="仿宋" w:cs="仿宋"/>
                <w:color w:val="auto"/>
                <w:spacing w:val="7"/>
                <w:sz w:val="21"/>
                <w:szCs w:val="21"/>
                <w:lang w:val="en-US" w:eastAsia="zh-CN"/>
              </w:rPr>
              <w:t>80</w:t>
            </w:r>
            <w:r>
              <w:rPr>
                <w:rFonts w:hint="eastAsia" w:ascii="仿宋" w:hAnsi="仿宋" w:eastAsia="仿宋" w:cs="仿宋"/>
                <w:color w:val="auto"/>
                <w:sz w:val="21"/>
                <w:szCs w:val="21"/>
              </w:rPr>
              <w:t>kW</w:t>
            </w:r>
          </w:p>
          <w:p w14:paraId="49EDC109">
            <w:pPr>
              <w:pStyle w:val="20"/>
              <w:spacing w:before="33" w:line="232" w:lineRule="auto"/>
              <w:ind w:left="117"/>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b/>
                <w:bCs/>
                <w:color w:val="auto"/>
                <w:spacing w:val="13"/>
                <w:sz w:val="21"/>
                <w:szCs w:val="21"/>
              </w:rPr>
              <w:t>（提供具有</w:t>
            </w:r>
            <w:r>
              <w:rPr>
                <w:rFonts w:hint="eastAsia" w:ascii="仿宋" w:hAnsi="仿宋" w:eastAsia="仿宋" w:cs="仿宋"/>
                <w:b/>
                <w:bCs/>
                <w:color w:val="auto"/>
                <w:sz w:val="21"/>
                <w:szCs w:val="21"/>
              </w:rPr>
              <w:t>CMA</w:t>
            </w:r>
            <w:r>
              <w:rPr>
                <w:rFonts w:hint="eastAsia" w:ascii="仿宋" w:hAnsi="仿宋" w:eastAsia="仿宋" w:cs="仿宋"/>
                <w:color w:val="auto"/>
                <w:spacing w:val="-14"/>
                <w:sz w:val="21"/>
                <w:szCs w:val="21"/>
              </w:rPr>
              <w:t xml:space="preserve"> </w:t>
            </w:r>
            <w:r>
              <w:rPr>
                <w:rFonts w:hint="eastAsia" w:ascii="仿宋" w:hAnsi="仿宋" w:eastAsia="仿宋" w:cs="仿宋"/>
                <w:b/>
                <w:bCs/>
                <w:color w:val="auto"/>
                <w:spacing w:val="13"/>
                <w:sz w:val="21"/>
                <w:szCs w:val="21"/>
              </w:rPr>
              <w:t>认证的第三方机构检测报告或者产品说明书或者</w:t>
            </w:r>
            <w:r>
              <w:rPr>
                <w:rFonts w:hint="eastAsia" w:ascii="仿宋" w:hAnsi="仿宋" w:eastAsia="仿宋" w:cs="仿宋"/>
                <w:b/>
                <w:bCs/>
                <w:color w:val="auto"/>
                <w:spacing w:val="5"/>
                <w:sz w:val="21"/>
                <w:szCs w:val="21"/>
              </w:rPr>
              <w:t>医疗器械注册时附件技术要求</w:t>
            </w:r>
            <w:r>
              <w:rPr>
                <w:rFonts w:hint="eastAsia" w:ascii="仿宋" w:hAnsi="仿宋" w:eastAsia="仿宋" w:cs="仿宋"/>
                <w:b/>
                <w:bCs/>
                <w:color w:val="auto"/>
                <w:spacing w:val="4"/>
                <w:sz w:val="21"/>
                <w:szCs w:val="21"/>
                <w:lang w:eastAsia="zh-CN"/>
              </w:rPr>
              <w:t>或者产品技术白皮书</w:t>
            </w:r>
            <w:r>
              <w:rPr>
                <w:rFonts w:hint="eastAsia" w:ascii="仿宋" w:hAnsi="仿宋" w:eastAsia="仿宋" w:cs="仿宋"/>
                <w:b/>
                <w:bCs/>
                <w:color w:val="auto"/>
                <w:spacing w:val="5"/>
                <w:sz w:val="21"/>
                <w:szCs w:val="21"/>
              </w:rPr>
              <w:t>）</w:t>
            </w:r>
          </w:p>
        </w:tc>
      </w:tr>
      <w:tr w14:paraId="1916A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1" w:hRule="atLeast"/>
        </w:trPr>
        <w:tc>
          <w:tcPr>
            <w:tcW w:w="1126" w:type="dxa"/>
            <w:noWrap w:val="0"/>
            <w:vAlign w:val="center"/>
          </w:tcPr>
          <w:p w14:paraId="1BC4CB76">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2.3</w:t>
            </w:r>
          </w:p>
        </w:tc>
        <w:tc>
          <w:tcPr>
            <w:tcW w:w="7284" w:type="dxa"/>
            <w:noWrap w:val="0"/>
            <w:vAlign w:val="center"/>
          </w:tcPr>
          <w:p w14:paraId="2C4A3E57">
            <w:pPr>
              <w:pStyle w:val="20"/>
              <w:spacing w:before="124" w:line="232"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b/>
                <w:bCs/>
                <w:color w:val="auto"/>
                <w:spacing w:val="5"/>
                <w:sz w:val="21"/>
                <w:szCs w:val="21"/>
              </w:rPr>
              <w:t>扫描参数</w:t>
            </w:r>
          </w:p>
        </w:tc>
      </w:tr>
      <w:tr w14:paraId="33881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0CE2322F">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▲2.3.1</w:t>
            </w:r>
          </w:p>
        </w:tc>
        <w:tc>
          <w:tcPr>
            <w:tcW w:w="7284" w:type="dxa"/>
            <w:noWrap w:val="0"/>
            <w:vAlign w:val="center"/>
          </w:tcPr>
          <w:p w14:paraId="4CC3832C">
            <w:pPr>
              <w:pStyle w:val="20"/>
              <w:spacing w:before="35" w:line="227" w:lineRule="auto"/>
              <w:ind w:left="116"/>
              <w:jc w:val="both"/>
              <w:rPr>
                <w:rFonts w:hint="eastAsia" w:ascii="仿宋" w:hAnsi="仿宋" w:eastAsia="仿宋" w:cs="仿宋"/>
                <w:color w:val="auto"/>
                <w:sz w:val="21"/>
                <w:szCs w:val="21"/>
              </w:rPr>
            </w:pPr>
            <w:r>
              <w:rPr>
                <w:rFonts w:hint="eastAsia" w:ascii="仿宋" w:hAnsi="仿宋" w:eastAsia="仿宋" w:cs="仿宋"/>
                <w:color w:val="auto"/>
                <w:spacing w:val="1"/>
                <w:sz w:val="21"/>
                <w:szCs w:val="21"/>
              </w:rPr>
              <w:t>机架最快旋转扫描时间/360</w:t>
            </w:r>
            <w:r>
              <w:rPr>
                <w:rFonts w:hint="eastAsia" w:ascii="仿宋" w:hAnsi="仿宋" w:eastAsia="仿宋" w:cs="仿宋"/>
                <w:color w:val="auto"/>
                <w:spacing w:val="-58"/>
                <w:sz w:val="21"/>
                <w:szCs w:val="21"/>
              </w:rPr>
              <w:t xml:space="preserve"> </w:t>
            </w:r>
            <w:r>
              <w:rPr>
                <w:rFonts w:hint="eastAsia" w:ascii="仿宋" w:hAnsi="仿宋" w:eastAsia="仿宋" w:cs="仿宋"/>
                <w:color w:val="auto"/>
                <w:spacing w:val="1"/>
                <w:sz w:val="21"/>
                <w:szCs w:val="21"/>
              </w:rPr>
              <w:t>°</w:t>
            </w:r>
            <w:r>
              <w:rPr>
                <w:rFonts w:hint="eastAsia" w:ascii="仿宋" w:hAnsi="仿宋" w:eastAsia="仿宋" w:cs="仿宋"/>
                <w:color w:val="auto"/>
                <w:spacing w:val="-68"/>
                <w:sz w:val="21"/>
                <w:szCs w:val="21"/>
              </w:rPr>
              <w:t xml:space="preserve"> </w:t>
            </w:r>
            <w:r>
              <w:rPr>
                <w:rFonts w:hint="eastAsia" w:ascii="仿宋" w:hAnsi="仿宋" w:eastAsia="仿宋" w:cs="仿宋"/>
                <w:color w:val="auto"/>
                <w:spacing w:val="1"/>
                <w:sz w:val="21"/>
                <w:szCs w:val="21"/>
              </w:rPr>
              <w:t>:</w:t>
            </w:r>
            <w:r>
              <w:rPr>
                <w:rFonts w:hint="eastAsia" w:ascii="仿宋" w:hAnsi="仿宋" w:eastAsia="仿宋" w:cs="仿宋"/>
                <w:color w:val="auto"/>
                <w:spacing w:val="73"/>
                <w:sz w:val="21"/>
                <w:szCs w:val="21"/>
              </w:rPr>
              <w:t xml:space="preserve"> </w:t>
            </w:r>
            <w:r>
              <w:rPr>
                <w:rFonts w:hint="eastAsia" w:ascii="仿宋" w:hAnsi="仿宋" w:eastAsia="仿宋" w:cs="仿宋"/>
                <w:color w:val="auto"/>
                <w:spacing w:val="1"/>
                <w:sz w:val="21"/>
                <w:szCs w:val="21"/>
              </w:rPr>
              <w:t>≤0.35</w:t>
            </w:r>
            <w:r>
              <w:rPr>
                <w:rFonts w:hint="eastAsia" w:ascii="仿宋" w:hAnsi="仿宋" w:eastAsia="仿宋" w:cs="仿宋"/>
                <w:color w:val="auto"/>
                <w:spacing w:val="-35"/>
                <w:sz w:val="21"/>
                <w:szCs w:val="21"/>
              </w:rPr>
              <w:t xml:space="preserve"> </w:t>
            </w:r>
            <w:r>
              <w:rPr>
                <w:rFonts w:hint="eastAsia" w:ascii="仿宋" w:hAnsi="仿宋" w:eastAsia="仿宋" w:cs="仿宋"/>
                <w:color w:val="auto"/>
                <w:spacing w:val="1"/>
                <w:sz w:val="21"/>
                <w:szCs w:val="21"/>
              </w:rPr>
              <w:t>秒/360</w:t>
            </w:r>
            <w:r>
              <w:rPr>
                <w:rFonts w:hint="eastAsia" w:ascii="仿宋" w:hAnsi="仿宋" w:eastAsia="仿宋" w:cs="仿宋"/>
                <w:color w:val="auto"/>
                <w:spacing w:val="-74"/>
                <w:sz w:val="21"/>
                <w:szCs w:val="21"/>
              </w:rPr>
              <w:t xml:space="preserve"> </w:t>
            </w:r>
            <w:r>
              <w:rPr>
                <w:rFonts w:hint="eastAsia" w:ascii="仿宋" w:hAnsi="仿宋" w:eastAsia="仿宋" w:cs="仿宋"/>
                <w:color w:val="auto"/>
                <w:spacing w:val="1"/>
                <w:sz w:val="21"/>
                <w:szCs w:val="21"/>
              </w:rPr>
              <w:t>°</w:t>
            </w:r>
          </w:p>
          <w:p w14:paraId="36F9068A">
            <w:pPr>
              <w:pStyle w:val="20"/>
              <w:spacing w:before="24" w:line="233" w:lineRule="auto"/>
              <w:ind w:left="134" w:leftChars="0" w:right="107" w:rightChars="0" w:hanging="13" w:firstLine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b/>
                <w:bCs/>
                <w:color w:val="auto"/>
                <w:spacing w:val="13"/>
                <w:sz w:val="21"/>
                <w:szCs w:val="21"/>
              </w:rPr>
              <w:t>（提供具有</w:t>
            </w:r>
            <w:r>
              <w:rPr>
                <w:rFonts w:hint="eastAsia" w:ascii="仿宋" w:hAnsi="仿宋" w:eastAsia="仿宋" w:cs="仿宋"/>
                <w:b/>
                <w:bCs/>
                <w:color w:val="auto"/>
                <w:sz w:val="21"/>
                <w:szCs w:val="21"/>
              </w:rPr>
              <w:t>CMA</w:t>
            </w:r>
            <w:r>
              <w:rPr>
                <w:rFonts w:hint="eastAsia" w:ascii="仿宋" w:hAnsi="仿宋" w:eastAsia="仿宋" w:cs="仿宋"/>
                <w:color w:val="auto"/>
                <w:spacing w:val="-14"/>
                <w:sz w:val="21"/>
                <w:szCs w:val="21"/>
              </w:rPr>
              <w:t xml:space="preserve"> </w:t>
            </w:r>
            <w:r>
              <w:rPr>
                <w:rFonts w:hint="eastAsia" w:ascii="仿宋" w:hAnsi="仿宋" w:eastAsia="仿宋" w:cs="仿宋"/>
                <w:b/>
                <w:bCs/>
                <w:color w:val="auto"/>
                <w:spacing w:val="13"/>
                <w:sz w:val="21"/>
                <w:szCs w:val="21"/>
              </w:rPr>
              <w:t>认证的第三方机构检测报告或者产品说明书或者</w:t>
            </w:r>
            <w:r>
              <w:rPr>
                <w:rFonts w:hint="eastAsia" w:ascii="仿宋" w:hAnsi="仿宋" w:eastAsia="仿宋" w:cs="仿宋"/>
                <w:b/>
                <w:bCs/>
                <w:color w:val="auto"/>
                <w:spacing w:val="5"/>
                <w:sz w:val="21"/>
                <w:szCs w:val="21"/>
              </w:rPr>
              <w:t>医疗器械注册时附件技术要求</w:t>
            </w:r>
            <w:r>
              <w:rPr>
                <w:rFonts w:hint="eastAsia" w:ascii="仿宋" w:hAnsi="仿宋" w:eastAsia="仿宋" w:cs="仿宋"/>
                <w:b/>
                <w:bCs/>
                <w:color w:val="auto"/>
                <w:spacing w:val="4"/>
                <w:sz w:val="21"/>
                <w:szCs w:val="21"/>
                <w:lang w:eastAsia="zh-CN"/>
              </w:rPr>
              <w:t>或者产品技术白皮书</w:t>
            </w:r>
            <w:r>
              <w:rPr>
                <w:rFonts w:hint="eastAsia" w:ascii="仿宋" w:hAnsi="仿宋" w:eastAsia="仿宋" w:cs="仿宋"/>
                <w:b/>
                <w:bCs/>
                <w:color w:val="auto"/>
                <w:spacing w:val="5"/>
                <w:sz w:val="21"/>
                <w:szCs w:val="21"/>
              </w:rPr>
              <w:t>）</w:t>
            </w:r>
          </w:p>
        </w:tc>
      </w:tr>
      <w:tr w14:paraId="37CB4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09A836D5">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2.3.2</w:t>
            </w:r>
          </w:p>
        </w:tc>
        <w:tc>
          <w:tcPr>
            <w:tcW w:w="7284" w:type="dxa"/>
            <w:noWrap w:val="0"/>
            <w:vAlign w:val="center"/>
          </w:tcPr>
          <w:p w14:paraId="31A149AA">
            <w:pPr>
              <w:pStyle w:val="20"/>
              <w:spacing w:before="125" w:line="230"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4"/>
                <w:sz w:val="21"/>
                <w:szCs w:val="21"/>
              </w:rPr>
              <w:t>扫描采集视野：</w:t>
            </w:r>
            <w:r>
              <w:rPr>
                <w:rFonts w:hint="eastAsia" w:ascii="仿宋" w:hAnsi="仿宋" w:eastAsia="仿宋" w:cs="仿宋"/>
                <w:color w:val="auto"/>
                <w:spacing w:val="-53"/>
                <w:sz w:val="21"/>
                <w:szCs w:val="21"/>
              </w:rPr>
              <w:t xml:space="preserve"> </w:t>
            </w:r>
            <w:r>
              <w:rPr>
                <w:rFonts w:hint="eastAsia" w:ascii="仿宋" w:hAnsi="仿宋" w:eastAsia="仿宋" w:cs="仿宋"/>
                <w:color w:val="auto"/>
                <w:spacing w:val="4"/>
                <w:sz w:val="21"/>
                <w:szCs w:val="21"/>
              </w:rPr>
              <w:t>≥50</w:t>
            </w:r>
            <w:r>
              <w:rPr>
                <w:rFonts w:hint="eastAsia" w:ascii="仿宋" w:hAnsi="仿宋" w:eastAsia="仿宋" w:cs="仿宋"/>
                <w:color w:val="auto"/>
                <w:sz w:val="21"/>
                <w:szCs w:val="21"/>
              </w:rPr>
              <w:t>cm</w:t>
            </w:r>
          </w:p>
        </w:tc>
      </w:tr>
      <w:tr w14:paraId="4281A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04F700E5">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2.3.3</w:t>
            </w:r>
          </w:p>
        </w:tc>
        <w:tc>
          <w:tcPr>
            <w:tcW w:w="7284" w:type="dxa"/>
            <w:noWrap w:val="0"/>
            <w:vAlign w:val="center"/>
          </w:tcPr>
          <w:p w14:paraId="2EF12286">
            <w:pPr>
              <w:pStyle w:val="20"/>
              <w:spacing w:before="36" w:line="214" w:lineRule="auto"/>
              <w:ind w:left="120"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4"/>
                <w:sz w:val="21"/>
                <w:szCs w:val="21"/>
              </w:rPr>
              <w:t>定位片扫描长度：</w:t>
            </w:r>
            <w:r>
              <w:rPr>
                <w:rFonts w:hint="eastAsia" w:ascii="仿宋" w:hAnsi="仿宋" w:eastAsia="仿宋" w:cs="仿宋"/>
                <w:color w:val="auto"/>
                <w:spacing w:val="-52"/>
                <w:sz w:val="21"/>
                <w:szCs w:val="21"/>
              </w:rPr>
              <w:t xml:space="preserve"> </w:t>
            </w:r>
            <w:r>
              <w:rPr>
                <w:rFonts w:hint="eastAsia" w:ascii="仿宋" w:hAnsi="仿宋" w:eastAsia="仿宋" w:cs="仿宋"/>
                <w:color w:val="auto"/>
                <w:spacing w:val="4"/>
                <w:sz w:val="21"/>
                <w:szCs w:val="21"/>
              </w:rPr>
              <w:t>≥170</w:t>
            </w:r>
            <w:r>
              <w:rPr>
                <w:rFonts w:hint="eastAsia" w:ascii="仿宋" w:hAnsi="仿宋" w:eastAsia="仿宋" w:cs="仿宋"/>
                <w:color w:val="auto"/>
                <w:sz w:val="21"/>
                <w:szCs w:val="21"/>
              </w:rPr>
              <w:t>cm</w:t>
            </w:r>
          </w:p>
        </w:tc>
      </w:tr>
      <w:tr w14:paraId="12691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5A1C4012">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2.3.4</w:t>
            </w:r>
          </w:p>
        </w:tc>
        <w:tc>
          <w:tcPr>
            <w:tcW w:w="7284" w:type="dxa"/>
            <w:noWrap w:val="0"/>
            <w:vAlign w:val="center"/>
          </w:tcPr>
          <w:p w14:paraId="1A90C4F2">
            <w:pPr>
              <w:pStyle w:val="20"/>
              <w:spacing w:before="33" w:line="231" w:lineRule="auto"/>
              <w:ind w:firstLine="212" w:firstLineChars="10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1"/>
                <w:sz w:val="21"/>
                <w:szCs w:val="21"/>
              </w:rPr>
              <w:t>最大螺距：</w:t>
            </w:r>
            <w:r>
              <w:rPr>
                <w:rFonts w:hint="eastAsia" w:ascii="仿宋" w:hAnsi="仿宋" w:eastAsia="仿宋" w:cs="仿宋"/>
                <w:color w:val="auto"/>
                <w:spacing w:val="-54"/>
                <w:sz w:val="21"/>
                <w:szCs w:val="21"/>
              </w:rPr>
              <w:t xml:space="preserve"> </w:t>
            </w:r>
            <w:r>
              <w:rPr>
                <w:rFonts w:hint="eastAsia" w:ascii="仿宋" w:hAnsi="仿宋" w:eastAsia="仿宋" w:cs="仿宋"/>
                <w:color w:val="auto"/>
                <w:spacing w:val="1"/>
                <w:sz w:val="21"/>
                <w:szCs w:val="21"/>
              </w:rPr>
              <w:t>≥2.0</w:t>
            </w:r>
          </w:p>
        </w:tc>
      </w:tr>
      <w:tr w14:paraId="538305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5A8E919C">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2.3.5</w:t>
            </w:r>
          </w:p>
        </w:tc>
        <w:tc>
          <w:tcPr>
            <w:tcW w:w="7284" w:type="dxa"/>
            <w:noWrap w:val="0"/>
            <w:vAlign w:val="center"/>
          </w:tcPr>
          <w:p w14:paraId="53F9BA95">
            <w:pPr>
              <w:pStyle w:val="20"/>
              <w:spacing w:before="124" w:line="231" w:lineRule="auto"/>
              <w:ind w:left="122"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2"/>
                <w:sz w:val="21"/>
                <w:szCs w:val="21"/>
              </w:rPr>
              <w:t>最小螺距：</w:t>
            </w:r>
            <w:r>
              <w:rPr>
                <w:rFonts w:hint="eastAsia" w:ascii="仿宋" w:hAnsi="仿宋" w:eastAsia="仿宋" w:cs="仿宋"/>
                <w:color w:val="auto"/>
                <w:spacing w:val="-63"/>
                <w:sz w:val="21"/>
                <w:szCs w:val="21"/>
              </w:rPr>
              <w:t xml:space="preserve"> </w:t>
            </w:r>
            <w:r>
              <w:rPr>
                <w:rFonts w:hint="eastAsia" w:ascii="仿宋" w:hAnsi="仿宋" w:eastAsia="仿宋" w:cs="仿宋"/>
                <w:color w:val="auto"/>
                <w:spacing w:val="2"/>
                <w:sz w:val="21"/>
                <w:szCs w:val="21"/>
              </w:rPr>
              <w:t>≤0.1</w:t>
            </w:r>
          </w:p>
        </w:tc>
      </w:tr>
      <w:tr w14:paraId="5DE62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1" w:hRule="atLeast"/>
        </w:trPr>
        <w:tc>
          <w:tcPr>
            <w:tcW w:w="1126" w:type="dxa"/>
            <w:noWrap w:val="0"/>
            <w:vAlign w:val="center"/>
          </w:tcPr>
          <w:p w14:paraId="12F3D412">
            <w:pPr>
              <w:pStyle w:val="20"/>
              <w:spacing w:before="65" w:line="239" w:lineRule="auto"/>
              <w:ind w:left="203" w:leftChars="0"/>
              <w:jc w:val="both"/>
              <w:rPr>
                <w:rFonts w:hint="eastAsia" w:ascii="仿宋" w:hAnsi="仿宋" w:eastAsia="仿宋" w:cs="仿宋"/>
                <w:color w:val="auto"/>
                <w:spacing w:val="4"/>
                <w:sz w:val="21"/>
                <w:szCs w:val="21"/>
                <w:lang w:val="en-US" w:eastAsia="zh-CN"/>
              </w:rPr>
            </w:pPr>
            <w:r>
              <w:rPr>
                <w:rFonts w:hint="eastAsia" w:ascii="仿宋" w:hAnsi="仿宋" w:eastAsia="仿宋" w:cs="仿宋"/>
                <w:color w:val="auto"/>
                <w:spacing w:val="4"/>
                <w:sz w:val="21"/>
                <w:szCs w:val="21"/>
              </w:rPr>
              <w:t>2.3.</w:t>
            </w:r>
            <w:r>
              <w:rPr>
                <w:rFonts w:hint="eastAsia" w:cs="仿宋"/>
                <w:color w:val="auto"/>
                <w:spacing w:val="4"/>
                <w:sz w:val="21"/>
                <w:szCs w:val="21"/>
                <w:lang w:val="en-US" w:eastAsia="zh-CN"/>
              </w:rPr>
              <w:t>6</w:t>
            </w:r>
          </w:p>
        </w:tc>
        <w:tc>
          <w:tcPr>
            <w:tcW w:w="7284" w:type="dxa"/>
            <w:noWrap w:val="0"/>
            <w:vAlign w:val="center"/>
          </w:tcPr>
          <w:p w14:paraId="5E12ABC4">
            <w:pPr>
              <w:pStyle w:val="20"/>
              <w:spacing w:before="126" w:line="229" w:lineRule="auto"/>
              <w:ind w:left="120"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3"/>
                <w:sz w:val="21"/>
                <w:szCs w:val="21"/>
              </w:rPr>
              <w:t>单次连续螺旋扫描：</w:t>
            </w:r>
            <w:r>
              <w:rPr>
                <w:rFonts w:hint="eastAsia" w:ascii="仿宋" w:hAnsi="仿宋" w:eastAsia="仿宋" w:cs="仿宋"/>
                <w:color w:val="auto"/>
                <w:spacing w:val="-46"/>
                <w:sz w:val="21"/>
                <w:szCs w:val="21"/>
              </w:rPr>
              <w:t xml:space="preserve"> </w:t>
            </w:r>
            <w:r>
              <w:rPr>
                <w:rFonts w:hint="eastAsia" w:ascii="仿宋" w:hAnsi="仿宋" w:eastAsia="仿宋" w:cs="仿宋"/>
                <w:color w:val="auto"/>
                <w:spacing w:val="3"/>
                <w:sz w:val="21"/>
                <w:szCs w:val="21"/>
              </w:rPr>
              <w:t>≥100</w:t>
            </w:r>
            <w:r>
              <w:rPr>
                <w:rFonts w:hint="eastAsia" w:ascii="仿宋" w:hAnsi="仿宋" w:eastAsia="仿宋" w:cs="仿宋"/>
                <w:color w:val="auto"/>
                <w:spacing w:val="-33"/>
                <w:sz w:val="21"/>
                <w:szCs w:val="21"/>
              </w:rPr>
              <w:t xml:space="preserve"> </w:t>
            </w:r>
            <w:r>
              <w:rPr>
                <w:rFonts w:hint="eastAsia" w:ascii="仿宋" w:hAnsi="仿宋" w:eastAsia="仿宋" w:cs="仿宋"/>
                <w:color w:val="auto"/>
                <w:spacing w:val="3"/>
                <w:sz w:val="21"/>
                <w:szCs w:val="21"/>
              </w:rPr>
              <w:t>秒</w:t>
            </w:r>
          </w:p>
        </w:tc>
      </w:tr>
      <w:tr w14:paraId="0C8C16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36331602">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2.4</w:t>
            </w:r>
          </w:p>
        </w:tc>
        <w:tc>
          <w:tcPr>
            <w:tcW w:w="7284" w:type="dxa"/>
            <w:noWrap w:val="0"/>
            <w:vAlign w:val="center"/>
          </w:tcPr>
          <w:p w14:paraId="23170B95">
            <w:pPr>
              <w:pStyle w:val="20"/>
              <w:spacing w:before="125" w:line="232"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b/>
                <w:bCs/>
                <w:color w:val="auto"/>
                <w:spacing w:val="5"/>
                <w:sz w:val="21"/>
                <w:szCs w:val="21"/>
              </w:rPr>
              <w:t>扫描床系统</w:t>
            </w:r>
          </w:p>
        </w:tc>
      </w:tr>
      <w:tr w14:paraId="543C4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532CADA1">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2.4.1</w:t>
            </w:r>
          </w:p>
        </w:tc>
        <w:tc>
          <w:tcPr>
            <w:tcW w:w="7284" w:type="dxa"/>
            <w:noWrap w:val="0"/>
            <w:vAlign w:val="center"/>
          </w:tcPr>
          <w:p w14:paraId="5D701ED9">
            <w:pPr>
              <w:pStyle w:val="20"/>
              <w:spacing w:before="121" w:line="231"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7"/>
                <w:sz w:val="21"/>
                <w:szCs w:val="21"/>
              </w:rPr>
              <w:t>扫描床可扫描垂直升降最低高度：</w:t>
            </w:r>
            <w:r>
              <w:rPr>
                <w:rFonts w:hint="eastAsia" w:ascii="仿宋" w:hAnsi="仿宋" w:eastAsia="仿宋" w:cs="仿宋"/>
                <w:color w:val="auto"/>
                <w:spacing w:val="-59"/>
                <w:sz w:val="21"/>
                <w:szCs w:val="21"/>
              </w:rPr>
              <w:t xml:space="preserve"> </w:t>
            </w:r>
            <w:r>
              <w:rPr>
                <w:rFonts w:hint="eastAsia" w:ascii="仿宋" w:hAnsi="仿宋" w:eastAsia="仿宋" w:cs="仿宋"/>
                <w:color w:val="auto"/>
                <w:spacing w:val="7"/>
                <w:sz w:val="21"/>
                <w:szCs w:val="21"/>
              </w:rPr>
              <w:t>≤50</w:t>
            </w:r>
            <w:r>
              <w:rPr>
                <w:rFonts w:hint="eastAsia" w:ascii="仿宋" w:hAnsi="仿宋" w:eastAsia="仿宋" w:cs="仿宋"/>
                <w:color w:val="auto"/>
                <w:sz w:val="21"/>
                <w:szCs w:val="21"/>
              </w:rPr>
              <w:t>cm</w:t>
            </w:r>
          </w:p>
        </w:tc>
      </w:tr>
      <w:tr w14:paraId="21A56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7738E3F0">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2.4.2</w:t>
            </w:r>
          </w:p>
        </w:tc>
        <w:tc>
          <w:tcPr>
            <w:tcW w:w="7284" w:type="dxa"/>
            <w:noWrap w:val="0"/>
            <w:vAlign w:val="center"/>
          </w:tcPr>
          <w:p w14:paraId="7ECC99FF">
            <w:pPr>
              <w:pStyle w:val="20"/>
              <w:spacing w:before="124" w:line="231"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6"/>
                <w:sz w:val="21"/>
                <w:szCs w:val="21"/>
              </w:rPr>
              <w:t>扫描床可扫描垂直升降最高高度：</w:t>
            </w:r>
            <w:r>
              <w:rPr>
                <w:rFonts w:hint="eastAsia" w:ascii="仿宋" w:hAnsi="仿宋" w:eastAsia="仿宋" w:cs="仿宋"/>
                <w:color w:val="auto"/>
                <w:spacing w:val="-41"/>
                <w:sz w:val="21"/>
                <w:szCs w:val="21"/>
              </w:rPr>
              <w:t xml:space="preserve"> </w:t>
            </w:r>
            <w:r>
              <w:rPr>
                <w:rFonts w:hint="eastAsia" w:ascii="仿宋" w:hAnsi="仿宋" w:eastAsia="仿宋" w:cs="仿宋"/>
                <w:color w:val="auto"/>
                <w:spacing w:val="6"/>
                <w:sz w:val="21"/>
                <w:szCs w:val="21"/>
              </w:rPr>
              <w:t>≥90</w:t>
            </w:r>
            <w:r>
              <w:rPr>
                <w:rFonts w:hint="eastAsia" w:ascii="仿宋" w:hAnsi="仿宋" w:eastAsia="仿宋" w:cs="仿宋"/>
                <w:color w:val="auto"/>
                <w:sz w:val="21"/>
                <w:szCs w:val="21"/>
              </w:rPr>
              <w:t>cm</w:t>
            </w:r>
          </w:p>
        </w:tc>
      </w:tr>
      <w:tr w14:paraId="41E6A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7F15DBE7">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2.4.3</w:t>
            </w:r>
          </w:p>
        </w:tc>
        <w:tc>
          <w:tcPr>
            <w:tcW w:w="7284" w:type="dxa"/>
            <w:noWrap w:val="0"/>
            <w:vAlign w:val="center"/>
          </w:tcPr>
          <w:p w14:paraId="44700504">
            <w:pPr>
              <w:pStyle w:val="20"/>
              <w:spacing w:before="123" w:line="232"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5"/>
                <w:sz w:val="21"/>
                <w:szCs w:val="21"/>
              </w:rPr>
              <w:t>扫描床水平可扫描范围：</w:t>
            </w:r>
            <w:r>
              <w:rPr>
                <w:rFonts w:hint="eastAsia" w:ascii="仿宋" w:hAnsi="仿宋" w:eastAsia="仿宋" w:cs="仿宋"/>
                <w:color w:val="auto"/>
                <w:spacing w:val="-45"/>
                <w:sz w:val="21"/>
                <w:szCs w:val="21"/>
              </w:rPr>
              <w:t xml:space="preserve"> </w:t>
            </w:r>
            <w:r>
              <w:rPr>
                <w:rFonts w:hint="eastAsia" w:ascii="仿宋" w:hAnsi="仿宋" w:eastAsia="仿宋" w:cs="仿宋"/>
                <w:color w:val="auto"/>
                <w:spacing w:val="5"/>
                <w:sz w:val="21"/>
                <w:szCs w:val="21"/>
              </w:rPr>
              <w:t>≥170</w:t>
            </w:r>
            <w:r>
              <w:rPr>
                <w:rFonts w:hint="eastAsia" w:ascii="仿宋" w:hAnsi="仿宋" w:eastAsia="仿宋" w:cs="仿宋"/>
                <w:color w:val="auto"/>
                <w:sz w:val="21"/>
                <w:szCs w:val="21"/>
              </w:rPr>
              <w:t>cm</w:t>
            </w:r>
          </w:p>
        </w:tc>
      </w:tr>
      <w:tr w14:paraId="08B10F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2FB87775">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2.4.4</w:t>
            </w:r>
          </w:p>
        </w:tc>
        <w:tc>
          <w:tcPr>
            <w:tcW w:w="7284" w:type="dxa"/>
            <w:noWrap w:val="0"/>
            <w:vAlign w:val="center"/>
          </w:tcPr>
          <w:p w14:paraId="69427942">
            <w:pPr>
              <w:pStyle w:val="20"/>
              <w:spacing w:before="123" w:line="231"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6"/>
                <w:sz w:val="21"/>
                <w:szCs w:val="21"/>
              </w:rPr>
              <w:t>扫描床水平移动最高速度：</w:t>
            </w:r>
            <w:r>
              <w:rPr>
                <w:rFonts w:hint="eastAsia" w:ascii="仿宋" w:hAnsi="仿宋" w:eastAsia="仿宋" w:cs="仿宋"/>
                <w:color w:val="auto"/>
                <w:spacing w:val="-56"/>
                <w:sz w:val="21"/>
                <w:szCs w:val="21"/>
              </w:rPr>
              <w:t xml:space="preserve"> </w:t>
            </w:r>
            <w:r>
              <w:rPr>
                <w:rFonts w:hint="eastAsia" w:ascii="仿宋" w:hAnsi="仿宋" w:eastAsia="仿宋" w:cs="仿宋"/>
                <w:color w:val="auto"/>
                <w:spacing w:val="6"/>
                <w:sz w:val="21"/>
                <w:szCs w:val="21"/>
              </w:rPr>
              <w:t>≥180</w:t>
            </w:r>
            <w:r>
              <w:rPr>
                <w:rFonts w:hint="eastAsia" w:ascii="仿宋" w:hAnsi="仿宋" w:eastAsia="仿宋" w:cs="仿宋"/>
                <w:color w:val="auto"/>
                <w:sz w:val="21"/>
                <w:szCs w:val="21"/>
              </w:rPr>
              <w:t>mm</w:t>
            </w:r>
            <w:r>
              <w:rPr>
                <w:rFonts w:hint="eastAsia" w:ascii="仿宋" w:hAnsi="仿宋" w:eastAsia="仿宋" w:cs="仿宋"/>
                <w:color w:val="auto"/>
                <w:spacing w:val="6"/>
                <w:sz w:val="21"/>
                <w:szCs w:val="21"/>
              </w:rPr>
              <w:t>/s</w:t>
            </w:r>
          </w:p>
        </w:tc>
      </w:tr>
      <w:tr w14:paraId="1191B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2C847B9D">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2.4.5</w:t>
            </w:r>
          </w:p>
        </w:tc>
        <w:tc>
          <w:tcPr>
            <w:tcW w:w="7284" w:type="dxa"/>
            <w:noWrap w:val="0"/>
            <w:vAlign w:val="center"/>
          </w:tcPr>
          <w:p w14:paraId="2D1E4437">
            <w:pPr>
              <w:pStyle w:val="20"/>
              <w:spacing w:before="125" w:line="231"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6"/>
                <w:sz w:val="21"/>
                <w:szCs w:val="21"/>
              </w:rPr>
              <w:t>扫描床水平移动最小速度：</w:t>
            </w:r>
            <w:r>
              <w:rPr>
                <w:rFonts w:hint="eastAsia" w:ascii="仿宋" w:hAnsi="仿宋" w:eastAsia="仿宋" w:cs="仿宋"/>
                <w:color w:val="auto"/>
                <w:spacing w:val="-55"/>
                <w:sz w:val="21"/>
                <w:szCs w:val="21"/>
              </w:rPr>
              <w:t xml:space="preserve"> </w:t>
            </w:r>
            <w:r>
              <w:rPr>
                <w:rFonts w:hint="eastAsia" w:ascii="仿宋" w:hAnsi="仿宋" w:eastAsia="仿宋" w:cs="仿宋"/>
                <w:color w:val="auto"/>
                <w:spacing w:val="6"/>
                <w:sz w:val="21"/>
                <w:szCs w:val="21"/>
              </w:rPr>
              <w:t>≤1</w:t>
            </w:r>
            <w:r>
              <w:rPr>
                <w:rFonts w:hint="eastAsia" w:ascii="仿宋" w:hAnsi="仿宋" w:eastAsia="仿宋" w:cs="仿宋"/>
                <w:color w:val="auto"/>
                <w:sz w:val="21"/>
                <w:szCs w:val="21"/>
              </w:rPr>
              <w:t>mm</w:t>
            </w:r>
            <w:r>
              <w:rPr>
                <w:rFonts w:hint="eastAsia" w:ascii="仿宋" w:hAnsi="仿宋" w:eastAsia="仿宋" w:cs="仿宋"/>
                <w:color w:val="auto"/>
                <w:spacing w:val="6"/>
                <w:sz w:val="21"/>
                <w:szCs w:val="21"/>
              </w:rPr>
              <w:t>/s</w:t>
            </w:r>
          </w:p>
        </w:tc>
      </w:tr>
      <w:tr w14:paraId="1FFEC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423AA99D">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2.4.6</w:t>
            </w:r>
          </w:p>
        </w:tc>
        <w:tc>
          <w:tcPr>
            <w:tcW w:w="7284" w:type="dxa"/>
            <w:noWrap w:val="0"/>
            <w:vAlign w:val="center"/>
          </w:tcPr>
          <w:p w14:paraId="16FFADBD">
            <w:pPr>
              <w:pStyle w:val="20"/>
              <w:spacing w:before="124" w:line="224"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4"/>
                <w:sz w:val="21"/>
                <w:szCs w:val="21"/>
              </w:rPr>
              <w:t>扫描床承重量：</w:t>
            </w:r>
            <w:r>
              <w:rPr>
                <w:rFonts w:hint="eastAsia" w:ascii="仿宋" w:hAnsi="仿宋" w:eastAsia="仿宋" w:cs="仿宋"/>
                <w:color w:val="auto"/>
                <w:spacing w:val="-54"/>
                <w:sz w:val="21"/>
                <w:szCs w:val="21"/>
              </w:rPr>
              <w:t xml:space="preserve"> </w:t>
            </w:r>
            <w:r>
              <w:rPr>
                <w:rFonts w:hint="eastAsia" w:ascii="仿宋" w:hAnsi="仿宋" w:eastAsia="仿宋" w:cs="仿宋"/>
                <w:color w:val="auto"/>
                <w:spacing w:val="4"/>
                <w:sz w:val="21"/>
                <w:szCs w:val="21"/>
              </w:rPr>
              <w:t>≥200</w:t>
            </w:r>
            <w:r>
              <w:rPr>
                <w:rFonts w:hint="eastAsia" w:ascii="仿宋" w:hAnsi="仿宋" w:eastAsia="仿宋" w:cs="仿宋"/>
                <w:color w:val="auto"/>
                <w:sz w:val="21"/>
                <w:szCs w:val="21"/>
              </w:rPr>
              <w:t>kg</w:t>
            </w:r>
          </w:p>
        </w:tc>
      </w:tr>
      <w:tr w14:paraId="12A0C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0D3DF269">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2.4.7</w:t>
            </w:r>
          </w:p>
        </w:tc>
        <w:tc>
          <w:tcPr>
            <w:tcW w:w="7284" w:type="dxa"/>
            <w:noWrap w:val="0"/>
            <w:vAlign w:val="center"/>
          </w:tcPr>
          <w:p w14:paraId="02F19FB5">
            <w:pPr>
              <w:pStyle w:val="20"/>
              <w:spacing w:before="124" w:line="231"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5"/>
                <w:sz w:val="21"/>
                <w:szCs w:val="21"/>
              </w:rPr>
              <w:t>扫描床移动精度：</w:t>
            </w:r>
            <w:r>
              <w:rPr>
                <w:rFonts w:hint="eastAsia" w:ascii="仿宋" w:hAnsi="仿宋" w:eastAsia="仿宋" w:cs="仿宋"/>
                <w:color w:val="auto"/>
                <w:spacing w:val="-55"/>
                <w:sz w:val="21"/>
                <w:szCs w:val="21"/>
              </w:rPr>
              <w:t xml:space="preserve"> </w:t>
            </w:r>
            <w:r>
              <w:rPr>
                <w:rFonts w:hint="eastAsia" w:ascii="仿宋" w:hAnsi="仿宋" w:eastAsia="仿宋" w:cs="仿宋"/>
                <w:color w:val="auto"/>
                <w:spacing w:val="5"/>
                <w:sz w:val="21"/>
                <w:szCs w:val="21"/>
              </w:rPr>
              <w:t>≤±0.25</w:t>
            </w:r>
            <w:r>
              <w:rPr>
                <w:rFonts w:hint="eastAsia" w:ascii="仿宋" w:hAnsi="仿宋" w:eastAsia="仿宋" w:cs="仿宋"/>
                <w:color w:val="auto"/>
                <w:sz w:val="21"/>
                <w:szCs w:val="21"/>
              </w:rPr>
              <w:t>mm</w:t>
            </w:r>
          </w:p>
        </w:tc>
      </w:tr>
      <w:tr w14:paraId="03272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56B56A8B">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2.5</w:t>
            </w:r>
          </w:p>
        </w:tc>
        <w:tc>
          <w:tcPr>
            <w:tcW w:w="7284" w:type="dxa"/>
            <w:noWrap w:val="0"/>
            <w:vAlign w:val="center"/>
          </w:tcPr>
          <w:p w14:paraId="4E521C54">
            <w:pPr>
              <w:pStyle w:val="20"/>
              <w:spacing w:before="126" w:line="230" w:lineRule="auto"/>
              <w:ind w:left="137"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b/>
                <w:bCs/>
                <w:color w:val="auto"/>
                <w:spacing w:val="-1"/>
                <w:sz w:val="21"/>
                <w:szCs w:val="21"/>
              </w:rPr>
              <w:t>图像质量</w:t>
            </w:r>
          </w:p>
        </w:tc>
      </w:tr>
      <w:tr w14:paraId="5DE41A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64ACFD95">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2.5.1</w:t>
            </w:r>
          </w:p>
        </w:tc>
        <w:tc>
          <w:tcPr>
            <w:tcW w:w="7284" w:type="dxa"/>
            <w:noWrap w:val="0"/>
            <w:vAlign w:val="center"/>
          </w:tcPr>
          <w:p w14:paraId="0E3FDFC8">
            <w:pPr>
              <w:pStyle w:val="20"/>
              <w:spacing w:before="125" w:line="231" w:lineRule="auto"/>
              <w:ind w:left="128"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5"/>
                <w:sz w:val="21"/>
                <w:szCs w:val="21"/>
              </w:rPr>
              <w:t>空间分辨率@0%</w:t>
            </w:r>
            <w:r>
              <w:rPr>
                <w:rFonts w:hint="eastAsia" w:ascii="仿宋" w:hAnsi="仿宋" w:eastAsia="仿宋" w:cs="仿宋"/>
                <w:color w:val="auto"/>
                <w:sz w:val="21"/>
                <w:szCs w:val="21"/>
              </w:rPr>
              <w:t>MTF</w:t>
            </w:r>
            <w:r>
              <w:rPr>
                <w:rFonts w:hint="eastAsia" w:ascii="仿宋" w:hAnsi="仿宋" w:eastAsia="仿宋" w:cs="仿宋"/>
                <w:color w:val="auto"/>
                <w:spacing w:val="5"/>
                <w:sz w:val="21"/>
                <w:szCs w:val="21"/>
              </w:rPr>
              <w:t>：</w:t>
            </w:r>
            <w:r>
              <w:rPr>
                <w:rFonts w:hint="eastAsia" w:ascii="仿宋" w:hAnsi="仿宋" w:eastAsia="仿宋" w:cs="仿宋"/>
                <w:color w:val="auto"/>
                <w:spacing w:val="-56"/>
                <w:sz w:val="21"/>
                <w:szCs w:val="21"/>
              </w:rPr>
              <w:t xml:space="preserve"> </w:t>
            </w:r>
            <w:r>
              <w:rPr>
                <w:rFonts w:hint="eastAsia" w:ascii="仿宋" w:hAnsi="仿宋" w:eastAsia="仿宋" w:cs="仿宋"/>
                <w:color w:val="auto"/>
                <w:spacing w:val="5"/>
                <w:sz w:val="21"/>
                <w:szCs w:val="21"/>
              </w:rPr>
              <w:t>≥15</w:t>
            </w:r>
            <w:r>
              <w:rPr>
                <w:rFonts w:hint="eastAsia" w:ascii="仿宋" w:hAnsi="仿宋" w:eastAsia="仿宋" w:cs="仿宋"/>
                <w:color w:val="auto"/>
                <w:sz w:val="21"/>
                <w:szCs w:val="21"/>
              </w:rPr>
              <w:t>LP</w:t>
            </w:r>
            <w:r>
              <w:rPr>
                <w:rFonts w:hint="eastAsia" w:ascii="仿宋" w:hAnsi="仿宋" w:eastAsia="仿宋" w:cs="仿宋"/>
                <w:color w:val="auto"/>
                <w:spacing w:val="5"/>
                <w:sz w:val="21"/>
                <w:szCs w:val="21"/>
              </w:rPr>
              <w:t>/</w:t>
            </w:r>
            <w:r>
              <w:rPr>
                <w:rFonts w:hint="eastAsia" w:ascii="仿宋" w:hAnsi="仿宋" w:eastAsia="仿宋" w:cs="仿宋"/>
                <w:color w:val="auto"/>
                <w:sz w:val="21"/>
                <w:szCs w:val="21"/>
              </w:rPr>
              <w:t>CM</w:t>
            </w:r>
          </w:p>
        </w:tc>
      </w:tr>
      <w:tr w14:paraId="4C5EE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2FBDEA27">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2.5.2</w:t>
            </w:r>
          </w:p>
        </w:tc>
        <w:tc>
          <w:tcPr>
            <w:tcW w:w="7284" w:type="dxa"/>
            <w:noWrap w:val="0"/>
            <w:vAlign w:val="center"/>
          </w:tcPr>
          <w:p w14:paraId="4442643E">
            <w:pPr>
              <w:pStyle w:val="20"/>
              <w:spacing w:before="124" w:line="231" w:lineRule="auto"/>
              <w:ind w:left="127"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4"/>
                <w:sz w:val="21"/>
                <w:szCs w:val="21"/>
              </w:rPr>
              <w:t>密度分辨率：</w:t>
            </w:r>
            <w:r>
              <w:rPr>
                <w:rFonts w:hint="eastAsia" w:ascii="仿宋" w:hAnsi="仿宋" w:eastAsia="仿宋" w:cs="仿宋"/>
                <w:color w:val="auto"/>
                <w:spacing w:val="-65"/>
                <w:sz w:val="21"/>
                <w:szCs w:val="21"/>
              </w:rPr>
              <w:t xml:space="preserve"> </w:t>
            </w:r>
            <w:r>
              <w:rPr>
                <w:rFonts w:hint="eastAsia" w:ascii="仿宋" w:hAnsi="仿宋" w:eastAsia="仿宋" w:cs="仿宋"/>
                <w:color w:val="auto"/>
                <w:spacing w:val="4"/>
                <w:sz w:val="21"/>
                <w:szCs w:val="21"/>
              </w:rPr>
              <w:t>≤2</w:t>
            </w:r>
            <w:r>
              <w:rPr>
                <w:rFonts w:hint="eastAsia" w:ascii="仿宋" w:hAnsi="仿宋" w:eastAsia="仿宋" w:cs="仿宋"/>
                <w:color w:val="auto"/>
                <w:sz w:val="21"/>
                <w:szCs w:val="21"/>
              </w:rPr>
              <w:t>mm</w:t>
            </w:r>
            <w:r>
              <w:rPr>
                <w:rFonts w:hint="eastAsia" w:ascii="仿宋" w:hAnsi="仿宋" w:eastAsia="仿宋" w:cs="仿宋"/>
                <w:color w:val="auto"/>
                <w:spacing w:val="4"/>
                <w:sz w:val="21"/>
                <w:szCs w:val="21"/>
              </w:rPr>
              <w:t>@0.3%</w:t>
            </w:r>
          </w:p>
        </w:tc>
      </w:tr>
      <w:tr w14:paraId="1E15A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1" w:hRule="atLeast"/>
        </w:trPr>
        <w:tc>
          <w:tcPr>
            <w:tcW w:w="1126" w:type="dxa"/>
            <w:noWrap w:val="0"/>
            <w:vAlign w:val="center"/>
          </w:tcPr>
          <w:p w14:paraId="6FA155E6">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2.5.3</w:t>
            </w:r>
          </w:p>
        </w:tc>
        <w:tc>
          <w:tcPr>
            <w:tcW w:w="7284" w:type="dxa"/>
            <w:noWrap w:val="0"/>
            <w:vAlign w:val="center"/>
          </w:tcPr>
          <w:p w14:paraId="5CC7F87A">
            <w:pPr>
              <w:pStyle w:val="20"/>
              <w:spacing w:before="126" w:line="229" w:lineRule="auto"/>
              <w:ind w:left="137"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3"/>
                <w:sz w:val="21"/>
                <w:szCs w:val="21"/>
              </w:rPr>
              <w:t>图像重建矩阵：</w:t>
            </w:r>
            <w:r>
              <w:rPr>
                <w:rFonts w:hint="eastAsia" w:ascii="仿宋" w:hAnsi="仿宋" w:eastAsia="仿宋" w:cs="仿宋"/>
                <w:color w:val="auto"/>
                <w:spacing w:val="-54"/>
                <w:sz w:val="21"/>
                <w:szCs w:val="21"/>
              </w:rPr>
              <w:t xml:space="preserve"> </w:t>
            </w:r>
            <w:r>
              <w:rPr>
                <w:rFonts w:hint="eastAsia" w:ascii="仿宋" w:hAnsi="仿宋" w:eastAsia="仿宋" w:cs="仿宋"/>
                <w:color w:val="auto"/>
                <w:spacing w:val="3"/>
                <w:sz w:val="21"/>
                <w:szCs w:val="21"/>
              </w:rPr>
              <w:t>≥1024×1024</w:t>
            </w:r>
          </w:p>
        </w:tc>
      </w:tr>
      <w:tr w14:paraId="3306E6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3E98F93F">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2.6</w:t>
            </w:r>
          </w:p>
        </w:tc>
        <w:tc>
          <w:tcPr>
            <w:tcW w:w="7284" w:type="dxa"/>
            <w:noWrap w:val="0"/>
            <w:vAlign w:val="center"/>
          </w:tcPr>
          <w:p w14:paraId="523780B6">
            <w:pPr>
              <w:pStyle w:val="20"/>
              <w:spacing w:before="126" w:line="229" w:lineRule="auto"/>
              <w:ind w:left="122"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b/>
                <w:bCs/>
                <w:color w:val="auto"/>
                <w:spacing w:val="6"/>
                <w:sz w:val="21"/>
                <w:szCs w:val="21"/>
              </w:rPr>
              <w:t>主控制台计算机系统</w:t>
            </w:r>
          </w:p>
        </w:tc>
      </w:tr>
      <w:tr w14:paraId="74475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27CE9FEF">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2.6.1</w:t>
            </w:r>
          </w:p>
        </w:tc>
        <w:tc>
          <w:tcPr>
            <w:tcW w:w="7284" w:type="dxa"/>
            <w:noWrap w:val="0"/>
            <w:vAlign w:val="center"/>
          </w:tcPr>
          <w:p w14:paraId="02A91B57">
            <w:pPr>
              <w:pStyle w:val="20"/>
              <w:spacing w:before="124" w:line="231" w:lineRule="auto"/>
              <w:ind w:left="108"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1"/>
                <w:sz w:val="21"/>
                <w:szCs w:val="21"/>
              </w:rPr>
              <w:t>CPU：</w:t>
            </w:r>
            <w:r>
              <w:rPr>
                <w:rFonts w:hint="eastAsia" w:ascii="仿宋" w:hAnsi="仿宋" w:eastAsia="仿宋" w:cs="仿宋"/>
                <w:color w:val="auto"/>
                <w:spacing w:val="-59"/>
                <w:sz w:val="21"/>
                <w:szCs w:val="21"/>
              </w:rPr>
              <w:t xml:space="preserve"> </w:t>
            </w:r>
            <w:r>
              <w:rPr>
                <w:rFonts w:hint="eastAsia" w:ascii="仿宋" w:hAnsi="仿宋" w:eastAsia="仿宋" w:cs="仿宋"/>
                <w:color w:val="auto"/>
                <w:spacing w:val="-1"/>
                <w:sz w:val="21"/>
                <w:szCs w:val="21"/>
              </w:rPr>
              <w:t>≥4</w:t>
            </w:r>
            <w:r>
              <w:rPr>
                <w:rFonts w:hint="eastAsia" w:ascii="仿宋" w:hAnsi="仿宋" w:eastAsia="仿宋" w:cs="仿宋"/>
                <w:color w:val="auto"/>
                <w:spacing w:val="-35"/>
                <w:sz w:val="21"/>
                <w:szCs w:val="21"/>
              </w:rPr>
              <w:t xml:space="preserve"> </w:t>
            </w:r>
            <w:r>
              <w:rPr>
                <w:rFonts w:hint="eastAsia" w:ascii="仿宋" w:hAnsi="仿宋" w:eastAsia="仿宋" w:cs="仿宋"/>
                <w:color w:val="auto"/>
                <w:spacing w:val="-1"/>
                <w:sz w:val="21"/>
                <w:szCs w:val="21"/>
              </w:rPr>
              <w:t>核</w:t>
            </w:r>
          </w:p>
        </w:tc>
      </w:tr>
      <w:tr w14:paraId="52F27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50668F8E">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2.6.2</w:t>
            </w:r>
          </w:p>
        </w:tc>
        <w:tc>
          <w:tcPr>
            <w:tcW w:w="7284" w:type="dxa"/>
            <w:noWrap w:val="0"/>
            <w:vAlign w:val="center"/>
          </w:tcPr>
          <w:p w14:paraId="64F36756">
            <w:pPr>
              <w:pStyle w:val="20"/>
              <w:spacing w:before="126" w:line="228" w:lineRule="auto"/>
              <w:ind w:left="142"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3"/>
                <w:sz w:val="21"/>
                <w:szCs w:val="21"/>
              </w:rPr>
              <w:t>内存：</w:t>
            </w:r>
            <w:r>
              <w:rPr>
                <w:rFonts w:hint="eastAsia" w:ascii="仿宋" w:hAnsi="仿宋" w:eastAsia="仿宋" w:cs="仿宋"/>
                <w:color w:val="auto"/>
                <w:spacing w:val="-56"/>
                <w:sz w:val="21"/>
                <w:szCs w:val="21"/>
              </w:rPr>
              <w:t xml:space="preserve"> </w:t>
            </w:r>
            <w:r>
              <w:rPr>
                <w:rFonts w:hint="eastAsia" w:ascii="仿宋" w:hAnsi="仿宋" w:eastAsia="仿宋" w:cs="仿宋"/>
                <w:color w:val="auto"/>
                <w:spacing w:val="-3"/>
                <w:sz w:val="21"/>
                <w:szCs w:val="21"/>
              </w:rPr>
              <w:t>≥16GB</w:t>
            </w:r>
          </w:p>
        </w:tc>
      </w:tr>
      <w:tr w14:paraId="66909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035FF3A3">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2.6.3</w:t>
            </w:r>
          </w:p>
        </w:tc>
        <w:tc>
          <w:tcPr>
            <w:tcW w:w="7284" w:type="dxa"/>
            <w:noWrap w:val="0"/>
            <w:vAlign w:val="center"/>
          </w:tcPr>
          <w:p w14:paraId="47593B08">
            <w:pPr>
              <w:pStyle w:val="20"/>
              <w:spacing w:before="125" w:line="232" w:lineRule="auto"/>
              <w:ind w:left="115"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13"/>
                <w:sz w:val="21"/>
                <w:szCs w:val="21"/>
              </w:rPr>
              <w:t>硬盘容量</w:t>
            </w:r>
            <w:r>
              <w:rPr>
                <w:rFonts w:hint="eastAsia" w:ascii="仿宋" w:hAnsi="仿宋" w:eastAsia="仿宋" w:cs="仿宋"/>
                <w:color w:val="auto"/>
                <w:spacing w:val="-2"/>
                <w:sz w:val="21"/>
                <w:szCs w:val="21"/>
              </w:rPr>
              <w:t>：＞</w:t>
            </w:r>
            <w:r>
              <w:rPr>
                <w:rFonts w:hint="eastAsia" w:ascii="仿宋" w:hAnsi="仿宋" w:eastAsia="仿宋" w:cs="仿宋"/>
                <w:color w:val="auto"/>
                <w:spacing w:val="13"/>
                <w:sz w:val="21"/>
                <w:szCs w:val="21"/>
              </w:rPr>
              <w:t>1</w:t>
            </w:r>
            <w:r>
              <w:rPr>
                <w:rFonts w:hint="eastAsia" w:ascii="仿宋" w:hAnsi="仿宋" w:eastAsia="仿宋" w:cs="仿宋"/>
                <w:color w:val="auto"/>
                <w:sz w:val="21"/>
                <w:szCs w:val="21"/>
              </w:rPr>
              <w:t>TB</w:t>
            </w:r>
          </w:p>
        </w:tc>
      </w:tr>
      <w:tr w14:paraId="6C6F3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7192F0AE">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2.6.4</w:t>
            </w:r>
          </w:p>
        </w:tc>
        <w:tc>
          <w:tcPr>
            <w:tcW w:w="7284" w:type="dxa"/>
            <w:noWrap w:val="0"/>
            <w:vAlign w:val="center"/>
          </w:tcPr>
          <w:p w14:paraId="7ABADE6D">
            <w:pPr>
              <w:pStyle w:val="20"/>
              <w:spacing w:before="124" w:line="232" w:lineRule="auto"/>
              <w:ind w:left="117" w:leftChars="0"/>
              <w:jc w:val="both"/>
              <w:rPr>
                <w:rFonts w:hint="eastAsia" w:ascii="仿宋" w:hAnsi="仿宋" w:eastAsia="仿宋" w:cs="仿宋"/>
                <w:snapToGrid w:val="0"/>
                <w:color w:val="auto"/>
                <w:kern w:val="0"/>
                <w:sz w:val="21"/>
                <w:szCs w:val="21"/>
                <w:lang w:val="en-US" w:eastAsia="en-US" w:bidi="ar-SA"/>
              </w:rPr>
            </w:pPr>
            <w:r>
              <w:rPr>
                <w:rFonts w:hint="eastAsia" w:cs="仿宋"/>
                <w:color w:val="auto"/>
                <w:spacing w:val="2"/>
                <w:sz w:val="21"/>
                <w:szCs w:val="21"/>
                <w:lang w:eastAsia="zh-CN"/>
              </w:rPr>
              <w:t>医用显示器</w:t>
            </w:r>
            <w:r>
              <w:rPr>
                <w:rFonts w:hint="eastAsia" w:ascii="仿宋" w:hAnsi="仿宋" w:eastAsia="仿宋" w:cs="仿宋"/>
                <w:color w:val="auto"/>
                <w:spacing w:val="2"/>
                <w:sz w:val="21"/>
                <w:szCs w:val="21"/>
              </w:rPr>
              <w:t>：</w:t>
            </w:r>
            <w:r>
              <w:rPr>
                <w:rFonts w:hint="eastAsia" w:ascii="仿宋" w:hAnsi="仿宋" w:eastAsia="仿宋" w:cs="仿宋"/>
                <w:color w:val="auto"/>
                <w:spacing w:val="-53"/>
                <w:sz w:val="21"/>
                <w:szCs w:val="21"/>
              </w:rPr>
              <w:t xml:space="preserve"> </w:t>
            </w:r>
            <w:r>
              <w:rPr>
                <w:rFonts w:hint="eastAsia" w:ascii="仿宋" w:hAnsi="仿宋" w:eastAsia="仿宋" w:cs="仿宋"/>
                <w:color w:val="auto"/>
                <w:spacing w:val="2"/>
                <w:sz w:val="21"/>
                <w:szCs w:val="21"/>
              </w:rPr>
              <w:t>≥24</w:t>
            </w:r>
            <w:r>
              <w:rPr>
                <w:rFonts w:hint="eastAsia" w:ascii="仿宋" w:hAnsi="仿宋" w:eastAsia="仿宋" w:cs="仿宋"/>
                <w:color w:val="auto"/>
                <w:spacing w:val="-35"/>
                <w:sz w:val="21"/>
                <w:szCs w:val="21"/>
              </w:rPr>
              <w:t xml:space="preserve"> </w:t>
            </w:r>
            <w:r>
              <w:rPr>
                <w:rFonts w:hint="eastAsia" w:ascii="仿宋" w:hAnsi="仿宋" w:eastAsia="仿宋" w:cs="仿宋"/>
                <w:color w:val="auto"/>
                <w:spacing w:val="2"/>
                <w:sz w:val="21"/>
                <w:szCs w:val="21"/>
              </w:rPr>
              <w:t>英寸</w:t>
            </w:r>
          </w:p>
        </w:tc>
      </w:tr>
      <w:tr w14:paraId="050D5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749D5044">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2.6.5</w:t>
            </w:r>
          </w:p>
        </w:tc>
        <w:tc>
          <w:tcPr>
            <w:tcW w:w="7284" w:type="dxa"/>
            <w:noWrap w:val="0"/>
            <w:vAlign w:val="center"/>
          </w:tcPr>
          <w:p w14:paraId="44001B90">
            <w:pPr>
              <w:pStyle w:val="20"/>
              <w:spacing w:before="36" w:line="232" w:lineRule="auto"/>
              <w:ind w:left="128" w:leftChars="0" w:right="107" w:rightChars="0" w:firstLine="8" w:firstLine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7"/>
                <w:sz w:val="21"/>
                <w:szCs w:val="21"/>
              </w:rPr>
              <w:t>图像格式和传输存储：</w:t>
            </w:r>
            <w:r>
              <w:rPr>
                <w:rFonts w:hint="eastAsia" w:ascii="仿宋" w:hAnsi="仿宋" w:eastAsia="仿宋" w:cs="仿宋"/>
                <w:color w:val="auto"/>
                <w:sz w:val="21"/>
                <w:szCs w:val="21"/>
              </w:rPr>
              <w:t>DICOM</w:t>
            </w:r>
            <w:r>
              <w:rPr>
                <w:rFonts w:hint="eastAsia" w:ascii="仿宋" w:hAnsi="仿宋" w:eastAsia="仿宋" w:cs="仿宋"/>
                <w:color w:val="auto"/>
                <w:spacing w:val="7"/>
                <w:sz w:val="21"/>
                <w:szCs w:val="21"/>
              </w:rPr>
              <w:t xml:space="preserve"> 3.0</w:t>
            </w:r>
            <w:r>
              <w:rPr>
                <w:rFonts w:hint="eastAsia" w:ascii="仿宋" w:hAnsi="仿宋" w:eastAsia="仿宋" w:cs="仿宋"/>
                <w:color w:val="auto"/>
                <w:spacing w:val="-27"/>
                <w:sz w:val="21"/>
                <w:szCs w:val="21"/>
              </w:rPr>
              <w:t xml:space="preserve"> </w:t>
            </w:r>
            <w:r>
              <w:rPr>
                <w:rFonts w:hint="eastAsia" w:ascii="仿宋" w:hAnsi="仿宋" w:eastAsia="仿宋" w:cs="仿宋"/>
                <w:color w:val="auto"/>
                <w:spacing w:val="7"/>
                <w:sz w:val="21"/>
                <w:szCs w:val="21"/>
              </w:rPr>
              <w:t>具有存贮、传输、查询、工作单</w:t>
            </w:r>
            <w:r>
              <w:rPr>
                <w:rFonts w:hint="eastAsia" w:ascii="仿宋" w:hAnsi="仿宋" w:eastAsia="仿宋" w:cs="仿宋"/>
                <w:color w:val="auto"/>
                <w:spacing w:val="13"/>
                <w:sz w:val="21"/>
                <w:szCs w:val="21"/>
              </w:rPr>
              <w:t>管理、打印等</w:t>
            </w:r>
            <w:r>
              <w:rPr>
                <w:rFonts w:hint="eastAsia" w:ascii="仿宋" w:hAnsi="仿宋" w:eastAsia="仿宋" w:cs="仿宋"/>
                <w:color w:val="auto"/>
                <w:sz w:val="21"/>
                <w:szCs w:val="21"/>
              </w:rPr>
              <w:t>PACS</w:t>
            </w:r>
            <w:r>
              <w:rPr>
                <w:rFonts w:hint="eastAsia" w:ascii="仿宋" w:hAnsi="仿宋" w:eastAsia="仿宋" w:cs="仿宋"/>
                <w:color w:val="auto"/>
                <w:spacing w:val="-33"/>
                <w:sz w:val="21"/>
                <w:szCs w:val="21"/>
              </w:rPr>
              <w:t xml:space="preserve"> </w:t>
            </w:r>
            <w:r>
              <w:rPr>
                <w:rFonts w:hint="eastAsia" w:ascii="仿宋" w:hAnsi="仿宋" w:eastAsia="仿宋" w:cs="仿宋"/>
                <w:color w:val="auto"/>
                <w:spacing w:val="13"/>
                <w:sz w:val="21"/>
                <w:szCs w:val="21"/>
              </w:rPr>
              <w:t>联接功能</w:t>
            </w:r>
          </w:p>
        </w:tc>
      </w:tr>
      <w:tr w14:paraId="603E3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49E920AE">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2.7</w:t>
            </w:r>
          </w:p>
        </w:tc>
        <w:tc>
          <w:tcPr>
            <w:tcW w:w="7284" w:type="dxa"/>
            <w:noWrap w:val="0"/>
            <w:vAlign w:val="center"/>
          </w:tcPr>
          <w:p w14:paraId="4AC9CAC0">
            <w:pPr>
              <w:pStyle w:val="20"/>
              <w:spacing w:before="124" w:line="231" w:lineRule="auto"/>
              <w:ind w:left="129"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b/>
                <w:bCs/>
                <w:color w:val="auto"/>
                <w:spacing w:val="3"/>
                <w:sz w:val="21"/>
                <w:szCs w:val="21"/>
              </w:rPr>
              <w:t>临床应用软件</w:t>
            </w:r>
          </w:p>
        </w:tc>
      </w:tr>
      <w:tr w14:paraId="12E97F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421904D3">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2.7.1</w:t>
            </w:r>
          </w:p>
        </w:tc>
        <w:tc>
          <w:tcPr>
            <w:tcW w:w="7284" w:type="dxa"/>
            <w:noWrap w:val="0"/>
            <w:vAlign w:val="center"/>
          </w:tcPr>
          <w:p w14:paraId="4A2A3275">
            <w:pPr>
              <w:pStyle w:val="20"/>
              <w:spacing w:before="125" w:line="232" w:lineRule="auto"/>
              <w:ind w:left="129"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8"/>
                <w:sz w:val="21"/>
                <w:szCs w:val="21"/>
              </w:rPr>
              <w:t>多平面重建</w:t>
            </w:r>
            <w:r>
              <w:rPr>
                <w:rFonts w:hint="eastAsia" w:ascii="仿宋" w:hAnsi="仿宋" w:eastAsia="仿宋" w:cs="仿宋"/>
                <w:color w:val="auto"/>
                <w:spacing w:val="-44"/>
                <w:sz w:val="21"/>
                <w:szCs w:val="21"/>
              </w:rPr>
              <w:t xml:space="preserve"> </w:t>
            </w:r>
            <w:r>
              <w:rPr>
                <w:rFonts w:hint="eastAsia" w:ascii="仿宋" w:hAnsi="仿宋" w:eastAsia="仿宋" w:cs="仿宋"/>
                <w:color w:val="auto"/>
                <w:sz w:val="21"/>
                <w:szCs w:val="21"/>
              </w:rPr>
              <w:t>MPR</w:t>
            </w:r>
            <w:r>
              <w:rPr>
                <w:rFonts w:hint="eastAsia" w:ascii="仿宋" w:hAnsi="仿宋" w:eastAsia="仿宋" w:cs="仿宋"/>
                <w:color w:val="auto"/>
                <w:spacing w:val="8"/>
                <w:sz w:val="21"/>
                <w:szCs w:val="21"/>
              </w:rPr>
              <w:t>：提供</w:t>
            </w:r>
          </w:p>
        </w:tc>
      </w:tr>
      <w:tr w14:paraId="59D1F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51B98D16">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2.7.2</w:t>
            </w:r>
          </w:p>
        </w:tc>
        <w:tc>
          <w:tcPr>
            <w:tcW w:w="7284" w:type="dxa"/>
            <w:noWrap w:val="0"/>
            <w:vAlign w:val="center"/>
          </w:tcPr>
          <w:p w14:paraId="00CEB8A1">
            <w:pPr>
              <w:pStyle w:val="20"/>
              <w:spacing w:before="125" w:line="231" w:lineRule="auto"/>
              <w:ind w:left="122"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5"/>
                <w:sz w:val="21"/>
                <w:szCs w:val="21"/>
              </w:rPr>
              <w:t>最大密度投影(</w:t>
            </w:r>
            <w:r>
              <w:rPr>
                <w:rFonts w:hint="eastAsia" w:ascii="仿宋" w:hAnsi="仿宋" w:eastAsia="仿宋" w:cs="仿宋"/>
                <w:color w:val="auto"/>
                <w:sz w:val="21"/>
                <w:szCs w:val="21"/>
              </w:rPr>
              <w:t>MIP</w:t>
            </w:r>
            <w:r>
              <w:rPr>
                <w:rFonts w:hint="eastAsia" w:ascii="仿宋" w:hAnsi="仿宋" w:eastAsia="仿宋" w:cs="仿宋"/>
                <w:color w:val="auto"/>
                <w:spacing w:val="5"/>
                <w:sz w:val="21"/>
                <w:szCs w:val="21"/>
              </w:rPr>
              <w:t>)</w:t>
            </w:r>
            <w:r>
              <w:rPr>
                <w:rFonts w:hint="eastAsia" w:ascii="仿宋" w:hAnsi="仿宋" w:eastAsia="仿宋" w:cs="仿宋"/>
                <w:color w:val="auto"/>
                <w:spacing w:val="44"/>
                <w:sz w:val="21"/>
                <w:szCs w:val="21"/>
              </w:rPr>
              <w:t xml:space="preserve"> </w:t>
            </w:r>
            <w:r>
              <w:rPr>
                <w:rFonts w:hint="eastAsia" w:ascii="仿宋" w:hAnsi="仿宋" w:eastAsia="仿宋" w:cs="仿宋"/>
                <w:color w:val="auto"/>
                <w:spacing w:val="5"/>
                <w:sz w:val="21"/>
                <w:szCs w:val="21"/>
              </w:rPr>
              <w:t>：提供</w:t>
            </w:r>
          </w:p>
        </w:tc>
      </w:tr>
      <w:tr w14:paraId="10138D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6A30B9F2">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2.7.3</w:t>
            </w:r>
          </w:p>
        </w:tc>
        <w:tc>
          <w:tcPr>
            <w:tcW w:w="7284" w:type="dxa"/>
            <w:noWrap w:val="0"/>
            <w:vAlign w:val="center"/>
          </w:tcPr>
          <w:p w14:paraId="171B8835">
            <w:pPr>
              <w:pStyle w:val="20"/>
              <w:spacing w:before="124" w:line="231" w:lineRule="auto"/>
              <w:ind w:left="122"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6"/>
                <w:sz w:val="21"/>
                <w:szCs w:val="21"/>
              </w:rPr>
              <w:t>最小密度投影(</w:t>
            </w:r>
            <w:r>
              <w:rPr>
                <w:rFonts w:hint="eastAsia" w:ascii="仿宋" w:hAnsi="仿宋" w:eastAsia="仿宋" w:cs="仿宋"/>
                <w:color w:val="auto"/>
                <w:sz w:val="21"/>
                <w:szCs w:val="21"/>
              </w:rPr>
              <w:t>MinIP</w:t>
            </w:r>
            <w:r>
              <w:rPr>
                <w:rFonts w:hint="eastAsia" w:ascii="仿宋" w:hAnsi="仿宋" w:eastAsia="仿宋" w:cs="仿宋"/>
                <w:color w:val="auto"/>
                <w:spacing w:val="6"/>
                <w:sz w:val="21"/>
                <w:szCs w:val="21"/>
              </w:rPr>
              <w:t>)</w:t>
            </w:r>
            <w:r>
              <w:rPr>
                <w:rFonts w:hint="eastAsia" w:ascii="仿宋" w:hAnsi="仿宋" w:eastAsia="仿宋" w:cs="仿宋"/>
                <w:color w:val="auto"/>
                <w:spacing w:val="42"/>
                <w:sz w:val="21"/>
                <w:szCs w:val="21"/>
              </w:rPr>
              <w:t xml:space="preserve"> </w:t>
            </w:r>
            <w:r>
              <w:rPr>
                <w:rFonts w:hint="eastAsia" w:ascii="仿宋" w:hAnsi="仿宋" w:eastAsia="仿宋" w:cs="仿宋"/>
                <w:color w:val="auto"/>
                <w:spacing w:val="6"/>
                <w:sz w:val="21"/>
                <w:szCs w:val="21"/>
              </w:rPr>
              <w:t>：提供</w:t>
            </w:r>
          </w:p>
        </w:tc>
      </w:tr>
      <w:tr w14:paraId="26BC6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4E6D5EE6">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2.7.4</w:t>
            </w:r>
          </w:p>
        </w:tc>
        <w:tc>
          <w:tcPr>
            <w:tcW w:w="7284" w:type="dxa"/>
            <w:noWrap w:val="0"/>
            <w:vAlign w:val="center"/>
          </w:tcPr>
          <w:p w14:paraId="2EBA9438">
            <w:pPr>
              <w:pStyle w:val="20"/>
              <w:spacing w:before="126" w:line="232" w:lineRule="auto"/>
              <w:ind w:left="139"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3"/>
                <w:sz w:val="21"/>
                <w:szCs w:val="21"/>
              </w:rPr>
              <w:t>曲面重建(</w:t>
            </w:r>
            <w:r>
              <w:rPr>
                <w:rFonts w:hint="eastAsia" w:ascii="仿宋" w:hAnsi="仿宋" w:eastAsia="仿宋" w:cs="仿宋"/>
                <w:color w:val="auto"/>
                <w:sz w:val="21"/>
                <w:szCs w:val="21"/>
              </w:rPr>
              <w:t>CPR</w:t>
            </w:r>
            <w:r>
              <w:rPr>
                <w:rFonts w:hint="eastAsia" w:ascii="仿宋" w:hAnsi="仿宋" w:eastAsia="仿宋" w:cs="仿宋"/>
                <w:color w:val="auto"/>
                <w:spacing w:val="3"/>
                <w:sz w:val="21"/>
                <w:szCs w:val="21"/>
              </w:rPr>
              <w:t>)</w:t>
            </w:r>
            <w:r>
              <w:rPr>
                <w:rFonts w:hint="eastAsia" w:ascii="仿宋" w:hAnsi="仿宋" w:eastAsia="仿宋" w:cs="仿宋"/>
                <w:color w:val="auto"/>
                <w:spacing w:val="36"/>
                <w:sz w:val="21"/>
                <w:szCs w:val="21"/>
              </w:rPr>
              <w:t xml:space="preserve"> </w:t>
            </w:r>
            <w:r>
              <w:rPr>
                <w:rFonts w:hint="eastAsia" w:ascii="仿宋" w:hAnsi="仿宋" w:eastAsia="仿宋" w:cs="仿宋"/>
                <w:color w:val="auto"/>
                <w:spacing w:val="3"/>
                <w:sz w:val="21"/>
                <w:szCs w:val="21"/>
              </w:rPr>
              <w:t>：提供</w:t>
            </w:r>
          </w:p>
        </w:tc>
      </w:tr>
      <w:tr w14:paraId="00D70C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1" w:hRule="atLeast"/>
        </w:trPr>
        <w:tc>
          <w:tcPr>
            <w:tcW w:w="1126" w:type="dxa"/>
            <w:noWrap w:val="0"/>
            <w:vAlign w:val="center"/>
          </w:tcPr>
          <w:p w14:paraId="10A2BA2B">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2.7.5</w:t>
            </w:r>
          </w:p>
        </w:tc>
        <w:tc>
          <w:tcPr>
            <w:tcW w:w="7284" w:type="dxa"/>
            <w:noWrap w:val="0"/>
            <w:vAlign w:val="center"/>
          </w:tcPr>
          <w:p w14:paraId="21AEB526">
            <w:pPr>
              <w:pStyle w:val="20"/>
              <w:spacing w:before="125" w:line="230" w:lineRule="auto"/>
              <w:ind w:left="119"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1"/>
                <w:sz w:val="21"/>
                <w:szCs w:val="21"/>
              </w:rPr>
              <w:t>容积三维重建</w:t>
            </w:r>
            <w:r>
              <w:rPr>
                <w:rFonts w:hint="eastAsia" w:ascii="仿宋" w:hAnsi="仿宋" w:eastAsia="仿宋" w:cs="仿宋"/>
                <w:color w:val="auto"/>
                <w:spacing w:val="58"/>
                <w:sz w:val="21"/>
                <w:szCs w:val="21"/>
              </w:rPr>
              <w:t xml:space="preserve"> </w:t>
            </w:r>
            <w:r>
              <w:rPr>
                <w:rFonts w:hint="eastAsia" w:ascii="仿宋" w:hAnsi="仿宋" w:eastAsia="仿宋" w:cs="仿宋"/>
                <w:color w:val="auto"/>
                <w:spacing w:val="1"/>
                <w:sz w:val="21"/>
                <w:szCs w:val="21"/>
              </w:rPr>
              <w:t>(</w:t>
            </w:r>
            <w:r>
              <w:rPr>
                <w:rFonts w:hint="eastAsia" w:ascii="仿宋" w:hAnsi="仿宋" w:eastAsia="仿宋" w:cs="仿宋"/>
                <w:color w:val="auto"/>
                <w:sz w:val="21"/>
                <w:szCs w:val="21"/>
              </w:rPr>
              <w:t>VR</w:t>
            </w:r>
            <w:r>
              <w:rPr>
                <w:rFonts w:hint="eastAsia" w:ascii="仿宋" w:hAnsi="仿宋" w:eastAsia="仿宋" w:cs="仿宋"/>
                <w:color w:val="auto"/>
                <w:spacing w:val="1"/>
                <w:sz w:val="21"/>
                <w:szCs w:val="21"/>
              </w:rPr>
              <w:t>)</w:t>
            </w:r>
            <w:r>
              <w:rPr>
                <w:rFonts w:hint="eastAsia" w:ascii="仿宋" w:hAnsi="仿宋" w:eastAsia="仿宋" w:cs="仿宋"/>
                <w:color w:val="auto"/>
                <w:spacing w:val="33"/>
                <w:sz w:val="21"/>
                <w:szCs w:val="21"/>
              </w:rPr>
              <w:t xml:space="preserve"> </w:t>
            </w:r>
            <w:r>
              <w:rPr>
                <w:rFonts w:hint="eastAsia" w:ascii="仿宋" w:hAnsi="仿宋" w:eastAsia="仿宋" w:cs="仿宋"/>
                <w:color w:val="auto"/>
                <w:spacing w:val="1"/>
                <w:sz w:val="21"/>
                <w:szCs w:val="21"/>
              </w:rPr>
              <w:t>：提供</w:t>
            </w:r>
          </w:p>
        </w:tc>
      </w:tr>
      <w:tr w14:paraId="0C8DFA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0F799260">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2.7.6</w:t>
            </w:r>
          </w:p>
        </w:tc>
        <w:tc>
          <w:tcPr>
            <w:tcW w:w="7284" w:type="dxa"/>
            <w:noWrap w:val="0"/>
            <w:vAlign w:val="center"/>
          </w:tcPr>
          <w:p w14:paraId="0D722B18">
            <w:pPr>
              <w:pStyle w:val="20"/>
              <w:spacing w:before="124" w:line="230" w:lineRule="auto"/>
              <w:ind w:left="134"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7"/>
                <w:sz w:val="21"/>
                <w:szCs w:val="21"/>
              </w:rPr>
              <w:t>区域生长容积分析功能：提供</w:t>
            </w:r>
          </w:p>
        </w:tc>
      </w:tr>
      <w:tr w14:paraId="7517FC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0F644622">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2.7.7</w:t>
            </w:r>
          </w:p>
        </w:tc>
        <w:tc>
          <w:tcPr>
            <w:tcW w:w="7284" w:type="dxa"/>
            <w:noWrap w:val="0"/>
            <w:vAlign w:val="center"/>
          </w:tcPr>
          <w:p w14:paraId="342031EE">
            <w:pPr>
              <w:pStyle w:val="20"/>
              <w:spacing w:before="126" w:line="232" w:lineRule="auto"/>
              <w:ind w:left="118"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7"/>
                <w:sz w:val="21"/>
                <w:szCs w:val="21"/>
              </w:rPr>
              <w:t>表面重建（</w:t>
            </w:r>
            <w:r>
              <w:rPr>
                <w:rFonts w:hint="eastAsia" w:ascii="仿宋" w:hAnsi="仿宋" w:eastAsia="仿宋" w:cs="仿宋"/>
                <w:color w:val="auto"/>
                <w:sz w:val="21"/>
                <w:szCs w:val="21"/>
              </w:rPr>
              <w:t>SSD</w:t>
            </w:r>
            <w:r>
              <w:rPr>
                <w:rFonts w:hint="eastAsia" w:ascii="仿宋" w:hAnsi="仿宋" w:eastAsia="仿宋" w:cs="仿宋"/>
                <w:color w:val="auto"/>
                <w:spacing w:val="18"/>
                <w:sz w:val="21"/>
                <w:szCs w:val="21"/>
              </w:rPr>
              <w:t>）：</w:t>
            </w:r>
            <w:r>
              <w:rPr>
                <w:rFonts w:hint="eastAsia" w:ascii="仿宋" w:hAnsi="仿宋" w:eastAsia="仿宋" w:cs="仿宋"/>
                <w:color w:val="auto"/>
                <w:spacing w:val="7"/>
                <w:sz w:val="21"/>
                <w:szCs w:val="21"/>
              </w:rPr>
              <w:t>提供</w:t>
            </w:r>
          </w:p>
        </w:tc>
      </w:tr>
      <w:tr w14:paraId="14525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6DB522EC">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2.7.8</w:t>
            </w:r>
          </w:p>
        </w:tc>
        <w:tc>
          <w:tcPr>
            <w:tcW w:w="7284" w:type="dxa"/>
            <w:noWrap w:val="0"/>
            <w:vAlign w:val="center"/>
          </w:tcPr>
          <w:p w14:paraId="3091B732">
            <w:pPr>
              <w:pStyle w:val="20"/>
              <w:spacing w:before="124" w:line="232" w:lineRule="auto"/>
              <w:ind w:left="119"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7"/>
                <w:sz w:val="21"/>
                <w:szCs w:val="21"/>
              </w:rPr>
              <w:t>容积漫游（</w:t>
            </w:r>
            <w:r>
              <w:rPr>
                <w:rFonts w:hint="eastAsia" w:ascii="仿宋" w:hAnsi="仿宋" w:eastAsia="仿宋" w:cs="仿宋"/>
                <w:color w:val="auto"/>
                <w:sz w:val="21"/>
                <w:szCs w:val="21"/>
              </w:rPr>
              <w:t>VRT</w:t>
            </w:r>
            <w:r>
              <w:rPr>
                <w:rFonts w:hint="eastAsia" w:ascii="仿宋" w:hAnsi="仿宋" w:eastAsia="仿宋" w:cs="仿宋"/>
                <w:color w:val="auto"/>
                <w:spacing w:val="18"/>
                <w:sz w:val="21"/>
                <w:szCs w:val="21"/>
              </w:rPr>
              <w:t>）：</w:t>
            </w:r>
            <w:r>
              <w:rPr>
                <w:rFonts w:hint="eastAsia" w:ascii="仿宋" w:hAnsi="仿宋" w:eastAsia="仿宋" w:cs="仿宋"/>
                <w:color w:val="auto"/>
                <w:spacing w:val="7"/>
                <w:sz w:val="21"/>
                <w:szCs w:val="21"/>
              </w:rPr>
              <w:t>提供</w:t>
            </w:r>
          </w:p>
        </w:tc>
      </w:tr>
      <w:tr w14:paraId="4E38C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40739FCB">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2.7.9</w:t>
            </w:r>
          </w:p>
        </w:tc>
        <w:tc>
          <w:tcPr>
            <w:tcW w:w="7284" w:type="dxa"/>
            <w:noWrap w:val="0"/>
            <w:vAlign w:val="center"/>
          </w:tcPr>
          <w:p w14:paraId="358B00C5">
            <w:pPr>
              <w:pStyle w:val="20"/>
              <w:spacing w:before="124" w:line="232" w:lineRule="auto"/>
              <w:ind w:left="117"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7"/>
                <w:sz w:val="21"/>
                <w:szCs w:val="21"/>
              </w:rPr>
              <w:t>组织裁剪：提供</w:t>
            </w:r>
          </w:p>
        </w:tc>
      </w:tr>
      <w:tr w14:paraId="31EAC9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4D910A68">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2.7.10</w:t>
            </w:r>
          </w:p>
        </w:tc>
        <w:tc>
          <w:tcPr>
            <w:tcW w:w="7284" w:type="dxa"/>
            <w:noWrap w:val="0"/>
            <w:vAlign w:val="center"/>
          </w:tcPr>
          <w:p w14:paraId="48D22A9A">
            <w:pPr>
              <w:pStyle w:val="20"/>
              <w:spacing w:before="126" w:line="230" w:lineRule="auto"/>
              <w:ind w:left="156"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6"/>
                <w:sz w:val="21"/>
                <w:szCs w:val="21"/>
              </w:rPr>
              <w:t>自适应滤波条状伪影消除技术：提供</w:t>
            </w:r>
          </w:p>
        </w:tc>
      </w:tr>
      <w:tr w14:paraId="38E30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1" w:hRule="atLeast"/>
        </w:trPr>
        <w:tc>
          <w:tcPr>
            <w:tcW w:w="1126" w:type="dxa"/>
            <w:noWrap w:val="0"/>
            <w:vAlign w:val="center"/>
          </w:tcPr>
          <w:p w14:paraId="63D022C5">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2.7.11</w:t>
            </w:r>
          </w:p>
        </w:tc>
        <w:tc>
          <w:tcPr>
            <w:tcW w:w="7284" w:type="dxa"/>
            <w:noWrap w:val="0"/>
            <w:vAlign w:val="center"/>
          </w:tcPr>
          <w:p w14:paraId="033FE1BD">
            <w:pPr>
              <w:pStyle w:val="20"/>
              <w:spacing w:before="125" w:line="230" w:lineRule="auto"/>
              <w:ind w:left="137"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6"/>
                <w:sz w:val="21"/>
                <w:szCs w:val="21"/>
              </w:rPr>
              <w:t>图像增强技术：提供</w:t>
            </w:r>
          </w:p>
        </w:tc>
      </w:tr>
      <w:tr w14:paraId="33B37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51D0B31D">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2.7.12</w:t>
            </w:r>
          </w:p>
        </w:tc>
        <w:tc>
          <w:tcPr>
            <w:tcW w:w="7284" w:type="dxa"/>
            <w:noWrap w:val="0"/>
            <w:vAlign w:val="center"/>
          </w:tcPr>
          <w:p w14:paraId="7B2158C2">
            <w:pPr>
              <w:pStyle w:val="20"/>
              <w:spacing w:before="121" w:line="230" w:lineRule="auto"/>
              <w:ind w:left="137"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6"/>
                <w:sz w:val="21"/>
                <w:szCs w:val="21"/>
              </w:rPr>
              <w:t>图像减影功能：提供</w:t>
            </w:r>
          </w:p>
        </w:tc>
      </w:tr>
      <w:tr w14:paraId="71DCA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1" w:hRule="atLeast"/>
        </w:trPr>
        <w:tc>
          <w:tcPr>
            <w:tcW w:w="1126" w:type="dxa"/>
            <w:noWrap w:val="0"/>
            <w:vAlign w:val="center"/>
          </w:tcPr>
          <w:p w14:paraId="2FEDED60">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2.7.13</w:t>
            </w:r>
          </w:p>
        </w:tc>
        <w:tc>
          <w:tcPr>
            <w:tcW w:w="7284" w:type="dxa"/>
            <w:noWrap w:val="0"/>
            <w:vAlign w:val="center"/>
          </w:tcPr>
          <w:p w14:paraId="04D6FE33">
            <w:pPr>
              <w:pStyle w:val="20"/>
              <w:spacing w:before="123" w:line="230" w:lineRule="auto"/>
              <w:ind w:left="108"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z w:val="21"/>
                <w:szCs w:val="21"/>
              </w:rPr>
              <w:t>CT</w:t>
            </w:r>
            <w:r>
              <w:rPr>
                <w:rFonts w:hint="eastAsia" w:ascii="仿宋" w:hAnsi="仿宋" w:eastAsia="仿宋" w:cs="仿宋"/>
                <w:color w:val="auto"/>
                <w:spacing w:val="3"/>
                <w:sz w:val="21"/>
                <w:szCs w:val="21"/>
              </w:rPr>
              <w:t xml:space="preserve"> 电影功能：提供</w:t>
            </w:r>
          </w:p>
        </w:tc>
      </w:tr>
      <w:tr w14:paraId="69A19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7DB8FC27">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2.7.14</w:t>
            </w:r>
          </w:p>
        </w:tc>
        <w:tc>
          <w:tcPr>
            <w:tcW w:w="7284" w:type="dxa"/>
            <w:noWrap w:val="0"/>
            <w:vAlign w:val="center"/>
          </w:tcPr>
          <w:p w14:paraId="28342D3D">
            <w:pPr>
              <w:pStyle w:val="20"/>
              <w:spacing w:before="122" w:line="230"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8"/>
                <w:sz w:val="21"/>
                <w:szCs w:val="21"/>
              </w:rPr>
              <w:t>智能化隔室摆位功能：提供</w:t>
            </w:r>
          </w:p>
        </w:tc>
      </w:tr>
      <w:tr w14:paraId="20B7F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42BDA055">
            <w:pPr>
              <w:pStyle w:val="20"/>
              <w:spacing w:before="65" w:line="239" w:lineRule="auto"/>
              <w:ind w:left="203" w:leftChars="0"/>
              <w:jc w:val="both"/>
              <w:rPr>
                <w:rFonts w:hint="eastAsia" w:ascii="仿宋" w:hAnsi="仿宋" w:eastAsia="仿宋" w:cs="仿宋"/>
                <w:color w:val="auto"/>
                <w:spacing w:val="4"/>
                <w:sz w:val="21"/>
                <w:szCs w:val="21"/>
                <w:lang w:val="en-US" w:eastAsia="zh-CN"/>
              </w:rPr>
            </w:pPr>
            <w:r>
              <w:rPr>
                <w:rFonts w:hint="eastAsia" w:ascii="仿宋" w:hAnsi="仿宋" w:eastAsia="仿宋" w:cs="仿宋"/>
                <w:color w:val="auto"/>
                <w:spacing w:val="4"/>
                <w:sz w:val="21"/>
                <w:szCs w:val="21"/>
              </w:rPr>
              <w:t>2.7.1</w:t>
            </w:r>
            <w:r>
              <w:rPr>
                <w:rFonts w:hint="eastAsia" w:ascii="仿宋" w:hAnsi="仿宋" w:eastAsia="仿宋" w:cs="仿宋"/>
                <w:color w:val="auto"/>
                <w:spacing w:val="4"/>
                <w:sz w:val="21"/>
                <w:szCs w:val="21"/>
                <w:lang w:val="en-US" w:eastAsia="zh-CN"/>
              </w:rPr>
              <w:t>5</w:t>
            </w:r>
          </w:p>
        </w:tc>
        <w:tc>
          <w:tcPr>
            <w:tcW w:w="7284" w:type="dxa"/>
            <w:noWrap w:val="0"/>
            <w:vAlign w:val="center"/>
          </w:tcPr>
          <w:p w14:paraId="3673EB32">
            <w:pPr>
              <w:pStyle w:val="20"/>
              <w:spacing w:before="122" w:line="230"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cs="仿宋"/>
                <w:color w:val="auto"/>
                <w:spacing w:val="8"/>
                <w:sz w:val="21"/>
                <w:szCs w:val="21"/>
                <w:lang w:eastAsia="zh-CN"/>
              </w:rPr>
              <w:t>肺结节后处理分析软件</w:t>
            </w:r>
            <w:r>
              <w:rPr>
                <w:rFonts w:hint="eastAsia" w:ascii="仿宋" w:hAnsi="仿宋" w:eastAsia="仿宋" w:cs="仿宋"/>
                <w:color w:val="auto"/>
                <w:spacing w:val="8"/>
                <w:sz w:val="21"/>
                <w:szCs w:val="21"/>
              </w:rPr>
              <w:t>：提供</w:t>
            </w:r>
          </w:p>
        </w:tc>
      </w:tr>
      <w:tr w14:paraId="4DEB5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2A5FD51B">
            <w:pPr>
              <w:pStyle w:val="20"/>
              <w:spacing w:before="65" w:line="239" w:lineRule="auto"/>
              <w:ind w:left="203" w:leftChars="0"/>
              <w:jc w:val="both"/>
              <w:rPr>
                <w:rFonts w:hint="eastAsia" w:ascii="仿宋" w:hAnsi="仿宋" w:eastAsia="仿宋" w:cs="仿宋"/>
                <w:color w:val="auto"/>
                <w:spacing w:val="4"/>
                <w:sz w:val="21"/>
                <w:szCs w:val="21"/>
                <w:lang w:val="en-US" w:eastAsia="zh-CN"/>
              </w:rPr>
            </w:pPr>
            <w:r>
              <w:rPr>
                <w:rFonts w:hint="eastAsia" w:ascii="仿宋" w:hAnsi="仿宋" w:eastAsia="仿宋" w:cs="仿宋"/>
                <w:color w:val="auto"/>
                <w:spacing w:val="4"/>
                <w:sz w:val="21"/>
                <w:szCs w:val="21"/>
              </w:rPr>
              <w:t>2.7.1</w:t>
            </w:r>
            <w:r>
              <w:rPr>
                <w:rFonts w:hint="eastAsia" w:ascii="仿宋" w:hAnsi="仿宋" w:eastAsia="仿宋" w:cs="仿宋"/>
                <w:color w:val="auto"/>
                <w:spacing w:val="4"/>
                <w:sz w:val="21"/>
                <w:szCs w:val="21"/>
                <w:lang w:val="en-US" w:eastAsia="zh-CN"/>
              </w:rPr>
              <w:t>6</w:t>
            </w:r>
          </w:p>
        </w:tc>
        <w:tc>
          <w:tcPr>
            <w:tcW w:w="7284" w:type="dxa"/>
            <w:noWrap w:val="0"/>
            <w:vAlign w:val="center"/>
          </w:tcPr>
          <w:p w14:paraId="5260A5EA">
            <w:pPr>
              <w:pStyle w:val="20"/>
              <w:spacing w:before="122" w:line="230"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cs="仿宋"/>
                <w:color w:val="auto"/>
                <w:spacing w:val="8"/>
                <w:sz w:val="21"/>
                <w:szCs w:val="21"/>
                <w:lang w:eastAsia="zh-CN"/>
              </w:rPr>
              <w:t>肺气肿后处理分析软件</w:t>
            </w:r>
            <w:r>
              <w:rPr>
                <w:rFonts w:hint="eastAsia" w:ascii="仿宋" w:hAnsi="仿宋" w:eastAsia="仿宋" w:cs="仿宋"/>
                <w:color w:val="auto"/>
                <w:spacing w:val="8"/>
                <w:sz w:val="21"/>
                <w:szCs w:val="21"/>
              </w:rPr>
              <w:t>：提供</w:t>
            </w:r>
          </w:p>
        </w:tc>
      </w:tr>
      <w:tr w14:paraId="063D6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00691265">
            <w:pPr>
              <w:pStyle w:val="20"/>
              <w:spacing w:before="65" w:line="239" w:lineRule="auto"/>
              <w:ind w:left="203" w:leftChars="0"/>
              <w:jc w:val="both"/>
              <w:rPr>
                <w:rFonts w:hint="eastAsia" w:ascii="仿宋" w:hAnsi="仿宋" w:eastAsia="仿宋" w:cs="仿宋"/>
                <w:color w:val="auto"/>
                <w:spacing w:val="4"/>
                <w:sz w:val="21"/>
                <w:szCs w:val="21"/>
                <w:lang w:val="en-US" w:eastAsia="zh-CN"/>
              </w:rPr>
            </w:pPr>
            <w:r>
              <w:rPr>
                <w:rFonts w:hint="eastAsia" w:ascii="仿宋" w:hAnsi="仿宋" w:eastAsia="仿宋" w:cs="仿宋"/>
                <w:color w:val="auto"/>
                <w:spacing w:val="4"/>
                <w:sz w:val="21"/>
                <w:szCs w:val="21"/>
              </w:rPr>
              <w:t>2.7.1</w:t>
            </w:r>
            <w:r>
              <w:rPr>
                <w:rFonts w:hint="eastAsia" w:ascii="仿宋" w:hAnsi="仿宋" w:eastAsia="仿宋" w:cs="仿宋"/>
                <w:color w:val="auto"/>
                <w:spacing w:val="4"/>
                <w:sz w:val="21"/>
                <w:szCs w:val="21"/>
                <w:lang w:val="en-US" w:eastAsia="zh-CN"/>
              </w:rPr>
              <w:t>7</w:t>
            </w:r>
          </w:p>
        </w:tc>
        <w:tc>
          <w:tcPr>
            <w:tcW w:w="7284" w:type="dxa"/>
            <w:noWrap w:val="0"/>
            <w:vAlign w:val="center"/>
          </w:tcPr>
          <w:p w14:paraId="57529728">
            <w:pPr>
              <w:pStyle w:val="20"/>
              <w:spacing w:before="122" w:line="230"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cs="仿宋"/>
                <w:color w:val="auto"/>
                <w:spacing w:val="8"/>
                <w:sz w:val="21"/>
                <w:szCs w:val="21"/>
                <w:lang w:eastAsia="zh-CN"/>
              </w:rPr>
              <w:t>血管后处理分析软件</w:t>
            </w:r>
            <w:r>
              <w:rPr>
                <w:rFonts w:hint="eastAsia" w:ascii="仿宋" w:hAnsi="仿宋" w:eastAsia="仿宋" w:cs="仿宋"/>
                <w:color w:val="auto"/>
                <w:spacing w:val="8"/>
                <w:sz w:val="21"/>
                <w:szCs w:val="21"/>
              </w:rPr>
              <w:t>：提供</w:t>
            </w:r>
          </w:p>
        </w:tc>
      </w:tr>
      <w:tr w14:paraId="13461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3083BF3F">
            <w:pPr>
              <w:pStyle w:val="20"/>
              <w:spacing w:before="65" w:line="239" w:lineRule="auto"/>
              <w:ind w:left="203" w:leftChars="0"/>
              <w:jc w:val="both"/>
              <w:rPr>
                <w:rFonts w:hint="eastAsia" w:ascii="仿宋" w:hAnsi="仿宋" w:eastAsia="仿宋" w:cs="仿宋"/>
                <w:color w:val="auto"/>
                <w:spacing w:val="4"/>
                <w:sz w:val="21"/>
                <w:szCs w:val="21"/>
                <w:lang w:val="en-US" w:eastAsia="zh-CN"/>
              </w:rPr>
            </w:pPr>
            <w:r>
              <w:rPr>
                <w:rFonts w:hint="eastAsia" w:ascii="仿宋" w:hAnsi="仿宋" w:eastAsia="仿宋" w:cs="仿宋"/>
                <w:color w:val="auto"/>
                <w:spacing w:val="4"/>
                <w:sz w:val="21"/>
                <w:szCs w:val="21"/>
              </w:rPr>
              <w:t>2.7.1</w:t>
            </w:r>
            <w:r>
              <w:rPr>
                <w:rFonts w:hint="eastAsia" w:ascii="仿宋" w:hAnsi="仿宋" w:eastAsia="仿宋" w:cs="仿宋"/>
                <w:color w:val="auto"/>
                <w:spacing w:val="4"/>
                <w:sz w:val="21"/>
                <w:szCs w:val="21"/>
                <w:lang w:val="en-US" w:eastAsia="zh-CN"/>
              </w:rPr>
              <w:t>8</w:t>
            </w:r>
          </w:p>
        </w:tc>
        <w:tc>
          <w:tcPr>
            <w:tcW w:w="7284" w:type="dxa"/>
            <w:noWrap w:val="0"/>
            <w:vAlign w:val="center"/>
          </w:tcPr>
          <w:p w14:paraId="433332D1">
            <w:pPr>
              <w:pStyle w:val="20"/>
              <w:spacing w:before="122" w:line="230"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cs="仿宋"/>
                <w:color w:val="auto"/>
                <w:spacing w:val="8"/>
                <w:sz w:val="21"/>
                <w:szCs w:val="21"/>
                <w:lang w:eastAsia="zh-CN"/>
              </w:rPr>
              <w:t>肿瘤后处理分析软件</w:t>
            </w:r>
            <w:r>
              <w:rPr>
                <w:rFonts w:hint="eastAsia" w:ascii="仿宋" w:hAnsi="仿宋" w:eastAsia="仿宋" w:cs="仿宋"/>
                <w:color w:val="auto"/>
                <w:spacing w:val="8"/>
                <w:sz w:val="21"/>
                <w:szCs w:val="21"/>
              </w:rPr>
              <w:t>：提供</w:t>
            </w:r>
          </w:p>
        </w:tc>
      </w:tr>
      <w:tr w14:paraId="34242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3B09C0A0">
            <w:pPr>
              <w:pStyle w:val="20"/>
              <w:spacing w:before="65" w:line="239" w:lineRule="auto"/>
              <w:ind w:left="203" w:leftChars="0"/>
              <w:jc w:val="both"/>
              <w:rPr>
                <w:rFonts w:hint="eastAsia" w:ascii="仿宋" w:hAnsi="仿宋" w:eastAsia="仿宋" w:cs="仿宋"/>
                <w:snapToGrid w:val="0"/>
                <w:color w:val="auto"/>
                <w:spacing w:val="4"/>
                <w:kern w:val="0"/>
                <w:sz w:val="21"/>
                <w:szCs w:val="21"/>
                <w:lang w:val="en-US" w:eastAsia="zh-CN" w:bidi="ar-SA"/>
              </w:rPr>
            </w:pPr>
            <w:r>
              <w:rPr>
                <w:rFonts w:hint="eastAsia" w:ascii="仿宋" w:hAnsi="仿宋" w:eastAsia="仿宋" w:cs="仿宋"/>
                <w:color w:val="auto"/>
                <w:spacing w:val="4"/>
                <w:sz w:val="21"/>
                <w:szCs w:val="21"/>
              </w:rPr>
              <w:t>2.7.</w:t>
            </w:r>
            <w:r>
              <w:rPr>
                <w:rFonts w:hint="eastAsia" w:ascii="仿宋" w:hAnsi="仿宋" w:eastAsia="仿宋" w:cs="仿宋"/>
                <w:color w:val="auto"/>
                <w:spacing w:val="4"/>
                <w:sz w:val="21"/>
                <w:szCs w:val="21"/>
                <w:lang w:val="en-US" w:eastAsia="zh-CN"/>
              </w:rPr>
              <w:t>19</w:t>
            </w:r>
          </w:p>
        </w:tc>
        <w:tc>
          <w:tcPr>
            <w:tcW w:w="7284" w:type="dxa"/>
            <w:noWrap w:val="0"/>
            <w:vAlign w:val="center"/>
          </w:tcPr>
          <w:p w14:paraId="59195E16">
            <w:pPr>
              <w:pStyle w:val="20"/>
              <w:spacing w:before="122" w:line="230" w:lineRule="auto"/>
              <w:ind w:left="116" w:leftChars="0"/>
              <w:jc w:val="both"/>
              <w:rPr>
                <w:rFonts w:hint="eastAsia" w:ascii="仿宋" w:hAnsi="仿宋" w:eastAsia="仿宋" w:cs="仿宋"/>
                <w:snapToGrid w:val="0"/>
                <w:color w:val="auto"/>
                <w:kern w:val="0"/>
                <w:sz w:val="21"/>
                <w:szCs w:val="21"/>
                <w:lang w:val="en-US" w:eastAsia="zh-CN" w:bidi="ar-SA"/>
              </w:rPr>
            </w:pPr>
            <w:r>
              <w:rPr>
                <w:rFonts w:hint="eastAsia" w:cs="仿宋"/>
                <w:color w:val="auto"/>
                <w:spacing w:val="8"/>
                <w:sz w:val="21"/>
                <w:szCs w:val="21"/>
                <w:lang w:eastAsia="zh-CN"/>
              </w:rPr>
              <w:t>心脏扫描功能及后处理分析软件</w:t>
            </w:r>
            <w:r>
              <w:rPr>
                <w:rFonts w:hint="eastAsia" w:ascii="仿宋" w:hAnsi="仿宋" w:eastAsia="仿宋" w:cs="仿宋"/>
                <w:color w:val="auto"/>
                <w:spacing w:val="8"/>
                <w:sz w:val="21"/>
                <w:szCs w:val="21"/>
              </w:rPr>
              <w:t>：提供</w:t>
            </w:r>
          </w:p>
        </w:tc>
      </w:tr>
      <w:tr w14:paraId="55DDAC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2ACDBD3F">
            <w:pPr>
              <w:pStyle w:val="20"/>
              <w:spacing w:before="65" w:line="239" w:lineRule="auto"/>
              <w:ind w:left="203" w:leftChars="0"/>
              <w:jc w:val="both"/>
              <w:rPr>
                <w:rFonts w:hint="default" w:ascii="仿宋" w:hAnsi="仿宋" w:eastAsia="仿宋" w:cs="仿宋"/>
                <w:snapToGrid w:val="0"/>
                <w:color w:val="auto"/>
                <w:spacing w:val="4"/>
                <w:kern w:val="0"/>
                <w:sz w:val="21"/>
                <w:szCs w:val="21"/>
                <w:lang w:val="en-US" w:eastAsia="zh-CN" w:bidi="ar-SA"/>
              </w:rPr>
            </w:pPr>
            <w:r>
              <w:rPr>
                <w:rFonts w:hint="eastAsia" w:ascii="仿宋" w:hAnsi="仿宋" w:eastAsia="仿宋" w:cs="仿宋"/>
                <w:color w:val="auto"/>
                <w:spacing w:val="4"/>
                <w:sz w:val="21"/>
                <w:szCs w:val="21"/>
              </w:rPr>
              <w:t>2.7.</w:t>
            </w:r>
            <w:r>
              <w:rPr>
                <w:rFonts w:hint="eastAsia" w:cs="仿宋"/>
                <w:color w:val="auto"/>
                <w:spacing w:val="4"/>
                <w:sz w:val="21"/>
                <w:szCs w:val="21"/>
                <w:lang w:val="en-US" w:eastAsia="zh-CN"/>
              </w:rPr>
              <w:t>20</w:t>
            </w:r>
          </w:p>
        </w:tc>
        <w:tc>
          <w:tcPr>
            <w:tcW w:w="7284" w:type="dxa"/>
            <w:noWrap w:val="0"/>
            <w:vAlign w:val="center"/>
          </w:tcPr>
          <w:p w14:paraId="20DC8EA2">
            <w:pPr>
              <w:pStyle w:val="20"/>
              <w:spacing w:before="122" w:line="230" w:lineRule="auto"/>
              <w:ind w:left="116" w:leftChars="0"/>
              <w:jc w:val="both"/>
              <w:rPr>
                <w:rFonts w:hint="eastAsia" w:ascii="仿宋" w:hAnsi="仿宋" w:eastAsia="仿宋" w:cs="仿宋"/>
                <w:snapToGrid w:val="0"/>
                <w:color w:val="auto"/>
                <w:kern w:val="0"/>
                <w:sz w:val="21"/>
                <w:szCs w:val="21"/>
                <w:lang w:val="en-US" w:eastAsia="zh-CN" w:bidi="ar-SA"/>
              </w:rPr>
            </w:pPr>
            <w:r>
              <w:rPr>
                <w:rFonts w:hint="eastAsia" w:cs="仿宋"/>
                <w:color w:val="auto"/>
                <w:spacing w:val="8"/>
                <w:sz w:val="21"/>
                <w:szCs w:val="21"/>
                <w:lang w:eastAsia="zh-CN"/>
              </w:rPr>
              <w:t>灌注扫描功能及后处理分析软件</w:t>
            </w:r>
            <w:r>
              <w:rPr>
                <w:rFonts w:hint="eastAsia" w:ascii="仿宋" w:hAnsi="仿宋" w:eastAsia="仿宋" w:cs="仿宋"/>
                <w:color w:val="auto"/>
                <w:spacing w:val="8"/>
                <w:sz w:val="21"/>
                <w:szCs w:val="21"/>
              </w:rPr>
              <w:t>：提供</w:t>
            </w:r>
          </w:p>
        </w:tc>
      </w:tr>
      <w:tr w14:paraId="1D83E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0D8948EE">
            <w:pPr>
              <w:pStyle w:val="20"/>
              <w:spacing w:before="65" w:line="239" w:lineRule="auto"/>
              <w:ind w:left="203" w:leftChars="0"/>
              <w:jc w:val="both"/>
              <w:rPr>
                <w:rFonts w:hint="default" w:ascii="仿宋" w:hAnsi="仿宋" w:eastAsia="仿宋" w:cs="仿宋"/>
                <w:color w:val="auto"/>
                <w:spacing w:val="4"/>
                <w:sz w:val="21"/>
                <w:szCs w:val="21"/>
                <w:lang w:val="en-US" w:eastAsia="zh-CN"/>
              </w:rPr>
            </w:pPr>
            <w:r>
              <w:rPr>
                <w:rFonts w:hint="eastAsia" w:ascii="仿宋" w:hAnsi="仿宋" w:eastAsia="仿宋" w:cs="仿宋"/>
                <w:color w:val="auto"/>
                <w:spacing w:val="4"/>
                <w:sz w:val="21"/>
                <w:szCs w:val="21"/>
              </w:rPr>
              <w:t>2.7.</w:t>
            </w:r>
            <w:r>
              <w:rPr>
                <w:rFonts w:hint="eastAsia" w:cs="仿宋"/>
                <w:color w:val="auto"/>
                <w:spacing w:val="4"/>
                <w:sz w:val="21"/>
                <w:szCs w:val="21"/>
                <w:lang w:val="en-US" w:eastAsia="zh-CN"/>
              </w:rPr>
              <w:t>21</w:t>
            </w:r>
          </w:p>
        </w:tc>
        <w:tc>
          <w:tcPr>
            <w:tcW w:w="7284" w:type="dxa"/>
            <w:noWrap w:val="0"/>
            <w:vAlign w:val="center"/>
          </w:tcPr>
          <w:p w14:paraId="2B583594">
            <w:pPr>
              <w:pStyle w:val="20"/>
              <w:spacing w:before="122" w:line="230"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cs="仿宋"/>
                <w:color w:val="auto"/>
                <w:spacing w:val="8"/>
                <w:sz w:val="21"/>
                <w:szCs w:val="21"/>
                <w:lang w:eastAsia="zh-CN"/>
              </w:rPr>
              <w:t>骨关节三维后处理分析软件</w:t>
            </w:r>
            <w:r>
              <w:rPr>
                <w:rFonts w:hint="eastAsia" w:ascii="仿宋" w:hAnsi="仿宋" w:eastAsia="仿宋" w:cs="仿宋"/>
                <w:color w:val="auto"/>
                <w:spacing w:val="8"/>
                <w:sz w:val="21"/>
                <w:szCs w:val="21"/>
              </w:rPr>
              <w:t>：提供</w:t>
            </w:r>
          </w:p>
        </w:tc>
      </w:tr>
      <w:tr w14:paraId="704D08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76163743">
            <w:pPr>
              <w:pStyle w:val="20"/>
              <w:spacing w:before="65" w:line="239" w:lineRule="auto"/>
              <w:ind w:left="203" w:leftChars="0"/>
              <w:jc w:val="both"/>
              <w:rPr>
                <w:rFonts w:hint="default" w:ascii="仿宋" w:hAnsi="仿宋" w:eastAsia="仿宋" w:cs="仿宋"/>
                <w:b w:val="0"/>
                <w:bCs w:val="0"/>
                <w:color w:val="auto"/>
                <w:spacing w:val="4"/>
                <w:sz w:val="21"/>
                <w:szCs w:val="21"/>
                <w:lang w:val="en-US" w:eastAsia="zh-CN"/>
              </w:rPr>
            </w:pPr>
            <w:r>
              <w:rPr>
                <w:rFonts w:hint="eastAsia" w:cs="仿宋"/>
                <w:b w:val="0"/>
                <w:bCs w:val="0"/>
                <w:color w:val="auto"/>
                <w:spacing w:val="4"/>
                <w:sz w:val="21"/>
                <w:szCs w:val="21"/>
                <w:lang w:val="en-US" w:eastAsia="zh-CN"/>
              </w:rPr>
              <w:t>2.8</w:t>
            </w:r>
          </w:p>
        </w:tc>
        <w:tc>
          <w:tcPr>
            <w:tcW w:w="7284" w:type="dxa"/>
            <w:noWrap w:val="0"/>
            <w:vAlign w:val="center"/>
          </w:tcPr>
          <w:p w14:paraId="32C2FC6D">
            <w:pPr>
              <w:pStyle w:val="20"/>
              <w:spacing w:before="121" w:line="231" w:lineRule="auto"/>
              <w:ind w:left="120" w:leftChars="0"/>
              <w:jc w:val="both"/>
              <w:rPr>
                <w:rFonts w:hint="default" w:cs="仿宋"/>
                <w:b w:val="0"/>
                <w:bCs w:val="0"/>
                <w:color w:val="auto"/>
                <w:spacing w:val="4"/>
                <w:sz w:val="21"/>
                <w:szCs w:val="21"/>
                <w:lang w:val="en-US" w:eastAsia="zh-CN"/>
              </w:rPr>
            </w:pPr>
            <w:r>
              <w:rPr>
                <w:rFonts w:hint="eastAsia" w:cs="仿宋"/>
                <w:b w:val="0"/>
                <w:bCs w:val="0"/>
                <w:color w:val="auto"/>
                <w:spacing w:val="4"/>
                <w:sz w:val="21"/>
                <w:szCs w:val="21"/>
                <w:lang w:eastAsia="zh-CN"/>
              </w:rPr>
              <w:t>提供原厂后处理工作站</w:t>
            </w:r>
            <w:r>
              <w:rPr>
                <w:rFonts w:hint="eastAsia" w:cs="仿宋"/>
                <w:b w:val="0"/>
                <w:bCs w:val="0"/>
                <w:color w:val="auto"/>
                <w:spacing w:val="4"/>
                <w:sz w:val="21"/>
                <w:szCs w:val="21"/>
                <w:lang w:val="en-US" w:eastAsia="zh-CN"/>
              </w:rPr>
              <w:t>1套</w:t>
            </w:r>
          </w:p>
        </w:tc>
      </w:tr>
      <w:tr w14:paraId="71DEB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2570DC96">
            <w:pPr>
              <w:pStyle w:val="20"/>
              <w:spacing w:before="65" w:line="239" w:lineRule="auto"/>
              <w:ind w:left="203" w:leftChars="0"/>
              <w:jc w:val="both"/>
              <w:rPr>
                <w:rFonts w:hint="default" w:cs="仿宋"/>
                <w:b w:val="0"/>
                <w:bCs w:val="0"/>
                <w:color w:val="auto"/>
                <w:spacing w:val="4"/>
                <w:sz w:val="21"/>
                <w:szCs w:val="21"/>
                <w:lang w:val="en-US" w:eastAsia="zh-CN"/>
              </w:rPr>
            </w:pPr>
            <w:r>
              <w:rPr>
                <w:rFonts w:hint="eastAsia" w:cs="仿宋"/>
                <w:b w:val="0"/>
                <w:bCs w:val="0"/>
                <w:color w:val="auto"/>
                <w:spacing w:val="4"/>
                <w:sz w:val="21"/>
                <w:szCs w:val="21"/>
                <w:lang w:val="en-US" w:eastAsia="zh-CN"/>
              </w:rPr>
              <w:t>2.8.1</w:t>
            </w:r>
          </w:p>
        </w:tc>
        <w:tc>
          <w:tcPr>
            <w:tcW w:w="7284" w:type="dxa"/>
            <w:noWrap w:val="0"/>
            <w:vAlign w:val="center"/>
          </w:tcPr>
          <w:p w14:paraId="796F64F6">
            <w:pPr>
              <w:pStyle w:val="20"/>
              <w:spacing w:before="121" w:line="231" w:lineRule="auto"/>
              <w:ind w:left="120" w:leftChars="0"/>
              <w:jc w:val="both"/>
              <w:rPr>
                <w:rFonts w:hint="default" w:cs="仿宋"/>
                <w:b w:val="0"/>
                <w:bCs w:val="0"/>
                <w:color w:val="auto"/>
                <w:spacing w:val="4"/>
                <w:sz w:val="21"/>
                <w:szCs w:val="21"/>
                <w:lang w:val="en-US" w:eastAsia="zh-CN"/>
              </w:rPr>
            </w:pPr>
            <w:r>
              <w:rPr>
                <w:rFonts w:hint="eastAsia" w:cs="仿宋"/>
                <w:b w:val="0"/>
                <w:bCs w:val="0"/>
                <w:color w:val="auto"/>
                <w:spacing w:val="4"/>
                <w:sz w:val="21"/>
                <w:szCs w:val="21"/>
                <w:lang w:eastAsia="zh-CN"/>
              </w:rPr>
              <w:t>内存≥</w:t>
            </w:r>
            <w:r>
              <w:rPr>
                <w:rFonts w:hint="eastAsia" w:cs="仿宋"/>
                <w:b w:val="0"/>
                <w:bCs w:val="0"/>
                <w:color w:val="auto"/>
                <w:spacing w:val="4"/>
                <w:sz w:val="21"/>
                <w:szCs w:val="21"/>
                <w:lang w:val="en-US" w:eastAsia="zh-CN"/>
              </w:rPr>
              <w:t>24GB</w:t>
            </w:r>
          </w:p>
        </w:tc>
      </w:tr>
      <w:tr w14:paraId="36172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1F97ABB3">
            <w:pPr>
              <w:pStyle w:val="20"/>
              <w:spacing w:before="65" w:line="239" w:lineRule="auto"/>
              <w:ind w:left="203" w:leftChars="0"/>
              <w:jc w:val="both"/>
              <w:rPr>
                <w:rFonts w:hint="default" w:cs="仿宋"/>
                <w:b w:val="0"/>
                <w:bCs w:val="0"/>
                <w:color w:val="auto"/>
                <w:spacing w:val="4"/>
                <w:sz w:val="21"/>
                <w:szCs w:val="21"/>
                <w:lang w:val="en-US" w:eastAsia="zh-CN"/>
              </w:rPr>
            </w:pPr>
            <w:r>
              <w:rPr>
                <w:rFonts w:hint="eastAsia" w:cs="仿宋"/>
                <w:b w:val="0"/>
                <w:bCs w:val="0"/>
                <w:color w:val="auto"/>
                <w:spacing w:val="4"/>
                <w:sz w:val="21"/>
                <w:szCs w:val="21"/>
                <w:lang w:val="en-US" w:eastAsia="zh-CN"/>
              </w:rPr>
              <w:t>2.8.2</w:t>
            </w:r>
          </w:p>
        </w:tc>
        <w:tc>
          <w:tcPr>
            <w:tcW w:w="7284" w:type="dxa"/>
            <w:noWrap w:val="0"/>
            <w:vAlign w:val="center"/>
          </w:tcPr>
          <w:p w14:paraId="32ED885A">
            <w:pPr>
              <w:pStyle w:val="20"/>
              <w:spacing w:before="121" w:line="231" w:lineRule="auto"/>
              <w:ind w:left="120" w:leftChars="0"/>
              <w:jc w:val="both"/>
              <w:rPr>
                <w:rFonts w:hint="default" w:cs="仿宋"/>
                <w:b w:val="0"/>
                <w:bCs w:val="0"/>
                <w:color w:val="auto"/>
                <w:spacing w:val="4"/>
                <w:sz w:val="21"/>
                <w:szCs w:val="21"/>
                <w:lang w:val="en-US" w:eastAsia="zh-CN"/>
              </w:rPr>
            </w:pPr>
            <w:r>
              <w:rPr>
                <w:rFonts w:hint="eastAsia" w:cs="仿宋"/>
                <w:b w:val="0"/>
                <w:bCs w:val="0"/>
                <w:color w:val="auto"/>
                <w:spacing w:val="4"/>
                <w:sz w:val="21"/>
                <w:szCs w:val="21"/>
                <w:lang w:eastAsia="zh-CN"/>
              </w:rPr>
              <w:t>硬盘容量≥</w:t>
            </w:r>
            <w:r>
              <w:rPr>
                <w:rFonts w:hint="eastAsia" w:cs="仿宋"/>
                <w:b w:val="0"/>
                <w:bCs w:val="0"/>
                <w:color w:val="auto"/>
                <w:spacing w:val="4"/>
                <w:sz w:val="21"/>
                <w:szCs w:val="21"/>
                <w:lang w:val="en-US" w:eastAsia="zh-CN"/>
              </w:rPr>
              <w:t>1TB</w:t>
            </w:r>
          </w:p>
        </w:tc>
      </w:tr>
      <w:tr w14:paraId="3F1EEF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5FD6AF44">
            <w:pPr>
              <w:pStyle w:val="20"/>
              <w:spacing w:before="65" w:line="239" w:lineRule="auto"/>
              <w:ind w:left="203" w:leftChars="0"/>
              <w:jc w:val="both"/>
              <w:rPr>
                <w:rFonts w:hint="default" w:cs="仿宋"/>
                <w:b w:val="0"/>
                <w:bCs w:val="0"/>
                <w:color w:val="auto"/>
                <w:spacing w:val="4"/>
                <w:sz w:val="21"/>
                <w:szCs w:val="21"/>
                <w:lang w:val="en-US" w:eastAsia="zh-CN"/>
              </w:rPr>
            </w:pPr>
            <w:r>
              <w:rPr>
                <w:rFonts w:hint="eastAsia" w:cs="仿宋"/>
                <w:b w:val="0"/>
                <w:bCs w:val="0"/>
                <w:color w:val="auto"/>
                <w:spacing w:val="4"/>
                <w:sz w:val="21"/>
                <w:szCs w:val="21"/>
                <w:lang w:val="en-US" w:eastAsia="zh-CN"/>
              </w:rPr>
              <w:t>2.9</w:t>
            </w:r>
          </w:p>
        </w:tc>
        <w:tc>
          <w:tcPr>
            <w:tcW w:w="7284" w:type="dxa"/>
            <w:noWrap w:val="0"/>
            <w:vAlign w:val="center"/>
          </w:tcPr>
          <w:p w14:paraId="3F3B7EFC">
            <w:pPr>
              <w:pStyle w:val="20"/>
              <w:spacing w:before="121" w:line="231" w:lineRule="auto"/>
              <w:ind w:left="120" w:leftChars="0"/>
              <w:jc w:val="both"/>
              <w:rPr>
                <w:rFonts w:hint="eastAsia" w:cs="仿宋"/>
                <w:b w:val="0"/>
                <w:bCs w:val="0"/>
                <w:color w:val="auto"/>
                <w:spacing w:val="4"/>
                <w:sz w:val="21"/>
                <w:szCs w:val="21"/>
                <w:lang w:eastAsia="zh-CN"/>
              </w:rPr>
            </w:pPr>
            <w:r>
              <w:rPr>
                <w:rFonts w:hint="eastAsia" w:cs="仿宋"/>
                <w:b w:val="0"/>
                <w:bCs w:val="0"/>
                <w:color w:val="auto"/>
                <w:spacing w:val="4"/>
                <w:sz w:val="21"/>
                <w:szCs w:val="21"/>
                <w:lang w:val="en-US" w:eastAsia="zh-CN"/>
              </w:rPr>
              <w:t>提供不间断电源UPS(≥1小时）</w:t>
            </w:r>
          </w:p>
        </w:tc>
      </w:tr>
    </w:tbl>
    <w:p w14:paraId="32B15D2E">
      <w:pPr>
        <w:rPr>
          <w:color w:val="auto"/>
        </w:rPr>
      </w:pPr>
    </w:p>
    <w:p w14:paraId="70176DA1">
      <w:pPr>
        <w:rPr>
          <w:rFonts w:hint="eastAsia" w:eastAsia="宋体"/>
          <w:color w:val="auto"/>
          <w:lang w:eastAsia="zh-CN"/>
        </w:rPr>
      </w:pPr>
      <w:r>
        <w:rPr>
          <w:rFonts w:hint="eastAsia" w:ascii="仿宋" w:hAnsi="仿宋" w:eastAsia="仿宋" w:cs="仿宋"/>
          <w:color w:val="auto"/>
          <w:spacing w:val="4"/>
          <w:sz w:val="21"/>
          <w:szCs w:val="21"/>
        </w:rPr>
        <w:t>★</w:t>
      </w:r>
      <w:r>
        <w:rPr>
          <w:rFonts w:hint="eastAsia" w:eastAsia="宋体"/>
          <w:color w:val="auto"/>
          <w:lang w:eastAsia="zh-CN"/>
        </w:rPr>
        <w:t>三、</w:t>
      </w:r>
      <w:r>
        <w:rPr>
          <w:rFonts w:hint="eastAsia" w:ascii="仿宋" w:hAnsi="仿宋" w:eastAsia="仿宋" w:cs="仿宋"/>
          <w:b/>
          <w:bCs/>
          <w:color w:val="auto"/>
          <w:spacing w:val="4"/>
          <w:sz w:val="21"/>
          <w:szCs w:val="21"/>
        </w:rPr>
        <w:t>配置要求</w:t>
      </w:r>
    </w:p>
    <w:p w14:paraId="11C498B2">
      <w:pPr>
        <w:rPr>
          <w:color w:val="auto"/>
        </w:rPr>
      </w:pPr>
    </w:p>
    <w:tbl>
      <w:tblPr>
        <w:tblStyle w:val="21"/>
        <w:tblW w:w="8437" w:type="dxa"/>
        <w:tblInd w:w="8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6"/>
        <w:gridCol w:w="7311"/>
      </w:tblGrid>
      <w:tr w14:paraId="5590C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0" w:type="auto"/>
          <w:trHeight w:val="461" w:hRule="atLeast"/>
        </w:trPr>
        <w:tc>
          <w:tcPr>
            <w:tcW w:w="1126" w:type="dxa"/>
            <w:noWrap w:val="0"/>
            <w:vAlign w:val="center"/>
          </w:tcPr>
          <w:p w14:paraId="78DD6475">
            <w:pPr>
              <w:pStyle w:val="20"/>
              <w:spacing w:before="65" w:line="239" w:lineRule="auto"/>
              <w:ind w:left="203" w:leftChars="0"/>
              <w:jc w:val="both"/>
              <w:rPr>
                <w:rFonts w:hint="eastAsia" w:ascii="仿宋" w:hAnsi="仿宋" w:eastAsia="仿宋" w:cs="仿宋"/>
                <w:color w:val="auto"/>
                <w:spacing w:val="4"/>
                <w:sz w:val="21"/>
                <w:szCs w:val="21"/>
                <w:lang w:val="en-US" w:eastAsia="zh-CN"/>
              </w:rPr>
            </w:pPr>
            <w:r>
              <w:rPr>
                <w:rFonts w:hint="eastAsia" w:cs="仿宋"/>
                <w:color w:val="auto"/>
                <w:spacing w:val="4"/>
                <w:sz w:val="21"/>
                <w:szCs w:val="21"/>
                <w:lang w:eastAsia="zh-CN"/>
              </w:rPr>
              <w:t>序号</w:t>
            </w:r>
          </w:p>
        </w:tc>
        <w:tc>
          <w:tcPr>
            <w:tcW w:w="7311" w:type="dxa"/>
            <w:noWrap w:val="0"/>
            <w:vAlign w:val="center"/>
          </w:tcPr>
          <w:p w14:paraId="2546C3E5">
            <w:pPr>
              <w:pStyle w:val="20"/>
              <w:spacing w:before="121" w:line="231" w:lineRule="auto"/>
              <w:ind w:left="120"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b/>
                <w:bCs/>
                <w:color w:val="auto"/>
                <w:spacing w:val="4"/>
                <w:sz w:val="21"/>
                <w:szCs w:val="21"/>
              </w:rPr>
              <w:t>配置要求</w:t>
            </w:r>
          </w:p>
        </w:tc>
      </w:tr>
      <w:tr w14:paraId="29FE3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0" w:type="auto"/>
          <w:trHeight w:val="461" w:hRule="atLeast"/>
        </w:trPr>
        <w:tc>
          <w:tcPr>
            <w:tcW w:w="1126" w:type="dxa"/>
            <w:noWrap w:val="0"/>
            <w:vAlign w:val="center"/>
          </w:tcPr>
          <w:p w14:paraId="6D110A6C">
            <w:pPr>
              <w:pStyle w:val="20"/>
              <w:spacing w:before="65" w:line="239" w:lineRule="auto"/>
              <w:ind w:left="203" w:leftChars="0"/>
              <w:jc w:val="both"/>
              <w:rPr>
                <w:rFonts w:hint="eastAsia" w:ascii="仿宋" w:hAnsi="仿宋" w:eastAsia="仿宋" w:cs="仿宋"/>
                <w:color w:val="auto"/>
                <w:spacing w:val="4"/>
                <w:sz w:val="21"/>
                <w:szCs w:val="21"/>
                <w:lang w:val="en-US" w:eastAsia="zh-CN"/>
              </w:rPr>
            </w:pPr>
            <w:r>
              <w:rPr>
                <w:rFonts w:hint="eastAsia" w:cs="仿宋"/>
                <w:color w:val="auto"/>
                <w:spacing w:val="4"/>
                <w:sz w:val="21"/>
                <w:szCs w:val="21"/>
                <w:lang w:val="en-US" w:eastAsia="zh-CN"/>
              </w:rPr>
              <w:t>1</w:t>
            </w:r>
          </w:p>
        </w:tc>
        <w:tc>
          <w:tcPr>
            <w:tcW w:w="7311" w:type="dxa"/>
            <w:noWrap w:val="0"/>
            <w:vAlign w:val="center"/>
          </w:tcPr>
          <w:p w14:paraId="21E49459">
            <w:pPr>
              <w:pStyle w:val="20"/>
              <w:spacing w:before="123" w:line="231" w:lineRule="auto"/>
              <w:ind w:left="116" w:leftChars="0"/>
              <w:jc w:val="both"/>
              <w:rPr>
                <w:rFonts w:hint="default" w:ascii="仿宋" w:hAnsi="仿宋" w:eastAsia="仿宋" w:cs="仿宋"/>
                <w:color w:val="auto"/>
                <w:spacing w:val="8"/>
                <w:sz w:val="21"/>
                <w:szCs w:val="21"/>
                <w:lang w:val="en-US" w:eastAsia="zh-CN"/>
              </w:rPr>
            </w:pPr>
            <w:r>
              <w:rPr>
                <w:rFonts w:hint="eastAsia" w:ascii="仿宋" w:hAnsi="仿宋" w:eastAsia="仿宋" w:cs="仿宋"/>
                <w:color w:val="auto"/>
                <w:spacing w:val="8"/>
                <w:sz w:val="21"/>
                <w:szCs w:val="21"/>
              </w:rPr>
              <w:t>X 线计算机断层扫描系统</w:t>
            </w:r>
            <w:r>
              <w:rPr>
                <w:rFonts w:hint="eastAsia" w:ascii="仿宋" w:hAnsi="仿宋" w:eastAsia="仿宋" w:cs="仿宋"/>
                <w:color w:val="auto"/>
                <w:spacing w:val="8"/>
                <w:sz w:val="21"/>
                <w:szCs w:val="21"/>
                <w:lang w:eastAsia="zh-CN"/>
              </w:rPr>
              <w:t>主机</w:t>
            </w:r>
            <w:r>
              <w:rPr>
                <w:rFonts w:hint="eastAsia" w:cs="仿宋"/>
                <w:color w:val="auto"/>
                <w:spacing w:val="8"/>
                <w:sz w:val="21"/>
                <w:szCs w:val="21"/>
                <w:lang w:val="en-US" w:eastAsia="zh-CN"/>
              </w:rPr>
              <w:t>1套</w:t>
            </w:r>
          </w:p>
        </w:tc>
      </w:tr>
      <w:tr w14:paraId="205B2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0" w:type="auto"/>
          <w:trHeight w:val="461" w:hRule="atLeast"/>
        </w:trPr>
        <w:tc>
          <w:tcPr>
            <w:tcW w:w="1126" w:type="dxa"/>
            <w:noWrap w:val="0"/>
            <w:vAlign w:val="center"/>
          </w:tcPr>
          <w:p w14:paraId="18E48C89">
            <w:pPr>
              <w:pStyle w:val="20"/>
              <w:spacing w:before="65" w:line="239" w:lineRule="auto"/>
              <w:ind w:left="203" w:leftChars="0"/>
              <w:jc w:val="both"/>
              <w:rPr>
                <w:rFonts w:hint="eastAsia" w:ascii="仿宋" w:hAnsi="仿宋" w:eastAsia="仿宋" w:cs="仿宋"/>
                <w:color w:val="auto"/>
                <w:spacing w:val="4"/>
                <w:sz w:val="21"/>
                <w:szCs w:val="21"/>
                <w:lang w:val="en-US" w:eastAsia="zh-CN"/>
              </w:rPr>
            </w:pPr>
            <w:r>
              <w:rPr>
                <w:rFonts w:hint="eastAsia" w:cs="仿宋"/>
                <w:color w:val="auto"/>
                <w:spacing w:val="4"/>
                <w:sz w:val="21"/>
                <w:szCs w:val="21"/>
                <w:lang w:val="en-US" w:eastAsia="zh-CN"/>
              </w:rPr>
              <w:t>2</w:t>
            </w:r>
          </w:p>
        </w:tc>
        <w:tc>
          <w:tcPr>
            <w:tcW w:w="7311" w:type="dxa"/>
            <w:noWrap w:val="0"/>
            <w:vAlign w:val="center"/>
          </w:tcPr>
          <w:p w14:paraId="04169F95">
            <w:pPr>
              <w:pStyle w:val="20"/>
              <w:spacing w:before="123" w:line="231"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8"/>
                <w:sz w:val="21"/>
                <w:szCs w:val="21"/>
              </w:rPr>
              <w:t>双筒高压注射器一套</w:t>
            </w:r>
          </w:p>
        </w:tc>
      </w:tr>
      <w:tr w14:paraId="16071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0" w:type="auto"/>
          <w:trHeight w:val="461" w:hRule="atLeast"/>
        </w:trPr>
        <w:tc>
          <w:tcPr>
            <w:tcW w:w="1126" w:type="dxa"/>
            <w:noWrap w:val="0"/>
            <w:vAlign w:val="center"/>
          </w:tcPr>
          <w:p w14:paraId="62B78A3D">
            <w:pPr>
              <w:pStyle w:val="20"/>
              <w:spacing w:before="65" w:line="239" w:lineRule="auto"/>
              <w:ind w:left="203" w:leftChars="0"/>
              <w:jc w:val="both"/>
              <w:rPr>
                <w:rFonts w:hint="eastAsia" w:ascii="仿宋" w:hAnsi="仿宋" w:eastAsia="仿宋" w:cs="仿宋"/>
                <w:color w:val="auto"/>
                <w:spacing w:val="4"/>
                <w:sz w:val="21"/>
                <w:szCs w:val="21"/>
                <w:lang w:val="en-US" w:eastAsia="zh-CN"/>
              </w:rPr>
            </w:pPr>
            <w:r>
              <w:rPr>
                <w:rFonts w:hint="eastAsia" w:cs="仿宋"/>
                <w:color w:val="auto"/>
                <w:spacing w:val="4"/>
                <w:sz w:val="21"/>
                <w:szCs w:val="21"/>
                <w:lang w:val="en-US" w:eastAsia="zh-CN"/>
              </w:rPr>
              <w:t>3</w:t>
            </w:r>
          </w:p>
        </w:tc>
        <w:tc>
          <w:tcPr>
            <w:tcW w:w="7311" w:type="dxa"/>
            <w:noWrap w:val="0"/>
            <w:vAlign w:val="center"/>
          </w:tcPr>
          <w:p w14:paraId="7FF4A404">
            <w:pPr>
              <w:pStyle w:val="20"/>
              <w:spacing w:before="30" w:line="235" w:lineRule="auto"/>
              <w:ind w:left="153" w:leftChars="0" w:right="179" w:rightChars="0" w:hanging="39" w:firstLine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12"/>
                <w:sz w:val="21"/>
                <w:szCs w:val="21"/>
              </w:rPr>
              <w:t>5</w:t>
            </w:r>
            <w:r>
              <w:rPr>
                <w:rFonts w:hint="eastAsia" w:ascii="仿宋" w:hAnsi="仿宋" w:eastAsia="仿宋" w:cs="仿宋"/>
                <w:color w:val="auto"/>
                <w:spacing w:val="-18"/>
                <w:sz w:val="21"/>
                <w:szCs w:val="21"/>
              </w:rPr>
              <w:t xml:space="preserve"> </w:t>
            </w:r>
            <w:r>
              <w:rPr>
                <w:rFonts w:hint="eastAsia" w:ascii="仿宋" w:hAnsi="仿宋" w:eastAsia="仿宋" w:cs="仿宋"/>
                <w:color w:val="auto"/>
                <w:spacing w:val="12"/>
                <w:sz w:val="21"/>
                <w:szCs w:val="21"/>
              </w:rPr>
              <w:t>兆医用显示器（含</w:t>
            </w:r>
            <w:r>
              <w:rPr>
                <w:rFonts w:hint="eastAsia" w:cs="仿宋"/>
                <w:color w:val="auto"/>
                <w:spacing w:val="12"/>
                <w:sz w:val="21"/>
                <w:szCs w:val="21"/>
                <w:lang w:eastAsia="zh-CN"/>
              </w:rPr>
              <w:t>工作站并承担相关费用</w:t>
            </w:r>
            <w:r>
              <w:rPr>
                <w:rFonts w:hint="eastAsia" w:ascii="仿宋" w:hAnsi="仿宋" w:eastAsia="仿宋" w:cs="仿宋"/>
                <w:color w:val="auto"/>
                <w:spacing w:val="12"/>
                <w:sz w:val="21"/>
                <w:szCs w:val="21"/>
              </w:rPr>
              <w:t>）</w:t>
            </w:r>
            <w:r>
              <w:rPr>
                <w:rFonts w:hint="eastAsia" w:cs="仿宋"/>
                <w:color w:val="auto"/>
                <w:spacing w:val="12"/>
                <w:sz w:val="21"/>
                <w:szCs w:val="21"/>
                <w:lang w:val="en-US" w:eastAsia="zh-CN"/>
              </w:rPr>
              <w:t>1</w:t>
            </w:r>
            <w:r>
              <w:rPr>
                <w:rFonts w:hint="eastAsia" w:ascii="仿宋" w:hAnsi="仿宋" w:eastAsia="仿宋" w:cs="仿宋"/>
                <w:color w:val="auto"/>
                <w:spacing w:val="12"/>
                <w:sz w:val="21"/>
                <w:szCs w:val="21"/>
              </w:rPr>
              <w:t>套，并要求与院内</w:t>
            </w:r>
            <w:r>
              <w:rPr>
                <w:rFonts w:hint="eastAsia" w:ascii="仿宋" w:hAnsi="仿宋" w:eastAsia="仿宋" w:cs="仿宋"/>
                <w:color w:val="auto"/>
                <w:spacing w:val="-41"/>
                <w:sz w:val="21"/>
                <w:szCs w:val="21"/>
              </w:rPr>
              <w:t xml:space="preserve"> </w:t>
            </w:r>
            <w:r>
              <w:rPr>
                <w:rFonts w:hint="eastAsia" w:ascii="仿宋" w:hAnsi="仿宋" w:eastAsia="仿宋" w:cs="仿宋"/>
                <w:color w:val="auto"/>
                <w:sz w:val="21"/>
                <w:szCs w:val="21"/>
              </w:rPr>
              <w:t>PACS</w:t>
            </w:r>
            <w:r>
              <w:rPr>
                <w:rFonts w:hint="eastAsia" w:ascii="仿宋" w:hAnsi="仿宋" w:eastAsia="仿宋" w:cs="仿宋"/>
                <w:color w:val="auto"/>
                <w:spacing w:val="-22"/>
                <w:sz w:val="21"/>
                <w:szCs w:val="21"/>
              </w:rPr>
              <w:t xml:space="preserve"> </w:t>
            </w:r>
            <w:r>
              <w:rPr>
                <w:rFonts w:hint="eastAsia" w:ascii="仿宋" w:hAnsi="仿宋" w:eastAsia="仿宋" w:cs="仿宋"/>
                <w:color w:val="auto"/>
                <w:spacing w:val="12"/>
                <w:sz w:val="21"/>
                <w:szCs w:val="21"/>
              </w:rPr>
              <w:t>系统及</w:t>
            </w:r>
            <w:r>
              <w:rPr>
                <w:rFonts w:hint="eastAsia" w:ascii="仿宋" w:hAnsi="仿宋" w:eastAsia="仿宋" w:cs="仿宋"/>
                <w:color w:val="auto"/>
                <w:sz w:val="21"/>
                <w:szCs w:val="21"/>
              </w:rPr>
              <w:t>HI</w:t>
            </w:r>
            <w:r>
              <w:rPr>
                <w:rFonts w:hint="eastAsia" w:ascii="仿宋" w:hAnsi="仿宋" w:eastAsia="仿宋" w:cs="仿宋"/>
                <w:color w:val="auto"/>
                <w:spacing w:val="16"/>
                <w:sz w:val="21"/>
                <w:szCs w:val="21"/>
              </w:rPr>
              <w:t>S系统连接。</w:t>
            </w:r>
          </w:p>
        </w:tc>
      </w:tr>
      <w:tr w14:paraId="78E12C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0" w:type="auto"/>
          <w:trHeight w:val="461" w:hRule="atLeast"/>
        </w:trPr>
        <w:tc>
          <w:tcPr>
            <w:tcW w:w="1126" w:type="dxa"/>
            <w:noWrap w:val="0"/>
            <w:vAlign w:val="center"/>
          </w:tcPr>
          <w:p w14:paraId="38CD77F2">
            <w:pPr>
              <w:pStyle w:val="20"/>
              <w:spacing w:before="65" w:line="239" w:lineRule="auto"/>
              <w:ind w:left="203" w:leftChars="0"/>
              <w:jc w:val="both"/>
              <w:rPr>
                <w:rFonts w:hint="default" w:ascii="仿宋" w:hAnsi="仿宋" w:eastAsia="仿宋" w:cs="仿宋"/>
                <w:color w:val="auto"/>
                <w:spacing w:val="4"/>
                <w:sz w:val="21"/>
                <w:szCs w:val="21"/>
                <w:lang w:val="en-US" w:eastAsia="zh-CN"/>
              </w:rPr>
            </w:pPr>
            <w:r>
              <w:rPr>
                <w:rFonts w:hint="eastAsia" w:cs="仿宋"/>
                <w:color w:val="auto"/>
                <w:spacing w:val="4"/>
                <w:sz w:val="21"/>
                <w:szCs w:val="21"/>
                <w:lang w:val="en-US" w:eastAsia="zh-CN"/>
              </w:rPr>
              <w:t>4</w:t>
            </w:r>
          </w:p>
        </w:tc>
        <w:tc>
          <w:tcPr>
            <w:tcW w:w="7311" w:type="dxa"/>
            <w:noWrap w:val="0"/>
            <w:vAlign w:val="center"/>
          </w:tcPr>
          <w:p w14:paraId="342C7985">
            <w:pPr>
              <w:pStyle w:val="20"/>
              <w:spacing w:before="121" w:line="231" w:lineRule="auto"/>
              <w:ind w:left="116"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8"/>
                <w:sz w:val="21"/>
                <w:szCs w:val="21"/>
              </w:rPr>
              <w:t>铅衣铅帽等五件套</w:t>
            </w:r>
            <w:r>
              <w:rPr>
                <w:rFonts w:hint="eastAsia" w:cs="仿宋"/>
                <w:color w:val="auto"/>
                <w:spacing w:val="8"/>
                <w:sz w:val="21"/>
                <w:szCs w:val="21"/>
                <w:lang w:val="en-US" w:eastAsia="zh-CN"/>
              </w:rPr>
              <w:t>2</w:t>
            </w:r>
            <w:r>
              <w:rPr>
                <w:rFonts w:hint="eastAsia" w:ascii="仿宋" w:hAnsi="仿宋" w:eastAsia="仿宋" w:cs="仿宋"/>
                <w:color w:val="auto"/>
                <w:spacing w:val="8"/>
                <w:sz w:val="21"/>
                <w:szCs w:val="21"/>
              </w:rPr>
              <w:t>套</w:t>
            </w:r>
          </w:p>
        </w:tc>
      </w:tr>
      <w:tr w14:paraId="131DC9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8437" w:type="dxa"/>
            <w:gridSpan w:val="2"/>
            <w:noWrap w:val="0"/>
            <w:vAlign w:val="center"/>
          </w:tcPr>
          <w:p w14:paraId="692E9A68">
            <w:pPr>
              <w:tabs>
                <w:tab w:val="left" w:pos="1956"/>
              </w:tabs>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注：1、</w:t>
            </w:r>
            <w:r>
              <w:rPr>
                <w:rFonts w:hint="eastAsia" w:ascii="仿宋" w:hAnsi="仿宋" w:eastAsia="仿宋" w:cs="仿宋"/>
                <w:color w:val="auto"/>
                <w:spacing w:val="8"/>
                <w:sz w:val="21"/>
                <w:szCs w:val="21"/>
              </w:rPr>
              <w:t>X线计算机断层扫描系统</w:t>
            </w:r>
            <w:r>
              <w:rPr>
                <w:rFonts w:hint="eastAsia" w:ascii="仿宋" w:hAnsi="仿宋" w:eastAsia="仿宋" w:cs="仿宋"/>
                <w:color w:val="auto"/>
                <w:spacing w:val="8"/>
                <w:sz w:val="21"/>
                <w:szCs w:val="21"/>
                <w:lang w:eastAsia="zh-CN"/>
              </w:rPr>
              <w:t>主机</w:t>
            </w:r>
            <w:r>
              <w:rPr>
                <w:rFonts w:hint="eastAsia" w:ascii="宋体" w:hAnsi="宋体" w:eastAsia="宋体" w:cs="宋体"/>
                <w:color w:val="auto"/>
                <w:sz w:val="21"/>
                <w:szCs w:val="21"/>
                <w:highlight w:val="none"/>
                <w:shd w:val="clear" w:color="auto" w:fill="auto"/>
              </w:rPr>
              <w:t>须在投标文件中提供医疗器械注册证（备案证）。</w:t>
            </w:r>
          </w:p>
          <w:p w14:paraId="2B0BFDB8">
            <w:pPr>
              <w:tabs>
                <w:tab w:val="left" w:pos="1956"/>
              </w:tabs>
              <w:jc w:val="both"/>
              <w:rPr>
                <w:rFonts w:hint="eastAsia" w:ascii="仿宋" w:hAnsi="仿宋" w:eastAsia="仿宋" w:cs="仿宋"/>
                <w:snapToGrid w:val="0"/>
                <w:color w:val="auto"/>
                <w:kern w:val="0"/>
                <w:sz w:val="21"/>
                <w:szCs w:val="21"/>
                <w:lang w:val="en-US" w:eastAsia="zh-CN" w:bidi="ar-SA"/>
              </w:rPr>
            </w:pPr>
            <w:r>
              <w:rPr>
                <w:rFonts w:hint="eastAsia" w:ascii="宋体" w:hAnsi="宋体" w:eastAsia="宋体" w:cs="宋体"/>
                <w:color w:val="auto"/>
                <w:sz w:val="21"/>
                <w:szCs w:val="21"/>
                <w:highlight w:val="none"/>
                <w:shd w:val="clear" w:color="auto" w:fill="auto"/>
              </w:rPr>
              <w:t>2、其他配置未在采购文件中明确，但国家有明确规定须具有与投标产品相应的医疗器械注册证（备案证），必须在合同签订前向采购人提供相应注册证（备案证）。</w:t>
            </w:r>
          </w:p>
        </w:tc>
      </w:tr>
    </w:tbl>
    <w:p w14:paraId="3BA1AA81">
      <w:pPr>
        <w:rPr>
          <w:color w:val="auto"/>
        </w:rPr>
      </w:pPr>
    </w:p>
    <w:p w14:paraId="3C2E1C39">
      <w:pPr>
        <w:rPr>
          <w:color w:val="auto"/>
        </w:rPr>
      </w:pPr>
    </w:p>
    <w:p w14:paraId="34CE3677">
      <w:pPr>
        <w:rPr>
          <w:color w:val="auto"/>
        </w:rPr>
      </w:pPr>
      <w:r>
        <w:rPr>
          <w:rFonts w:hint="eastAsia" w:eastAsia="宋体"/>
          <w:b/>
          <w:bCs/>
          <w:color w:val="auto"/>
          <w:lang w:eastAsia="zh-CN"/>
        </w:rPr>
        <w:t>四、商务要求</w:t>
      </w:r>
    </w:p>
    <w:tbl>
      <w:tblPr>
        <w:tblStyle w:val="21"/>
        <w:tblW w:w="8423" w:type="dxa"/>
        <w:tblInd w:w="8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6"/>
        <w:gridCol w:w="7297"/>
      </w:tblGrid>
      <w:tr w14:paraId="44CC1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47CBDC0F">
            <w:pPr>
              <w:pStyle w:val="20"/>
              <w:spacing w:before="65" w:line="239" w:lineRule="auto"/>
              <w:ind w:left="203" w:leftChars="0"/>
              <w:jc w:val="center"/>
              <w:rPr>
                <w:rFonts w:hint="eastAsia" w:ascii="仿宋" w:hAnsi="仿宋" w:eastAsia="仿宋" w:cs="仿宋"/>
                <w:color w:val="auto"/>
                <w:spacing w:val="4"/>
                <w:sz w:val="21"/>
                <w:szCs w:val="21"/>
                <w:lang w:val="en-US" w:eastAsia="zh-CN"/>
              </w:rPr>
            </w:pPr>
            <w:r>
              <w:rPr>
                <w:rFonts w:hint="eastAsia" w:cs="仿宋"/>
                <w:color w:val="auto"/>
                <w:spacing w:val="4"/>
                <w:sz w:val="21"/>
                <w:szCs w:val="21"/>
                <w:lang w:val="en-US" w:eastAsia="zh-CN"/>
              </w:rPr>
              <w:t>序号</w:t>
            </w:r>
          </w:p>
        </w:tc>
        <w:tc>
          <w:tcPr>
            <w:tcW w:w="7297" w:type="dxa"/>
            <w:noWrap w:val="0"/>
            <w:vAlign w:val="center"/>
          </w:tcPr>
          <w:p w14:paraId="3AC722E2">
            <w:pPr>
              <w:pStyle w:val="20"/>
              <w:spacing w:before="121" w:line="229" w:lineRule="auto"/>
              <w:ind w:left="128" w:leftChars="0"/>
              <w:jc w:val="both"/>
              <w:rPr>
                <w:rFonts w:hint="eastAsia" w:ascii="仿宋" w:hAnsi="仿宋" w:eastAsia="仿宋" w:cs="仿宋"/>
                <w:snapToGrid w:val="0"/>
                <w:color w:val="auto"/>
                <w:kern w:val="0"/>
                <w:sz w:val="21"/>
                <w:szCs w:val="21"/>
                <w:lang w:val="en-US" w:eastAsia="zh-CN" w:bidi="ar-SA"/>
              </w:rPr>
            </w:pPr>
            <w:r>
              <w:rPr>
                <w:rFonts w:hint="eastAsia" w:cs="仿宋"/>
                <w:b/>
                <w:bCs/>
                <w:color w:val="auto"/>
                <w:spacing w:val="2"/>
                <w:sz w:val="21"/>
                <w:szCs w:val="21"/>
                <w:lang w:eastAsia="zh-CN"/>
              </w:rPr>
              <w:t>商务要求</w:t>
            </w:r>
          </w:p>
        </w:tc>
      </w:tr>
      <w:tr w14:paraId="002F2C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7DACC992">
            <w:pPr>
              <w:jc w:val="center"/>
              <w:rPr>
                <w:rFonts w:hint="eastAsia" w:ascii="仿宋" w:hAnsi="仿宋" w:eastAsia="仿宋" w:cs="仿宋"/>
                <w:color w:val="auto"/>
                <w:spacing w:val="4"/>
                <w:sz w:val="21"/>
                <w:szCs w:val="21"/>
                <w:lang w:val="en-US" w:eastAsia="zh-CN"/>
              </w:rPr>
            </w:pPr>
            <w:r>
              <w:rPr>
                <w:rFonts w:hint="eastAsia" w:hAnsi="宋体"/>
                <w:b/>
                <w:color w:val="auto"/>
                <w:sz w:val="21"/>
                <w:szCs w:val="21"/>
              </w:rPr>
              <w:t>1</w:t>
            </w:r>
          </w:p>
        </w:tc>
        <w:tc>
          <w:tcPr>
            <w:tcW w:w="7297" w:type="dxa"/>
            <w:noWrap w:val="0"/>
            <w:vAlign w:val="center"/>
          </w:tcPr>
          <w:p w14:paraId="21EB7A3A">
            <w:pPr>
              <w:jc w:val="left"/>
              <w:rPr>
                <w:rFonts w:hint="eastAsia" w:ascii="仿宋" w:hAnsi="仿宋" w:eastAsia="仿宋" w:cs="仿宋"/>
                <w:color w:val="auto"/>
                <w:spacing w:val="4"/>
                <w:sz w:val="21"/>
                <w:szCs w:val="21"/>
              </w:rPr>
            </w:pPr>
            <w:r>
              <w:rPr>
                <w:rFonts w:hint="eastAsia" w:ascii="Calibri" w:hAnsi="Calibri"/>
                <w:b/>
                <w:color w:val="auto"/>
                <w:sz w:val="21"/>
                <w:szCs w:val="21"/>
              </w:rPr>
              <w:t>质量保证</w:t>
            </w:r>
          </w:p>
        </w:tc>
      </w:tr>
      <w:tr w14:paraId="43D503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1D357681">
            <w:pPr>
              <w:pStyle w:val="20"/>
              <w:spacing w:before="65" w:line="239" w:lineRule="auto"/>
              <w:ind w:left="203" w:leftChars="0"/>
              <w:jc w:val="center"/>
              <w:rPr>
                <w:rFonts w:hint="eastAsia" w:ascii="仿宋" w:hAnsi="仿宋" w:eastAsia="仿宋" w:cs="仿宋"/>
                <w:color w:val="auto"/>
                <w:spacing w:val="4"/>
                <w:sz w:val="21"/>
                <w:szCs w:val="21"/>
                <w:lang w:val="en-US" w:eastAsia="en-US"/>
              </w:rPr>
            </w:pPr>
            <w:r>
              <w:rPr>
                <w:rFonts w:hint="eastAsia" w:cs="仿宋"/>
                <w:color w:val="auto"/>
                <w:spacing w:val="4"/>
                <w:sz w:val="21"/>
                <w:szCs w:val="21"/>
                <w:lang w:val="en-US" w:eastAsia="zh-CN"/>
              </w:rPr>
              <w:t>1</w:t>
            </w:r>
            <w:r>
              <w:rPr>
                <w:rFonts w:hint="eastAsia" w:ascii="仿宋" w:hAnsi="仿宋" w:eastAsia="仿宋" w:cs="仿宋"/>
                <w:color w:val="auto"/>
                <w:spacing w:val="4"/>
                <w:sz w:val="21"/>
                <w:szCs w:val="21"/>
              </w:rPr>
              <w:t>.1</w:t>
            </w:r>
          </w:p>
        </w:tc>
        <w:tc>
          <w:tcPr>
            <w:tcW w:w="7297" w:type="dxa"/>
            <w:noWrap w:val="0"/>
            <w:vAlign w:val="center"/>
          </w:tcPr>
          <w:p w14:paraId="09C4AB7E">
            <w:pPr>
              <w:pStyle w:val="20"/>
              <w:spacing w:before="65" w:line="239" w:lineRule="auto"/>
              <w:ind w:left="203" w:leftChars="0"/>
              <w:jc w:val="both"/>
              <w:rPr>
                <w:rFonts w:hint="eastAsia" w:ascii="仿宋" w:hAnsi="仿宋" w:eastAsia="仿宋" w:cs="仿宋"/>
                <w:color w:val="auto"/>
                <w:spacing w:val="4"/>
                <w:sz w:val="21"/>
                <w:szCs w:val="21"/>
                <w:lang w:val="en-US" w:eastAsia="en-US"/>
              </w:rPr>
            </w:pPr>
            <w:r>
              <w:rPr>
                <w:rFonts w:hint="eastAsia" w:ascii="仿宋" w:hAnsi="仿宋" w:eastAsia="仿宋" w:cs="仿宋"/>
                <w:color w:val="auto"/>
                <w:spacing w:val="4"/>
                <w:sz w:val="21"/>
                <w:szCs w:val="21"/>
              </w:rPr>
              <w:t>货物使用期限：自货物生产日期起，不少于</w:t>
            </w:r>
            <w:r>
              <w:rPr>
                <w:rFonts w:hint="eastAsia" w:ascii="仿宋" w:hAnsi="仿宋" w:eastAsia="仿宋" w:cs="仿宋"/>
                <w:color w:val="auto"/>
                <w:spacing w:val="4"/>
                <w:sz w:val="21"/>
                <w:szCs w:val="21"/>
                <w:lang w:val="en-US" w:eastAsia="zh-CN"/>
              </w:rPr>
              <w:t>10</w:t>
            </w:r>
            <w:r>
              <w:rPr>
                <w:rFonts w:hint="eastAsia" w:ascii="仿宋" w:hAnsi="仿宋" w:eastAsia="仿宋" w:cs="仿宋"/>
                <w:color w:val="auto"/>
                <w:spacing w:val="4"/>
                <w:sz w:val="21"/>
                <w:szCs w:val="21"/>
              </w:rPr>
              <w:t>年；提供铭牌标识、照片或说明书相关页面复印件；货物无使用期限的，提供说明。</w:t>
            </w:r>
          </w:p>
        </w:tc>
      </w:tr>
      <w:tr w14:paraId="720910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29994AFD">
            <w:pPr>
              <w:pStyle w:val="20"/>
              <w:spacing w:before="65" w:line="239" w:lineRule="auto"/>
              <w:ind w:left="203" w:leftChars="0"/>
              <w:jc w:val="center"/>
              <w:rPr>
                <w:rFonts w:hint="eastAsia" w:ascii="仿宋" w:hAnsi="仿宋" w:eastAsia="仿宋" w:cs="仿宋"/>
                <w:color w:val="auto"/>
                <w:spacing w:val="4"/>
                <w:sz w:val="21"/>
                <w:szCs w:val="21"/>
              </w:rPr>
            </w:pPr>
            <w:r>
              <w:rPr>
                <w:rFonts w:hint="eastAsia" w:cs="仿宋"/>
                <w:color w:val="auto"/>
                <w:spacing w:val="4"/>
                <w:sz w:val="21"/>
                <w:szCs w:val="21"/>
                <w:lang w:val="en-US" w:eastAsia="zh-CN"/>
              </w:rPr>
              <w:t>1</w:t>
            </w:r>
            <w:r>
              <w:rPr>
                <w:rFonts w:hint="eastAsia" w:ascii="仿宋" w:hAnsi="仿宋" w:eastAsia="仿宋" w:cs="仿宋"/>
                <w:color w:val="auto"/>
                <w:spacing w:val="4"/>
                <w:sz w:val="21"/>
                <w:szCs w:val="21"/>
              </w:rPr>
              <w:t>.2</w:t>
            </w:r>
          </w:p>
        </w:tc>
        <w:tc>
          <w:tcPr>
            <w:tcW w:w="7297" w:type="dxa"/>
            <w:noWrap w:val="0"/>
            <w:vAlign w:val="center"/>
          </w:tcPr>
          <w:p w14:paraId="6ABFB45C">
            <w:pPr>
              <w:pStyle w:val="20"/>
              <w:spacing w:before="65" w:line="239" w:lineRule="auto"/>
              <w:ind w:left="203" w:leftChars="0"/>
              <w:jc w:val="both"/>
              <w:rPr>
                <w:rFonts w:hint="eastAsia" w:ascii="仿宋" w:hAnsi="仿宋" w:eastAsia="仿宋" w:cs="仿宋"/>
                <w:color w:val="auto"/>
                <w:spacing w:val="4"/>
                <w:sz w:val="21"/>
                <w:szCs w:val="21"/>
              </w:rPr>
            </w:pPr>
            <w:r>
              <w:rPr>
                <w:rFonts w:hint="eastAsia" w:ascii="仿宋" w:hAnsi="仿宋" w:eastAsia="仿宋" w:cs="仿宋"/>
                <w:color w:val="auto"/>
                <w:spacing w:val="4"/>
                <w:sz w:val="21"/>
                <w:szCs w:val="21"/>
              </w:rPr>
              <w:t>货物生产日期（以产品标签、标识为准）：货物到达买方机房之日前12个月内（国产产品）、18个月内（进口产品）。</w:t>
            </w:r>
          </w:p>
        </w:tc>
      </w:tr>
      <w:tr w14:paraId="385E9C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49EFD8D6">
            <w:pPr>
              <w:pStyle w:val="20"/>
              <w:spacing w:before="65" w:line="239" w:lineRule="auto"/>
              <w:ind w:left="203" w:leftChars="0"/>
              <w:jc w:val="center"/>
              <w:rPr>
                <w:rFonts w:hint="eastAsia" w:ascii="仿宋" w:hAnsi="仿宋" w:eastAsia="仿宋" w:cs="仿宋"/>
                <w:color w:val="auto"/>
                <w:spacing w:val="4"/>
                <w:sz w:val="21"/>
                <w:szCs w:val="21"/>
              </w:rPr>
            </w:pPr>
            <w:r>
              <w:rPr>
                <w:rFonts w:hint="eastAsia" w:cs="仿宋"/>
                <w:color w:val="auto"/>
                <w:spacing w:val="4"/>
                <w:sz w:val="21"/>
                <w:szCs w:val="21"/>
                <w:lang w:val="en-US" w:eastAsia="zh-CN"/>
              </w:rPr>
              <w:t>1</w:t>
            </w:r>
            <w:r>
              <w:rPr>
                <w:rFonts w:hint="eastAsia" w:ascii="仿宋" w:hAnsi="仿宋" w:eastAsia="仿宋" w:cs="仿宋"/>
                <w:color w:val="auto"/>
                <w:spacing w:val="4"/>
                <w:sz w:val="21"/>
                <w:szCs w:val="21"/>
              </w:rPr>
              <w:t>.3</w:t>
            </w:r>
          </w:p>
        </w:tc>
        <w:tc>
          <w:tcPr>
            <w:tcW w:w="7297" w:type="dxa"/>
            <w:noWrap w:val="0"/>
            <w:vAlign w:val="center"/>
          </w:tcPr>
          <w:p w14:paraId="1F7B3EA0">
            <w:pPr>
              <w:pStyle w:val="20"/>
              <w:spacing w:before="65" w:line="239" w:lineRule="auto"/>
              <w:ind w:left="203" w:leftChars="0"/>
              <w:jc w:val="both"/>
              <w:rPr>
                <w:rFonts w:hint="eastAsia" w:ascii="仿宋" w:hAnsi="仿宋" w:eastAsia="仿宋" w:cs="仿宋"/>
                <w:color w:val="auto"/>
                <w:spacing w:val="4"/>
                <w:sz w:val="21"/>
                <w:szCs w:val="21"/>
              </w:rPr>
            </w:pPr>
            <w:r>
              <w:rPr>
                <w:rFonts w:hint="eastAsia" w:ascii="仿宋" w:hAnsi="仿宋" w:eastAsia="仿宋" w:cs="仿宋"/>
                <w:color w:val="auto"/>
                <w:spacing w:val="4"/>
                <w:sz w:val="21"/>
                <w:szCs w:val="21"/>
              </w:rPr>
              <w:t>卖方提供的所有货物必须是全新未使用过的。</w:t>
            </w:r>
          </w:p>
        </w:tc>
      </w:tr>
      <w:tr w14:paraId="09A42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04E04785">
            <w:pPr>
              <w:pStyle w:val="20"/>
              <w:spacing w:before="65" w:line="239" w:lineRule="auto"/>
              <w:ind w:left="203" w:leftChars="0"/>
              <w:jc w:val="center"/>
              <w:rPr>
                <w:rFonts w:hint="default" w:cs="仿宋"/>
                <w:b/>
                <w:bCs/>
                <w:color w:val="auto"/>
                <w:spacing w:val="4"/>
                <w:sz w:val="21"/>
                <w:szCs w:val="21"/>
                <w:lang w:val="en-US" w:eastAsia="zh-CN"/>
              </w:rPr>
            </w:pPr>
            <w:r>
              <w:rPr>
                <w:rFonts w:hint="eastAsia" w:cs="仿宋"/>
                <w:b/>
                <w:bCs/>
                <w:color w:val="auto"/>
                <w:spacing w:val="4"/>
                <w:sz w:val="21"/>
                <w:szCs w:val="21"/>
                <w:lang w:val="en-US" w:eastAsia="zh-CN"/>
              </w:rPr>
              <w:t>2</w:t>
            </w:r>
          </w:p>
        </w:tc>
        <w:tc>
          <w:tcPr>
            <w:tcW w:w="7297" w:type="dxa"/>
            <w:noWrap w:val="0"/>
            <w:vAlign w:val="center"/>
          </w:tcPr>
          <w:p w14:paraId="452B609B">
            <w:pPr>
              <w:pStyle w:val="20"/>
              <w:spacing w:before="65" w:line="239" w:lineRule="auto"/>
              <w:ind w:left="203" w:leftChars="0"/>
              <w:jc w:val="both"/>
              <w:rPr>
                <w:rFonts w:hint="eastAsia" w:ascii="仿宋" w:hAnsi="仿宋" w:eastAsia="仿宋" w:cs="仿宋"/>
                <w:b/>
                <w:bCs/>
                <w:color w:val="auto"/>
                <w:spacing w:val="4"/>
                <w:sz w:val="21"/>
                <w:szCs w:val="21"/>
                <w:lang w:eastAsia="zh-CN"/>
              </w:rPr>
            </w:pPr>
            <w:r>
              <w:rPr>
                <w:rFonts w:hint="eastAsia" w:cs="仿宋"/>
                <w:b/>
                <w:bCs/>
                <w:color w:val="auto"/>
                <w:spacing w:val="4"/>
                <w:sz w:val="21"/>
                <w:szCs w:val="21"/>
                <w:lang w:eastAsia="zh-CN"/>
              </w:rPr>
              <w:t>质保期</w:t>
            </w:r>
          </w:p>
        </w:tc>
      </w:tr>
      <w:tr w14:paraId="6AB0AE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6BC4D914">
            <w:pPr>
              <w:pStyle w:val="20"/>
              <w:spacing w:before="65" w:line="239" w:lineRule="auto"/>
              <w:ind w:left="203" w:leftChars="0"/>
              <w:jc w:val="center"/>
              <w:rPr>
                <w:rFonts w:hint="default" w:ascii="仿宋" w:hAnsi="仿宋" w:eastAsia="仿宋" w:cs="仿宋"/>
                <w:color w:val="auto"/>
                <w:spacing w:val="4"/>
                <w:sz w:val="21"/>
                <w:szCs w:val="21"/>
                <w:lang w:val="en-US" w:eastAsia="zh-CN"/>
              </w:rPr>
            </w:pPr>
            <w:r>
              <w:rPr>
                <w:rFonts w:hint="eastAsia" w:ascii="仿宋" w:hAnsi="仿宋" w:eastAsia="仿宋" w:cs="仿宋"/>
                <w:color w:val="auto"/>
                <w:spacing w:val="4"/>
                <w:sz w:val="21"/>
                <w:szCs w:val="21"/>
              </w:rPr>
              <w:t>★</w:t>
            </w:r>
            <w:r>
              <w:rPr>
                <w:rFonts w:hint="eastAsia" w:cs="仿宋"/>
                <w:color w:val="auto"/>
                <w:spacing w:val="4"/>
                <w:sz w:val="21"/>
                <w:szCs w:val="21"/>
                <w:lang w:val="en-US" w:eastAsia="zh-CN"/>
              </w:rPr>
              <w:t>2.1</w:t>
            </w:r>
          </w:p>
        </w:tc>
        <w:tc>
          <w:tcPr>
            <w:tcW w:w="7297" w:type="dxa"/>
            <w:noWrap w:val="0"/>
            <w:vAlign w:val="center"/>
          </w:tcPr>
          <w:p w14:paraId="23AAE1E9">
            <w:pPr>
              <w:pStyle w:val="20"/>
              <w:spacing w:before="29" w:line="243" w:lineRule="auto"/>
              <w:ind w:left="116" w:leftChars="0" w:right="104" w:righ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7"/>
                <w:sz w:val="21"/>
                <w:szCs w:val="21"/>
              </w:rPr>
              <w:t>设备验收合格后整机质保≥</w:t>
            </w:r>
            <w:r>
              <w:rPr>
                <w:rFonts w:hint="eastAsia" w:cs="仿宋"/>
                <w:color w:val="auto"/>
                <w:spacing w:val="7"/>
                <w:sz w:val="21"/>
                <w:szCs w:val="21"/>
                <w:lang w:val="en-US" w:eastAsia="zh-CN"/>
              </w:rPr>
              <w:t>1</w:t>
            </w:r>
            <w:r>
              <w:rPr>
                <w:rFonts w:hint="eastAsia" w:ascii="仿宋" w:hAnsi="仿宋" w:eastAsia="仿宋" w:cs="仿宋"/>
                <w:color w:val="auto"/>
                <w:spacing w:val="7"/>
                <w:sz w:val="21"/>
                <w:szCs w:val="21"/>
              </w:rPr>
              <w:t>年</w:t>
            </w:r>
            <w:r>
              <w:rPr>
                <w:rFonts w:hint="eastAsia" w:cs="仿宋"/>
                <w:color w:val="auto"/>
                <w:spacing w:val="7"/>
                <w:sz w:val="21"/>
                <w:szCs w:val="21"/>
                <w:lang w:eastAsia="zh-CN"/>
              </w:rPr>
              <w:t>（含球管）</w:t>
            </w:r>
            <w:r>
              <w:rPr>
                <w:rFonts w:hint="eastAsia" w:ascii="仿宋" w:hAnsi="仿宋" w:eastAsia="仿宋" w:cs="仿宋"/>
                <w:color w:val="auto"/>
                <w:spacing w:val="7"/>
                <w:sz w:val="21"/>
                <w:szCs w:val="21"/>
              </w:rPr>
              <w:t>。终身维修</w:t>
            </w:r>
            <w:r>
              <w:rPr>
                <w:rFonts w:hint="eastAsia" w:ascii="仿宋" w:hAnsi="仿宋" w:eastAsia="仿宋" w:cs="仿宋"/>
                <w:color w:val="auto"/>
                <w:spacing w:val="6"/>
                <w:sz w:val="21"/>
                <w:szCs w:val="21"/>
              </w:rPr>
              <w:t>；质保期外不收任何差</w:t>
            </w:r>
            <w:r>
              <w:rPr>
                <w:rFonts w:hint="eastAsia" w:ascii="仿宋" w:hAnsi="仿宋" w:eastAsia="仿宋" w:cs="仿宋"/>
                <w:color w:val="auto"/>
                <w:spacing w:val="7"/>
                <w:sz w:val="21"/>
                <w:szCs w:val="21"/>
              </w:rPr>
              <w:t>旅费、人工、检测等费用，仅可在有配件需</w:t>
            </w:r>
            <w:r>
              <w:rPr>
                <w:rFonts w:hint="eastAsia" w:ascii="仿宋" w:hAnsi="仿宋" w:eastAsia="仿宋" w:cs="仿宋"/>
                <w:color w:val="auto"/>
                <w:spacing w:val="6"/>
                <w:sz w:val="21"/>
                <w:szCs w:val="21"/>
              </w:rPr>
              <w:t>更换时按投标折扣价收</w:t>
            </w:r>
            <w:r>
              <w:rPr>
                <w:rFonts w:hint="eastAsia" w:ascii="仿宋" w:hAnsi="仿宋" w:eastAsia="仿宋" w:cs="仿宋"/>
                <w:color w:val="auto"/>
                <w:spacing w:val="7"/>
                <w:sz w:val="21"/>
                <w:szCs w:val="21"/>
              </w:rPr>
              <w:t>取配件费并保证先维修后付款</w:t>
            </w:r>
            <w:r>
              <w:rPr>
                <w:rFonts w:hint="eastAsia" w:cs="仿宋"/>
                <w:color w:val="auto"/>
                <w:spacing w:val="7"/>
                <w:sz w:val="21"/>
                <w:szCs w:val="21"/>
                <w:lang w:eastAsia="zh-CN"/>
              </w:rPr>
              <w:t>（</w:t>
            </w:r>
            <w:r>
              <w:rPr>
                <w:rFonts w:hint="eastAsia"/>
                <w:color w:val="auto"/>
                <w:spacing w:val="6"/>
                <w:sz w:val="20"/>
                <w:szCs w:val="20"/>
                <w:lang w:val="en-US" w:eastAsia="zh-CN"/>
              </w:rPr>
              <w:t>本项需提供</w:t>
            </w:r>
            <w:r>
              <w:rPr>
                <w:rFonts w:hint="eastAsia"/>
                <w:color w:val="auto"/>
                <w:spacing w:val="6"/>
                <w:sz w:val="20"/>
                <w:szCs w:val="20"/>
                <w:lang w:eastAsia="zh-CN"/>
              </w:rPr>
              <w:t>承诺书</w:t>
            </w:r>
            <w:r>
              <w:rPr>
                <w:color w:val="auto"/>
                <w:spacing w:val="9"/>
                <w:sz w:val="20"/>
                <w:szCs w:val="20"/>
              </w:rPr>
              <w:t>，否则不予认可</w:t>
            </w:r>
            <w:r>
              <w:rPr>
                <w:rFonts w:hint="eastAsia" w:cs="仿宋"/>
                <w:color w:val="auto"/>
                <w:spacing w:val="7"/>
                <w:sz w:val="21"/>
                <w:szCs w:val="21"/>
                <w:lang w:eastAsia="zh-CN"/>
              </w:rPr>
              <w:t>）</w:t>
            </w:r>
            <w:r>
              <w:rPr>
                <w:rFonts w:hint="eastAsia" w:ascii="仿宋" w:hAnsi="仿宋" w:eastAsia="仿宋" w:cs="仿宋"/>
                <w:color w:val="auto"/>
                <w:spacing w:val="7"/>
                <w:sz w:val="21"/>
                <w:szCs w:val="21"/>
              </w:rPr>
              <w:t>。</w:t>
            </w:r>
          </w:p>
        </w:tc>
      </w:tr>
      <w:tr w14:paraId="1D402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3E71A16F">
            <w:pPr>
              <w:jc w:val="center"/>
              <w:rPr>
                <w:rFonts w:hint="eastAsia" w:ascii="仿宋" w:hAnsi="仿宋" w:eastAsia="仿宋" w:cs="仿宋"/>
                <w:color w:val="auto"/>
                <w:spacing w:val="4"/>
                <w:sz w:val="21"/>
                <w:szCs w:val="21"/>
              </w:rPr>
            </w:pPr>
            <w:r>
              <w:rPr>
                <w:rFonts w:hint="eastAsia" w:hAnsi="宋体"/>
                <w:bCs/>
                <w:color w:val="auto"/>
                <w:sz w:val="21"/>
                <w:szCs w:val="21"/>
                <w:highlight w:val="none"/>
              </w:rPr>
              <w:t>2.2</w:t>
            </w:r>
          </w:p>
        </w:tc>
        <w:tc>
          <w:tcPr>
            <w:tcW w:w="7297" w:type="dxa"/>
            <w:noWrap w:val="0"/>
            <w:vAlign w:val="center"/>
          </w:tcPr>
          <w:p w14:paraId="04499002">
            <w:pPr>
              <w:widowControl/>
              <w:spacing w:before="100" w:beforeAutospacing="1" w:after="100" w:afterAutospacing="1"/>
              <w:rPr>
                <w:rFonts w:hint="eastAsia" w:ascii="仿宋" w:hAnsi="仿宋" w:eastAsia="仿宋" w:cs="仿宋"/>
                <w:color w:val="auto"/>
                <w:spacing w:val="7"/>
                <w:sz w:val="21"/>
                <w:szCs w:val="21"/>
              </w:rPr>
            </w:pPr>
            <w:r>
              <w:rPr>
                <w:rFonts w:hint="eastAsia" w:ascii="宋体" w:hAnsi="宋体"/>
                <w:color w:val="auto"/>
                <w:sz w:val="21"/>
                <w:szCs w:val="21"/>
                <w:highlight w:val="none"/>
              </w:rPr>
              <w:t>保修期内，维修响应时间</w:t>
            </w:r>
            <w:r>
              <w:rPr>
                <w:rFonts w:hint="eastAsia" w:ascii="宋体" w:hAnsi="宋体"/>
                <w:color w:val="auto"/>
                <w:sz w:val="21"/>
                <w:szCs w:val="21"/>
                <w:highlight w:val="none"/>
                <w:u w:val="single"/>
              </w:rPr>
              <w:t>＜12小时</w:t>
            </w:r>
            <w:r>
              <w:rPr>
                <w:rFonts w:hint="eastAsia" w:ascii="宋体" w:hAnsi="宋体"/>
                <w:color w:val="auto"/>
                <w:sz w:val="21"/>
                <w:szCs w:val="21"/>
                <w:highlight w:val="none"/>
              </w:rPr>
              <w:t>，</w:t>
            </w:r>
            <w:r>
              <w:rPr>
                <w:rFonts w:hint="eastAsia" w:ascii="宋体" w:hAnsi="宋体"/>
                <w:color w:val="auto"/>
                <w:sz w:val="21"/>
                <w:szCs w:val="21"/>
                <w:highlight w:val="none"/>
                <w:u w:val="single"/>
              </w:rPr>
              <w:t>12工作小时</w:t>
            </w:r>
            <w:r>
              <w:rPr>
                <w:rFonts w:hint="eastAsia" w:ascii="宋体" w:hAnsi="宋体"/>
                <w:color w:val="auto"/>
                <w:sz w:val="21"/>
                <w:szCs w:val="21"/>
                <w:highlight w:val="none"/>
              </w:rPr>
              <w:t>未能修复，则无偿提供备件或备机。</w:t>
            </w:r>
          </w:p>
        </w:tc>
      </w:tr>
      <w:tr w14:paraId="33340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00A9A064">
            <w:pPr>
              <w:jc w:val="center"/>
              <w:rPr>
                <w:rFonts w:hint="eastAsia" w:ascii="仿宋" w:hAnsi="仿宋" w:eastAsia="仿宋" w:cs="仿宋"/>
                <w:color w:val="auto"/>
                <w:spacing w:val="4"/>
                <w:sz w:val="21"/>
                <w:szCs w:val="21"/>
              </w:rPr>
            </w:pPr>
            <w:r>
              <w:rPr>
                <w:rFonts w:hint="eastAsia" w:hAnsi="宋体"/>
                <w:bCs/>
                <w:color w:val="auto"/>
                <w:sz w:val="21"/>
                <w:szCs w:val="21"/>
                <w:highlight w:val="none"/>
              </w:rPr>
              <w:t>2.3</w:t>
            </w:r>
          </w:p>
        </w:tc>
        <w:tc>
          <w:tcPr>
            <w:tcW w:w="7297" w:type="dxa"/>
            <w:noWrap w:val="0"/>
            <w:vAlign w:val="center"/>
          </w:tcPr>
          <w:p w14:paraId="23A27504">
            <w:pPr>
              <w:spacing w:line="380" w:lineRule="exact"/>
              <w:rPr>
                <w:rFonts w:hint="eastAsia" w:ascii="仿宋" w:hAnsi="仿宋" w:eastAsia="仿宋" w:cs="仿宋"/>
                <w:color w:val="auto"/>
                <w:spacing w:val="7"/>
                <w:sz w:val="21"/>
                <w:szCs w:val="21"/>
              </w:rPr>
            </w:pPr>
            <w:r>
              <w:rPr>
                <w:rFonts w:hint="eastAsia" w:ascii="宋体" w:hAnsi="宋体"/>
                <w:color w:val="auto"/>
                <w:sz w:val="21"/>
                <w:szCs w:val="21"/>
                <w:highlight w:val="none"/>
              </w:rPr>
              <w:t>保修期内开机率</w:t>
            </w:r>
            <w:r>
              <w:rPr>
                <w:rFonts w:hint="eastAsia" w:ascii="宋体" w:hAnsi="宋体"/>
                <w:color w:val="auto"/>
                <w:sz w:val="21"/>
                <w:szCs w:val="21"/>
                <w:highlight w:val="none"/>
                <w:u w:val="single"/>
              </w:rPr>
              <w:t>≥95%</w:t>
            </w:r>
            <w:r>
              <w:rPr>
                <w:rFonts w:hint="eastAsia" w:ascii="宋体" w:hAnsi="宋体"/>
                <w:color w:val="auto"/>
                <w:sz w:val="21"/>
                <w:szCs w:val="21"/>
                <w:highlight w:val="none"/>
              </w:rPr>
              <w:t>，若设备未达到以上开机率保证，则停机每超过一天则延长</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u w:val="single"/>
              </w:rPr>
              <w:t>天</w:t>
            </w:r>
            <w:r>
              <w:rPr>
                <w:rFonts w:hint="eastAsia" w:ascii="宋体" w:hAnsi="宋体"/>
                <w:color w:val="auto"/>
                <w:sz w:val="21"/>
                <w:szCs w:val="21"/>
                <w:highlight w:val="none"/>
              </w:rPr>
              <w:t>保修时间。</w:t>
            </w:r>
          </w:p>
        </w:tc>
      </w:tr>
      <w:tr w14:paraId="0A8B28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3DBBACE3">
            <w:pPr>
              <w:jc w:val="center"/>
              <w:rPr>
                <w:rFonts w:hint="eastAsia" w:hAnsi="宋体" w:eastAsia="宋体"/>
                <w:bCs/>
                <w:color w:val="auto"/>
                <w:sz w:val="21"/>
                <w:szCs w:val="21"/>
                <w:highlight w:val="none"/>
                <w:lang w:val="en-US" w:eastAsia="zh-CN"/>
              </w:rPr>
            </w:pPr>
            <w:r>
              <w:rPr>
                <w:rFonts w:hint="eastAsia" w:hAnsi="宋体"/>
                <w:b/>
                <w:color w:val="auto"/>
                <w:sz w:val="21"/>
                <w:szCs w:val="21"/>
                <w:highlight w:val="none"/>
              </w:rPr>
              <w:t>3</w:t>
            </w:r>
          </w:p>
        </w:tc>
        <w:tc>
          <w:tcPr>
            <w:tcW w:w="7297" w:type="dxa"/>
            <w:noWrap w:val="0"/>
            <w:vAlign w:val="center"/>
          </w:tcPr>
          <w:p w14:paraId="4AB7FD56">
            <w:pPr>
              <w:spacing w:line="380" w:lineRule="exact"/>
              <w:rPr>
                <w:rFonts w:hint="eastAsia" w:ascii="宋体" w:hAnsi="宋体"/>
                <w:color w:val="auto"/>
                <w:sz w:val="21"/>
                <w:szCs w:val="21"/>
                <w:highlight w:val="none"/>
              </w:rPr>
            </w:pPr>
            <w:r>
              <w:rPr>
                <w:rFonts w:hint="eastAsia" w:ascii="Calibri" w:hAnsi="Calibri"/>
                <w:b/>
                <w:color w:val="auto"/>
                <w:sz w:val="21"/>
                <w:szCs w:val="21"/>
                <w:highlight w:val="none"/>
              </w:rPr>
              <w:t>售后服务</w:t>
            </w:r>
          </w:p>
        </w:tc>
      </w:tr>
      <w:tr w14:paraId="1A2BD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1732A6CB">
            <w:pPr>
              <w:jc w:val="center"/>
              <w:rPr>
                <w:rFonts w:hint="eastAsia" w:hAnsi="宋体"/>
                <w:b/>
                <w:color w:val="auto"/>
                <w:sz w:val="21"/>
                <w:szCs w:val="21"/>
                <w:highlight w:val="none"/>
              </w:rPr>
            </w:pPr>
            <w:r>
              <w:rPr>
                <w:rFonts w:hint="eastAsia" w:hAnsi="宋体"/>
                <w:bCs/>
                <w:color w:val="auto"/>
                <w:sz w:val="21"/>
                <w:szCs w:val="21"/>
                <w:highlight w:val="none"/>
              </w:rPr>
              <w:t>3.1</w:t>
            </w:r>
          </w:p>
        </w:tc>
        <w:tc>
          <w:tcPr>
            <w:tcW w:w="7297" w:type="dxa"/>
            <w:noWrap w:val="0"/>
            <w:vAlign w:val="center"/>
          </w:tcPr>
          <w:p w14:paraId="2E90A41A">
            <w:pPr>
              <w:spacing w:line="380" w:lineRule="exact"/>
              <w:rPr>
                <w:rFonts w:hint="eastAsia" w:ascii="Calibri" w:hAnsi="Calibri"/>
                <w:b/>
                <w:color w:val="auto"/>
                <w:sz w:val="21"/>
                <w:szCs w:val="21"/>
                <w:highlight w:val="none"/>
              </w:rPr>
            </w:pPr>
            <w:r>
              <w:rPr>
                <w:rFonts w:hint="eastAsia" w:ascii="宋体" w:hAnsi="宋体"/>
                <w:color w:val="auto"/>
                <w:sz w:val="21"/>
                <w:szCs w:val="21"/>
                <w:highlight w:val="none"/>
              </w:rPr>
              <w:t>供应商应在响应文件中提供详细售后服务方案，如售后服务网点的分布情况、售后服务机构备品备件储备，售后服务机构技术服务人员情况、开展定期巡检等。</w:t>
            </w:r>
          </w:p>
        </w:tc>
      </w:tr>
      <w:tr w14:paraId="06B3CD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3B00B001">
            <w:pPr>
              <w:jc w:val="center"/>
              <w:rPr>
                <w:rFonts w:hint="eastAsia" w:hAnsi="宋体"/>
                <w:b/>
                <w:color w:val="auto"/>
                <w:sz w:val="21"/>
                <w:szCs w:val="21"/>
                <w:highlight w:val="none"/>
              </w:rPr>
            </w:pPr>
            <w:r>
              <w:rPr>
                <w:rFonts w:hint="eastAsia" w:hAnsi="宋体"/>
                <w:bCs/>
                <w:color w:val="auto"/>
                <w:sz w:val="21"/>
                <w:szCs w:val="21"/>
                <w:highlight w:val="none"/>
              </w:rPr>
              <w:t>3.2</w:t>
            </w:r>
          </w:p>
        </w:tc>
        <w:tc>
          <w:tcPr>
            <w:tcW w:w="7297" w:type="dxa"/>
            <w:noWrap w:val="0"/>
            <w:vAlign w:val="center"/>
          </w:tcPr>
          <w:p w14:paraId="3BE098A1">
            <w:pPr>
              <w:spacing w:line="380" w:lineRule="exact"/>
              <w:rPr>
                <w:rFonts w:hint="eastAsia" w:ascii="Calibri" w:hAnsi="Calibri"/>
                <w:b/>
                <w:color w:val="auto"/>
                <w:sz w:val="21"/>
                <w:szCs w:val="21"/>
                <w:highlight w:val="none"/>
              </w:rPr>
            </w:pPr>
            <w:r>
              <w:rPr>
                <w:rFonts w:hint="eastAsia" w:ascii="宋体" w:hAnsi="宋体"/>
                <w:color w:val="auto"/>
                <w:sz w:val="21"/>
                <w:szCs w:val="21"/>
                <w:highlight w:val="none"/>
              </w:rPr>
              <w:t>供应商应在响应文件中提供详细收费标准，包括出保后保修方案、消耗品价格、设备配件价格，维修服务费等。如未列明则默认为日后日常使用中免费提供。</w:t>
            </w:r>
          </w:p>
        </w:tc>
      </w:tr>
      <w:tr w14:paraId="51BB3B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039F1F5D">
            <w:pPr>
              <w:pStyle w:val="20"/>
              <w:spacing w:before="65" w:line="239" w:lineRule="auto"/>
              <w:ind w:left="203" w:leftChars="0"/>
              <w:jc w:val="center"/>
              <w:rPr>
                <w:rFonts w:hint="default" w:ascii="仿宋" w:hAnsi="仿宋" w:eastAsia="仿宋" w:cs="仿宋"/>
                <w:color w:val="auto"/>
                <w:spacing w:val="4"/>
                <w:sz w:val="21"/>
                <w:szCs w:val="21"/>
                <w:lang w:val="en-US" w:eastAsia="zh-CN"/>
              </w:rPr>
            </w:pPr>
            <w:r>
              <w:rPr>
                <w:rFonts w:hint="eastAsia" w:cs="仿宋"/>
                <w:color w:val="auto"/>
                <w:spacing w:val="4"/>
                <w:sz w:val="21"/>
                <w:szCs w:val="21"/>
                <w:lang w:val="en-US" w:eastAsia="zh-CN"/>
              </w:rPr>
              <w:t>3.3</w:t>
            </w:r>
          </w:p>
        </w:tc>
        <w:tc>
          <w:tcPr>
            <w:tcW w:w="7297" w:type="dxa"/>
            <w:noWrap w:val="0"/>
            <w:vAlign w:val="center"/>
          </w:tcPr>
          <w:p w14:paraId="4EFD26E0">
            <w:pPr>
              <w:pStyle w:val="20"/>
              <w:spacing w:before="44" w:line="239" w:lineRule="auto"/>
              <w:ind w:left="117" w:leftChars="0" w:right="107" w:rightChars="0" w:firstLine="6" w:firstLine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6"/>
                <w:sz w:val="21"/>
                <w:szCs w:val="21"/>
              </w:rPr>
              <w:t>免费提供操作培训，维护人员培训及专用工具（提供中文说明书二</w:t>
            </w:r>
            <w:r>
              <w:rPr>
                <w:rFonts w:hint="eastAsia" w:ascii="仿宋" w:hAnsi="仿宋" w:eastAsia="仿宋" w:cs="仿宋"/>
                <w:color w:val="auto"/>
                <w:spacing w:val="-2"/>
                <w:sz w:val="21"/>
                <w:szCs w:val="21"/>
              </w:rPr>
              <w:t>本）。</w:t>
            </w:r>
          </w:p>
        </w:tc>
      </w:tr>
      <w:tr w14:paraId="2E318F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19C088CB">
            <w:pPr>
              <w:pStyle w:val="20"/>
              <w:spacing w:before="65" w:line="239" w:lineRule="auto"/>
              <w:ind w:left="203" w:leftChars="0"/>
              <w:jc w:val="center"/>
              <w:rPr>
                <w:rFonts w:hint="default" w:ascii="仿宋" w:hAnsi="仿宋" w:eastAsia="仿宋" w:cs="仿宋"/>
                <w:color w:val="auto"/>
                <w:spacing w:val="4"/>
                <w:sz w:val="21"/>
                <w:szCs w:val="21"/>
                <w:lang w:val="en-US" w:eastAsia="zh-CN"/>
              </w:rPr>
            </w:pPr>
            <w:r>
              <w:rPr>
                <w:rFonts w:hint="eastAsia" w:cs="仿宋"/>
                <w:color w:val="auto"/>
                <w:spacing w:val="4"/>
                <w:sz w:val="21"/>
                <w:szCs w:val="21"/>
                <w:lang w:val="en-US" w:eastAsia="zh-CN"/>
              </w:rPr>
              <w:t>3.4</w:t>
            </w:r>
          </w:p>
        </w:tc>
        <w:tc>
          <w:tcPr>
            <w:tcW w:w="7297" w:type="dxa"/>
            <w:noWrap w:val="0"/>
            <w:vAlign w:val="center"/>
          </w:tcPr>
          <w:p w14:paraId="6B88C0DE">
            <w:pPr>
              <w:pStyle w:val="20"/>
              <w:spacing w:before="34" w:line="239" w:lineRule="auto"/>
              <w:ind w:left="119" w:leftChars="0" w:right="107" w:rightChars="0" w:firstLine="1" w:firstLine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7"/>
                <w:sz w:val="21"/>
                <w:szCs w:val="21"/>
              </w:rPr>
              <w:t>维修响应时间≤2</w:t>
            </w:r>
            <w:r>
              <w:rPr>
                <w:rFonts w:hint="eastAsia" w:ascii="仿宋" w:hAnsi="仿宋" w:eastAsia="仿宋" w:cs="仿宋"/>
                <w:color w:val="auto"/>
                <w:spacing w:val="-34"/>
                <w:sz w:val="21"/>
                <w:szCs w:val="21"/>
              </w:rPr>
              <w:t xml:space="preserve"> </w:t>
            </w:r>
            <w:r>
              <w:rPr>
                <w:rFonts w:hint="eastAsia" w:ascii="仿宋" w:hAnsi="仿宋" w:eastAsia="仿宋" w:cs="仿宋"/>
                <w:color w:val="auto"/>
                <w:spacing w:val="7"/>
                <w:sz w:val="21"/>
                <w:szCs w:val="21"/>
              </w:rPr>
              <w:t>小时（包括节假日</w:t>
            </w:r>
            <w:r>
              <w:rPr>
                <w:rFonts w:hint="eastAsia" w:ascii="仿宋" w:hAnsi="仿宋" w:eastAsia="仿宋" w:cs="仿宋"/>
                <w:color w:val="auto"/>
                <w:spacing w:val="-21"/>
                <w:sz w:val="21"/>
                <w:szCs w:val="21"/>
              </w:rPr>
              <w:t>），</w:t>
            </w:r>
            <w:r>
              <w:rPr>
                <w:rFonts w:hint="eastAsia" w:ascii="仿宋" w:hAnsi="仿宋" w:eastAsia="仿宋" w:cs="仿宋"/>
                <w:color w:val="auto"/>
                <w:spacing w:val="7"/>
                <w:sz w:val="21"/>
                <w:szCs w:val="21"/>
              </w:rPr>
              <w:t>24</w:t>
            </w:r>
            <w:r>
              <w:rPr>
                <w:rFonts w:hint="eastAsia" w:ascii="仿宋" w:hAnsi="仿宋" w:eastAsia="仿宋" w:cs="仿宋"/>
                <w:color w:val="auto"/>
                <w:spacing w:val="-32"/>
                <w:sz w:val="21"/>
                <w:szCs w:val="21"/>
              </w:rPr>
              <w:t xml:space="preserve"> </w:t>
            </w:r>
            <w:r>
              <w:rPr>
                <w:rFonts w:hint="eastAsia" w:ascii="仿宋" w:hAnsi="仿宋" w:eastAsia="仿宋" w:cs="仿宋"/>
                <w:color w:val="auto"/>
                <w:spacing w:val="7"/>
                <w:sz w:val="21"/>
                <w:szCs w:val="21"/>
              </w:rPr>
              <w:t>小时内排除故障（</w:t>
            </w:r>
            <w:r>
              <w:rPr>
                <w:rFonts w:hint="eastAsia" w:ascii="仿宋" w:hAnsi="仿宋" w:eastAsia="仿宋" w:cs="仿宋"/>
                <w:color w:val="auto"/>
                <w:spacing w:val="6"/>
                <w:sz w:val="21"/>
                <w:szCs w:val="21"/>
              </w:rPr>
              <w:t>如需</w:t>
            </w:r>
            <w:r>
              <w:rPr>
                <w:rFonts w:hint="eastAsia" w:ascii="仿宋" w:hAnsi="仿宋" w:eastAsia="仿宋" w:cs="仿宋"/>
                <w:color w:val="auto"/>
                <w:spacing w:val="5"/>
                <w:sz w:val="21"/>
                <w:szCs w:val="21"/>
              </w:rPr>
              <w:t>更换配件则以配件到场日期计算）。每超时</w:t>
            </w:r>
            <w:r>
              <w:rPr>
                <w:rFonts w:hint="eastAsia" w:ascii="仿宋" w:hAnsi="仿宋" w:eastAsia="仿宋" w:cs="仿宋"/>
                <w:color w:val="auto"/>
                <w:spacing w:val="-23"/>
                <w:sz w:val="21"/>
                <w:szCs w:val="21"/>
              </w:rPr>
              <w:t xml:space="preserve"> </w:t>
            </w:r>
            <w:r>
              <w:rPr>
                <w:rFonts w:hint="eastAsia" w:ascii="仿宋" w:hAnsi="仿宋" w:eastAsia="仿宋" w:cs="仿宋"/>
                <w:color w:val="auto"/>
                <w:spacing w:val="5"/>
                <w:sz w:val="21"/>
                <w:szCs w:val="21"/>
              </w:rPr>
              <w:t>3</w:t>
            </w:r>
            <w:r>
              <w:rPr>
                <w:rFonts w:hint="eastAsia" w:ascii="仿宋" w:hAnsi="仿宋" w:eastAsia="仿宋" w:cs="仿宋"/>
                <w:color w:val="auto"/>
                <w:spacing w:val="-35"/>
                <w:sz w:val="21"/>
                <w:szCs w:val="21"/>
              </w:rPr>
              <w:t xml:space="preserve"> </w:t>
            </w:r>
            <w:r>
              <w:rPr>
                <w:rFonts w:hint="eastAsia" w:ascii="仿宋" w:hAnsi="仿宋" w:eastAsia="仿宋" w:cs="仿宋"/>
                <w:color w:val="auto"/>
                <w:spacing w:val="5"/>
                <w:sz w:val="21"/>
                <w:szCs w:val="21"/>
              </w:rPr>
              <w:t>小时，则延长保修时间一天，提供</w:t>
            </w:r>
            <w:r>
              <w:rPr>
                <w:rFonts w:hint="eastAsia" w:ascii="仿宋" w:hAnsi="仿宋" w:eastAsia="仿宋" w:cs="仿宋"/>
                <w:color w:val="auto"/>
                <w:spacing w:val="-26"/>
                <w:sz w:val="21"/>
                <w:szCs w:val="21"/>
              </w:rPr>
              <w:t xml:space="preserve"> </w:t>
            </w:r>
            <w:r>
              <w:rPr>
                <w:rFonts w:hint="eastAsia" w:ascii="仿宋" w:hAnsi="仿宋" w:eastAsia="仿宋" w:cs="仿宋"/>
                <w:color w:val="auto"/>
                <w:spacing w:val="5"/>
                <w:sz w:val="21"/>
                <w:szCs w:val="21"/>
              </w:rPr>
              <w:t>24</w:t>
            </w:r>
            <w:r>
              <w:rPr>
                <w:rFonts w:hint="eastAsia" w:ascii="仿宋" w:hAnsi="仿宋" w:eastAsia="仿宋" w:cs="仿宋"/>
                <w:color w:val="auto"/>
                <w:spacing w:val="-32"/>
                <w:sz w:val="21"/>
                <w:szCs w:val="21"/>
              </w:rPr>
              <w:t xml:space="preserve"> </w:t>
            </w:r>
            <w:r>
              <w:rPr>
                <w:rFonts w:hint="eastAsia" w:ascii="仿宋" w:hAnsi="仿宋" w:eastAsia="仿宋" w:cs="仿宋"/>
                <w:color w:val="auto"/>
                <w:spacing w:val="5"/>
                <w:sz w:val="21"/>
                <w:szCs w:val="21"/>
              </w:rPr>
              <w:t>小时维修电话。</w:t>
            </w:r>
          </w:p>
        </w:tc>
      </w:tr>
      <w:tr w14:paraId="0E04D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469677CA">
            <w:pPr>
              <w:pStyle w:val="20"/>
              <w:spacing w:before="34" w:line="239" w:lineRule="auto"/>
              <w:ind w:left="119" w:leftChars="0" w:right="107" w:rightChars="0" w:firstLine="1" w:firstLineChars="0"/>
              <w:jc w:val="center"/>
              <w:rPr>
                <w:rFonts w:hint="default" w:ascii="仿宋" w:hAnsi="仿宋" w:eastAsia="仿宋" w:cs="仿宋"/>
                <w:color w:val="auto"/>
                <w:spacing w:val="7"/>
                <w:sz w:val="21"/>
                <w:szCs w:val="21"/>
                <w:lang w:val="en-US" w:eastAsia="zh-CN"/>
              </w:rPr>
            </w:pPr>
            <w:r>
              <w:rPr>
                <w:rFonts w:hint="eastAsia" w:cs="仿宋"/>
                <w:color w:val="auto"/>
                <w:spacing w:val="7"/>
                <w:sz w:val="21"/>
                <w:szCs w:val="21"/>
                <w:lang w:val="en-US" w:eastAsia="zh-CN"/>
              </w:rPr>
              <w:t>3.5</w:t>
            </w:r>
          </w:p>
        </w:tc>
        <w:tc>
          <w:tcPr>
            <w:tcW w:w="7297" w:type="dxa"/>
            <w:noWrap w:val="0"/>
            <w:vAlign w:val="center"/>
          </w:tcPr>
          <w:p w14:paraId="4D4B730C">
            <w:pPr>
              <w:pStyle w:val="20"/>
              <w:spacing w:before="34" w:line="239" w:lineRule="auto"/>
              <w:ind w:left="119" w:leftChars="0" w:right="107" w:rightChars="0" w:firstLine="1" w:firstLineChars="0"/>
              <w:jc w:val="both"/>
              <w:rPr>
                <w:rFonts w:hint="eastAsia" w:ascii="仿宋" w:hAnsi="仿宋" w:eastAsia="仿宋" w:cs="仿宋"/>
                <w:color w:val="auto"/>
                <w:spacing w:val="7"/>
                <w:sz w:val="21"/>
                <w:szCs w:val="21"/>
                <w:lang w:val="en-US" w:eastAsia="en-US"/>
              </w:rPr>
            </w:pPr>
            <w:r>
              <w:rPr>
                <w:rFonts w:hint="eastAsia" w:ascii="仿宋" w:hAnsi="仿宋" w:eastAsia="仿宋" w:cs="仿宋"/>
                <w:color w:val="auto"/>
                <w:spacing w:val="7"/>
                <w:sz w:val="21"/>
                <w:szCs w:val="21"/>
              </w:rPr>
              <w:t>保证易耗品及零配件供应8年以上，终身维护，软件终身免费升级。</w:t>
            </w:r>
          </w:p>
        </w:tc>
      </w:tr>
      <w:tr w14:paraId="4EB6E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3CFD515F">
            <w:pPr>
              <w:pStyle w:val="20"/>
              <w:spacing w:before="65" w:line="239" w:lineRule="auto"/>
              <w:ind w:left="203" w:leftChars="0"/>
              <w:jc w:val="center"/>
              <w:rPr>
                <w:rFonts w:hint="default" w:ascii="仿宋" w:hAnsi="仿宋" w:eastAsia="仿宋" w:cs="仿宋"/>
                <w:snapToGrid w:val="0"/>
                <w:color w:val="auto"/>
                <w:spacing w:val="4"/>
                <w:kern w:val="0"/>
                <w:sz w:val="21"/>
                <w:szCs w:val="21"/>
                <w:lang w:val="en-US" w:eastAsia="zh-CN" w:bidi="ar-SA"/>
              </w:rPr>
            </w:pPr>
            <w:r>
              <w:rPr>
                <w:rFonts w:hint="eastAsia" w:cs="仿宋"/>
                <w:color w:val="auto"/>
                <w:spacing w:val="4"/>
                <w:sz w:val="21"/>
                <w:szCs w:val="21"/>
                <w:lang w:val="en-US" w:eastAsia="zh-CN"/>
              </w:rPr>
              <w:t>3.6</w:t>
            </w:r>
          </w:p>
        </w:tc>
        <w:tc>
          <w:tcPr>
            <w:tcW w:w="7297" w:type="dxa"/>
            <w:noWrap w:val="0"/>
            <w:vAlign w:val="center"/>
          </w:tcPr>
          <w:p w14:paraId="3EAA665D">
            <w:pPr>
              <w:pStyle w:val="20"/>
              <w:spacing w:before="182" w:line="229" w:lineRule="auto"/>
              <w:ind w:left="124" w:leftChars="0"/>
              <w:jc w:val="both"/>
              <w:rPr>
                <w:rFonts w:hint="eastAsia" w:ascii="仿宋" w:hAnsi="仿宋" w:eastAsia="仿宋" w:cs="仿宋"/>
                <w:snapToGrid w:val="0"/>
                <w:color w:val="auto"/>
                <w:kern w:val="0"/>
                <w:sz w:val="21"/>
                <w:szCs w:val="21"/>
                <w:lang w:val="en-US" w:eastAsia="en-US" w:bidi="ar-SA"/>
              </w:rPr>
            </w:pPr>
            <w:r>
              <w:rPr>
                <w:rFonts w:hint="eastAsia" w:ascii="仿宋" w:hAnsi="仿宋" w:eastAsia="仿宋" w:cs="仿宋"/>
                <w:color w:val="auto"/>
                <w:spacing w:val="6"/>
                <w:sz w:val="21"/>
                <w:szCs w:val="21"/>
              </w:rPr>
              <w:t>每年到</w:t>
            </w:r>
            <w:r>
              <w:rPr>
                <w:rFonts w:hint="eastAsia" w:ascii="仿宋" w:hAnsi="仿宋" w:eastAsia="仿宋" w:cs="仿宋"/>
                <w:color w:val="auto"/>
                <w:spacing w:val="6"/>
                <w:sz w:val="21"/>
                <w:szCs w:val="21"/>
                <w:lang w:eastAsia="zh-CN"/>
              </w:rPr>
              <w:t>医院维护保养两次并提供维护保养记录</w:t>
            </w:r>
            <w:r>
              <w:rPr>
                <w:rFonts w:hint="eastAsia" w:ascii="仿宋" w:hAnsi="仿宋" w:eastAsia="仿宋" w:cs="仿宋"/>
                <w:color w:val="auto"/>
                <w:spacing w:val="6"/>
                <w:sz w:val="21"/>
                <w:szCs w:val="21"/>
              </w:rPr>
              <w:t>。</w:t>
            </w:r>
          </w:p>
        </w:tc>
      </w:tr>
      <w:tr w14:paraId="217D4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3B245246">
            <w:pPr>
              <w:widowControl/>
              <w:spacing w:before="100" w:beforeAutospacing="1" w:after="100" w:afterAutospacing="1"/>
              <w:jc w:val="center"/>
              <w:rPr>
                <w:rFonts w:hint="eastAsia" w:cs="仿宋"/>
                <w:color w:val="auto"/>
                <w:spacing w:val="4"/>
                <w:sz w:val="21"/>
                <w:szCs w:val="21"/>
                <w:lang w:val="en-US" w:eastAsia="zh-CN"/>
              </w:rPr>
            </w:pPr>
            <w:r>
              <w:rPr>
                <w:rFonts w:hint="eastAsia" w:ascii="宋体" w:hAnsi="宋体" w:cs="宋体"/>
                <w:b/>
                <w:color w:val="auto"/>
                <w:kern w:val="0"/>
                <w:sz w:val="21"/>
                <w:szCs w:val="21"/>
              </w:rPr>
              <w:t>4</w:t>
            </w:r>
          </w:p>
        </w:tc>
        <w:tc>
          <w:tcPr>
            <w:tcW w:w="7297" w:type="dxa"/>
            <w:noWrap w:val="0"/>
            <w:vAlign w:val="center"/>
          </w:tcPr>
          <w:p w14:paraId="083F9A30">
            <w:pPr>
              <w:snapToGrid w:val="0"/>
              <w:rPr>
                <w:rFonts w:hint="eastAsia" w:ascii="仿宋" w:hAnsi="仿宋" w:eastAsia="仿宋" w:cs="仿宋"/>
                <w:color w:val="auto"/>
                <w:spacing w:val="6"/>
                <w:sz w:val="21"/>
                <w:szCs w:val="21"/>
              </w:rPr>
            </w:pPr>
            <w:r>
              <w:rPr>
                <w:rFonts w:hint="eastAsia" w:ascii="宋体" w:hAnsi="宋体" w:cs="宋体"/>
                <w:b/>
                <w:color w:val="auto"/>
                <w:kern w:val="0"/>
                <w:sz w:val="21"/>
                <w:szCs w:val="21"/>
              </w:rPr>
              <w:t>交货时间、地点</w:t>
            </w:r>
          </w:p>
        </w:tc>
      </w:tr>
      <w:tr w14:paraId="36677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126" w:type="dxa"/>
            <w:noWrap w:val="0"/>
            <w:vAlign w:val="center"/>
          </w:tcPr>
          <w:p w14:paraId="0E280F61">
            <w:pPr>
              <w:widowControl/>
              <w:spacing w:before="100" w:beforeAutospacing="1" w:after="100" w:afterAutospacing="1"/>
              <w:jc w:val="center"/>
              <w:rPr>
                <w:rFonts w:hint="default" w:ascii="仿宋" w:hAnsi="仿宋" w:eastAsia="仿宋" w:cs="仿宋"/>
                <w:color w:val="auto"/>
                <w:spacing w:val="4"/>
                <w:sz w:val="21"/>
                <w:szCs w:val="21"/>
                <w:lang w:val="en-US" w:eastAsia="zh-CN"/>
              </w:rPr>
            </w:pPr>
            <w:r>
              <w:rPr>
                <w:rFonts w:hint="eastAsia" w:ascii="宋体" w:hAnsi="宋体" w:cs="宋体"/>
                <w:color w:val="auto"/>
                <w:kern w:val="0"/>
                <w:sz w:val="21"/>
                <w:szCs w:val="21"/>
              </w:rPr>
              <w:t>4.1</w:t>
            </w:r>
          </w:p>
        </w:tc>
        <w:tc>
          <w:tcPr>
            <w:tcW w:w="7297" w:type="dxa"/>
            <w:noWrap w:val="0"/>
            <w:vAlign w:val="center"/>
          </w:tcPr>
          <w:p w14:paraId="01A8ADBA">
            <w:pPr>
              <w:spacing w:line="380" w:lineRule="exact"/>
              <w:rPr>
                <w:rFonts w:hint="eastAsia" w:ascii="仿宋" w:hAnsi="仿宋" w:eastAsia="仿宋" w:cs="仿宋"/>
                <w:color w:val="auto"/>
                <w:spacing w:val="4"/>
                <w:sz w:val="21"/>
                <w:szCs w:val="21"/>
              </w:rPr>
            </w:pPr>
            <w:r>
              <w:rPr>
                <w:rFonts w:hint="eastAsia" w:ascii="宋体" w:hAnsi="宋体"/>
                <w:color w:val="auto"/>
                <w:sz w:val="21"/>
                <w:szCs w:val="21"/>
              </w:rPr>
              <w:t>交货时间：合同签订后，接到甲方通知后</w:t>
            </w:r>
            <w:r>
              <w:rPr>
                <w:rFonts w:hint="eastAsia" w:ascii="宋体" w:hAnsi="宋体"/>
                <w:color w:val="auto"/>
                <w:sz w:val="21"/>
                <w:szCs w:val="21"/>
                <w:u w:val="single"/>
              </w:rPr>
              <w:t>90天内</w:t>
            </w:r>
            <w:r>
              <w:rPr>
                <w:rFonts w:hint="eastAsia" w:ascii="宋体" w:hAnsi="宋体"/>
                <w:color w:val="auto"/>
                <w:sz w:val="21"/>
                <w:szCs w:val="21"/>
              </w:rPr>
              <w:t>。</w:t>
            </w:r>
          </w:p>
        </w:tc>
      </w:tr>
      <w:tr w14:paraId="14EAF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126" w:type="dxa"/>
            <w:noWrap w:val="0"/>
            <w:vAlign w:val="center"/>
          </w:tcPr>
          <w:p w14:paraId="495340B9">
            <w:pPr>
              <w:widowControl/>
              <w:spacing w:before="100" w:beforeAutospacing="1" w:after="100" w:afterAutospacing="1"/>
              <w:jc w:val="center"/>
              <w:rPr>
                <w:rFonts w:hint="eastAsia" w:cs="仿宋"/>
                <w:color w:val="auto"/>
                <w:spacing w:val="4"/>
                <w:sz w:val="21"/>
                <w:szCs w:val="21"/>
                <w:lang w:val="en-US" w:eastAsia="zh-CN"/>
              </w:rPr>
            </w:pPr>
            <w:r>
              <w:rPr>
                <w:rFonts w:hint="eastAsia" w:ascii="宋体" w:hAnsi="宋体" w:cs="宋体"/>
                <w:color w:val="auto"/>
                <w:kern w:val="0"/>
                <w:sz w:val="21"/>
                <w:szCs w:val="21"/>
              </w:rPr>
              <w:t>4.2</w:t>
            </w:r>
          </w:p>
        </w:tc>
        <w:tc>
          <w:tcPr>
            <w:tcW w:w="7297" w:type="dxa"/>
            <w:noWrap w:val="0"/>
            <w:vAlign w:val="center"/>
          </w:tcPr>
          <w:p w14:paraId="5FA1CC78">
            <w:pPr>
              <w:spacing w:line="380" w:lineRule="exact"/>
              <w:rPr>
                <w:rFonts w:hint="eastAsia" w:ascii="仿宋" w:hAnsi="仿宋" w:eastAsia="仿宋" w:cs="仿宋"/>
                <w:color w:val="auto"/>
                <w:spacing w:val="4"/>
                <w:sz w:val="21"/>
                <w:szCs w:val="21"/>
              </w:rPr>
            </w:pPr>
            <w:r>
              <w:rPr>
                <w:rFonts w:hint="eastAsia" w:ascii="宋体" w:hAnsi="宋体"/>
                <w:color w:val="auto"/>
                <w:sz w:val="21"/>
                <w:szCs w:val="21"/>
              </w:rPr>
              <w:t>交货地点：采购人指定地点。</w:t>
            </w:r>
          </w:p>
        </w:tc>
      </w:tr>
      <w:tr w14:paraId="270BE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73ECCF0F">
            <w:pPr>
              <w:widowControl/>
              <w:spacing w:before="100" w:beforeAutospacing="1" w:after="100" w:afterAutospacing="1"/>
              <w:jc w:val="center"/>
              <w:rPr>
                <w:rFonts w:hint="default" w:ascii="仿宋" w:hAnsi="仿宋" w:eastAsia="仿宋" w:cs="仿宋"/>
                <w:color w:val="auto"/>
                <w:spacing w:val="4"/>
                <w:sz w:val="21"/>
                <w:szCs w:val="21"/>
                <w:lang w:val="en-US" w:eastAsia="zh-CN"/>
              </w:rPr>
            </w:pPr>
            <w:r>
              <w:rPr>
                <w:rFonts w:hint="eastAsia" w:ascii="宋体" w:hAnsi="宋体" w:cs="宋体"/>
                <w:b/>
                <w:color w:val="auto"/>
                <w:kern w:val="0"/>
                <w:sz w:val="21"/>
                <w:szCs w:val="21"/>
              </w:rPr>
              <w:t>5</w:t>
            </w:r>
          </w:p>
        </w:tc>
        <w:tc>
          <w:tcPr>
            <w:tcW w:w="7297" w:type="dxa"/>
            <w:noWrap w:val="0"/>
            <w:vAlign w:val="center"/>
          </w:tcPr>
          <w:p w14:paraId="58B4AAA3">
            <w:pPr>
              <w:spacing w:line="380" w:lineRule="exact"/>
              <w:rPr>
                <w:rFonts w:hint="eastAsia" w:ascii="仿宋" w:hAnsi="仿宋" w:eastAsia="仿宋" w:cs="仿宋"/>
                <w:color w:val="auto"/>
                <w:spacing w:val="4"/>
                <w:sz w:val="21"/>
                <w:szCs w:val="21"/>
                <w:lang w:val="en-US" w:eastAsia="en-US"/>
              </w:rPr>
            </w:pPr>
            <w:r>
              <w:rPr>
                <w:rFonts w:hint="eastAsia" w:ascii="宋体" w:hAnsi="宋体"/>
                <w:b/>
                <w:color w:val="auto"/>
                <w:sz w:val="21"/>
                <w:szCs w:val="21"/>
              </w:rPr>
              <w:t>安装调试</w:t>
            </w:r>
          </w:p>
        </w:tc>
      </w:tr>
      <w:tr w14:paraId="12ECAB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126" w:type="dxa"/>
            <w:noWrap w:val="0"/>
            <w:vAlign w:val="center"/>
          </w:tcPr>
          <w:p w14:paraId="25EEA249">
            <w:pPr>
              <w:widowControl/>
              <w:spacing w:before="100" w:beforeAutospacing="1" w:after="100" w:afterAutospacing="1"/>
              <w:jc w:val="center"/>
              <w:rPr>
                <w:rFonts w:hint="default" w:ascii="仿宋" w:hAnsi="仿宋" w:eastAsia="仿宋" w:cs="仿宋"/>
                <w:color w:val="auto"/>
                <w:spacing w:val="4"/>
                <w:sz w:val="21"/>
                <w:szCs w:val="21"/>
                <w:lang w:val="en-US" w:eastAsia="zh-CN"/>
              </w:rPr>
            </w:pPr>
            <w:r>
              <w:rPr>
                <w:rFonts w:hint="eastAsia" w:ascii="宋体" w:hAnsi="宋体" w:cs="宋体"/>
                <w:color w:val="auto"/>
                <w:kern w:val="0"/>
                <w:sz w:val="21"/>
                <w:szCs w:val="21"/>
              </w:rPr>
              <w:t>5.1</w:t>
            </w:r>
          </w:p>
        </w:tc>
        <w:tc>
          <w:tcPr>
            <w:tcW w:w="7297" w:type="dxa"/>
            <w:noWrap w:val="0"/>
            <w:vAlign w:val="center"/>
          </w:tcPr>
          <w:p w14:paraId="40DEFC89">
            <w:pPr>
              <w:spacing w:line="380" w:lineRule="exact"/>
              <w:rPr>
                <w:rFonts w:hint="eastAsia" w:ascii="仿宋" w:hAnsi="仿宋" w:eastAsia="仿宋" w:cs="仿宋"/>
                <w:color w:val="auto"/>
                <w:spacing w:val="4"/>
                <w:sz w:val="21"/>
                <w:szCs w:val="21"/>
                <w:lang w:eastAsia="zh-CN"/>
              </w:rPr>
            </w:pPr>
            <w:r>
              <w:rPr>
                <w:rFonts w:ascii="Calibri" w:hAnsi="宋体"/>
                <w:bCs/>
                <w:color w:val="auto"/>
                <w:sz w:val="21"/>
                <w:szCs w:val="21"/>
              </w:rPr>
              <w:t>安装地点：</w:t>
            </w:r>
            <w:r>
              <w:rPr>
                <w:rFonts w:hint="eastAsia" w:ascii="宋体" w:hAnsi="宋体"/>
                <w:color w:val="auto"/>
                <w:sz w:val="21"/>
                <w:szCs w:val="21"/>
              </w:rPr>
              <w:t>采购人指定地点</w:t>
            </w:r>
          </w:p>
        </w:tc>
      </w:tr>
      <w:tr w14:paraId="4C15C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7" w:hRule="atLeast"/>
        </w:trPr>
        <w:tc>
          <w:tcPr>
            <w:tcW w:w="1126" w:type="dxa"/>
            <w:noWrap w:val="0"/>
            <w:vAlign w:val="center"/>
          </w:tcPr>
          <w:p w14:paraId="16F034EC">
            <w:pPr>
              <w:widowControl/>
              <w:spacing w:before="100" w:beforeAutospacing="1" w:after="100" w:afterAutospacing="1"/>
              <w:jc w:val="center"/>
              <w:rPr>
                <w:rFonts w:hint="eastAsia" w:ascii="仿宋" w:hAnsi="仿宋" w:eastAsia="仿宋" w:cs="仿宋"/>
                <w:color w:val="auto"/>
                <w:spacing w:val="4"/>
                <w:sz w:val="21"/>
                <w:szCs w:val="21"/>
              </w:rPr>
            </w:pPr>
            <w:r>
              <w:rPr>
                <w:rFonts w:hint="eastAsia" w:ascii="宋体" w:hAnsi="宋体" w:cs="宋体"/>
                <w:color w:val="auto"/>
                <w:kern w:val="0"/>
                <w:sz w:val="21"/>
                <w:szCs w:val="21"/>
              </w:rPr>
              <w:t>5.2</w:t>
            </w:r>
          </w:p>
        </w:tc>
        <w:tc>
          <w:tcPr>
            <w:tcW w:w="7297" w:type="dxa"/>
            <w:noWrap w:val="0"/>
            <w:vAlign w:val="center"/>
          </w:tcPr>
          <w:p w14:paraId="0C8B0E0A">
            <w:pPr>
              <w:spacing w:line="380" w:lineRule="exact"/>
              <w:rPr>
                <w:rFonts w:hint="eastAsia" w:ascii="仿宋" w:hAnsi="仿宋" w:eastAsia="仿宋" w:cs="仿宋"/>
                <w:color w:val="auto"/>
                <w:spacing w:val="4"/>
                <w:sz w:val="21"/>
                <w:szCs w:val="21"/>
              </w:rPr>
            </w:pPr>
            <w:r>
              <w:rPr>
                <w:rFonts w:hint="eastAsia" w:ascii="Calibri" w:hAnsi="宋体"/>
                <w:bCs/>
                <w:color w:val="auto"/>
                <w:sz w:val="21"/>
                <w:szCs w:val="21"/>
              </w:rPr>
              <w:t>卖方须对买方现场进行查勘，在合同签定后</w:t>
            </w:r>
            <w:r>
              <w:rPr>
                <w:rFonts w:hint="eastAsia" w:ascii="Calibri" w:hAnsi="宋体"/>
                <w:bCs/>
                <w:color w:val="auto"/>
                <w:sz w:val="21"/>
                <w:szCs w:val="21"/>
                <w:u w:val="single"/>
              </w:rPr>
              <w:t>10个工作日</w:t>
            </w:r>
            <w:r>
              <w:rPr>
                <w:rFonts w:hint="eastAsia" w:ascii="Calibri" w:hAnsi="宋体"/>
                <w:bCs/>
                <w:color w:val="auto"/>
                <w:sz w:val="21"/>
                <w:szCs w:val="21"/>
              </w:rPr>
              <w:t>内书面提供买方认可的运输方案及安装方案</w:t>
            </w:r>
            <w:r>
              <w:rPr>
                <w:rFonts w:hint="eastAsia" w:ascii="Calibri" w:hAnsi="宋体"/>
                <w:bCs/>
                <w:color w:val="auto"/>
                <w:sz w:val="21"/>
                <w:szCs w:val="21"/>
                <w:u w:val="single"/>
              </w:rPr>
              <w:t>（按需提供）</w:t>
            </w:r>
            <w:r>
              <w:rPr>
                <w:rFonts w:hint="eastAsia" w:ascii="Calibri" w:hAnsi="宋体"/>
                <w:bCs/>
                <w:color w:val="auto"/>
                <w:sz w:val="21"/>
                <w:szCs w:val="21"/>
              </w:rPr>
              <w:t>，费用含在合同总价中。</w:t>
            </w:r>
          </w:p>
        </w:tc>
      </w:tr>
      <w:tr w14:paraId="0A8735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7" w:hRule="atLeast"/>
        </w:trPr>
        <w:tc>
          <w:tcPr>
            <w:tcW w:w="1126" w:type="dxa"/>
            <w:noWrap w:val="0"/>
            <w:vAlign w:val="center"/>
          </w:tcPr>
          <w:p w14:paraId="55591AE3">
            <w:pPr>
              <w:pStyle w:val="20"/>
              <w:spacing w:before="65" w:line="239" w:lineRule="auto"/>
              <w:ind w:left="203" w:leftChars="0"/>
              <w:jc w:val="center"/>
              <w:rPr>
                <w:rFonts w:hint="default" w:ascii="仿宋" w:hAnsi="仿宋" w:eastAsia="仿宋" w:cs="仿宋"/>
                <w:snapToGrid w:val="0"/>
                <w:color w:val="auto"/>
                <w:spacing w:val="4"/>
                <w:kern w:val="0"/>
                <w:sz w:val="21"/>
                <w:szCs w:val="21"/>
                <w:lang w:val="en-US" w:eastAsia="zh-CN" w:bidi="ar-SA"/>
              </w:rPr>
            </w:pPr>
            <w:r>
              <w:rPr>
                <w:rFonts w:hint="eastAsia" w:ascii="仿宋" w:hAnsi="仿宋" w:eastAsia="仿宋" w:cs="仿宋"/>
                <w:color w:val="auto"/>
                <w:spacing w:val="4"/>
                <w:sz w:val="21"/>
                <w:szCs w:val="21"/>
              </w:rPr>
              <w:t>★</w:t>
            </w:r>
            <w:r>
              <w:rPr>
                <w:rFonts w:hint="eastAsia" w:cs="仿宋"/>
                <w:color w:val="auto"/>
                <w:spacing w:val="4"/>
                <w:sz w:val="21"/>
                <w:szCs w:val="21"/>
                <w:lang w:val="en-US" w:eastAsia="zh-CN"/>
              </w:rPr>
              <w:t>5.3</w:t>
            </w:r>
          </w:p>
        </w:tc>
        <w:tc>
          <w:tcPr>
            <w:tcW w:w="7297" w:type="dxa"/>
            <w:noWrap w:val="0"/>
            <w:vAlign w:val="center"/>
          </w:tcPr>
          <w:p w14:paraId="25995D48">
            <w:pPr>
              <w:pStyle w:val="20"/>
              <w:spacing w:before="122" w:line="229" w:lineRule="auto"/>
              <w:ind w:left="111" w:leftChars="0"/>
              <w:jc w:val="both"/>
              <w:rPr>
                <w:rFonts w:hint="eastAsia" w:ascii="仿宋" w:hAnsi="仿宋" w:eastAsia="仿宋" w:cs="仿宋"/>
                <w:snapToGrid w:val="0"/>
                <w:color w:val="auto"/>
                <w:kern w:val="0"/>
                <w:sz w:val="21"/>
                <w:szCs w:val="21"/>
                <w:lang w:val="en-US" w:eastAsia="zh-CN" w:bidi="ar-SA"/>
              </w:rPr>
            </w:pPr>
            <w:r>
              <w:rPr>
                <w:rFonts w:hint="eastAsia" w:ascii="仿宋" w:hAnsi="仿宋" w:eastAsia="仿宋" w:cs="仿宋"/>
                <w:color w:val="auto"/>
                <w:spacing w:val="5"/>
                <w:sz w:val="21"/>
                <w:szCs w:val="21"/>
              </w:rPr>
              <w:t>原机房</w:t>
            </w:r>
            <w:r>
              <w:rPr>
                <w:rFonts w:hint="eastAsia" w:ascii="仿宋" w:hAnsi="仿宋" w:eastAsia="仿宋" w:cs="仿宋"/>
                <w:color w:val="auto"/>
                <w:spacing w:val="-41"/>
                <w:sz w:val="21"/>
                <w:szCs w:val="21"/>
              </w:rPr>
              <w:t xml:space="preserve"> </w:t>
            </w:r>
            <w:r>
              <w:rPr>
                <w:rFonts w:hint="eastAsia" w:ascii="仿宋" w:hAnsi="仿宋" w:eastAsia="仿宋" w:cs="仿宋"/>
                <w:color w:val="auto"/>
                <w:sz w:val="21"/>
                <w:szCs w:val="21"/>
              </w:rPr>
              <w:t>CT</w:t>
            </w:r>
            <w:r>
              <w:rPr>
                <w:rFonts w:hint="eastAsia" w:ascii="仿宋" w:hAnsi="仿宋" w:eastAsia="仿宋" w:cs="仿宋"/>
                <w:color w:val="auto"/>
                <w:spacing w:val="-20"/>
                <w:sz w:val="21"/>
                <w:szCs w:val="21"/>
              </w:rPr>
              <w:t xml:space="preserve"> </w:t>
            </w:r>
            <w:r>
              <w:rPr>
                <w:rFonts w:hint="eastAsia" w:cs="仿宋"/>
                <w:color w:val="auto"/>
                <w:spacing w:val="5"/>
                <w:sz w:val="21"/>
                <w:szCs w:val="21"/>
                <w:lang w:eastAsia="zh-CN"/>
              </w:rPr>
              <w:t>拆机</w:t>
            </w:r>
            <w:r>
              <w:rPr>
                <w:rFonts w:hint="eastAsia" w:ascii="仿宋" w:hAnsi="仿宋" w:eastAsia="仿宋" w:cs="仿宋"/>
                <w:color w:val="auto"/>
                <w:spacing w:val="5"/>
                <w:sz w:val="21"/>
                <w:szCs w:val="21"/>
              </w:rPr>
              <w:t>一次</w:t>
            </w:r>
            <w:r>
              <w:rPr>
                <w:rFonts w:hint="eastAsia" w:cs="仿宋"/>
                <w:color w:val="auto"/>
                <w:spacing w:val="5"/>
                <w:sz w:val="21"/>
                <w:szCs w:val="21"/>
                <w:lang w:eastAsia="zh-CN"/>
              </w:rPr>
              <w:t>；</w:t>
            </w:r>
            <w:r>
              <w:rPr>
                <w:rFonts w:hint="eastAsia" w:cs="仿宋"/>
                <w:color w:val="auto"/>
                <w:sz w:val="21"/>
                <w:szCs w:val="21"/>
                <w:lang w:eastAsia="zh-CN"/>
              </w:rPr>
              <w:t>负责</w:t>
            </w:r>
            <w:r>
              <w:rPr>
                <w:rFonts w:hint="eastAsia" w:cs="仿宋"/>
                <w:color w:val="auto"/>
                <w:sz w:val="21"/>
                <w:szCs w:val="21"/>
                <w:lang w:val="en-US" w:eastAsia="zh-CN"/>
              </w:rPr>
              <w:t>CT</w:t>
            </w:r>
            <w:r>
              <w:rPr>
                <w:rFonts w:hint="eastAsia" w:cs="仿宋"/>
                <w:color w:val="auto"/>
                <w:sz w:val="21"/>
                <w:szCs w:val="21"/>
                <w:lang w:eastAsia="zh-CN"/>
              </w:rPr>
              <w:t>机房改造（含电缆、配电箱）；负责</w:t>
            </w:r>
            <w:r>
              <w:rPr>
                <w:rFonts w:hint="eastAsia" w:cs="仿宋"/>
                <w:color w:val="auto"/>
                <w:sz w:val="21"/>
                <w:szCs w:val="21"/>
                <w:lang w:val="en-US" w:eastAsia="zh-CN"/>
              </w:rPr>
              <w:t>CT</w:t>
            </w:r>
            <w:r>
              <w:rPr>
                <w:rFonts w:hint="eastAsia" w:cs="仿宋"/>
                <w:color w:val="auto"/>
                <w:sz w:val="21"/>
                <w:szCs w:val="21"/>
                <w:lang w:eastAsia="zh-CN"/>
              </w:rPr>
              <w:t>机房</w:t>
            </w:r>
            <w:r>
              <w:rPr>
                <w:rFonts w:hint="eastAsia" w:cs="仿宋"/>
                <w:snapToGrid w:val="0"/>
                <w:color w:val="auto"/>
                <w:kern w:val="0"/>
                <w:sz w:val="21"/>
                <w:szCs w:val="21"/>
                <w:lang w:val="en-US" w:eastAsia="zh-CN" w:bidi="ar-SA"/>
              </w:rPr>
              <w:t>预控评。</w:t>
            </w:r>
            <w:r>
              <w:rPr>
                <w:rFonts w:hint="eastAsia" w:cs="仿宋"/>
                <w:color w:val="auto"/>
                <w:sz w:val="21"/>
                <w:szCs w:val="21"/>
                <w:lang w:eastAsia="zh-CN"/>
              </w:rPr>
              <w:t>并承担上述项目的相关费用</w:t>
            </w:r>
          </w:p>
        </w:tc>
      </w:tr>
      <w:tr w14:paraId="30A3C2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7" w:hRule="atLeast"/>
        </w:trPr>
        <w:tc>
          <w:tcPr>
            <w:tcW w:w="1126" w:type="dxa"/>
            <w:noWrap w:val="0"/>
            <w:vAlign w:val="center"/>
          </w:tcPr>
          <w:p w14:paraId="27FE2543">
            <w:pPr>
              <w:widowControl/>
              <w:spacing w:before="100" w:beforeAutospacing="1" w:after="100" w:afterAutospacing="1"/>
              <w:jc w:val="center"/>
              <w:rPr>
                <w:rFonts w:hint="default" w:ascii="仿宋" w:hAnsi="仿宋" w:eastAsia="仿宋" w:cs="仿宋"/>
                <w:color w:val="auto"/>
                <w:spacing w:val="4"/>
                <w:sz w:val="21"/>
                <w:szCs w:val="21"/>
                <w:lang w:val="en-US" w:eastAsia="zh-CN"/>
              </w:rPr>
            </w:pPr>
            <w:r>
              <w:rPr>
                <w:rFonts w:hint="eastAsia" w:ascii="宋体" w:hAnsi="宋体" w:eastAsia="仿宋" w:cs="宋体"/>
                <w:color w:val="auto"/>
                <w:kern w:val="0"/>
                <w:sz w:val="21"/>
                <w:szCs w:val="21"/>
                <w:lang w:val="en-US" w:eastAsia="zh-CN"/>
              </w:rPr>
              <w:t>5.4</w:t>
            </w:r>
          </w:p>
        </w:tc>
        <w:tc>
          <w:tcPr>
            <w:tcW w:w="7297" w:type="dxa"/>
            <w:noWrap w:val="0"/>
            <w:vAlign w:val="center"/>
          </w:tcPr>
          <w:p w14:paraId="4F7F6A8B">
            <w:pPr>
              <w:spacing w:line="380" w:lineRule="exact"/>
              <w:rPr>
                <w:rFonts w:hint="eastAsia" w:ascii="仿宋" w:hAnsi="仿宋" w:eastAsia="仿宋" w:cs="仿宋"/>
                <w:color w:val="auto"/>
                <w:spacing w:val="4"/>
                <w:sz w:val="21"/>
                <w:szCs w:val="21"/>
              </w:rPr>
            </w:pPr>
            <w:r>
              <w:rPr>
                <w:rFonts w:hint="eastAsia" w:ascii="Calibri" w:hAnsi="宋体"/>
                <w:color w:val="auto"/>
                <w:sz w:val="21"/>
                <w:szCs w:val="21"/>
              </w:rPr>
              <w:t>安装完成时间：卖方在货物到货后</w:t>
            </w:r>
            <w:r>
              <w:rPr>
                <w:rFonts w:hint="eastAsia" w:ascii="Calibri" w:hAnsi="宋体"/>
                <w:color w:val="auto"/>
                <w:sz w:val="21"/>
                <w:szCs w:val="21"/>
                <w:u w:val="single"/>
              </w:rPr>
              <w:t>20个工作日内</w:t>
            </w:r>
            <w:r>
              <w:rPr>
                <w:rFonts w:hint="eastAsia" w:ascii="Calibri" w:hAnsi="宋体"/>
                <w:color w:val="auto"/>
                <w:sz w:val="21"/>
                <w:szCs w:val="21"/>
              </w:rPr>
              <w:t>完成安装调试（其他约定除外），并正常运行，如果超出上述期限，卖方负责由此给买方造成的所有损失。所有设施设备及软件要求安装调试到位，直至能够正常运行，且符合环境安全要求，达到验收标准。软件系统在正式使用前进行试运行，达到采购文件规定的使用功能。</w:t>
            </w:r>
          </w:p>
        </w:tc>
      </w:tr>
      <w:tr w14:paraId="7B0991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1126" w:type="dxa"/>
            <w:noWrap w:val="0"/>
            <w:vAlign w:val="center"/>
          </w:tcPr>
          <w:p w14:paraId="1BDC37E2">
            <w:pPr>
              <w:widowControl/>
              <w:spacing w:before="100" w:beforeAutospacing="1" w:after="100" w:afterAutospacing="1"/>
              <w:jc w:val="center"/>
              <w:rPr>
                <w:rFonts w:hint="eastAsia" w:ascii="仿宋" w:hAnsi="仿宋" w:eastAsia="宋体" w:cs="仿宋"/>
                <w:color w:val="auto"/>
                <w:spacing w:val="4"/>
                <w:sz w:val="21"/>
                <w:szCs w:val="21"/>
                <w:lang w:val="en-US" w:eastAsia="zh-CN"/>
              </w:rPr>
            </w:pPr>
            <w:r>
              <w:rPr>
                <w:rFonts w:hint="eastAsia" w:ascii="宋体" w:hAnsi="宋体" w:cs="宋体"/>
                <w:color w:val="auto"/>
                <w:kern w:val="0"/>
                <w:sz w:val="21"/>
                <w:szCs w:val="21"/>
              </w:rPr>
              <w:t>5.</w:t>
            </w:r>
            <w:r>
              <w:rPr>
                <w:rFonts w:hint="eastAsia" w:ascii="宋体" w:hAnsi="宋体" w:eastAsia="宋体" w:cs="宋体"/>
                <w:color w:val="auto"/>
                <w:kern w:val="0"/>
                <w:sz w:val="21"/>
                <w:szCs w:val="21"/>
                <w:lang w:val="en-US" w:eastAsia="zh-CN"/>
              </w:rPr>
              <w:t>5</w:t>
            </w:r>
          </w:p>
        </w:tc>
        <w:tc>
          <w:tcPr>
            <w:tcW w:w="7297" w:type="dxa"/>
            <w:noWrap w:val="0"/>
            <w:vAlign w:val="center"/>
          </w:tcPr>
          <w:p w14:paraId="571031C0">
            <w:pPr>
              <w:spacing w:line="380" w:lineRule="exact"/>
              <w:rPr>
                <w:rFonts w:hint="eastAsia" w:ascii="仿宋" w:hAnsi="仿宋" w:eastAsia="仿宋" w:cs="仿宋"/>
                <w:color w:val="auto"/>
                <w:spacing w:val="4"/>
                <w:sz w:val="21"/>
                <w:szCs w:val="21"/>
              </w:rPr>
            </w:pPr>
            <w:r>
              <w:rPr>
                <w:rFonts w:ascii="Calibri" w:hAnsi="宋体"/>
                <w:bCs/>
                <w:color w:val="auto"/>
                <w:sz w:val="21"/>
                <w:szCs w:val="21"/>
              </w:rPr>
              <w:t>安装标准：符合我国国家有关技术规范要求和技术标准</w:t>
            </w:r>
            <w:r>
              <w:rPr>
                <w:rFonts w:hint="eastAsia" w:ascii="Calibri" w:hAnsi="宋体"/>
                <w:bCs/>
                <w:color w:val="auto"/>
                <w:sz w:val="21"/>
                <w:szCs w:val="21"/>
              </w:rPr>
              <w:t>。</w:t>
            </w:r>
          </w:p>
        </w:tc>
      </w:tr>
      <w:tr w14:paraId="2A7CEC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413C74FB">
            <w:pPr>
              <w:widowControl/>
              <w:spacing w:before="100" w:beforeAutospacing="1" w:after="100" w:afterAutospacing="1"/>
              <w:jc w:val="center"/>
              <w:rPr>
                <w:rFonts w:hint="eastAsia" w:ascii="仿宋" w:hAnsi="仿宋" w:eastAsia="宋体" w:cs="仿宋"/>
                <w:color w:val="auto"/>
                <w:spacing w:val="4"/>
                <w:sz w:val="21"/>
                <w:szCs w:val="21"/>
                <w:lang w:val="en-US" w:eastAsia="zh-CN"/>
              </w:rPr>
            </w:pPr>
            <w:r>
              <w:rPr>
                <w:rFonts w:hint="eastAsia" w:ascii="宋体" w:hAnsi="宋体" w:cs="宋体"/>
                <w:color w:val="auto"/>
                <w:kern w:val="0"/>
                <w:sz w:val="21"/>
                <w:szCs w:val="21"/>
              </w:rPr>
              <w:t>5.</w:t>
            </w:r>
            <w:r>
              <w:rPr>
                <w:rFonts w:hint="eastAsia" w:ascii="宋体" w:hAnsi="宋体" w:eastAsia="宋体" w:cs="宋体"/>
                <w:color w:val="auto"/>
                <w:kern w:val="0"/>
                <w:sz w:val="21"/>
                <w:szCs w:val="21"/>
                <w:lang w:val="en-US" w:eastAsia="zh-CN"/>
              </w:rPr>
              <w:t>6</w:t>
            </w:r>
          </w:p>
        </w:tc>
        <w:tc>
          <w:tcPr>
            <w:tcW w:w="7297" w:type="dxa"/>
            <w:noWrap w:val="0"/>
            <w:vAlign w:val="center"/>
          </w:tcPr>
          <w:p w14:paraId="1BB4EC8E">
            <w:pPr>
              <w:spacing w:line="380" w:lineRule="exact"/>
              <w:rPr>
                <w:rFonts w:hint="eastAsia" w:ascii="仿宋" w:hAnsi="仿宋" w:eastAsia="仿宋" w:cs="仿宋"/>
                <w:color w:val="auto"/>
                <w:spacing w:val="4"/>
                <w:sz w:val="21"/>
                <w:szCs w:val="21"/>
              </w:rPr>
            </w:pPr>
            <w:r>
              <w:rPr>
                <w:rFonts w:ascii="Calibri" w:hAnsi="宋体"/>
                <w:bCs/>
                <w:color w:val="auto"/>
                <w:sz w:val="21"/>
                <w:szCs w:val="21"/>
              </w:rPr>
              <w:t>安装过程中发生的</w:t>
            </w:r>
            <w:r>
              <w:rPr>
                <w:rFonts w:hint="eastAsia" w:ascii="Calibri" w:hAnsi="宋体"/>
                <w:bCs/>
                <w:color w:val="auto"/>
                <w:sz w:val="21"/>
                <w:szCs w:val="21"/>
              </w:rPr>
              <w:t>装卸、搬运和设备保险等</w:t>
            </w:r>
            <w:r>
              <w:rPr>
                <w:rFonts w:ascii="Calibri" w:hAnsi="宋体"/>
                <w:bCs/>
                <w:color w:val="auto"/>
                <w:sz w:val="21"/>
                <w:szCs w:val="21"/>
              </w:rPr>
              <w:t>费用</w:t>
            </w:r>
            <w:r>
              <w:rPr>
                <w:rFonts w:hint="eastAsia" w:ascii="Calibri" w:hAnsi="宋体"/>
                <w:bCs/>
                <w:color w:val="auto"/>
                <w:sz w:val="21"/>
                <w:szCs w:val="21"/>
              </w:rPr>
              <w:t>全部</w:t>
            </w:r>
            <w:r>
              <w:rPr>
                <w:rFonts w:ascii="Calibri" w:hAnsi="宋体"/>
                <w:bCs/>
                <w:color w:val="auto"/>
                <w:sz w:val="21"/>
                <w:szCs w:val="21"/>
              </w:rPr>
              <w:t>由</w:t>
            </w:r>
            <w:r>
              <w:rPr>
                <w:rFonts w:hint="eastAsia" w:ascii="Calibri" w:hAnsi="宋体"/>
                <w:bCs/>
                <w:color w:val="auto"/>
                <w:sz w:val="21"/>
                <w:szCs w:val="21"/>
              </w:rPr>
              <w:t>卖</w:t>
            </w:r>
            <w:r>
              <w:rPr>
                <w:rFonts w:ascii="Calibri" w:hAnsi="宋体"/>
                <w:bCs/>
                <w:color w:val="auto"/>
                <w:sz w:val="21"/>
                <w:szCs w:val="21"/>
              </w:rPr>
              <w:t>方负责</w:t>
            </w:r>
            <w:r>
              <w:rPr>
                <w:rFonts w:hint="eastAsia" w:ascii="Calibri" w:hAnsi="宋体"/>
                <w:bCs/>
                <w:color w:val="auto"/>
                <w:sz w:val="21"/>
                <w:szCs w:val="21"/>
              </w:rPr>
              <w:t>。</w:t>
            </w:r>
          </w:p>
        </w:tc>
      </w:tr>
      <w:tr w14:paraId="46053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26" w:type="dxa"/>
            <w:noWrap w:val="0"/>
            <w:vAlign w:val="center"/>
          </w:tcPr>
          <w:p w14:paraId="0CCD8ADA">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b/>
                <w:color w:val="auto"/>
                <w:kern w:val="0"/>
                <w:sz w:val="21"/>
                <w:szCs w:val="21"/>
              </w:rPr>
              <w:t>6</w:t>
            </w:r>
          </w:p>
        </w:tc>
        <w:tc>
          <w:tcPr>
            <w:tcW w:w="7297" w:type="dxa"/>
            <w:noWrap w:val="0"/>
            <w:vAlign w:val="center"/>
          </w:tcPr>
          <w:p w14:paraId="43F611A5">
            <w:pPr>
              <w:spacing w:line="380" w:lineRule="exact"/>
              <w:rPr>
                <w:rFonts w:ascii="宋体" w:hAnsi="宋体" w:eastAsia="Arial" w:cs="Arial"/>
                <w:b/>
                <w:snapToGrid w:val="0"/>
                <w:color w:val="auto"/>
                <w:kern w:val="0"/>
                <w:sz w:val="21"/>
                <w:szCs w:val="21"/>
                <w:lang w:val="en-US" w:eastAsia="en-US" w:bidi="ar-SA"/>
              </w:rPr>
            </w:pPr>
            <w:r>
              <w:rPr>
                <w:rFonts w:hint="eastAsia" w:ascii="宋体" w:hAnsi="宋体"/>
                <w:b/>
                <w:color w:val="auto"/>
                <w:sz w:val="21"/>
                <w:szCs w:val="21"/>
              </w:rPr>
              <w:t>验收</w:t>
            </w:r>
            <w:r>
              <w:rPr>
                <w:rFonts w:hint="eastAsia" w:ascii="宋体" w:hAnsi="宋体"/>
                <w:b/>
                <w:color w:val="auto"/>
                <w:sz w:val="21"/>
                <w:szCs w:val="21"/>
                <w:u w:val="single"/>
              </w:rPr>
              <w:t>（由验收部门视情况而定）</w:t>
            </w:r>
          </w:p>
        </w:tc>
      </w:tr>
      <w:tr w14:paraId="2EFA5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47876EB4">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color w:val="auto"/>
                <w:kern w:val="0"/>
                <w:sz w:val="21"/>
                <w:szCs w:val="21"/>
              </w:rPr>
              <w:t>6.1</w:t>
            </w:r>
          </w:p>
        </w:tc>
        <w:tc>
          <w:tcPr>
            <w:tcW w:w="7297" w:type="dxa"/>
            <w:noWrap w:val="0"/>
            <w:vAlign w:val="center"/>
          </w:tcPr>
          <w:p w14:paraId="51CA5720">
            <w:pPr>
              <w:spacing w:line="380" w:lineRule="exact"/>
              <w:rPr>
                <w:rFonts w:hint="eastAsia" w:ascii="宋体" w:hAnsi="宋体" w:eastAsia="宋体" w:cs="Arial"/>
                <w:b/>
                <w:snapToGrid w:val="0"/>
                <w:color w:val="auto"/>
                <w:kern w:val="0"/>
                <w:sz w:val="21"/>
                <w:szCs w:val="21"/>
                <w:lang w:val="en-US" w:eastAsia="zh-CN" w:bidi="ar-SA"/>
              </w:rPr>
            </w:pPr>
            <w:r>
              <w:rPr>
                <w:rFonts w:hint="eastAsia" w:ascii="Calibri" w:hAnsi="宋体"/>
                <w:color w:val="auto"/>
                <w:sz w:val="21"/>
                <w:szCs w:val="21"/>
              </w:rPr>
              <w:t>如属计量器具、放射类设备，则卖方提供经买方认可的且具有资质的检测机构出具的计量、放射防护检测合格报告，检测费用包含在合同总价中</w:t>
            </w:r>
            <w:r>
              <w:rPr>
                <w:rFonts w:hint="eastAsia" w:ascii="Calibri" w:hAnsi="宋体" w:eastAsia="宋体"/>
                <w:color w:val="auto"/>
                <w:sz w:val="21"/>
                <w:szCs w:val="21"/>
                <w:lang w:eastAsia="zh-CN"/>
              </w:rPr>
              <w:t>。</w:t>
            </w:r>
          </w:p>
        </w:tc>
      </w:tr>
      <w:tr w14:paraId="643AE8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2E94F2DE">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color w:val="auto"/>
                <w:kern w:val="0"/>
                <w:sz w:val="21"/>
                <w:szCs w:val="21"/>
              </w:rPr>
              <w:t>6.2</w:t>
            </w:r>
          </w:p>
        </w:tc>
        <w:tc>
          <w:tcPr>
            <w:tcW w:w="7297" w:type="dxa"/>
            <w:noWrap w:val="0"/>
            <w:vAlign w:val="center"/>
          </w:tcPr>
          <w:p w14:paraId="5DDE9CCB">
            <w:pPr>
              <w:spacing w:line="380" w:lineRule="exact"/>
              <w:rPr>
                <w:rFonts w:ascii="Calibri" w:hAnsi="宋体" w:eastAsia="Arial" w:cs="Arial"/>
                <w:snapToGrid w:val="0"/>
                <w:color w:val="auto"/>
                <w:kern w:val="0"/>
                <w:sz w:val="21"/>
                <w:szCs w:val="21"/>
                <w:lang w:val="en-US" w:eastAsia="en-US" w:bidi="ar-SA"/>
              </w:rPr>
            </w:pPr>
            <w:r>
              <w:rPr>
                <w:rFonts w:hint="eastAsia" w:ascii="宋体" w:hAnsi="宋体"/>
                <w:color w:val="auto"/>
                <w:sz w:val="21"/>
                <w:szCs w:val="21"/>
              </w:rPr>
              <w:t>货物应符合国家相关标准、采购文件的技术和商务要求，并根据合同条款逐项验收。买方对设备验收合格后，双方共同签署验收报告。</w:t>
            </w:r>
          </w:p>
        </w:tc>
      </w:tr>
      <w:tr w14:paraId="09913B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0C6B479B">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color w:val="auto"/>
                <w:kern w:val="0"/>
                <w:sz w:val="21"/>
                <w:szCs w:val="21"/>
              </w:rPr>
              <w:t>6.3</w:t>
            </w:r>
          </w:p>
        </w:tc>
        <w:tc>
          <w:tcPr>
            <w:tcW w:w="7297" w:type="dxa"/>
            <w:noWrap w:val="0"/>
            <w:vAlign w:val="center"/>
          </w:tcPr>
          <w:p w14:paraId="067CB02F">
            <w:pPr>
              <w:spacing w:line="380" w:lineRule="exact"/>
              <w:rPr>
                <w:rFonts w:ascii="宋体" w:hAnsi="宋体" w:eastAsia="Arial" w:cs="Arial"/>
                <w:b/>
                <w:snapToGrid w:val="0"/>
                <w:color w:val="auto"/>
                <w:kern w:val="0"/>
                <w:sz w:val="21"/>
                <w:szCs w:val="21"/>
                <w:lang w:val="en-US" w:eastAsia="en-US" w:bidi="ar-SA"/>
              </w:rPr>
            </w:pPr>
            <w:r>
              <w:rPr>
                <w:rFonts w:hint="eastAsia" w:ascii="Calibri" w:hAnsi="宋体"/>
                <w:color w:val="auto"/>
                <w:sz w:val="21"/>
                <w:szCs w:val="21"/>
              </w:rPr>
              <w:t>验收过程中发现货物性能或功能达不到要求，卖方必须更换有关部件，使货物最终达到规定的性能指标和功能要求，但必须在发现问题后</w:t>
            </w:r>
            <w:r>
              <w:rPr>
                <w:rFonts w:hint="eastAsia" w:ascii="Calibri" w:hAnsi="宋体"/>
                <w:color w:val="auto"/>
                <w:sz w:val="21"/>
                <w:szCs w:val="21"/>
                <w:u w:val="single"/>
              </w:rPr>
              <w:t>15个工作日</w:t>
            </w:r>
            <w:r>
              <w:rPr>
                <w:rFonts w:hint="eastAsia" w:ascii="Calibri" w:hAnsi="宋体"/>
                <w:color w:val="auto"/>
                <w:sz w:val="21"/>
                <w:szCs w:val="21"/>
              </w:rPr>
              <w:t>内完成，如涉及虚假响应的，则按相关规定处理。货物安装完毕试运行正常</w:t>
            </w:r>
            <w:r>
              <w:rPr>
                <w:rFonts w:ascii="Calibri" w:hAnsi="宋体"/>
                <w:color w:val="auto"/>
                <w:sz w:val="21"/>
                <w:szCs w:val="21"/>
              </w:rPr>
              <w:t>30</w:t>
            </w:r>
            <w:r>
              <w:rPr>
                <w:rFonts w:hint="eastAsia" w:ascii="Calibri" w:hAnsi="宋体"/>
                <w:color w:val="auto"/>
                <w:sz w:val="21"/>
                <w:szCs w:val="21"/>
              </w:rPr>
              <w:t>个工作日，在</w:t>
            </w:r>
            <w:r>
              <w:rPr>
                <w:rFonts w:ascii="Calibri" w:hAnsi="宋体"/>
                <w:color w:val="auto"/>
                <w:sz w:val="21"/>
                <w:szCs w:val="21"/>
              </w:rPr>
              <w:t>1</w:t>
            </w:r>
            <w:r>
              <w:rPr>
                <w:rFonts w:hint="eastAsia" w:ascii="Calibri" w:hAnsi="宋体"/>
                <w:color w:val="auto"/>
                <w:sz w:val="21"/>
                <w:szCs w:val="21"/>
              </w:rPr>
              <w:t>周内双方签订验收报告。</w:t>
            </w:r>
          </w:p>
        </w:tc>
      </w:tr>
      <w:tr w14:paraId="033E0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408777C2">
            <w:pPr>
              <w:widowControl/>
              <w:spacing w:before="100" w:beforeAutospacing="1" w:after="100" w:afterAutospacing="1"/>
              <w:jc w:val="center"/>
              <w:rPr>
                <w:rFonts w:hint="eastAsia" w:ascii="宋体" w:hAnsi="宋体" w:eastAsia="Arial" w:cs="宋体"/>
                <w:b/>
                <w:snapToGrid w:val="0"/>
                <w:color w:val="auto"/>
                <w:kern w:val="0"/>
                <w:sz w:val="21"/>
                <w:szCs w:val="21"/>
                <w:lang w:val="en-US" w:eastAsia="en-US" w:bidi="ar-SA"/>
              </w:rPr>
            </w:pPr>
            <w:r>
              <w:rPr>
                <w:rFonts w:hint="eastAsia" w:ascii="宋体" w:hAnsi="宋体" w:cs="宋体"/>
                <w:b/>
                <w:color w:val="auto"/>
                <w:kern w:val="0"/>
                <w:sz w:val="21"/>
                <w:szCs w:val="21"/>
              </w:rPr>
              <w:t>7</w:t>
            </w:r>
          </w:p>
        </w:tc>
        <w:tc>
          <w:tcPr>
            <w:tcW w:w="7297" w:type="dxa"/>
            <w:noWrap w:val="0"/>
            <w:vAlign w:val="center"/>
          </w:tcPr>
          <w:p w14:paraId="66DA347C">
            <w:pPr>
              <w:spacing w:line="380" w:lineRule="exact"/>
              <w:rPr>
                <w:rFonts w:ascii="宋体" w:hAnsi="宋体" w:eastAsia="Arial" w:cs="Arial"/>
                <w:b/>
                <w:snapToGrid w:val="0"/>
                <w:color w:val="auto"/>
                <w:kern w:val="0"/>
                <w:sz w:val="21"/>
                <w:szCs w:val="21"/>
                <w:lang w:val="en-US" w:eastAsia="en-US" w:bidi="ar-SA"/>
              </w:rPr>
            </w:pPr>
            <w:r>
              <w:rPr>
                <w:rFonts w:hint="eastAsia" w:ascii="宋体" w:hAnsi="宋体"/>
                <w:b/>
                <w:color w:val="auto"/>
                <w:sz w:val="21"/>
                <w:szCs w:val="21"/>
              </w:rPr>
              <w:t>培训</w:t>
            </w:r>
            <w:r>
              <w:rPr>
                <w:rFonts w:hint="eastAsia" w:ascii="宋体" w:hAnsi="宋体"/>
                <w:b/>
                <w:color w:val="auto"/>
                <w:sz w:val="21"/>
                <w:szCs w:val="21"/>
                <w:u w:val="single"/>
              </w:rPr>
              <w:t>（由使用部门视情况而定）</w:t>
            </w:r>
          </w:p>
        </w:tc>
      </w:tr>
      <w:tr w14:paraId="3972E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3C0B106D">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color w:val="auto"/>
                <w:kern w:val="0"/>
                <w:sz w:val="21"/>
                <w:szCs w:val="21"/>
              </w:rPr>
              <w:t>7.1</w:t>
            </w:r>
          </w:p>
        </w:tc>
        <w:tc>
          <w:tcPr>
            <w:tcW w:w="7297" w:type="dxa"/>
            <w:noWrap w:val="0"/>
            <w:vAlign w:val="center"/>
          </w:tcPr>
          <w:p w14:paraId="1EC285D8">
            <w:pPr>
              <w:snapToGrid w:val="0"/>
              <w:rPr>
                <w:rFonts w:ascii="宋体" w:hAnsi="宋体" w:eastAsia="Arial" w:cs="Arial"/>
                <w:bCs/>
                <w:snapToGrid w:val="0"/>
                <w:color w:val="auto"/>
                <w:kern w:val="0"/>
                <w:sz w:val="21"/>
                <w:szCs w:val="21"/>
                <w:lang w:val="en-US" w:eastAsia="en-US" w:bidi="ar-SA"/>
              </w:rPr>
            </w:pPr>
            <w:r>
              <w:rPr>
                <w:rFonts w:hint="eastAsia" w:ascii="宋体" w:hAnsi="宋体"/>
                <w:color w:val="auto"/>
                <w:sz w:val="21"/>
                <w:szCs w:val="21"/>
              </w:rPr>
              <w:t>操作应用培训：卖方负责在医院现场提供累计不少于</w:t>
            </w:r>
            <w:r>
              <w:rPr>
                <w:rFonts w:ascii="宋体" w:hAnsi="宋体"/>
                <w:color w:val="auto"/>
                <w:sz w:val="21"/>
                <w:szCs w:val="21"/>
                <w:u w:val="single"/>
              </w:rPr>
              <w:t>5</w:t>
            </w:r>
            <w:r>
              <w:rPr>
                <w:rFonts w:hint="eastAsia" w:ascii="宋体" w:hAnsi="宋体"/>
                <w:color w:val="auto"/>
                <w:sz w:val="21"/>
                <w:szCs w:val="21"/>
                <w:u w:val="single"/>
              </w:rPr>
              <w:t>个工作日</w:t>
            </w:r>
            <w:r>
              <w:rPr>
                <w:rFonts w:hint="eastAsia" w:ascii="宋体" w:hAnsi="宋体"/>
                <w:color w:val="auto"/>
                <w:sz w:val="21"/>
                <w:szCs w:val="21"/>
              </w:rPr>
              <w:t>的操作和临床应用培训，使操作人员熟练掌握设备的操作规程及临床应用，并提供操作教学视频、操作规程、培训记录。操作教学视频应涵盖设备的所有操作及应用，且通俗易懂。所有培训费用已含入总价中。</w:t>
            </w:r>
          </w:p>
        </w:tc>
      </w:tr>
      <w:tr w14:paraId="102D1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0D018F83">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color w:val="auto"/>
                <w:kern w:val="0"/>
                <w:sz w:val="21"/>
                <w:szCs w:val="21"/>
              </w:rPr>
              <w:t>7.2</w:t>
            </w:r>
          </w:p>
        </w:tc>
        <w:tc>
          <w:tcPr>
            <w:tcW w:w="7297" w:type="dxa"/>
            <w:noWrap w:val="0"/>
            <w:vAlign w:val="center"/>
          </w:tcPr>
          <w:p w14:paraId="3195E5F6">
            <w:pPr>
              <w:snapToGrid w:val="0"/>
              <w:rPr>
                <w:rFonts w:ascii="宋体" w:hAnsi="宋体" w:eastAsia="Arial" w:cs="Arial"/>
                <w:bCs/>
                <w:snapToGrid w:val="0"/>
                <w:color w:val="auto"/>
                <w:kern w:val="0"/>
                <w:sz w:val="21"/>
                <w:szCs w:val="21"/>
                <w:lang w:val="en-US" w:eastAsia="en-US" w:bidi="ar-SA"/>
              </w:rPr>
            </w:pPr>
            <w:r>
              <w:rPr>
                <w:rFonts w:hint="eastAsia" w:ascii="宋体" w:hAnsi="宋体"/>
                <w:color w:val="auto"/>
                <w:sz w:val="21"/>
                <w:szCs w:val="21"/>
              </w:rPr>
              <w:t>维修保养培训：卖方负责在医院现场提供维修人员的培训，使医院维修工程人员掌握设备参数设置、日常保养、常见故障排除等技能。卖方须提供涵盖上述内容的培训资料。所有培训费用已含入总价中。</w:t>
            </w:r>
          </w:p>
        </w:tc>
      </w:tr>
      <w:tr w14:paraId="067D95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6F84981B">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color w:val="auto"/>
                <w:kern w:val="0"/>
                <w:sz w:val="21"/>
                <w:szCs w:val="21"/>
              </w:rPr>
              <w:t>7.3</w:t>
            </w:r>
          </w:p>
        </w:tc>
        <w:tc>
          <w:tcPr>
            <w:tcW w:w="7297" w:type="dxa"/>
            <w:noWrap w:val="0"/>
            <w:vAlign w:val="center"/>
          </w:tcPr>
          <w:p w14:paraId="377FC5DA">
            <w:pPr>
              <w:snapToGrid w:val="0"/>
              <w:rPr>
                <w:rFonts w:ascii="宋体" w:hAnsi="宋体" w:eastAsia="Arial" w:cs="Arial"/>
                <w:bCs/>
                <w:snapToGrid w:val="0"/>
                <w:color w:val="auto"/>
                <w:kern w:val="0"/>
                <w:sz w:val="21"/>
                <w:szCs w:val="21"/>
                <w:lang w:val="en-US" w:eastAsia="en-US" w:bidi="ar-SA"/>
              </w:rPr>
            </w:pPr>
            <w:r>
              <w:rPr>
                <w:rFonts w:hint="eastAsia" w:ascii="宋体" w:hAnsi="宋体"/>
                <w:color w:val="auto"/>
                <w:sz w:val="21"/>
                <w:szCs w:val="21"/>
              </w:rPr>
              <w:t>培训完成后，卖方须提供详细培训记录，培训记录应有培训内容、参加人员（签字）、培训地点、培训时间以及操作人员考核情况。</w:t>
            </w:r>
          </w:p>
        </w:tc>
      </w:tr>
      <w:tr w14:paraId="415F1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55ADB39F">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color w:val="auto"/>
                <w:kern w:val="0"/>
                <w:sz w:val="21"/>
                <w:szCs w:val="21"/>
              </w:rPr>
              <w:t>7.4</w:t>
            </w:r>
          </w:p>
        </w:tc>
        <w:tc>
          <w:tcPr>
            <w:tcW w:w="7297" w:type="dxa"/>
            <w:noWrap w:val="0"/>
            <w:vAlign w:val="center"/>
          </w:tcPr>
          <w:p w14:paraId="6A914E5E">
            <w:pPr>
              <w:snapToGrid w:val="0"/>
              <w:rPr>
                <w:rFonts w:ascii="宋体" w:hAnsi="宋体" w:eastAsia="Arial" w:cs="Arial"/>
                <w:bCs/>
                <w:snapToGrid w:val="0"/>
                <w:color w:val="auto"/>
                <w:kern w:val="0"/>
                <w:sz w:val="21"/>
                <w:szCs w:val="21"/>
                <w:lang w:val="en-US" w:eastAsia="en-US" w:bidi="ar-SA"/>
              </w:rPr>
            </w:pPr>
            <w:r>
              <w:rPr>
                <w:rFonts w:hint="eastAsia" w:ascii="宋体" w:hAnsi="宋体"/>
                <w:color w:val="auto"/>
                <w:sz w:val="21"/>
                <w:szCs w:val="21"/>
              </w:rPr>
              <w:t>技能考核：卖方提供试题及考核评估方案，对医院操作人员和维修工程人员进行技能考核。考核完成后，卖方须提供详细考核记录，考核记录应有考核内容、参加人员（签字）、考核地点、考核时间以及考核情况。</w:t>
            </w:r>
          </w:p>
        </w:tc>
      </w:tr>
      <w:tr w14:paraId="3282D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45880FE4">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b/>
                <w:color w:val="auto"/>
                <w:kern w:val="0"/>
                <w:sz w:val="21"/>
                <w:szCs w:val="21"/>
              </w:rPr>
              <w:t>8</w:t>
            </w:r>
          </w:p>
        </w:tc>
        <w:tc>
          <w:tcPr>
            <w:tcW w:w="7297" w:type="dxa"/>
            <w:noWrap w:val="0"/>
            <w:vAlign w:val="center"/>
          </w:tcPr>
          <w:p w14:paraId="7A35E996">
            <w:pPr>
              <w:spacing w:line="380" w:lineRule="exact"/>
              <w:rPr>
                <w:rFonts w:ascii="宋体" w:hAnsi="宋体" w:eastAsia="Arial" w:cs="Arial"/>
                <w:b/>
                <w:snapToGrid w:val="0"/>
                <w:color w:val="auto"/>
                <w:kern w:val="0"/>
                <w:sz w:val="21"/>
                <w:szCs w:val="21"/>
                <w:lang w:val="en-US" w:eastAsia="en-US" w:bidi="ar-SA"/>
              </w:rPr>
            </w:pPr>
            <w:r>
              <w:rPr>
                <w:rFonts w:hint="eastAsia" w:ascii="宋体" w:hAnsi="宋体" w:cs="宋体"/>
                <w:b/>
                <w:color w:val="auto"/>
                <w:kern w:val="0"/>
                <w:sz w:val="21"/>
                <w:szCs w:val="21"/>
              </w:rPr>
              <w:t>技术支持</w:t>
            </w:r>
          </w:p>
        </w:tc>
      </w:tr>
      <w:tr w14:paraId="3CCCAF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24B36E48">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color w:val="auto"/>
                <w:kern w:val="0"/>
                <w:sz w:val="21"/>
                <w:szCs w:val="21"/>
              </w:rPr>
              <w:t>8.1</w:t>
            </w:r>
          </w:p>
        </w:tc>
        <w:tc>
          <w:tcPr>
            <w:tcW w:w="7297" w:type="dxa"/>
            <w:noWrap w:val="0"/>
            <w:vAlign w:val="center"/>
          </w:tcPr>
          <w:p w14:paraId="5687B98C">
            <w:pPr>
              <w:spacing w:line="380" w:lineRule="exact"/>
              <w:rPr>
                <w:rFonts w:ascii="宋体" w:hAnsi="宋体" w:eastAsia="Arial" w:cs="宋体"/>
                <w:snapToGrid w:val="0"/>
                <w:color w:val="auto"/>
                <w:kern w:val="0"/>
                <w:sz w:val="21"/>
                <w:szCs w:val="21"/>
                <w:lang w:val="en-US" w:eastAsia="en-US" w:bidi="ar-SA"/>
              </w:rPr>
            </w:pPr>
            <w:r>
              <w:rPr>
                <w:rFonts w:hint="eastAsia" w:ascii="Calibri" w:hAnsi="宋体"/>
                <w:color w:val="auto"/>
                <w:sz w:val="21"/>
                <w:szCs w:val="21"/>
              </w:rPr>
              <w:t>提供所有软件终生免费安装（含硬件更换后软件重新安装调试）、调试、维护服务。供应商负有网络安全防护义务，承诺无条件及时修复出现的安全漏洞，报价须包含软件升级费用。</w:t>
            </w:r>
          </w:p>
        </w:tc>
      </w:tr>
      <w:tr w14:paraId="620D5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7C75766C">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color w:val="auto"/>
                <w:kern w:val="0"/>
                <w:sz w:val="21"/>
                <w:szCs w:val="21"/>
              </w:rPr>
              <w:t>8.2</w:t>
            </w:r>
          </w:p>
        </w:tc>
        <w:tc>
          <w:tcPr>
            <w:tcW w:w="7297" w:type="dxa"/>
            <w:noWrap w:val="0"/>
            <w:vAlign w:val="center"/>
          </w:tcPr>
          <w:p w14:paraId="35FBDC7B">
            <w:pPr>
              <w:spacing w:line="380" w:lineRule="exact"/>
              <w:rPr>
                <w:rFonts w:ascii="宋体" w:hAnsi="宋体" w:eastAsia="Arial" w:cs="Arial"/>
                <w:snapToGrid w:val="0"/>
                <w:color w:val="auto"/>
                <w:kern w:val="0"/>
                <w:sz w:val="21"/>
                <w:szCs w:val="21"/>
                <w:lang w:val="en-US" w:eastAsia="en-US" w:bidi="ar-SA"/>
              </w:rPr>
            </w:pPr>
            <w:r>
              <w:rPr>
                <w:rFonts w:hint="eastAsia" w:ascii="宋体" w:hAnsi="宋体"/>
                <w:color w:val="auto"/>
                <w:sz w:val="21"/>
                <w:szCs w:val="21"/>
              </w:rPr>
              <w:t>每台设备都应提供完整的中文技术资料，包括操作手册2套、维修手册1套、软件手册1套和附件使用手册1套等，同时应提供原厂的出厂配置清单、设备出厂检验报告和质量合格证书等及电子版的操作规程，如系进口产品，还应提供报关证明。</w:t>
            </w:r>
          </w:p>
        </w:tc>
      </w:tr>
      <w:tr w14:paraId="79112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2D38D837">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b/>
                <w:color w:val="auto"/>
                <w:kern w:val="0"/>
                <w:sz w:val="21"/>
                <w:szCs w:val="21"/>
              </w:rPr>
              <w:t>9</w:t>
            </w:r>
          </w:p>
        </w:tc>
        <w:tc>
          <w:tcPr>
            <w:tcW w:w="7297" w:type="dxa"/>
            <w:noWrap w:val="0"/>
            <w:vAlign w:val="center"/>
          </w:tcPr>
          <w:p w14:paraId="319C08D3">
            <w:pPr>
              <w:spacing w:line="380" w:lineRule="exact"/>
              <w:rPr>
                <w:rFonts w:ascii="宋体" w:hAnsi="宋体" w:eastAsia="Arial" w:cs="Arial"/>
                <w:b/>
                <w:snapToGrid w:val="0"/>
                <w:color w:val="auto"/>
                <w:kern w:val="0"/>
                <w:sz w:val="21"/>
                <w:szCs w:val="21"/>
                <w:lang w:val="en-US" w:eastAsia="en-US" w:bidi="ar-SA"/>
              </w:rPr>
            </w:pPr>
            <w:r>
              <w:rPr>
                <w:rFonts w:hint="eastAsia" w:ascii="宋体" w:hAnsi="宋体"/>
                <w:b/>
                <w:color w:val="auto"/>
                <w:sz w:val="21"/>
                <w:szCs w:val="21"/>
              </w:rPr>
              <w:t>产权</w:t>
            </w:r>
          </w:p>
        </w:tc>
      </w:tr>
      <w:tr w14:paraId="1D04D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3907D718">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color w:val="auto"/>
                <w:kern w:val="0"/>
                <w:sz w:val="21"/>
                <w:szCs w:val="21"/>
              </w:rPr>
              <w:t>9.1</w:t>
            </w:r>
          </w:p>
        </w:tc>
        <w:tc>
          <w:tcPr>
            <w:tcW w:w="7297" w:type="dxa"/>
            <w:noWrap w:val="0"/>
            <w:vAlign w:val="center"/>
          </w:tcPr>
          <w:p w14:paraId="19BC008E">
            <w:pPr>
              <w:spacing w:line="380" w:lineRule="exact"/>
              <w:rPr>
                <w:rFonts w:ascii="宋体" w:hAnsi="宋体" w:eastAsia="Arial" w:cs="Arial"/>
                <w:snapToGrid w:val="0"/>
                <w:color w:val="auto"/>
                <w:kern w:val="0"/>
                <w:sz w:val="21"/>
                <w:szCs w:val="21"/>
                <w:lang w:val="en-US" w:eastAsia="en-US" w:bidi="ar-SA"/>
              </w:rPr>
            </w:pPr>
            <w:r>
              <w:rPr>
                <w:rFonts w:hint="eastAsia" w:ascii="Calibri" w:hAnsi="宋体"/>
                <w:bCs/>
                <w:color w:val="auto"/>
                <w:sz w:val="21"/>
                <w:szCs w:val="21"/>
              </w:rPr>
              <w:t>卖方所提供的产品应具有知识产权的合法产品，且卖</w:t>
            </w:r>
            <w:r>
              <w:rPr>
                <w:rFonts w:ascii="Calibri" w:hAnsi="宋体"/>
                <w:bCs/>
                <w:color w:val="auto"/>
                <w:sz w:val="21"/>
                <w:szCs w:val="21"/>
              </w:rPr>
              <w:t>方保证所提供的</w:t>
            </w:r>
            <w:r>
              <w:rPr>
                <w:rFonts w:hint="eastAsia" w:ascii="Calibri" w:hAnsi="宋体"/>
                <w:bCs/>
                <w:color w:val="auto"/>
                <w:sz w:val="21"/>
                <w:szCs w:val="21"/>
              </w:rPr>
              <w:t>设备</w:t>
            </w:r>
            <w:r>
              <w:rPr>
                <w:rFonts w:ascii="Calibri" w:hAnsi="宋体"/>
                <w:bCs/>
                <w:color w:val="auto"/>
                <w:sz w:val="21"/>
                <w:szCs w:val="21"/>
              </w:rPr>
              <w:t>或其任何一部分均不会侵犯任何第三方的知识产权</w:t>
            </w:r>
            <w:r>
              <w:rPr>
                <w:rFonts w:hint="eastAsia" w:ascii="Calibri" w:hAnsi="宋体"/>
                <w:bCs/>
                <w:color w:val="auto"/>
                <w:sz w:val="21"/>
                <w:szCs w:val="21"/>
              </w:rPr>
              <w:t>。</w:t>
            </w:r>
          </w:p>
        </w:tc>
      </w:tr>
      <w:tr w14:paraId="0252A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3F41FBA3">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color w:val="auto"/>
                <w:kern w:val="0"/>
                <w:sz w:val="21"/>
                <w:szCs w:val="21"/>
              </w:rPr>
              <w:t>9.2</w:t>
            </w:r>
          </w:p>
        </w:tc>
        <w:tc>
          <w:tcPr>
            <w:tcW w:w="7297" w:type="dxa"/>
            <w:noWrap w:val="0"/>
            <w:vAlign w:val="center"/>
          </w:tcPr>
          <w:p w14:paraId="02F01F84">
            <w:pPr>
              <w:spacing w:line="380" w:lineRule="exact"/>
              <w:rPr>
                <w:rFonts w:ascii="Calibri" w:hAnsi="宋体" w:eastAsia="Arial" w:cs="Arial"/>
                <w:bCs/>
                <w:snapToGrid w:val="0"/>
                <w:color w:val="auto"/>
                <w:kern w:val="0"/>
                <w:sz w:val="21"/>
                <w:szCs w:val="21"/>
                <w:lang w:val="en-US" w:eastAsia="en-US" w:bidi="ar-SA"/>
              </w:rPr>
            </w:pPr>
            <w:r>
              <w:rPr>
                <w:rFonts w:ascii="Calibri" w:hAnsi="宋体"/>
                <w:bCs/>
                <w:color w:val="auto"/>
                <w:sz w:val="21"/>
                <w:szCs w:val="21"/>
              </w:rPr>
              <w:t>卖方保证所交付的</w:t>
            </w:r>
            <w:r>
              <w:rPr>
                <w:rFonts w:hint="eastAsia" w:ascii="Calibri" w:hAnsi="宋体"/>
                <w:bCs/>
                <w:color w:val="auto"/>
                <w:sz w:val="21"/>
                <w:szCs w:val="21"/>
              </w:rPr>
              <w:t>所有设备</w:t>
            </w:r>
            <w:r>
              <w:rPr>
                <w:rFonts w:ascii="Calibri" w:hAnsi="宋体"/>
                <w:bCs/>
                <w:color w:val="auto"/>
                <w:sz w:val="21"/>
                <w:szCs w:val="21"/>
              </w:rPr>
              <w:t>的所有权完全属于卖方且无任何抵押、查封等产权瑕疵</w:t>
            </w:r>
            <w:r>
              <w:rPr>
                <w:rFonts w:hint="eastAsia" w:ascii="Calibri" w:hAnsi="宋体"/>
                <w:bCs/>
                <w:color w:val="auto"/>
                <w:sz w:val="21"/>
                <w:szCs w:val="21"/>
              </w:rPr>
              <w:t>。</w:t>
            </w:r>
          </w:p>
        </w:tc>
      </w:tr>
      <w:tr w14:paraId="5C41B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063A33B6">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b/>
                <w:color w:val="auto"/>
                <w:kern w:val="0"/>
                <w:sz w:val="21"/>
                <w:szCs w:val="21"/>
              </w:rPr>
              <w:t>10</w:t>
            </w:r>
          </w:p>
        </w:tc>
        <w:tc>
          <w:tcPr>
            <w:tcW w:w="7297" w:type="dxa"/>
            <w:noWrap w:val="0"/>
            <w:vAlign w:val="center"/>
          </w:tcPr>
          <w:p w14:paraId="7D153E6F">
            <w:pPr>
              <w:spacing w:line="380" w:lineRule="exact"/>
              <w:rPr>
                <w:rFonts w:ascii="宋体" w:hAnsi="宋体" w:eastAsia="Arial" w:cs="Arial"/>
                <w:snapToGrid w:val="0"/>
                <w:color w:val="auto"/>
                <w:kern w:val="0"/>
                <w:sz w:val="21"/>
                <w:szCs w:val="21"/>
                <w:lang w:val="en-US" w:eastAsia="en-US" w:bidi="ar-SA"/>
              </w:rPr>
            </w:pPr>
            <w:r>
              <w:rPr>
                <w:rFonts w:hint="eastAsia" w:ascii="宋体" w:hAnsi="宋体" w:cs="宋体"/>
                <w:b/>
                <w:color w:val="auto"/>
                <w:kern w:val="0"/>
                <w:sz w:val="21"/>
                <w:szCs w:val="21"/>
              </w:rPr>
              <w:t>付款</w:t>
            </w:r>
          </w:p>
        </w:tc>
      </w:tr>
      <w:tr w14:paraId="5590B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2621594B">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color w:val="auto"/>
                <w:kern w:val="0"/>
                <w:sz w:val="21"/>
                <w:szCs w:val="21"/>
              </w:rPr>
              <w:t>10.1</w:t>
            </w:r>
          </w:p>
        </w:tc>
        <w:tc>
          <w:tcPr>
            <w:tcW w:w="7297" w:type="dxa"/>
            <w:noWrap w:val="0"/>
            <w:vAlign w:val="center"/>
          </w:tcPr>
          <w:p w14:paraId="4A167457">
            <w:pPr>
              <w:rPr>
                <w:rFonts w:ascii="宋体" w:hAnsi="宋体" w:cs="宋体"/>
                <w:color w:val="auto"/>
                <w:sz w:val="21"/>
                <w:szCs w:val="21"/>
              </w:rPr>
            </w:pPr>
            <w:r>
              <w:rPr>
                <w:rFonts w:hint="eastAsia" w:ascii="宋体" w:hAnsi="宋体" w:cs="宋体"/>
                <w:color w:val="auto"/>
                <w:sz w:val="21"/>
                <w:szCs w:val="21"/>
              </w:rPr>
              <w:t>1、签订合同时，供应商应向采购人支付预付款保函。采购人在收到预付款保函、合同生效且项目具备实施条件后支付合同金额的40%作为预付款；货物安装验收合格后付清余款。（适用中小企业投标）</w:t>
            </w:r>
          </w:p>
          <w:p w14:paraId="08F63CF4">
            <w:pPr>
              <w:rPr>
                <w:rFonts w:ascii="宋体" w:hAnsi="宋体" w:cs="宋体"/>
                <w:color w:val="auto"/>
                <w:sz w:val="21"/>
                <w:szCs w:val="21"/>
              </w:rPr>
            </w:pPr>
            <w:r>
              <w:rPr>
                <w:rFonts w:hint="eastAsia" w:ascii="宋体" w:hAnsi="宋体" w:cs="宋体"/>
                <w:color w:val="auto"/>
                <w:sz w:val="21"/>
                <w:szCs w:val="21"/>
              </w:rPr>
              <w:t>2、合同生效且项目具备实施条件后，采购人支付合同金额的40%作为预付款；货物安装验收合格后付清余款。（适用中小企业投标）</w:t>
            </w:r>
          </w:p>
          <w:p w14:paraId="2C702016">
            <w:pPr>
              <w:rPr>
                <w:rFonts w:ascii="宋体" w:hAnsi="宋体" w:eastAsia="Arial" w:cs="Arial"/>
                <w:snapToGrid w:val="0"/>
                <w:color w:val="auto"/>
                <w:kern w:val="0"/>
                <w:sz w:val="21"/>
                <w:szCs w:val="21"/>
                <w:lang w:val="en-US" w:eastAsia="en-US" w:bidi="ar-SA"/>
              </w:rPr>
            </w:pPr>
            <w:r>
              <w:rPr>
                <w:rFonts w:hint="eastAsia" w:ascii="宋体" w:hAnsi="宋体" w:cs="宋体"/>
                <w:color w:val="auto"/>
                <w:sz w:val="21"/>
                <w:szCs w:val="21"/>
              </w:rPr>
              <w:t>3、验收合格后付全款。（适用大型企业投标）</w:t>
            </w:r>
          </w:p>
        </w:tc>
      </w:tr>
      <w:tr w14:paraId="504E9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63CD4515">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color w:val="auto"/>
                <w:kern w:val="0"/>
                <w:sz w:val="21"/>
                <w:szCs w:val="21"/>
              </w:rPr>
              <w:t>10.2</w:t>
            </w:r>
          </w:p>
        </w:tc>
        <w:tc>
          <w:tcPr>
            <w:tcW w:w="7297" w:type="dxa"/>
            <w:noWrap w:val="0"/>
            <w:vAlign w:val="center"/>
          </w:tcPr>
          <w:p w14:paraId="312B2AAF">
            <w:pPr>
              <w:widowControl/>
              <w:spacing w:before="100" w:beforeAutospacing="1" w:after="100" w:afterAutospacing="1"/>
              <w:rPr>
                <w:rFonts w:ascii="宋体" w:hAnsi="宋体" w:eastAsia="Arial" w:cs="Arial"/>
                <w:b/>
                <w:snapToGrid w:val="0"/>
                <w:color w:val="auto"/>
                <w:kern w:val="0"/>
                <w:sz w:val="21"/>
                <w:szCs w:val="21"/>
                <w:lang w:val="en-US" w:eastAsia="en-US" w:bidi="ar-SA"/>
              </w:rPr>
            </w:pPr>
            <w:r>
              <w:rPr>
                <w:rFonts w:hint="eastAsia" w:ascii="宋体" w:hAnsi="宋体" w:cs="宋体"/>
                <w:color w:val="auto"/>
                <w:sz w:val="21"/>
                <w:szCs w:val="21"/>
              </w:rPr>
              <w:t>在签订合同时，供应商明确表示无需预付款或者主动要求降低预付款比例的，不适用前述规定。</w:t>
            </w:r>
          </w:p>
        </w:tc>
      </w:tr>
      <w:tr w14:paraId="65F28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3BCF417F">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color w:val="auto"/>
                <w:kern w:val="0"/>
                <w:sz w:val="21"/>
                <w:szCs w:val="21"/>
              </w:rPr>
              <w:t>10.3</w:t>
            </w:r>
          </w:p>
        </w:tc>
        <w:tc>
          <w:tcPr>
            <w:tcW w:w="7297" w:type="dxa"/>
            <w:noWrap w:val="0"/>
            <w:vAlign w:val="center"/>
          </w:tcPr>
          <w:p w14:paraId="3B1FDA3C">
            <w:pPr>
              <w:rPr>
                <w:rFonts w:ascii="宋体" w:hAnsi="宋体" w:eastAsia="Arial" w:cs="宋体"/>
                <w:snapToGrid w:val="0"/>
                <w:color w:val="auto"/>
                <w:kern w:val="0"/>
                <w:sz w:val="21"/>
                <w:szCs w:val="21"/>
                <w:lang w:val="en-US" w:eastAsia="en-US" w:bidi="ar-SA"/>
              </w:rPr>
            </w:pPr>
            <w:r>
              <w:rPr>
                <w:rFonts w:ascii="宋体" w:hAnsi="宋体" w:cs="宋体"/>
                <w:color w:val="auto"/>
                <w:sz w:val="21"/>
                <w:szCs w:val="21"/>
              </w:rPr>
              <w:t>签订合同后3日内，供应商交纳1%的履约保证金；履约保证金在</w:t>
            </w:r>
            <w:r>
              <w:rPr>
                <w:rFonts w:hint="eastAsia" w:ascii="宋体" w:hAnsi="宋体" w:cs="宋体"/>
                <w:color w:val="auto"/>
                <w:sz w:val="21"/>
                <w:szCs w:val="21"/>
              </w:rPr>
              <w:t>保质</w:t>
            </w:r>
            <w:r>
              <w:rPr>
                <w:rFonts w:ascii="宋体" w:hAnsi="宋体" w:cs="宋体"/>
                <w:color w:val="auto"/>
                <w:sz w:val="21"/>
                <w:szCs w:val="21"/>
              </w:rPr>
              <w:t>期满后（从项目整体验收合格之日算起）无质量问题、无售后服务问题并符合合同约定，无息退还。</w:t>
            </w:r>
          </w:p>
        </w:tc>
      </w:tr>
      <w:tr w14:paraId="56CD6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5A76E5DA">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b/>
                <w:color w:val="auto"/>
                <w:kern w:val="0"/>
                <w:sz w:val="21"/>
                <w:szCs w:val="21"/>
              </w:rPr>
              <w:t>11</w:t>
            </w:r>
          </w:p>
        </w:tc>
        <w:tc>
          <w:tcPr>
            <w:tcW w:w="7297" w:type="dxa"/>
            <w:noWrap w:val="0"/>
            <w:vAlign w:val="center"/>
          </w:tcPr>
          <w:p w14:paraId="4229C85A">
            <w:pPr>
              <w:widowControl/>
              <w:spacing w:before="100" w:beforeAutospacing="1" w:after="100" w:afterAutospacing="1"/>
              <w:rPr>
                <w:rFonts w:ascii="宋体" w:hAnsi="宋体" w:eastAsia="Arial" w:cs="Arial"/>
                <w:b/>
                <w:snapToGrid w:val="0"/>
                <w:color w:val="auto"/>
                <w:kern w:val="0"/>
                <w:sz w:val="21"/>
                <w:szCs w:val="21"/>
                <w:lang w:val="en-US" w:eastAsia="en-US" w:bidi="ar-SA"/>
              </w:rPr>
            </w:pPr>
            <w:r>
              <w:rPr>
                <w:rFonts w:hint="eastAsia" w:ascii="宋体" w:hAnsi="宋体" w:cs="宋体"/>
                <w:b/>
                <w:color w:val="auto"/>
                <w:kern w:val="0"/>
                <w:sz w:val="21"/>
                <w:szCs w:val="21"/>
              </w:rPr>
              <w:t>其他要求</w:t>
            </w:r>
          </w:p>
        </w:tc>
      </w:tr>
      <w:tr w14:paraId="10ADA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19D13EEF">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仿宋_GB2312" w:hAnsi="仿宋_GB2312" w:eastAsia="仿宋_GB2312" w:cs="仿宋_GB2312"/>
                <w:color w:val="auto"/>
                <w:sz w:val="21"/>
                <w:szCs w:val="21"/>
              </w:rPr>
              <w:t>★</w:t>
            </w:r>
            <w:r>
              <w:rPr>
                <w:rFonts w:hint="eastAsia" w:ascii="宋体" w:hAnsi="宋体" w:cs="宋体"/>
                <w:color w:val="auto"/>
                <w:kern w:val="0"/>
                <w:sz w:val="21"/>
                <w:szCs w:val="21"/>
              </w:rPr>
              <w:t>11.1</w:t>
            </w:r>
          </w:p>
        </w:tc>
        <w:tc>
          <w:tcPr>
            <w:tcW w:w="7297" w:type="dxa"/>
            <w:noWrap w:val="0"/>
            <w:vAlign w:val="center"/>
          </w:tcPr>
          <w:p w14:paraId="32FA3A7F">
            <w:pPr>
              <w:widowControl/>
              <w:spacing w:before="100" w:beforeAutospacing="1" w:after="100" w:afterAutospacing="1"/>
              <w:rPr>
                <w:rFonts w:ascii="宋体" w:hAnsi="宋体" w:eastAsia="Arial" w:cs="Arial"/>
                <w:snapToGrid w:val="0"/>
                <w:color w:val="auto"/>
                <w:kern w:val="0"/>
                <w:sz w:val="21"/>
                <w:szCs w:val="21"/>
                <w:lang w:val="en-US" w:eastAsia="en-US" w:bidi="ar-SA"/>
              </w:rPr>
            </w:pPr>
            <w:r>
              <w:rPr>
                <w:rFonts w:hint="eastAsia" w:ascii="宋体" w:hAnsi="宋体"/>
                <w:color w:val="auto"/>
                <w:sz w:val="21"/>
                <w:szCs w:val="21"/>
              </w:rPr>
              <w:t>若设备有信息系统接口，则全部免费</w:t>
            </w:r>
            <w:r>
              <w:rPr>
                <w:rFonts w:hint="eastAsia" w:ascii="宋体" w:hAnsi="宋体"/>
                <w:color w:val="auto"/>
                <w:sz w:val="21"/>
                <w:szCs w:val="21"/>
                <w:lang w:val="en-US" w:eastAsia="zh-CN"/>
              </w:rPr>
              <w:t>接入</w:t>
            </w:r>
            <w:r>
              <w:rPr>
                <w:rFonts w:hint="eastAsia" w:ascii="宋体" w:hAnsi="宋体"/>
                <w:color w:val="auto"/>
                <w:sz w:val="21"/>
                <w:szCs w:val="21"/>
              </w:rPr>
              <w:t>，并无条件接入信息管理网络系统。</w:t>
            </w:r>
          </w:p>
        </w:tc>
      </w:tr>
      <w:tr w14:paraId="3F85E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0" w:type="auto"/>
            <w:noWrap w:val="0"/>
            <w:vAlign w:val="center"/>
          </w:tcPr>
          <w:p w14:paraId="41D09E28">
            <w:pPr>
              <w:widowControl/>
              <w:spacing w:before="100" w:beforeAutospacing="1" w:after="100" w:afterAutospacing="1"/>
              <w:jc w:val="center"/>
              <w:rPr>
                <w:rFonts w:hint="eastAsia" w:ascii="宋体" w:hAnsi="宋体" w:eastAsia="Arial" w:cs="宋体"/>
                <w:snapToGrid w:val="0"/>
                <w:color w:val="auto"/>
                <w:kern w:val="0"/>
                <w:sz w:val="21"/>
                <w:szCs w:val="21"/>
                <w:lang w:val="en-US" w:eastAsia="en-US" w:bidi="ar-SA"/>
              </w:rPr>
            </w:pPr>
            <w:r>
              <w:rPr>
                <w:rFonts w:hint="eastAsia" w:ascii="宋体" w:hAnsi="宋体" w:cs="宋体"/>
                <w:color w:val="auto"/>
                <w:kern w:val="0"/>
                <w:sz w:val="21"/>
                <w:szCs w:val="21"/>
              </w:rPr>
              <w:t>11.2</w:t>
            </w:r>
          </w:p>
        </w:tc>
        <w:tc>
          <w:tcPr>
            <w:tcW w:w="7297" w:type="dxa"/>
            <w:noWrap w:val="0"/>
            <w:vAlign w:val="center"/>
          </w:tcPr>
          <w:p w14:paraId="7055CA25">
            <w:pPr>
              <w:widowControl/>
              <w:spacing w:before="100" w:beforeAutospacing="1" w:after="100" w:afterAutospacing="1"/>
              <w:rPr>
                <w:rFonts w:ascii="宋体" w:hAnsi="宋体" w:eastAsia="Arial" w:cs="Arial"/>
                <w:snapToGrid w:val="0"/>
                <w:color w:val="auto"/>
                <w:kern w:val="0"/>
                <w:sz w:val="21"/>
                <w:szCs w:val="21"/>
                <w:lang w:val="en-US" w:eastAsia="en-US" w:bidi="ar-SA"/>
              </w:rPr>
            </w:pPr>
            <w:r>
              <w:rPr>
                <w:rFonts w:hint="eastAsia" w:ascii="宋体" w:hAnsi="宋体"/>
                <w:color w:val="auto"/>
                <w:sz w:val="21"/>
                <w:szCs w:val="21"/>
              </w:rPr>
              <w:t>采购文件中未提及的某些属标配的功能、软件，必须无条件提供。</w:t>
            </w:r>
          </w:p>
        </w:tc>
      </w:tr>
    </w:tbl>
    <w:p w14:paraId="1C6D1944">
      <w:pPr>
        <w:spacing w:line="360" w:lineRule="auto"/>
        <w:rPr>
          <w:rFonts w:ascii="Calibri" w:hAnsi="Calibri"/>
          <w:b/>
          <w:sz w:val="21"/>
          <w:szCs w:val="21"/>
        </w:rPr>
      </w:pPr>
      <w:r>
        <w:rPr>
          <w:rFonts w:hint="eastAsia" w:ascii="Calibri" w:hAnsi="Calibri"/>
          <w:b/>
          <w:sz w:val="21"/>
          <w:szCs w:val="21"/>
        </w:rPr>
        <w:t>五、其他要求</w:t>
      </w:r>
    </w:p>
    <w:p w14:paraId="4C332D4F">
      <w:pPr>
        <w:spacing w:line="360" w:lineRule="auto"/>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带“★”号项为实质性响应要求，如不满足将作无效投标处理。针对带“★”号技术参数要求，供应商需提供充分的证明材料，未提供充分证明材料的，评审委员会有权视为不满足采购文件要求。采购需求中已明确要求提供佐证材料的，按采购需求中的要求提供，采购需求中未明确具体佐证材料的，证明材料可以是以下四项中任一项：</w:t>
      </w:r>
    </w:p>
    <w:p w14:paraId="0223F03C">
      <w:pPr>
        <w:spacing w:line="360" w:lineRule="auto"/>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1）生产制造商公开对外宣传的带有响应技术参数或功能的产品彩页，为响应而临时打印的无效。</w:t>
      </w:r>
    </w:p>
    <w:p w14:paraId="24130469">
      <w:pPr>
        <w:spacing w:line="360" w:lineRule="auto"/>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2）加盖生产制造商公章的技术白皮书。</w:t>
      </w:r>
    </w:p>
    <w:p w14:paraId="10F86BEB">
      <w:pPr>
        <w:spacing w:line="360" w:lineRule="auto"/>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3）可在生产制造商官网查询到的产品技术参数或功能，需提供官网截图和网址等信息。</w:t>
      </w:r>
    </w:p>
    <w:p w14:paraId="5085F273">
      <w:pPr>
        <w:spacing w:line="360" w:lineRule="auto"/>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4）评审委员会认可的其他有效证明（包括但不限于第三方检测报告、加盖生产制造商的证明材料等）。</w:t>
      </w:r>
    </w:p>
    <w:p w14:paraId="3A2A5A08">
      <w:pPr>
        <w:spacing w:line="360" w:lineRule="auto"/>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2、针对“★”提供满足技术参数的佐证资料并在偏离表中标明佐证资料页码。</w:t>
      </w:r>
    </w:p>
    <w:p w14:paraId="17F29895">
      <w:pPr>
        <w:kinsoku/>
        <w:wordWrap/>
        <w:overflowPunct/>
        <w:topLinePunct w:val="0"/>
        <w:bidi w:val="0"/>
        <w:spacing w:beforeAutospacing="0" w:afterAutospacing="0" w:line="360" w:lineRule="auto"/>
        <w:ind w:left="0" w:leftChars="0" w:right="0" w:rightChars="0" w:firstLine="0" w:firstLineChars="0"/>
        <w:jc w:val="center"/>
        <w:textAlignment w:val="auto"/>
        <w:rPr>
          <w:rFonts w:hint="eastAsia" w:ascii="宋体" w:hAnsi="宋体" w:cs="宋体"/>
          <w:b/>
          <w:color w:val="auto"/>
          <w:sz w:val="36"/>
          <w:szCs w:val="36"/>
          <w:highlight w:val="none"/>
        </w:rPr>
      </w:pPr>
      <w:r>
        <w:rPr>
          <w:rFonts w:hint="eastAsia" w:ascii="宋体" w:hAnsi="宋体" w:cs="宋体"/>
          <w:b/>
          <w:color w:val="auto"/>
          <w:sz w:val="24"/>
          <w:highlight w:val="none"/>
        </w:rPr>
        <w:br w:type="page"/>
      </w:r>
      <w:r>
        <w:rPr>
          <w:rFonts w:hint="eastAsia" w:ascii="宋体" w:hAnsi="宋体" w:cs="宋体"/>
          <w:b/>
          <w:color w:val="auto"/>
          <w:sz w:val="36"/>
          <w:szCs w:val="36"/>
          <w:highlight w:val="none"/>
        </w:rPr>
        <w:t xml:space="preserve">第四部分   </w:t>
      </w:r>
      <w:r>
        <w:rPr>
          <w:rFonts w:hint="eastAsia" w:ascii="宋体" w:hAnsi="宋体" w:cs="宋体"/>
          <w:b/>
          <w:color w:val="auto"/>
          <w:sz w:val="36"/>
          <w:szCs w:val="36"/>
          <w:highlight w:val="none"/>
          <w:lang w:val="en-US" w:eastAsia="zh-CN"/>
        </w:rPr>
        <w:t>评标</w:t>
      </w:r>
      <w:r>
        <w:rPr>
          <w:rFonts w:hint="eastAsia" w:ascii="宋体" w:hAnsi="宋体" w:cs="宋体"/>
          <w:b/>
          <w:color w:val="auto"/>
          <w:sz w:val="36"/>
          <w:szCs w:val="36"/>
          <w:highlight w:val="none"/>
        </w:rPr>
        <w:t>办法</w:t>
      </w:r>
    </w:p>
    <w:p w14:paraId="3AA9217C">
      <w:pPr>
        <w:kinsoku/>
        <w:wordWrap/>
        <w:overflowPunct/>
        <w:topLinePunct w:val="0"/>
        <w:bidi w:val="0"/>
        <w:snapToGrid w:val="0"/>
        <w:spacing w:beforeAutospacing="0" w:afterAutospacing="0" w:line="360" w:lineRule="auto"/>
        <w:ind w:left="0" w:leftChars="0" w:right="0" w:rightChars="0" w:firstLine="0" w:firstLineChars="0"/>
        <w:textAlignment w:val="auto"/>
        <w:rPr>
          <w:rFonts w:hint="eastAsia" w:ascii="宋体" w:hAnsi="宋体" w:cs="宋体"/>
          <w:b/>
          <w:color w:val="auto"/>
          <w:sz w:val="28"/>
          <w:szCs w:val="28"/>
          <w:highlight w:val="none"/>
        </w:rPr>
      </w:pPr>
      <w:r>
        <w:rPr>
          <w:rFonts w:hint="eastAsia" w:ascii="宋体" w:hAnsi="宋体" w:cs="宋体"/>
          <w:b/>
          <w:color w:val="auto"/>
          <w:sz w:val="32"/>
          <w:highlight w:val="none"/>
        </w:rPr>
        <w:t>一、评</w:t>
      </w:r>
      <w:r>
        <w:rPr>
          <w:rFonts w:hint="eastAsia" w:ascii="宋体" w:hAnsi="宋体" w:cs="宋体"/>
          <w:b/>
          <w:color w:val="auto"/>
          <w:sz w:val="32"/>
          <w:highlight w:val="none"/>
          <w:lang w:eastAsia="zh-CN"/>
        </w:rPr>
        <w:t>标</w:t>
      </w:r>
      <w:r>
        <w:rPr>
          <w:rFonts w:hint="eastAsia" w:ascii="宋体" w:hAnsi="宋体" w:cs="宋体"/>
          <w:b/>
          <w:color w:val="auto"/>
          <w:sz w:val="32"/>
          <w:highlight w:val="none"/>
        </w:rPr>
        <w:t>方法</w:t>
      </w:r>
    </w:p>
    <w:p w14:paraId="3700FA19">
      <w:pPr>
        <w:bidi w:val="0"/>
        <w:spacing w:line="360" w:lineRule="auto"/>
        <w:ind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本项目采用综合评分法。综合评分法，是指</w:t>
      </w:r>
      <w:r>
        <w:rPr>
          <w:rFonts w:hint="eastAsia" w:ascii="宋体" w:hAnsi="宋体" w:cs="宋体"/>
          <w:b w:val="0"/>
          <w:bCs w:val="0"/>
          <w:color w:val="auto"/>
          <w:kern w:val="2"/>
          <w:sz w:val="24"/>
          <w:szCs w:val="24"/>
          <w:highlight w:val="none"/>
          <w:lang w:val="en-US" w:eastAsia="zh-CN" w:bidi="ar-SA"/>
        </w:rPr>
        <w:t>投标</w:t>
      </w:r>
      <w:r>
        <w:rPr>
          <w:rFonts w:hint="eastAsia" w:ascii="宋体" w:hAnsi="宋体" w:eastAsia="宋体" w:cs="宋体"/>
          <w:b w:val="0"/>
          <w:bCs w:val="0"/>
          <w:color w:val="auto"/>
          <w:kern w:val="2"/>
          <w:sz w:val="24"/>
          <w:szCs w:val="24"/>
          <w:highlight w:val="none"/>
          <w:lang w:val="en-US" w:eastAsia="zh-CN" w:bidi="ar-SA"/>
        </w:rPr>
        <w:t>文件满足采购文件全部实质性要求，且按照评审因素的量化指标评审得分最高的供应商为成交候选人的评标方法。</w:t>
      </w:r>
      <w:r>
        <w:rPr>
          <w:rFonts w:hint="eastAsia" w:ascii="宋体" w:hAnsi="宋体" w:cs="宋体"/>
          <w:color w:val="auto"/>
          <w:kern w:val="0"/>
          <w:sz w:val="24"/>
          <w:highlight w:val="none"/>
        </w:rPr>
        <w:t>有效</w:t>
      </w:r>
      <w:r>
        <w:rPr>
          <w:rFonts w:hint="eastAsia" w:ascii="宋体" w:hAnsi="宋体" w:cs="宋体"/>
          <w:color w:val="auto"/>
          <w:kern w:val="0"/>
          <w:sz w:val="24"/>
          <w:highlight w:val="none"/>
          <w:lang w:eastAsia="zh-CN"/>
        </w:rPr>
        <w:t>投标</w:t>
      </w:r>
      <w:r>
        <w:rPr>
          <w:rFonts w:hint="eastAsia" w:ascii="宋体" w:hAnsi="宋体" w:cs="宋体"/>
          <w:color w:val="auto"/>
          <w:kern w:val="0"/>
          <w:sz w:val="24"/>
          <w:highlight w:val="none"/>
          <w:lang w:val="en-US" w:eastAsia="zh-CN"/>
        </w:rPr>
        <w:t>供应商</w:t>
      </w:r>
      <w:r>
        <w:rPr>
          <w:rFonts w:hint="eastAsia" w:ascii="宋体" w:hAnsi="宋体" w:eastAsia="宋体" w:cs="宋体"/>
          <w:b w:val="0"/>
          <w:bCs w:val="0"/>
          <w:color w:val="auto"/>
          <w:kern w:val="2"/>
          <w:sz w:val="24"/>
          <w:szCs w:val="24"/>
          <w:highlight w:val="none"/>
          <w:lang w:val="en-US" w:eastAsia="zh-CN" w:bidi="ar-SA"/>
        </w:rPr>
        <w:t>的评审得分为各项目汇总得分，</w:t>
      </w:r>
      <w:r>
        <w:rPr>
          <w:rFonts w:hint="eastAsia" w:ascii="宋体" w:hAnsi="宋体" w:cs="宋体"/>
          <w:b w:val="0"/>
          <w:bCs w:val="0"/>
          <w:color w:val="auto"/>
          <w:kern w:val="2"/>
          <w:sz w:val="24"/>
          <w:szCs w:val="24"/>
          <w:highlight w:val="none"/>
          <w:lang w:val="en-US" w:eastAsia="zh-CN" w:bidi="ar-SA"/>
        </w:rPr>
        <w:t>中标</w:t>
      </w:r>
      <w:r>
        <w:rPr>
          <w:rFonts w:hint="eastAsia" w:ascii="宋体" w:hAnsi="宋体" w:eastAsia="宋体" w:cs="宋体"/>
          <w:b w:val="0"/>
          <w:bCs w:val="0"/>
          <w:color w:val="auto"/>
          <w:kern w:val="2"/>
          <w:sz w:val="24"/>
          <w:szCs w:val="24"/>
          <w:highlight w:val="none"/>
          <w:lang w:val="en-US" w:eastAsia="zh-CN" w:bidi="ar-SA"/>
        </w:rPr>
        <w:t>候选资格按评审得分由高到低顺序排列，得分相同的，按报价由低到高顺序排列；得分且报价相同的，按随机方式或评</w:t>
      </w:r>
      <w:r>
        <w:rPr>
          <w:rFonts w:hint="eastAsia" w:ascii="宋体" w:hAnsi="宋体" w:cs="宋体"/>
          <w:b w:val="0"/>
          <w:bCs w:val="0"/>
          <w:color w:val="auto"/>
          <w:kern w:val="2"/>
          <w:sz w:val="24"/>
          <w:szCs w:val="24"/>
          <w:highlight w:val="none"/>
          <w:lang w:val="en-US" w:eastAsia="zh-CN" w:bidi="ar-SA"/>
        </w:rPr>
        <w:t>标</w:t>
      </w:r>
      <w:r>
        <w:rPr>
          <w:rFonts w:hint="eastAsia" w:ascii="宋体" w:hAnsi="宋体" w:eastAsia="宋体" w:cs="宋体"/>
          <w:b w:val="0"/>
          <w:bCs w:val="0"/>
          <w:color w:val="auto"/>
          <w:kern w:val="2"/>
          <w:sz w:val="24"/>
          <w:szCs w:val="24"/>
          <w:highlight w:val="none"/>
          <w:lang w:val="en-US" w:eastAsia="zh-CN" w:bidi="ar-SA"/>
        </w:rPr>
        <w:t>委员会确定的其他方式确定顺序排列。</w:t>
      </w:r>
      <w:r>
        <w:rPr>
          <w:rFonts w:hint="eastAsia" w:ascii="宋体" w:hAnsi="宋体" w:eastAsia="宋体" w:cs="宋体"/>
          <w:b w:val="0"/>
          <w:bCs w:val="0"/>
          <w:color w:val="auto"/>
          <w:kern w:val="2"/>
          <w:sz w:val="24"/>
          <w:szCs w:val="24"/>
          <w:highlight w:val="none"/>
          <w:u w:val="single"/>
          <w:lang w:val="en-US" w:eastAsia="zh-CN" w:bidi="ar-SA"/>
        </w:rPr>
        <w:t>本项目推荐排名第一的供应商为成交候选人。</w:t>
      </w:r>
      <w:r>
        <w:rPr>
          <w:rFonts w:hint="eastAsia" w:ascii="宋体" w:hAnsi="宋体" w:eastAsia="宋体" w:cs="宋体"/>
          <w:b w:val="0"/>
          <w:bCs w:val="0"/>
          <w:color w:val="auto"/>
          <w:kern w:val="2"/>
          <w:sz w:val="24"/>
          <w:szCs w:val="24"/>
          <w:highlight w:val="none"/>
          <w:lang w:val="en-US" w:eastAsia="zh-CN" w:bidi="ar-SA"/>
        </w:rPr>
        <w:t>评审过程中采用四舍五入法，并保留小数2位。</w:t>
      </w:r>
    </w:p>
    <w:p w14:paraId="2D32A8C3">
      <w:pPr>
        <w:kinsoku/>
        <w:wordWrap/>
        <w:overflowPunct/>
        <w:topLinePunct w:val="0"/>
        <w:bidi w:val="0"/>
        <w:snapToGrid w:val="0"/>
        <w:spacing w:beforeAutospacing="0" w:afterAutospacing="0" w:line="360" w:lineRule="auto"/>
        <w:ind w:left="0" w:leftChars="0" w:right="0" w:rightChars="0" w:firstLine="0" w:firstLineChars="0"/>
        <w:textAlignment w:val="auto"/>
        <w:rPr>
          <w:rFonts w:hint="default" w:ascii="宋体" w:hAnsi="宋体" w:eastAsia="宋体" w:cs="宋体"/>
          <w:b/>
          <w:color w:val="auto"/>
          <w:sz w:val="28"/>
          <w:szCs w:val="28"/>
          <w:highlight w:val="none"/>
          <w:lang w:val="en-US" w:eastAsia="zh-CN"/>
        </w:rPr>
      </w:pPr>
      <w:r>
        <w:rPr>
          <w:rFonts w:hint="eastAsia" w:ascii="宋体" w:hAnsi="宋体" w:cs="宋体"/>
          <w:b/>
          <w:color w:val="auto"/>
          <w:sz w:val="32"/>
          <w:highlight w:val="none"/>
          <w:lang w:val="en-US" w:eastAsia="zh-CN"/>
        </w:rPr>
        <w:t>二</w:t>
      </w:r>
      <w:r>
        <w:rPr>
          <w:rFonts w:hint="eastAsia" w:ascii="宋体" w:hAnsi="宋体" w:cs="宋体"/>
          <w:b/>
          <w:color w:val="auto"/>
          <w:sz w:val="32"/>
          <w:highlight w:val="none"/>
        </w:rPr>
        <w:t>、评</w:t>
      </w:r>
      <w:r>
        <w:rPr>
          <w:rFonts w:hint="eastAsia" w:ascii="宋体" w:hAnsi="宋体" w:cs="宋体"/>
          <w:b/>
          <w:color w:val="auto"/>
          <w:sz w:val="32"/>
          <w:highlight w:val="none"/>
          <w:lang w:eastAsia="zh-CN"/>
        </w:rPr>
        <w:t>标</w:t>
      </w:r>
      <w:r>
        <w:rPr>
          <w:rFonts w:hint="eastAsia" w:ascii="宋体" w:hAnsi="宋体" w:cs="宋体"/>
          <w:b/>
          <w:color w:val="auto"/>
          <w:sz w:val="32"/>
          <w:highlight w:val="none"/>
          <w:lang w:val="en-US" w:eastAsia="zh-CN"/>
        </w:rPr>
        <w:t>标准</w:t>
      </w:r>
    </w:p>
    <w:p w14:paraId="3C63B3F7">
      <w:pPr>
        <w:numPr>
          <w:ilvl w:val="0"/>
          <w:numId w:val="0"/>
        </w:numPr>
        <w:kinsoku/>
        <w:wordWrap/>
        <w:overflowPunct/>
        <w:topLinePunct w:val="0"/>
        <w:bidi w:val="0"/>
        <w:adjustRightInd/>
        <w:spacing w:beforeAutospacing="0" w:afterAutospacing="0" w:line="360" w:lineRule="auto"/>
        <w:ind w:left="0" w:leftChars="0" w:right="0" w:rightChars="0"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szCs w:val="24"/>
          <w:lang w:val="en-US" w:eastAsia="zh-CN" w:bidi="ar-SA"/>
        </w:rPr>
        <w:t>1.本项目总得分</w:t>
      </w:r>
      <w:r>
        <w:rPr>
          <w:rFonts w:hint="eastAsia" w:ascii="宋体" w:hAnsi="宋体" w:cs="宋体"/>
          <w:color w:val="auto"/>
          <w:kern w:val="0"/>
          <w:sz w:val="24"/>
          <w:highlight w:val="none"/>
        </w:rPr>
        <w:t>共100分，总得分=技术商务得分+报价得分</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其中技术商务分</w:t>
      </w:r>
      <w:r>
        <w:rPr>
          <w:rFonts w:hint="eastAsia" w:ascii="宋体" w:hAnsi="宋体" w:cs="宋体"/>
          <w:color w:val="auto"/>
          <w:kern w:val="0"/>
          <w:sz w:val="24"/>
          <w:highlight w:val="none"/>
          <w:u w:val="single"/>
          <w:lang w:val="en-US" w:eastAsia="zh-CN"/>
        </w:rPr>
        <w:t>70</w:t>
      </w:r>
      <w:r>
        <w:rPr>
          <w:rFonts w:hint="eastAsia" w:ascii="宋体" w:hAnsi="宋体" w:cs="宋体"/>
          <w:color w:val="auto"/>
          <w:kern w:val="0"/>
          <w:sz w:val="24"/>
          <w:highlight w:val="none"/>
        </w:rPr>
        <w:t>分，价格分</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30</w:t>
      </w:r>
      <w:r>
        <w:rPr>
          <w:rFonts w:hint="eastAsia" w:ascii="宋体" w:hAnsi="宋体" w:cs="宋体"/>
          <w:color w:val="auto"/>
          <w:kern w:val="0"/>
          <w:sz w:val="24"/>
          <w:highlight w:val="none"/>
        </w:rPr>
        <w:t>分。</w:t>
      </w:r>
    </w:p>
    <w:p w14:paraId="49445DF0">
      <w:pPr>
        <w:numPr>
          <w:ilvl w:val="0"/>
          <w:numId w:val="0"/>
        </w:numPr>
        <w:kinsoku/>
        <w:wordWrap/>
        <w:overflowPunct/>
        <w:topLinePunct w:val="0"/>
        <w:bidi w:val="0"/>
        <w:adjustRightInd/>
        <w:spacing w:beforeAutospacing="0" w:afterAutospacing="0" w:line="360" w:lineRule="auto"/>
        <w:ind w:right="0" w:rightChars="0"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技术商务</w:t>
      </w:r>
      <w:r>
        <w:rPr>
          <w:rFonts w:hint="eastAsia" w:ascii="宋体" w:hAnsi="宋体" w:cs="宋体"/>
          <w:color w:val="auto"/>
          <w:kern w:val="0"/>
          <w:sz w:val="24"/>
          <w:highlight w:val="none"/>
          <w:lang w:val="en-US" w:eastAsia="zh-CN"/>
        </w:rPr>
        <w:t>得分</w:t>
      </w:r>
      <w:r>
        <w:rPr>
          <w:rFonts w:hint="eastAsia" w:ascii="宋体" w:hAnsi="宋体" w:cs="宋体"/>
          <w:color w:val="auto"/>
          <w:kern w:val="0"/>
          <w:sz w:val="24"/>
          <w:highlight w:val="none"/>
        </w:rPr>
        <w:t>按照</w:t>
      </w:r>
      <w:r>
        <w:rPr>
          <w:rFonts w:hint="eastAsia" w:ascii="宋体" w:hAnsi="宋体" w:cs="宋体"/>
          <w:color w:val="auto"/>
          <w:kern w:val="0"/>
          <w:sz w:val="24"/>
          <w:highlight w:val="none"/>
          <w:lang w:val="en-US" w:eastAsia="zh-CN"/>
        </w:rPr>
        <w:t>评标</w:t>
      </w:r>
      <w:r>
        <w:rPr>
          <w:rFonts w:hint="eastAsia" w:ascii="宋体" w:hAnsi="宋体" w:cs="宋体"/>
          <w:color w:val="auto"/>
          <w:kern w:val="0"/>
          <w:sz w:val="24"/>
          <w:highlight w:val="none"/>
        </w:rPr>
        <w:t>委员会成员的独立评分结果汇总后的算术平均分计算，技术商务</w:t>
      </w:r>
      <w:r>
        <w:rPr>
          <w:rFonts w:hint="eastAsia" w:ascii="宋体" w:hAnsi="宋体" w:cs="宋体"/>
          <w:color w:val="auto"/>
          <w:kern w:val="0"/>
          <w:sz w:val="24"/>
          <w:highlight w:val="none"/>
          <w:lang w:val="en-US" w:eastAsia="zh-CN"/>
        </w:rPr>
        <w:t>分</w:t>
      </w:r>
      <w:r>
        <w:rPr>
          <w:rFonts w:hint="eastAsia" w:ascii="宋体" w:hAnsi="宋体" w:cs="宋体"/>
          <w:color w:val="auto"/>
          <w:kern w:val="0"/>
          <w:sz w:val="24"/>
          <w:highlight w:val="none"/>
        </w:rPr>
        <w:t>=各评委的有效评分的算术平均数；</w:t>
      </w:r>
    </w:p>
    <w:p w14:paraId="52D09007">
      <w:pPr>
        <w:kinsoku/>
        <w:wordWrap/>
        <w:overflowPunct/>
        <w:topLinePunct w:val="0"/>
        <w:bidi w:val="0"/>
        <w:adjustRightInd/>
        <w:spacing w:beforeAutospacing="0" w:afterAutospacing="0" w:line="360" w:lineRule="auto"/>
        <w:ind w:right="0" w:rightChars="0"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报价得分=（评</w:t>
      </w:r>
      <w:r>
        <w:rPr>
          <w:rFonts w:hint="eastAsia" w:ascii="宋体" w:hAnsi="宋体" w:cs="宋体"/>
          <w:color w:val="auto"/>
          <w:kern w:val="0"/>
          <w:sz w:val="24"/>
          <w:highlight w:val="none"/>
          <w:lang w:eastAsia="zh-CN"/>
        </w:rPr>
        <w:t>标</w:t>
      </w:r>
      <w:r>
        <w:rPr>
          <w:rFonts w:hint="eastAsia" w:ascii="宋体" w:hAnsi="宋体" w:cs="宋体"/>
          <w:color w:val="auto"/>
          <w:kern w:val="0"/>
          <w:sz w:val="24"/>
          <w:highlight w:val="none"/>
        </w:rPr>
        <w:t>基准价/报价）*价格权值*100，</w:t>
      </w:r>
      <w:r>
        <w:rPr>
          <w:rFonts w:hint="eastAsia" w:ascii="宋体" w:hAnsi="宋体" w:cs="宋体"/>
          <w:color w:val="auto"/>
          <w:kern w:val="0"/>
          <w:sz w:val="24"/>
          <w:highlight w:val="none"/>
          <w:lang w:val="en-US" w:eastAsia="zh-CN"/>
        </w:rPr>
        <w:t>评标</w:t>
      </w:r>
      <w:r>
        <w:rPr>
          <w:rFonts w:hint="eastAsia" w:ascii="宋体" w:hAnsi="宋体" w:cs="宋体"/>
          <w:color w:val="auto"/>
          <w:kern w:val="0"/>
          <w:sz w:val="24"/>
          <w:highlight w:val="none"/>
        </w:rPr>
        <w:t>基准价=有效</w:t>
      </w:r>
      <w:r>
        <w:rPr>
          <w:rFonts w:hint="eastAsia" w:ascii="宋体" w:hAnsi="宋体" w:cs="宋体"/>
          <w:color w:val="auto"/>
          <w:kern w:val="0"/>
          <w:sz w:val="24"/>
          <w:highlight w:val="none"/>
          <w:lang w:eastAsia="zh-CN"/>
        </w:rPr>
        <w:t>投标</w:t>
      </w:r>
      <w:r>
        <w:rPr>
          <w:rFonts w:hint="eastAsia" w:ascii="宋体" w:hAnsi="宋体" w:cs="宋体"/>
          <w:color w:val="auto"/>
          <w:kern w:val="0"/>
          <w:sz w:val="24"/>
          <w:highlight w:val="none"/>
          <w:lang w:val="en-US" w:eastAsia="zh-CN"/>
        </w:rPr>
        <w:t>供应商</w:t>
      </w:r>
      <w:r>
        <w:rPr>
          <w:rFonts w:hint="eastAsia" w:ascii="宋体" w:hAnsi="宋体" w:cs="宋体"/>
          <w:color w:val="auto"/>
          <w:kern w:val="0"/>
          <w:sz w:val="24"/>
          <w:highlight w:val="none"/>
        </w:rPr>
        <w:t>的最低报价，价格权值=</w:t>
      </w:r>
      <w:r>
        <w:rPr>
          <w:rFonts w:hint="eastAsia" w:ascii="宋体" w:hAnsi="宋体" w:cs="宋体"/>
          <w:color w:val="auto"/>
          <w:kern w:val="0"/>
          <w:sz w:val="24"/>
          <w:highlight w:val="none"/>
          <w:u w:val="single"/>
          <w:lang w:val="en-US" w:eastAsia="zh-CN"/>
        </w:rPr>
        <w:t xml:space="preserve"> 30</w:t>
      </w:r>
      <w:r>
        <w:rPr>
          <w:rFonts w:hint="eastAsia" w:ascii="宋体" w:hAnsi="宋体" w:cs="宋体"/>
          <w:color w:val="auto"/>
          <w:kern w:val="0"/>
          <w:sz w:val="24"/>
          <w:highlight w:val="none"/>
        </w:rPr>
        <w:t>%；</w:t>
      </w:r>
    </w:p>
    <w:p w14:paraId="0D9CAAB6">
      <w:pPr>
        <w:kinsoku/>
        <w:wordWrap/>
        <w:overflowPunct/>
        <w:topLinePunct w:val="0"/>
        <w:bidi w:val="0"/>
        <w:adjustRightInd/>
        <w:spacing w:beforeAutospacing="0" w:afterAutospacing="0" w:line="360" w:lineRule="auto"/>
        <w:ind w:right="0" w:rightChars="0"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技术商务评分细则（</w:t>
      </w:r>
      <w:r>
        <w:rPr>
          <w:rFonts w:hint="eastAsia" w:ascii="宋体" w:hAnsi="宋体" w:cs="宋体"/>
          <w:color w:val="auto"/>
          <w:kern w:val="0"/>
          <w:sz w:val="24"/>
          <w:highlight w:val="none"/>
          <w:u w:val="single"/>
          <w:lang w:val="en-US" w:eastAsia="zh-CN"/>
        </w:rPr>
        <w:t xml:space="preserve"> 70</w:t>
      </w:r>
      <w:r>
        <w:rPr>
          <w:rFonts w:hint="eastAsia" w:ascii="宋体" w:hAnsi="宋体" w:cs="宋体"/>
          <w:color w:val="auto"/>
          <w:kern w:val="0"/>
          <w:sz w:val="24"/>
          <w:highlight w:val="none"/>
          <w:u w:val="single"/>
        </w:rPr>
        <w:t>分</w:t>
      </w:r>
      <w:r>
        <w:rPr>
          <w:rFonts w:hint="eastAsia" w:ascii="宋体" w:hAnsi="宋体" w:cs="宋体"/>
          <w:color w:val="auto"/>
          <w:kern w:val="0"/>
          <w:sz w:val="24"/>
          <w:highlight w:val="none"/>
        </w:rPr>
        <w:t>）：</w:t>
      </w:r>
    </w:p>
    <w:p w14:paraId="3CC33B16">
      <w:pPr>
        <w:pStyle w:val="9"/>
        <w:jc w:val="center"/>
        <w:rPr>
          <w:rFonts w:hint="eastAsia" w:eastAsia="宋体"/>
          <w:b/>
          <w:bCs/>
          <w:lang w:eastAsia="zh-CN"/>
        </w:rPr>
      </w:pPr>
    </w:p>
    <w:tbl>
      <w:tblPr>
        <w:tblStyle w:val="10"/>
        <w:tblW w:w="8604" w:type="dxa"/>
        <w:tblInd w:w="-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13" w:type="dxa"/>
          <w:bottom w:w="57" w:type="dxa"/>
          <w:right w:w="113" w:type="dxa"/>
        </w:tblCellMar>
      </w:tblPr>
      <w:tblGrid>
        <w:gridCol w:w="984"/>
        <w:gridCol w:w="6828"/>
        <w:gridCol w:w="792"/>
      </w:tblGrid>
      <w:tr w14:paraId="6095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248" w:hRule="atLeast"/>
        </w:trPr>
        <w:tc>
          <w:tcPr>
            <w:tcW w:w="984" w:type="dxa"/>
            <w:noWrap w:val="0"/>
            <w:vAlign w:val="center"/>
          </w:tcPr>
          <w:p w14:paraId="1B821AA1">
            <w:pPr>
              <w:spacing w:before="156" w:beforeLines="50" w:after="156" w:afterLines="50"/>
              <w:jc w:val="center"/>
              <w:rPr>
                <w:b/>
                <w:bCs/>
                <w:color w:val="auto"/>
                <w:sz w:val="21"/>
                <w:szCs w:val="21"/>
              </w:rPr>
            </w:pPr>
            <w:r>
              <w:rPr>
                <w:rFonts w:hint="eastAsia" w:hAnsi="宋体"/>
                <w:b/>
                <w:bCs/>
                <w:color w:val="auto"/>
                <w:sz w:val="21"/>
                <w:szCs w:val="21"/>
              </w:rPr>
              <w:t>序号</w:t>
            </w:r>
          </w:p>
        </w:tc>
        <w:tc>
          <w:tcPr>
            <w:tcW w:w="6828" w:type="dxa"/>
            <w:noWrap w:val="0"/>
            <w:vAlign w:val="top"/>
          </w:tcPr>
          <w:p w14:paraId="58BBD5AD">
            <w:pPr>
              <w:spacing w:before="156" w:beforeLines="50" w:after="156" w:afterLines="50"/>
              <w:jc w:val="center"/>
              <w:rPr>
                <w:b/>
                <w:bCs/>
                <w:color w:val="auto"/>
                <w:sz w:val="21"/>
                <w:szCs w:val="21"/>
              </w:rPr>
            </w:pPr>
            <w:r>
              <w:rPr>
                <w:rFonts w:hint="eastAsia" w:hAnsi="宋体"/>
                <w:b/>
                <w:bCs/>
                <w:color w:val="auto"/>
                <w:sz w:val="21"/>
                <w:szCs w:val="21"/>
              </w:rPr>
              <w:t>评审内容及标准</w:t>
            </w:r>
          </w:p>
        </w:tc>
        <w:tc>
          <w:tcPr>
            <w:tcW w:w="792" w:type="dxa"/>
            <w:noWrap w:val="0"/>
            <w:vAlign w:val="center"/>
          </w:tcPr>
          <w:p w14:paraId="499599CB">
            <w:pPr>
              <w:spacing w:before="156" w:beforeLines="50" w:after="156" w:afterLines="50"/>
              <w:jc w:val="center"/>
              <w:rPr>
                <w:b/>
                <w:bCs/>
                <w:color w:val="auto"/>
                <w:sz w:val="21"/>
                <w:szCs w:val="21"/>
              </w:rPr>
            </w:pPr>
            <w:r>
              <w:rPr>
                <w:rFonts w:hint="eastAsia" w:hAnsi="宋体"/>
                <w:b/>
                <w:bCs/>
                <w:color w:val="auto"/>
                <w:sz w:val="21"/>
                <w:szCs w:val="21"/>
              </w:rPr>
              <w:t>分值</w:t>
            </w:r>
          </w:p>
        </w:tc>
      </w:tr>
      <w:tr w14:paraId="32FF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621" w:hRule="atLeast"/>
        </w:trPr>
        <w:tc>
          <w:tcPr>
            <w:tcW w:w="984" w:type="dxa"/>
            <w:noWrap w:val="0"/>
            <w:vAlign w:val="center"/>
          </w:tcPr>
          <w:p w14:paraId="1628BEDD">
            <w:pPr>
              <w:spacing w:before="156" w:beforeLines="50" w:after="156" w:afterLines="50"/>
              <w:jc w:val="center"/>
              <w:rPr>
                <w:color w:val="auto"/>
                <w:sz w:val="21"/>
                <w:szCs w:val="21"/>
                <w:highlight w:val="none"/>
              </w:rPr>
            </w:pPr>
            <w:r>
              <w:rPr>
                <w:rFonts w:hint="eastAsia"/>
                <w:color w:val="auto"/>
                <w:sz w:val="21"/>
                <w:szCs w:val="21"/>
                <w:highlight w:val="none"/>
              </w:rPr>
              <w:t>1、</w:t>
            </w:r>
          </w:p>
        </w:tc>
        <w:tc>
          <w:tcPr>
            <w:tcW w:w="6828" w:type="dxa"/>
            <w:noWrap w:val="0"/>
            <w:vAlign w:val="center"/>
          </w:tcPr>
          <w:p w14:paraId="7FD6F36A">
            <w:pPr>
              <w:rPr>
                <w:color w:val="auto"/>
                <w:sz w:val="21"/>
                <w:szCs w:val="21"/>
                <w:highlight w:val="none"/>
              </w:rPr>
            </w:pPr>
            <w:r>
              <w:rPr>
                <w:rFonts w:hint="eastAsia"/>
                <w:color w:val="auto"/>
                <w:sz w:val="21"/>
                <w:szCs w:val="21"/>
                <w:highlight w:val="none"/>
              </w:rPr>
              <w:t>【客观分】</w:t>
            </w:r>
          </w:p>
          <w:p w14:paraId="128C2942">
            <w:pPr>
              <w:rPr>
                <w:color w:val="auto"/>
                <w:sz w:val="21"/>
                <w:szCs w:val="21"/>
                <w:highlight w:val="none"/>
              </w:rPr>
            </w:pPr>
            <w:r>
              <w:rPr>
                <w:rFonts w:hint="eastAsia"/>
                <w:color w:val="auto"/>
                <w:sz w:val="21"/>
                <w:szCs w:val="21"/>
                <w:highlight w:val="none"/>
              </w:rPr>
              <w:t>销售业绩：</w:t>
            </w:r>
          </w:p>
          <w:p w14:paraId="446A2BF8">
            <w:pPr>
              <w:rPr>
                <w:color w:val="auto"/>
                <w:sz w:val="21"/>
                <w:szCs w:val="21"/>
                <w:highlight w:val="none"/>
              </w:rPr>
            </w:pPr>
            <w:r>
              <w:rPr>
                <w:rFonts w:hint="eastAsia"/>
                <w:color w:val="auto"/>
                <w:sz w:val="21"/>
                <w:szCs w:val="21"/>
                <w:highlight w:val="none"/>
              </w:rPr>
              <w:t>合同签订时间自</w:t>
            </w:r>
            <w:r>
              <w:rPr>
                <w:rFonts w:hint="eastAsia"/>
                <w:color w:val="auto"/>
                <w:sz w:val="21"/>
                <w:szCs w:val="21"/>
                <w:highlight w:val="none"/>
                <w:u w:val="single"/>
              </w:rPr>
              <w:t>202</w:t>
            </w:r>
            <w:r>
              <w:rPr>
                <w:rFonts w:hint="eastAsia"/>
                <w:color w:val="auto"/>
                <w:sz w:val="21"/>
                <w:szCs w:val="21"/>
                <w:highlight w:val="none"/>
                <w:u w:val="single"/>
                <w:lang w:val="en-US" w:eastAsia="zh-CN"/>
              </w:rPr>
              <w:t>4</w:t>
            </w:r>
            <w:r>
              <w:rPr>
                <w:rFonts w:hint="eastAsia"/>
                <w:color w:val="auto"/>
                <w:sz w:val="21"/>
                <w:szCs w:val="21"/>
                <w:highlight w:val="none"/>
              </w:rPr>
              <w:t>年1月1日以来的，与最终用户签订的销售业绩，每提供一份与投标同品牌同型号产品销售业绩得</w:t>
            </w:r>
            <w:r>
              <w:rPr>
                <w:rFonts w:hint="eastAsia"/>
                <w:color w:val="auto"/>
                <w:sz w:val="21"/>
                <w:szCs w:val="21"/>
                <w:highlight w:val="none"/>
                <w:u w:val="single"/>
              </w:rPr>
              <w:t>1</w:t>
            </w:r>
            <w:r>
              <w:rPr>
                <w:rFonts w:hint="eastAsia"/>
                <w:color w:val="auto"/>
                <w:sz w:val="21"/>
                <w:szCs w:val="21"/>
                <w:highlight w:val="none"/>
              </w:rPr>
              <w:t>分，最高得</w:t>
            </w:r>
            <w:r>
              <w:rPr>
                <w:rFonts w:hint="eastAsia"/>
                <w:color w:val="auto"/>
                <w:sz w:val="21"/>
                <w:szCs w:val="21"/>
                <w:highlight w:val="none"/>
                <w:u w:val="single"/>
              </w:rPr>
              <w:t>2</w:t>
            </w:r>
            <w:r>
              <w:rPr>
                <w:rFonts w:hint="eastAsia"/>
                <w:color w:val="auto"/>
                <w:sz w:val="21"/>
                <w:szCs w:val="21"/>
                <w:highlight w:val="none"/>
              </w:rPr>
              <w:t>分。（要求提供完整的合同复印件</w:t>
            </w:r>
            <w:r>
              <w:rPr>
                <w:rFonts w:hint="eastAsia"/>
                <w:color w:val="auto"/>
                <w:sz w:val="21"/>
                <w:szCs w:val="21"/>
              </w:rPr>
              <w:t>，能清楚辨析设备名称型号</w:t>
            </w:r>
            <w:r>
              <w:rPr>
                <w:rFonts w:hint="eastAsia"/>
                <w:color w:val="auto"/>
                <w:sz w:val="21"/>
                <w:szCs w:val="21"/>
                <w:highlight w:val="none"/>
              </w:rPr>
              <w:t>）</w:t>
            </w:r>
          </w:p>
          <w:p w14:paraId="2BC0C55A">
            <w:pPr>
              <w:rPr>
                <w:color w:val="auto"/>
                <w:sz w:val="21"/>
                <w:szCs w:val="21"/>
                <w:highlight w:val="none"/>
              </w:rPr>
            </w:pPr>
            <w:r>
              <w:rPr>
                <w:rFonts w:hint="eastAsia"/>
                <w:color w:val="auto"/>
                <w:sz w:val="21"/>
                <w:szCs w:val="21"/>
                <w:highlight w:val="none"/>
              </w:rPr>
              <w:t>对省级以上主管部门认定的首台套产品，自纳入《省推广应用指导目录》起三年内参加政府采购活动，视同已具备相应销售业绩，业绩分为满分。（提供证明材料）</w:t>
            </w:r>
          </w:p>
        </w:tc>
        <w:tc>
          <w:tcPr>
            <w:tcW w:w="792" w:type="dxa"/>
            <w:noWrap w:val="0"/>
            <w:vAlign w:val="center"/>
          </w:tcPr>
          <w:p w14:paraId="41D492C2">
            <w:pPr>
              <w:spacing w:before="156" w:beforeLines="50" w:after="156" w:afterLines="50"/>
              <w:jc w:val="center"/>
              <w:rPr>
                <w:b/>
                <w:bCs/>
                <w:color w:val="auto"/>
                <w:sz w:val="21"/>
                <w:szCs w:val="21"/>
                <w:highlight w:val="none"/>
              </w:rPr>
            </w:pPr>
            <w:r>
              <w:rPr>
                <w:rFonts w:hint="eastAsia"/>
                <w:color w:val="auto"/>
                <w:sz w:val="21"/>
                <w:szCs w:val="21"/>
                <w:highlight w:val="none"/>
                <w:lang w:val="en-US" w:eastAsia="zh-CN"/>
              </w:rPr>
              <w:t>2</w:t>
            </w:r>
            <w:r>
              <w:rPr>
                <w:rFonts w:hint="eastAsia"/>
                <w:color w:val="auto"/>
                <w:sz w:val="21"/>
                <w:szCs w:val="21"/>
                <w:highlight w:val="none"/>
              </w:rPr>
              <w:t>分</w:t>
            </w:r>
          </w:p>
        </w:tc>
      </w:tr>
      <w:tr w14:paraId="054F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0" w:hRule="atLeast"/>
        </w:trPr>
        <w:tc>
          <w:tcPr>
            <w:tcW w:w="984" w:type="dxa"/>
            <w:noWrap w:val="0"/>
            <w:vAlign w:val="center"/>
          </w:tcPr>
          <w:p w14:paraId="5C5DFCA2">
            <w:pPr>
              <w:spacing w:before="156" w:beforeLines="50" w:after="156" w:afterLines="50"/>
              <w:jc w:val="center"/>
              <w:rPr>
                <w:color w:val="auto"/>
                <w:sz w:val="21"/>
                <w:szCs w:val="21"/>
                <w:highlight w:val="none"/>
              </w:rPr>
            </w:pPr>
            <w:r>
              <w:rPr>
                <w:rFonts w:hint="eastAsia"/>
                <w:color w:val="auto"/>
                <w:sz w:val="21"/>
                <w:szCs w:val="21"/>
                <w:highlight w:val="none"/>
              </w:rPr>
              <w:t>2、</w:t>
            </w:r>
          </w:p>
        </w:tc>
        <w:tc>
          <w:tcPr>
            <w:tcW w:w="6828" w:type="dxa"/>
            <w:noWrap w:val="0"/>
            <w:vAlign w:val="top"/>
          </w:tcPr>
          <w:p w14:paraId="616EA467">
            <w:pPr>
              <w:snapToGrid w:val="0"/>
              <w:rPr>
                <w:rFonts w:hAnsi="宋体"/>
                <w:color w:val="auto"/>
                <w:sz w:val="21"/>
                <w:szCs w:val="21"/>
                <w:highlight w:val="none"/>
              </w:rPr>
            </w:pPr>
            <w:r>
              <w:rPr>
                <w:rFonts w:hint="eastAsia"/>
                <w:color w:val="auto"/>
                <w:sz w:val="21"/>
                <w:szCs w:val="21"/>
                <w:highlight w:val="none"/>
              </w:rPr>
              <w:t>【客观</w:t>
            </w:r>
            <w:r>
              <w:rPr>
                <w:rFonts w:hint="eastAsia" w:hAnsi="宋体"/>
                <w:color w:val="auto"/>
                <w:sz w:val="21"/>
                <w:szCs w:val="21"/>
                <w:highlight w:val="none"/>
              </w:rPr>
              <w:t>分】</w:t>
            </w:r>
          </w:p>
          <w:p w14:paraId="374277C3">
            <w:pPr>
              <w:snapToGrid w:val="0"/>
              <w:rPr>
                <w:rFonts w:hAnsi="宋体"/>
                <w:color w:val="auto"/>
                <w:sz w:val="21"/>
                <w:szCs w:val="21"/>
                <w:highlight w:val="none"/>
              </w:rPr>
            </w:pPr>
            <w:r>
              <w:rPr>
                <w:rFonts w:hint="eastAsia" w:hAnsi="宋体"/>
                <w:color w:val="auto"/>
                <w:sz w:val="21"/>
                <w:szCs w:val="21"/>
                <w:highlight w:val="none"/>
              </w:rPr>
              <w:t>采购需求符合度：</w:t>
            </w:r>
          </w:p>
          <w:p w14:paraId="02FE53AD">
            <w:pPr>
              <w:snapToGrid w:val="0"/>
              <w:ind w:firstLine="350" w:firstLineChars="167"/>
              <w:rPr>
                <w:rFonts w:hAnsi="宋体"/>
                <w:color w:val="auto"/>
                <w:sz w:val="21"/>
                <w:szCs w:val="21"/>
                <w:highlight w:val="none"/>
              </w:rPr>
            </w:pPr>
            <w:r>
              <w:rPr>
                <w:rFonts w:hint="eastAsia" w:hAnsi="宋体"/>
                <w:color w:val="auto"/>
                <w:sz w:val="21"/>
                <w:szCs w:val="21"/>
                <w:highlight w:val="none"/>
              </w:rPr>
              <w:t>对应于采购需求中带“</w:t>
            </w:r>
            <w:r>
              <w:rPr>
                <w:rFonts w:hint="eastAsia" w:ascii="宋体" w:hAnsi="宋体"/>
                <w:color w:val="auto"/>
                <w:sz w:val="21"/>
                <w:szCs w:val="21"/>
                <w:highlight w:val="none"/>
              </w:rPr>
              <w:t>▲</w:t>
            </w:r>
            <w:r>
              <w:rPr>
                <w:rFonts w:hAnsi="宋体"/>
                <w:color w:val="auto"/>
                <w:sz w:val="21"/>
                <w:szCs w:val="21"/>
                <w:highlight w:val="none"/>
              </w:rPr>
              <w:t>”</w:t>
            </w:r>
            <w:r>
              <w:rPr>
                <w:rFonts w:hint="eastAsia" w:hAnsi="宋体"/>
                <w:color w:val="auto"/>
                <w:sz w:val="21"/>
                <w:szCs w:val="21"/>
                <w:highlight w:val="none"/>
              </w:rPr>
              <w:t>号条款不满足采购文件要求的，每一项扣减</w:t>
            </w:r>
            <w:r>
              <w:rPr>
                <w:rFonts w:hint="eastAsia" w:hAnsi="宋体"/>
                <w:color w:val="auto"/>
                <w:sz w:val="21"/>
                <w:szCs w:val="21"/>
                <w:highlight w:val="none"/>
                <w:lang w:val="en-US" w:eastAsia="zh-CN"/>
              </w:rPr>
              <w:t>4</w:t>
            </w:r>
            <w:r>
              <w:rPr>
                <w:rFonts w:hint="eastAsia" w:hAnsi="宋体"/>
                <w:color w:val="auto"/>
                <w:sz w:val="21"/>
                <w:szCs w:val="21"/>
                <w:highlight w:val="none"/>
              </w:rPr>
              <w:t>分，其他条款不满足采购文件要求的，每一项扣减</w:t>
            </w:r>
            <w:r>
              <w:rPr>
                <w:rFonts w:hint="eastAsia" w:hAnsi="宋体"/>
                <w:color w:val="auto"/>
                <w:sz w:val="21"/>
                <w:szCs w:val="21"/>
                <w:highlight w:val="none"/>
                <w:lang w:val="en-US" w:eastAsia="zh-CN"/>
              </w:rPr>
              <w:t>1</w:t>
            </w:r>
            <w:r>
              <w:rPr>
                <w:rFonts w:hint="eastAsia" w:hAnsi="宋体"/>
                <w:color w:val="auto"/>
                <w:sz w:val="21"/>
                <w:szCs w:val="21"/>
                <w:highlight w:val="none"/>
              </w:rPr>
              <w:t>分。本项最高得</w:t>
            </w:r>
            <w:r>
              <w:rPr>
                <w:rFonts w:hint="eastAsia" w:hAnsi="宋体"/>
                <w:color w:val="auto"/>
                <w:sz w:val="21"/>
                <w:szCs w:val="21"/>
                <w:highlight w:val="none"/>
                <w:lang w:val="en-US" w:eastAsia="zh-CN"/>
              </w:rPr>
              <w:t>50</w:t>
            </w:r>
            <w:r>
              <w:rPr>
                <w:rFonts w:hint="eastAsia" w:hAnsi="宋体"/>
                <w:color w:val="auto"/>
                <w:sz w:val="21"/>
                <w:szCs w:val="21"/>
                <w:highlight w:val="none"/>
                <w:u w:val="single"/>
              </w:rPr>
              <w:t>分</w:t>
            </w:r>
            <w:r>
              <w:rPr>
                <w:rFonts w:hint="eastAsia" w:hAnsi="宋体"/>
                <w:color w:val="auto"/>
                <w:sz w:val="21"/>
                <w:szCs w:val="21"/>
                <w:highlight w:val="none"/>
              </w:rPr>
              <w:t>，最低得0分。</w:t>
            </w:r>
          </w:p>
          <w:p w14:paraId="09EB484D">
            <w:pPr>
              <w:snapToGrid w:val="0"/>
              <w:ind w:firstLine="350" w:firstLineChars="167"/>
              <w:rPr>
                <w:rFonts w:hAnsi="宋体"/>
                <w:color w:val="auto"/>
                <w:sz w:val="21"/>
                <w:szCs w:val="21"/>
                <w:highlight w:val="none"/>
              </w:rPr>
            </w:pPr>
            <w:r>
              <w:rPr>
                <w:rFonts w:hint="eastAsia" w:hAnsi="宋体"/>
                <w:color w:val="auto"/>
                <w:sz w:val="21"/>
                <w:szCs w:val="21"/>
                <w:highlight w:val="none"/>
              </w:rPr>
              <w:t>1、针对带“▲”号技术参数要求，供应商需提供充分的证明材料，未提供充分证明材料的，评审委员会有权视为不满足采购文件要求。证明材料可以是以下四项中任一项（有特别注明要求的除外）：</w:t>
            </w:r>
          </w:p>
          <w:p w14:paraId="16F7BD27">
            <w:pPr>
              <w:snapToGrid w:val="0"/>
              <w:ind w:firstLine="350" w:firstLineChars="167"/>
              <w:rPr>
                <w:rFonts w:hAnsi="宋体"/>
                <w:color w:val="auto"/>
                <w:sz w:val="21"/>
                <w:szCs w:val="21"/>
                <w:highlight w:val="none"/>
              </w:rPr>
            </w:pPr>
            <w:r>
              <w:rPr>
                <w:rFonts w:hint="eastAsia" w:hAnsi="宋体"/>
                <w:color w:val="auto"/>
                <w:sz w:val="21"/>
                <w:szCs w:val="21"/>
                <w:highlight w:val="none"/>
              </w:rPr>
              <w:t>1）生产制造商公开对外宣传的带有响应技术参数或功能的产品彩页，为响应而临时打印的无效。</w:t>
            </w:r>
          </w:p>
          <w:p w14:paraId="76508204">
            <w:pPr>
              <w:snapToGrid w:val="0"/>
              <w:ind w:firstLine="350" w:firstLineChars="167"/>
              <w:rPr>
                <w:rFonts w:hint="eastAsia" w:ascii="Arial" w:hAnsi="宋体" w:eastAsia="Arial" w:cs="Arial"/>
                <w:color w:val="auto"/>
                <w:sz w:val="21"/>
                <w:szCs w:val="21"/>
                <w:highlight w:val="none"/>
              </w:rPr>
            </w:pPr>
            <w:r>
              <w:rPr>
                <w:rFonts w:hint="eastAsia" w:hAnsi="宋体"/>
                <w:color w:val="auto"/>
                <w:sz w:val="21"/>
                <w:szCs w:val="21"/>
                <w:highlight w:val="none"/>
              </w:rPr>
              <w:t>2）</w:t>
            </w:r>
            <w:r>
              <w:rPr>
                <w:rFonts w:hint="eastAsia" w:ascii="Arial" w:hAnsi="宋体" w:eastAsia="Arial" w:cs="Arial"/>
                <w:color w:val="auto"/>
                <w:sz w:val="21"/>
                <w:szCs w:val="21"/>
                <w:highlight w:val="none"/>
                <w:lang w:eastAsia="zh-CN"/>
              </w:rPr>
              <w:t>产品</w:t>
            </w:r>
            <w:r>
              <w:rPr>
                <w:rFonts w:hint="eastAsia" w:ascii="Arial" w:hAnsi="宋体" w:eastAsia="Arial" w:cs="Arial"/>
                <w:color w:val="auto"/>
                <w:sz w:val="21"/>
                <w:szCs w:val="21"/>
                <w:highlight w:val="none"/>
              </w:rPr>
              <w:t>技术白皮书。</w:t>
            </w:r>
          </w:p>
          <w:p w14:paraId="30705333">
            <w:pPr>
              <w:snapToGrid w:val="0"/>
              <w:ind w:firstLine="350" w:firstLineChars="167"/>
              <w:rPr>
                <w:rFonts w:hAnsi="宋体"/>
                <w:color w:val="auto"/>
                <w:sz w:val="21"/>
                <w:szCs w:val="21"/>
                <w:highlight w:val="none"/>
              </w:rPr>
            </w:pPr>
            <w:r>
              <w:rPr>
                <w:rFonts w:hint="eastAsia" w:hAnsi="宋体"/>
                <w:color w:val="auto"/>
                <w:sz w:val="21"/>
                <w:szCs w:val="21"/>
                <w:highlight w:val="none"/>
              </w:rPr>
              <w:t>3）可在生产制造商官网查询到的产品技术参数或功能，需提供官网截图和网址等信息。</w:t>
            </w:r>
          </w:p>
          <w:p w14:paraId="78BC07EB">
            <w:pPr>
              <w:snapToGrid w:val="0"/>
              <w:ind w:firstLine="350" w:firstLineChars="167"/>
              <w:rPr>
                <w:rFonts w:hAnsi="宋体"/>
                <w:color w:val="auto"/>
                <w:sz w:val="21"/>
                <w:szCs w:val="21"/>
                <w:highlight w:val="none"/>
              </w:rPr>
            </w:pPr>
            <w:r>
              <w:rPr>
                <w:rFonts w:hint="eastAsia" w:hAnsi="宋体"/>
                <w:color w:val="auto"/>
                <w:sz w:val="21"/>
                <w:szCs w:val="21"/>
                <w:highlight w:val="none"/>
              </w:rPr>
              <w:t>4）评审委员会认可的其他有效证明（包括但不限于第三方检测报告、生产制造商</w:t>
            </w:r>
            <w:r>
              <w:rPr>
                <w:rFonts w:hint="eastAsia" w:ascii="Arial" w:hAnsi="宋体" w:eastAsia="Arial" w:cs="Arial"/>
                <w:color w:val="auto"/>
                <w:sz w:val="21"/>
                <w:szCs w:val="21"/>
                <w:highlight w:val="none"/>
                <w:lang w:eastAsia="zh-CN"/>
              </w:rPr>
              <w:t>提供</w:t>
            </w:r>
            <w:r>
              <w:rPr>
                <w:rFonts w:hint="eastAsia" w:ascii="Arial" w:hAnsi="宋体" w:eastAsia="Arial" w:cs="Arial"/>
                <w:color w:val="auto"/>
                <w:sz w:val="21"/>
                <w:szCs w:val="21"/>
                <w:highlight w:val="none"/>
              </w:rPr>
              <w:t>的证</w:t>
            </w:r>
            <w:r>
              <w:rPr>
                <w:rFonts w:hint="eastAsia" w:hAnsi="宋体"/>
                <w:color w:val="auto"/>
                <w:sz w:val="21"/>
                <w:szCs w:val="21"/>
                <w:highlight w:val="none"/>
              </w:rPr>
              <w:t>明材料等）。</w:t>
            </w:r>
          </w:p>
          <w:p w14:paraId="01572BAC">
            <w:pPr>
              <w:snapToGrid w:val="0"/>
              <w:ind w:firstLine="350" w:firstLineChars="167"/>
              <w:rPr>
                <w:rFonts w:hAnsi="宋体"/>
                <w:color w:val="auto"/>
                <w:sz w:val="21"/>
                <w:szCs w:val="21"/>
                <w:highlight w:val="none"/>
              </w:rPr>
            </w:pPr>
            <w:r>
              <w:rPr>
                <w:rFonts w:hint="eastAsia" w:hAnsi="宋体"/>
                <w:color w:val="auto"/>
                <w:sz w:val="21"/>
                <w:szCs w:val="21"/>
                <w:highlight w:val="none"/>
              </w:rPr>
              <w:t>2、其他项采购要求中有具体数据的，应在《商务技术偏离表》中提供具体数据响应，不能简单响应为“具备”或“有”等，否则视为不满足采购文件要求。</w:t>
            </w:r>
          </w:p>
          <w:p w14:paraId="59842084">
            <w:pPr>
              <w:spacing w:line="420" w:lineRule="exact"/>
              <w:jc w:val="left"/>
              <w:rPr>
                <w:color w:val="auto"/>
                <w:sz w:val="21"/>
                <w:szCs w:val="21"/>
                <w:highlight w:val="none"/>
              </w:rPr>
            </w:pPr>
            <w:r>
              <w:rPr>
                <w:rFonts w:hint="eastAsia" w:hAnsi="宋体"/>
                <w:color w:val="auto"/>
                <w:sz w:val="21"/>
                <w:szCs w:val="21"/>
                <w:highlight w:val="none"/>
              </w:rPr>
              <w:t>3、带“</w:t>
            </w:r>
            <w:r>
              <w:rPr>
                <w:rFonts w:hint="eastAsia" w:ascii="宋体" w:hAnsi="宋体"/>
                <w:color w:val="auto"/>
                <w:sz w:val="21"/>
                <w:szCs w:val="21"/>
                <w:highlight w:val="none"/>
              </w:rPr>
              <w:t>▲</w:t>
            </w:r>
            <w:r>
              <w:rPr>
                <w:rFonts w:hAnsi="宋体"/>
                <w:color w:val="auto"/>
                <w:sz w:val="21"/>
                <w:szCs w:val="21"/>
                <w:highlight w:val="none"/>
              </w:rPr>
              <w:t>”</w:t>
            </w:r>
            <w:r>
              <w:rPr>
                <w:rFonts w:hint="eastAsia" w:hAnsi="宋体"/>
                <w:color w:val="auto"/>
                <w:sz w:val="21"/>
                <w:szCs w:val="21"/>
                <w:highlight w:val="none"/>
              </w:rPr>
              <w:t>号项提供满足技术参数的佐证资料并在偏离表中标明佐证资料页码。</w:t>
            </w:r>
          </w:p>
        </w:tc>
        <w:tc>
          <w:tcPr>
            <w:tcW w:w="792" w:type="dxa"/>
            <w:noWrap w:val="0"/>
            <w:vAlign w:val="center"/>
          </w:tcPr>
          <w:p w14:paraId="2C1DEB6F">
            <w:pPr>
              <w:spacing w:before="156" w:beforeLines="50" w:after="156" w:afterLines="50"/>
              <w:jc w:val="center"/>
              <w:rPr>
                <w:bCs/>
                <w:color w:val="auto"/>
                <w:sz w:val="21"/>
                <w:szCs w:val="21"/>
                <w:highlight w:val="none"/>
              </w:rPr>
            </w:pPr>
            <w:r>
              <w:rPr>
                <w:rFonts w:hint="eastAsia" w:hAnsi="宋体" w:eastAsia="宋体"/>
                <w:bCs/>
                <w:color w:val="auto"/>
                <w:sz w:val="21"/>
                <w:szCs w:val="21"/>
                <w:highlight w:val="none"/>
                <w:u w:val="single"/>
                <w:lang w:val="en-US" w:eastAsia="zh-CN"/>
              </w:rPr>
              <w:t>50</w:t>
            </w:r>
            <w:r>
              <w:rPr>
                <w:rFonts w:hint="eastAsia" w:hAnsi="宋体"/>
                <w:bCs/>
                <w:color w:val="auto"/>
                <w:sz w:val="21"/>
                <w:szCs w:val="21"/>
                <w:highlight w:val="none"/>
                <w:u w:val="single"/>
              </w:rPr>
              <w:t>分</w:t>
            </w:r>
          </w:p>
        </w:tc>
      </w:tr>
      <w:tr w14:paraId="3522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118" w:hRule="atLeast"/>
        </w:trPr>
        <w:tc>
          <w:tcPr>
            <w:tcW w:w="984" w:type="dxa"/>
            <w:noWrap w:val="0"/>
            <w:vAlign w:val="center"/>
          </w:tcPr>
          <w:p w14:paraId="462CFCBA">
            <w:pPr>
              <w:spacing w:before="156" w:beforeLines="50" w:after="156" w:afterLines="50"/>
              <w:jc w:val="center"/>
              <w:rPr>
                <w:color w:val="auto"/>
                <w:sz w:val="21"/>
                <w:szCs w:val="21"/>
                <w:highlight w:val="none"/>
              </w:rPr>
            </w:pPr>
            <w:r>
              <w:rPr>
                <w:rFonts w:hint="eastAsia"/>
                <w:color w:val="auto"/>
                <w:sz w:val="21"/>
                <w:szCs w:val="21"/>
                <w:highlight w:val="none"/>
              </w:rPr>
              <w:t>3、</w:t>
            </w:r>
          </w:p>
        </w:tc>
        <w:tc>
          <w:tcPr>
            <w:tcW w:w="6828" w:type="dxa"/>
            <w:noWrap w:val="0"/>
            <w:vAlign w:val="center"/>
          </w:tcPr>
          <w:p w14:paraId="1E619558">
            <w:pPr>
              <w:rPr>
                <w:color w:val="auto"/>
                <w:sz w:val="21"/>
                <w:szCs w:val="21"/>
                <w:highlight w:val="none"/>
              </w:rPr>
            </w:pPr>
            <w:r>
              <w:rPr>
                <w:rFonts w:hint="eastAsia" w:ascii="宋体" w:hAnsi="宋体"/>
                <w:color w:val="auto"/>
                <w:sz w:val="21"/>
                <w:szCs w:val="21"/>
                <w:highlight w:val="none"/>
              </w:rPr>
              <w:t>【主观分】</w:t>
            </w:r>
          </w:p>
          <w:p w14:paraId="2BFD58B7">
            <w:pPr>
              <w:rPr>
                <w:color w:val="auto"/>
                <w:sz w:val="21"/>
                <w:szCs w:val="21"/>
                <w:highlight w:val="none"/>
              </w:rPr>
            </w:pPr>
            <w:r>
              <w:rPr>
                <w:rFonts w:hint="eastAsia"/>
                <w:color w:val="auto"/>
                <w:sz w:val="21"/>
                <w:szCs w:val="21"/>
                <w:highlight w:val="none"/>
              </w:rPr>
              <w:t>售后服务：</w:t>
            </w:r>
          </w:p>
          <w:p w14:paraId="220883E1">
            <w:pPr>
              <w:rPr>
                <w:color w:val="auto"/>
                <w:sz w:val="21"/>
                <w:szCs w:val="21"/>
                <w:highlight w:val="none"/>
              </w:rPr>
            </w:pPr>
            <w:r>
              <w:rPr>
                <w:rFonts w:hint="eastAsia"/>
                <w:color w:val="auto"/>
                <w:sz w:val="21"/>
                <w:szCs w:val="21"/>
                <w:highlight w:val="none"/>
              </w:rPr>
              <w:t>1、售后服务方案：提供详细售后服务方案，如售后服务网点的分布情况、售后服务机构备品备件储备，售后服务机构技术服务人员情况、开展定期巡检、故障解决方案、应急措施等综合评审。</w:t>
            </w:r>
          </w:p>
          <w:p w14:paraId="27ED73AD">
            <w:pPr>
              <w:rPr>
                <w:color w:val="auto"/>
                <w:sz w:val="21"/>
                <w:szCs w:val="21"/>
                <w:highlight w:val="none"/>
              </w:rPr>
            </w:pPr>
            <w:r>
              <w:rPr>
                <w:rFonts w:hint="eastAsia"/>
                <w:color w:val="auto"/>
                <w:sz w:val="21"/>
                <w:szCs w:val="21"/>
                <w:highlight w:val="none"/>
              </w:rPr>
              <w:t>要求响应时间短，解决方案充分，备品备件储备充足，人员配备合理售后服务经验丰富。（评分范围：4，3，2，1，0）。</w:t>
            </w:r>
          </w:p>
          <w:p w14:paraId="43C4C847">
            <w:pPr>
              <w:rPr>
                <w:color w:val="auto"/>
                <w:sz w:val="21"/>
                <w:szCs w:val="21"/>
                <w:highlight w:val="none"/>
              </w:rPr>
            </w:pPr>
            <w:r>
              <w:rPr>
                <w:rFonts w:hint="eastAsia"/>
                <w:color w:val="auto"/>
                <w:sz w:val="21"/>
                <w:szCs w:val="21"/>
                <w:highlight w:val="none"/>
              </w:rPr>
              <w:t>2、运行及维修成本：提供消耗品或易耗品的使用周期、价格；提供出保后保修方案，包括保修价格、设备配件价格，维修服务费等维修价格。要求消耗品或易耗品报价合理运行成本低，保修方案合理，配件报价合理维修成本低。（评分范围：4，3，2，1，0）。</w:t>
            </w:r>
          </w:p>
        </w:tc>
        <w:tc>
          <w:tcPr>
            <w:tcW w:w="792" w:type="dxa"/>
            <w:noWrap w:val="0"/>
            <w:vAlign w:val="center"/>
          </w:tcPr>
          <w:p w14:paraId="48DCCA5B">
            <w:pPr>
              <w:spacing w:before="156" w:beforeLines="50" w:after="156" w:afterLines="50"/>
              <w:jc w:val="center"/>
              <w:rPr>
                <w:b/>
                <w:bCs/>
                <w:color w:val="auto"/>
                <w:sz w:val="21"/>
                <w:szCs w:val="21"/>
                <w:highlight w:val="none"/>
              </w:rPr>
            </w:pPr>
            <w:r>
              <w:rPr>
                <w:rFonts w:hint="eastAsia" w:hAnsi="宋体" w:eastAsia="宋体"/>
                <w:bCs/>
                <w:color w:val="auto"/>
                <w:sz w:val="21"/>
                <w:szCs w:val="21"/>
                <w:highlight w:val="none"/>
                <w:u w:val="single"/>
                <w:lang w:val="en-US" w:eastAsia="zh-CN"/>
              </w:rPr>
              <w:t>8</w:t>
            </w:r>
            <w:r>
              <w:rPr>
                <w:rFonts w:hint="eastAsia" w:hAnsi="宋体"/>
                <w:bCs/>
                <w:color w:val="auto"/>
                <w:sz w:val="21"/>
                <w:szCs w:val="21"/>
                <w:highlight w:val="none"/>
                <w:u w:val="single"/>
              </w:rPr>
              <w:t>分</w:t>
            </w:r>
          </w:p>
        </w:tc>
      </w:tr>
      <w:tr w14:paraId="6964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118" w:hRule="atLeast"/>
        </w:trPr>
        <w:tc>
          <w:tcPr>
            <w:tcW w:w="984" w:type="dxa"/>
            <w:noWrap w:val="0"/>
            <w:vAlign w:val="center"/>
          </w:tcPr>
          <w:p w14:paraId="64CA6C72">
            <w:pPr>
              <w:spacing w:before="156" w:beforeLines="50" w:after="156" w:afterLines="50"/>
              <w:jc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4、</w:t>
            </w:r>
          </w:p>
        </w:tc>
        <w:tc>
          <w:tcPr>
            <w:tcW w:w="6828" w:type="dxa"/>
            <w:noWrap w:val="0"/>
            <w:vAlign w:val="center"/>
          </w:tcPr>
          <w:p w14:paraId="3A2B3A48">
            <w:pPr>
              <w:rPr>
                <w:rFonts w:hint="default" w:ascii="宋体" w:hAnsi="宋体" w:eastAsia="Arial" w:cs="Arial"/>
                <w:color w:val="auto"/>
                <w:sz w:val="21"/>
                <w:szCs w:val="21"/>
                <w:highlight w:val="none"/>
                <w:lang w:val="en-US" w:eastAsia="zh-CN"/>
              </w:rPr>
            </w:pPr>
            <w:r>
              <w:rPr>
                <w:rFonts w:hint="eastAsia" w:ascii="宋体" w:hAnsi="宋体" w:eastAsia="Arial" w:cs="Arial"/>
                <w:color w:val="auto"/>
                <w:sz w:val="21"/>
                <w:szCs w:val="21"/>
                <w:highlight w:val="none"/>
              </w:rPr>
              <w:t>【</w:t>
            </w:r>
            <w:r>
              <w:rPr>
                <w:rFonts w:hint="eastAsia"/>
                <w:color w:val="auto"/>
                <w:sz w:val="21"/>
                <w:szCs w:val="21"/>
                <w:highlight w:val="none"/>
              </w:rPr>
              <w:t>客观分</w:t>
            </w:r>
            <w:r>
              <w:rPr>
                <w:rFonts w:hint="eastAsia" w:ascii="宋体" w:hAnsi="宋体" w:eastAsia="Arial" w:cs="Arial"/>
                <w:color w:val="auto"/>
                <w:sz w:val="21"/>
                <w:szCs w:val="21"/>
                <w:highlight w:val="none"/>
              </w:rPr>
              <w:t>】</w:t>
            </w:r>
          </w:p>
          <w:p w14:paraId="7FD9F684">
            <w:pPr>
              <w:rPr>
                <w:rFonts w:hint="eastAsia" w:eastAsia="宋体"/>
                <w:b/>
                <w:bCs/>
                <w:color w:val="auto"/>
                <w:spacing w:val="4"/>
                <w:sz w:val="20"/>
                <w:szCs w:val="20"/>
                <w:lang w:val="en-US" w:eastAsia="zh-CN"/>
              </w:rPr>
            </w:pPr>
            <w:r>
              <w:rPr>
                <w:rFonts w:hint="eastAsia"/>
                <w:b/>
                <w:bCs/>
                <w:color w:val="auto"/>
                <w:spacing w:val="4"/>
                <w:sz w:val="20"/>
                <w:szCs w:val="20"/>
                <w:lang w:eastAsia="zh-CN"/>
              </w:rPr>
              <w:t>质保期</w:t>
            </w:r>
            <w:r>
              <w:rPr>
                <w:rFonts w:hint="eastAsia" w:eastAsia="宋体"/>
                <w:b/>
                <w:bCs/>
                <w:color w:val="auto"/>
                <w:spacing w:val="4"/>
                <w:sz w:val="20"/>
                <w:szCs w:val="20"/>
                <w:lang w:val="en-US" w:eastAsia="zh-CN"/>
              </w:rPr>
              <w:t>:</w:t>
            </w:r>
          </w:p>
          <w:p w14:paraId="1B71F25C">
            <w:pPr>
              <w:rPr>
                <w:rFonts w:hint="eastAsia"/>
                <w:color w:val="auto"/>
                <w:sz w:val="21"/>
                <w:szCs w:val="21"/>
                <w:highlight w:val="none"/>
              </w:rPr>
            </w:pPr>
            <w:r>
              <w:rPr>
                <w:rFonts w:hint="eastAsia"/>
                <w:color w:val="auto"/>
                <w:spacing w:val="6"/>
                <w:sz w:val="20"/>
                <w:szCs w:val="20"/>
                <w:lang w:eastAsia="zh-CN"/>
              </w:rPr>
              <w:t>整机保修（含球管），在本项目要求最低</w:t>
            </w:r>
            <w:r>
              <w:rPr>
                <w:rFonts w:hint="eastAsia"/>
                <w:color w:val="auto"/>
                <w:spacing w:val="6"/>
                <w:sz w:val="20"/>
                <w:szCs w:val="20"/>
                <w:lang w:val="en-US" w:eastAsia="zh-CN"/>
              </w:rPr>
              <w:t>1年的基础上每增加一年得1分，最高不超过2分（本项需提供</w:t>
            </w:r>
            <w:r>
              <w:rPr>
                <w:rFonts w:hint="eastAsia"/>
                <w:color w:val="auto"/>
                <w:spacing w:val="6"/>
                <w:sz w:val="20"/>
                <w:szCs w:val="20"/>
                <w:lang w:eastAsia="zh-CN"/>
              </w:rPr>
              <w:t>承诺书</w:t>
            </w:r>
            <w:r>
              <w:rPr>
                <w:color w:val="auto"/>
                <w:spacing w:val="9"/>
                <w:sz w:val="20"/>
                <w:szCs w:val="20"/>
              </w:rPr>
              <w:t>，否则不予认可</w:t>
            </w:r>
            <w:r>
              <w:rPr>
                <w:rFonts w:hint="eastAsia"/>
                <w:color w:val="auto"/>
                <w:spacing w:val="9"/>
                <w:sz w:val="20"/>
                <w:szCs w:val="20"/>
                <w:lang w:eastAsia="zh-CN"/>
              </w:rPr>
              <w:t>）</w:t>
            </w:r>
            <w:r>
              <w:rPr>
                <w:color w:val="auto"/>
                <w:spacing w:val="9"/>
                <w:sz w:val="20"/>
                <w:szCs w:val="20"/>
              </w:rPr>
              <w:t>。</w:t>
            </w:r>
          </w:p>
        </w:tc>
        <w:tc>
          <w:tcPr>
            <w:tcW w:w="792" w:type="dxa"/>
            <w:noWrap w:val="0"/>
            <w:vAlign w:val="center"/>
          </w:tcPr>
          <w:p w14:paraId="39BD34A1">
            <w:pPr>
              <w:spacing w:before="156" w:beforeLines="50" w:after="156" w:afterLines="50"/>
              <w:jc w:val="center"/>
              <w:rPr>
                <w:rFonts w:hint="default" w:hAnsi="宋体"/>
                <w:bCs/>
                <w:color w:val="auto"/>
                <w:sz w:val="21"/>
                <w:szCs w:val="21"/>
                <w:highlight w:val="none"/>
                <w:u w:val="single"/>
                <w:lang w:val="en-US" w:eastAsia="zh-CN"/>
              </w:rPr>
            </w:pPr>
            <w:r>
              <w:rPr>
                <w:rFonts w:hint="eastAsia" w:hAnsi="宋体"/>
                <w:bCs/>
                <w:color w:val="auto"/>
                <w:sz w:val="21"/>
                <w:szCs w:val="21"/>
                <w:highlight w:val="none"/>
                <w:u w:val="single"/>
                <w:lang w:val="en-US" w:eastAsia="zh-CN"/>
              </w:rPr>
              <w:t>2分</w:t>
            </w:r>
          </w:p>
        </w:tc>
      </w:tr>
      <w:tr w14:paraId="23FD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89" w:hRule="atLeast"/>
        </w:trPr>
        <w:tc>
          <w:tcPr>
            <w:tcW w:w="984" w:type="dxa"/>
            <w:noWrap w:val="0"/>
            <w:vAlign w:val="center"/>
          </w:tcPr>
          <w:p w14:paraId="519C717D">
            <w:pPr>
              <w:spacing w:before="156" w:beforeLines="50" w:after="156" w:afterLines="50"/>
              <w:jc w:val="center"/>
              <w:rPr>
                <w:b/>
                <w:bCs/>
                <w:color w:val="auto"/>
                <w:sz w:val="21"/>
                <w:szCs w:val="21"/>
                <w:highlight w:val="none"/>
              </w:rPr>
            </w:pPr>
            <w:r>
              <w:rPr>
                <w:rFonts w:hint="eastAsia" w:eastAsia="宋体"/>
                <w:color w:val="auto"/>
                <w:sz w:val="21"/>
                <w:szCs w:val="21"/>
                <w:highlight w:val="none"/>
                <w:lang w:val="en-US" w:eastAsia="zh-CN"/>
              </w:rPr>
              <w:t>5</w:t>
            </w:r>
            <w:r>
              <w:rPr>
                <w:rFonts w:hint="eastAsia"/>
                <w:color w:val="auto"/>
                <w:sz w:val="21"/>
                <w:szCs w:val="21"/>
                <w:highlight w:val="none"/>
              </w:rPr>
              <w:t>、</w:t>
            </w:r>
          </w:p>
        </w:tc>
        <w:tc>
          <w:tcPr>
            <w:tcW w:w="6828" w:type="dxa"/>
            <w:noWrap w:val="0"/>
            <w:vAlign w:val="top"/>
          </w:tcPr>
          <w:p w14:paraId="7346D9B2">
            <w:pPr>
              <w:rPr>
                <w:rFonts w:ascii="宋体" w:hAnsi="宋体"/>
                <w:color w:val="auto"/>
                <w:sz w:val="21"/>
                <w:szCs w:val="21"/>
                <w:highlight w:val="none"/>
              </w:rPr>
            </w:pPr>
            <w:r>
              <w:rPr>
                <w:rFonts w:hint="eastAsia" w:ascii="宋体" w:hAnsi="宋体"/>
                <w:color w:val="auto"/>
                <w:sz w:val="21"/>
                <w:szCs w:val="21"/>
                <w:highlight w:val="none"/>
              </w:rPr>
              <w:t>【主观分】</w:t>
            </w:r>
          </w:p>
          <w:p w14:paraId="61E13F82">
            <w:pPr>
              <w:rPr>
                <w:rFonts w:ascii="宋体" w:hAnsi="宋体"/>
                <w:color w:val="auto"/>
                <w:sz w:val="21"/>
                <w:szCs w:val="21"/>
                <w:highlight w:val="none"/>
              </w:rPr>
            </w:pPr>
            <w:r>
              <w:rPr>
                <w:rFonts w:hint="eastAsia" w:ascii="宋体" w:hAnsi="宋体"/>
                <w:color w:val="auto"/>
                <w:sz w:val="21"/>
                <w:szCs w:val="21"/>
                <w:highlight w:val="none"/>
              </w:rPr>
              <w:t>安装调试及验收方案：</w:t>
            </w:r>
          </w:p>
          <w:p w14:paraId="3B9977AA">
            <w:pPr>
              <w:rPr>
                <w:color w:val="auto"/>
                <w:sz w:val="21"/>
                <w:szCs w:val="21"/>
                <w:highlight w:val="none"/>
              </w:rPr>
            </w:pPr>
            <w:r>
              <w:rPr>
                <w:rFonts w:hint="eastAsia"/>
                <w:color w:val="auto"/>
                <w:sz w:val="21"/>
                <w:szCs w:val="21"/>
                <w:highlight w:val="none"/>
              </w:rPr>
              <w:t>根据商务要求中的</w:t>
            </w:r>
            <w:r>
              <w:rPr>
                <w:rFonts w:hint="eastAsia" w:ascii="宋体" w:hAnsi="宋体"/>
                <w:color w:val="auto"/>
                <w:sz w:val="21"/>
                <w:szCs w:val="21"/>
                <w:highlight w:val="none"/>
              </w:rPr>
              <w:t>安装调试</w:t>
            </w:r>
            <w:r>
              <w:rPr>
                <w:rFonts w:hint="eastAsia"/>
                <w:color w:val="auto"/>
                <w:sz w:val="21"/>
                <w:szCs w:val="21"/>
                <w:highlight w:val="none"/>
              </w:rPr>
              <w:t>要求和</w:t>
            </w:r>
            <w:r>
              <w:rPr>
                <w:rFonts w:hint="eastAsia" w:ascii="宋体" w:hAnsi="宋体"/>
                <w:color w:val="auto"/>
                <w:sz w:val="21"/>
                <w:szCs w:val="21"/>
                <w:highlight w:val="none"/>
              </w:rPr>
              <w:t>验收要求</w:t>
            </w:r>
            <w:r>
              <w:rPr>
                <w:rFonts w:hint="eastAsia"/>
                <w:color w:val="auto"/>
                <w:sz w:val="21"/>
                <w:szCs w:val="21"/>
                <w:highlight w:val="none"/>
              </w:rPr>
              <w:t>，提供详细的</w:t>
            </w:r>
            <w:r>
              <w:rPr>
                <w:rFonts w:hint="eastAsia" w:ascii="宋体" w:hAnsi="宋体"/>
                <w:color w:val="auto"/>
                <w:sz w:val="21"/>
                <w:szCs w:val="21"/>
                <w:highlight w:val="none"/>
              </w:rPr>
              <w:t>安装调试方案和验收方案</w:t>
            </w:r>
            <w:r>
              <w:rPr>
                <w:rFonts w:hint="eastAsia"/>
                <w:color w:val="auto"/>
                <w:sz w:val="21"/>
                <w:szCs w:val="21"/>
                <w:highlight w:val="none"/>
              </w:rPr>
              <w:t>，包括对场地环境的了解、人员的安排、时间进度的规划，对设备的调试进度安排，调试的步骤、措施，验收标准、验收的流程，问题的解决方案等。要求方案考虑充分，措施有效，能充分满足采购人实际需求。（评分范围：4，3，2，1，0）。</w:t>
            </w:r>
          </w:p>
        </w:tc>
        <w:tc>
          <w:tcPr>
            <w:tcW w:w="792" w:type="dxa"/>
            <w:noWrap w:val="0"/>
            <w:vAlign w:val="center"/>
          </w:tcPr>
          <w:p w14:paraId="0B4C93B5">
            <w:pPr>
              <w:spacing w:before="156" w:beforeLines="50" w:after="156" w:afterLines="50" w:line="276" w:lineRule="auto"/>
              <w:jc w:val="center"/>
              <w:rPr>
                <w:bCs/>
                <w:color w:val="auto"/>
                <w:sz w:val="21"/>
                <w:szCs w:val="21"/>
                <w:highlight w:val="none"/>
              </w:rPr>
            </w:pPr>
            <w:r>
              <w:rPr>
                <w:rFonts w:hint="eastAsia" w:hAnsi="宋体"/>
                <w:bCs/>
                <w:color w:val="auto"/>
                <w:sz w:val="21"/>
                <w:szCs w:val="21"/>
                <w:highlight w:val="none"/>
                <w:u w:val="single"/>
                <w:lang w:val="en-US" w:eastAsia="zh-CN"/>
              </w:rPr>
              <w:t>4</w:t>
            </w:r>
            <w:r>
              <w:rPr>
                <w:rFonts w:hint="eastAsia" w:hAnsi="宋体"/>
                <w:bCs/>
                <w:color w:val="auto"/>
                <w:sz w:val="21"/>
                <w:szCs w:val="21"/>
                <w:highlight w:val="none"/>
                <w:u w:val="single"/>
              </w:rPr>
              <w:t>分</w:t>
            </w:r>
          </w:p>
        </w:tc>
      </w:tr>
      <w:tr w14:paraId="6486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89" w:hRule="atLeast"/>
        </w:trPr>
        <w:tc>
          <w:tcPr>
            <w:tcW w:w="984" w:type="dxa"/>
            <w:noWrap w:val="0"/>
            <w:vAlign w:val="center"/>
          </w:tcPr>
          <w:p w14:paraId="692D221D">
            <w:pPr>
              <w:spacing w:before="156" w:beforeLines="50" w:after="156" w:afterLines="50"/>
              <w:jc w:val="center"/>
              <w:rPr>
                <w:rFonts w:cs="宋体"/>
                <w:color w:val="auto"/>
                <w:sz w:val="21"/>
                <w:szCs w:val="21"/>
                <w:highlight w:val="none"/>
              </w:rPr>
            </w:pPr>
            <w:r>
              <w:rPr>
                <w:rFonts w:hint="eastAsia" w:eastAsia="宋体" w:cs="宋体"/>
                <w:color w:val="auto"/>
                <w:sz w:val="21"/>
                <w:szCs w:val="21"/>
                <w:highlight w:val="none"/>
                <w:lang w:val="en-US" w:eastAsia="zh-CN"/>
              </w:rPr>
              <w:t>6</w:t>
            </w:r>
            <w:r>
              <w:rPr>
                <w:rFonts w:hint="eastAsia" w:cs="宋体"/>
                <w:color w:val="auto"/>
                <w:sz w:val="21"/>
                <w:szCs w:val="21"/>
                <w:highlight w:val="none"/>
              </w:rPr>
              <w:t>、</w:t>
            </w:r>
          </w:p>
        </w:tc>
        <w:tc>
          <w:tcPr>
            <w:tcW w:w="6828" w:type="dxa"/>
            <w:noWrap w:val="0"/>
            <w:vAlign w:val="center"/>
          </w:tcPr>
          <w:p w14:paraId="756E5839">
            <w:pPr>
              <w:rPr>
                <w:rFonts w:ascii="宋体" w:hAnsi="宋体"/>
                <w:color w:val="auto"/>
                <w:sz w:val="21"/>
                <w:szCs w:val="21"/>
                <w:highlight w:val="none"/>
              </w:rPr>
            </w:pPr>
            <w:r>
              <w:rPr>
                <w:rFonts w:hint="eastAsia" w:ascii="宋体" w:hAnsi="宋体"/>
                <w:color w:val="auto"/>
                <w:sz w:val="21"/>
                <w:szCs w:val="21"/>
                <w:highlight w:val="none"/>
              </w:rPr>
              <w:t>【主观分】</w:t>
            </w:r>
          </w:p>
          <w:p w14:paraId="24AE8DBB">
            <w:pPr>
              <w:rPr>
                <w:color w:val="auto"/>
                <w:sz w:val="21"/>
                <w:szCs w:val="21"/>
                <w:highlight w:val="none"/>
              </w:rPr>
            </w:pPr>
            <w:r>
              <w:rPr>
                <w:rFonts w:hint="eastAsia"/>
                <w:color w:val="auto"/>
                <w:sz w:val="21"/>
                <w:szCs w:val="21"/>
                <w:highlight w:val="none"/>
              </w:rPr>
              <w:t>培训方案：</w:t>
            </w:r>
          </w:p>
          <w:p w14:paraId="42281887">
            <w:pPr>
              <w:rPr>
                <w:rFonts w:ascii="宋体" w:hAnsi="宋体"/>
                <w:color w:val="auto"/>
                <w:sz w:val="21"/>
                <w:szCs w:val="21"/>
                <w:highlight w:val="none"/>
              </w:rPr>
            </w:pPr>
            <w:r>
              <w:rPr>
                <w:rFonts w:hint="eastAsia"/>
                <w:color w:val="auto"/>
                <w:sz w:val="21"/>
                <w:szCs w:val="21"/>
                <w:highlight w:val="none"/>
              </w:rPr>
              <w:t>根据商务要求中的操作应用培训要求和维修保养培训要求，提供详细的培训方案，包括培训对象、课时内容安排、师资力量安排，培训的形式等。要求培训方案考虑充分，贴合实际，师资充分，课程详实，安排有效。（评分范围：4，3，2，1，0）。</w:t>
            </w:r>
          </w:p>
        </w:tc>
        <w:tc>
          <w:tcPr>
            <w:tcW w:w="792" w:type="dxa"/>
            <w:noWrap w:val="0"/>
            <w:vAlign w:val="center"/>
          </w:tcPr>
          <w:p w14:paraId="47F6BC1E">
            <w:pPr>
              <w:spacing w:before="156" w:beforeLines="50" w:after="156" w:afterLines="50"/>
              <w:jc w:val="center"/>
              <w:rPr>
                <w:bCs/>
                <w:color w:val="auto"/>
                <w:sz w:val="21"/>
                <w:szCs w:val="21"/>
                <w:highlight w:val="none"/>
              </w:rPr>
            </w:pPr>
            <w:r>
              <w:rPr>
                <w:rFonts w:hint="eastAsia"/>
                <w:bCs/>
                <w:color w:val="auto"/>
                <w:sz w:val="21"/>
                <w:szCs w:val="21"/>
                <w:highlight w:val="none"/>
                <w:u w:val="single"/>
                <w:lang w:val="en-US" w:eastAsia="zh-CN"/>
              </w:rPr>
              <w:t>4</w:t>
            </w:r>
            <w:r>
              <w:rPr>
                <w:rFonts w:hint="eastAsia"/>
                <w:bCs/>
                <w:color w:val="auto"/>
                <w:sz w:val="21"/>
                <w:szCs w:val="21"/>
                <w:highlight w:val="none"/>
                <w:u w:val="single"/>
              </w:rPr>
              <w:t>分</w:t>
            </w:r>
          </w:p>
        </w:tc>
      </w:tr>
    </w:tbl>
    <w:p w14:paraId="68ED5B46">
      <w:pPr>
        <w:kinsoku/>
        <w:wordWrap/>
        <w:overflowPunct/>
        <w:topLinePunct w:val="0"/>
        <w:bidi w:val="0"/>
        <w:spacing w:beforeAutospacing="0" w:afterAutospacing="0" w:line="360" w:lineRule="auto"/>
        <w:ind w:left="0" w:leftChars="0" w:right="0" w:rightChars="0" w:firstLine="0" w:firstLineChars="0"/>
        <w:jc w:val="both"/>
        <w:textAlignment w:val="auto"/>
        <w:outlineLvl w:val="9"/>
        <w:rPr>
          <w:rFonts w:hint="eastAsia" w:ascii="宋体" w:hAnsi="宋体" w:cs="宋体"/>
          <w:b/>
          <w:color w:val="auto"/>
          <w:sz w:val="36"/>
          <w:szCs w:val="36"/>
          <w:highlight w:val="none"/>
        </w:rPr>
      </w:pPr>
    </w:p>
    <w:p w14:paraId="5B027EA1">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宋体" w:hAnsi="宋体" w:cs="宋体"/>
          <w:b/>
          <w:color w:val="auto"/>
          <w:sz w:val="36"/>
          <w:szCs w:val="36"/>
          <w:highlight w:val="none"/>
        </w:rPr>
      </w:pPr>
      <w:r>
        <w:rPr>
          <w:rFonts w:hint="eastAsia" w:ascii="宋体" w:hAnsi="宋体" w:cs="宋体"/>
          <w:b/>
          <w:color w:val="auto"/>
          <w:sz w:val="36"/>
          <w:szCs w:val="36"/>
          <w:highlight w:val="none"/>
        </w:rPr>
        <w:t xml:space="preserve">第五部分 </w:t>
      </w:r>
      <w:r>
        <w:rPr>
          <w:rFonts w:hint="eastAsia" w:ascii="宋体" w:hAnsi="宋体" w:cs="宋体"/>
          <w:b/>
          <w:color w:val="auto"/>
          <w:sz w:val="36"/>
          <w:szCs w:val="36"/>
          <w:highlight w:val="none"/>
          <w:lang w:val="en-US" w:eastAsia="zh-CN"/>
        </w:rPr>
        <w:t xml:space="preserve">  </w:t>
      </w:r>
      <w:r>
        <w:rPr>
          <w:rFonts w:hint="eastAsia" w:ascii="宋体" w:hAnsi="宋体" w:cs="宋体"/>
          <w:b/>
          <w:color w:val="auto"/>
          <w:sz w:val="36"/>
          <w:szCs w:val="36"/>
          <w:highlight w:val="none"/>
        </w:rPr>
        <w:t>拟签订的合同文本</w:t>
      </w:r>
    </w:p>
    <w:p w14:paraId="375F5E80">
      <w:pPr>
        <w:rPr>
          <w:rFonts w:hint="eastAsia" w:ascii="宋体" w:hAnsi="宋体" w:cs="宋体"/>
          <w:b/>
          <w:color w:val="auto"/>
          <w:sz w:val="28"/>
          <w:szCs w:val="28"/>
          <w:highlight w:val="none"/>
        </w:rPr>
      </w:pPr>
    </w:p>
    <w:p w14:paraId="1CFCE46C">
      <w:pPr>
        <w:rPr>
          <w:rFonts w:hint="eastAsia" w:ascii="宋体" w:hAnsi="宋体" w:cs="宋体"/>
          <w:b/>
          <w:color w:val="auto"/>
          <w:sz w:val="28"/>
          <w:szCs w:val="28"/>
          <w:highlight w:val="none"/>
        </w:rPr>
      </w:pPr>
      <w:r>
        <w:rPr>
          <w:rFonts w:hint="eastAsia" w:ascii="宋体" w:hAnsi="宋体" w:cs="宋体"/>
          <w:b/>
          <w:color w:val="auto"/>
          <w:sz w:val="28"/>
          <w:szCs w:val="28"/>
          <w:highlight w:val="none"/>
        </w:rPr>
        <w:t>由采购人与</w:t>
      </w:r>
      <w:r>
        <w:rPr>
          <w:rFonts w:hint="eastAsia" w:ascii="宋体" w:hAnsi="宋体" w:cs="宋体"/>
          <w:b/>
          <w:color w:val="auto"/>
          <w:sz w:val="28"/>
          <w:szCs w:val="28"/>
          <w:highlight w:val="none"/>
          <w:lang w:val="en-US" w:eastAsia="zh-CN"/>
        </w:rPr>
        <w:t>成交供应商</w:t>
      </w:r>
      <w:r>
        <w:rPr>
          <w:rFonts w:hint="eastAsia" w:ascii="宋体" w:hAnsi="宋体" w:cs="宋体"/>
          <w:b/>
          <w:color w:val="auto"/>
          <w:sz w:val="28"/>
          <w:szCs w:val="28"/>
          <w:highlight w:val="none"/>
        </w:rPr>
        <w:t>按照《中华人民共和国民法典》规定签订政府采购合同，政府采购合同</w:t>
      </w:r>
      <w:r>
        <w:rPr>
          <w:rFonts w:hint="eastAsia" w:ascii="宋体" w:hAnsi="宋体" w:cs="宋体"/>
          <w:b/>
          <w:color w:val="auto"/>
          <w:sz w:val="28"/>
          <w:szCs w:val="28"/>
          <w:highlight w:val="none"/>
          <w:lang w:val="en-US" w:eastAsia="zh-CN"/>
        </w:rPr>
        <w:t>应及时</w:t>
      </w:r>
      <w:r>
        <w:rPr>
          <w:rFonts w:hint="eastAsia" w:ascii="宋体" w:hAnsi="宋体" w:cs="宋体"/>
          <w:b/>
          <w:color w:val="auto"/>
          <w:sz w:val="28"/>
          <w:szCs w:val="28"/>
          <w:highlight w:val="none"/>
        </w:rPr>
        <w:t>在</w:t>
      </w:r>
      <w:r>
        <w:rPr>
          <w:rFonts w:hint="eastAsia" w:ascii="宋体" w:hAnsi="宋体" w:cs="宋体"/>
          <w:b/>
          <w:color w:val="auto"/>
          <w:sz w:val="28"/>
          <w:szCs w:val="28"/>
          <w:highlight w:val="none"/>
          <w:lang w:val="en-US" w:eastAsia="zh-CN"/>
        </w:rPr>
        <w:t>浙江</w:t>
      </w:r>
      <w:r>
        <w:rPr>
          <w:rFonts w:hint="eastAsia" w:ascii="宋体" w:hAnsi="宋体" w:cs="宋体"/>
          <w:b/>
          <w:color w:val="auto"/>
          <w:sz w:val="28"/>
          <w:szCs w:val="28"/>
          <w:highlight w:val="none"/>
        </w:rPr>
        <w:t>政府采购网上</w:t>
      </w:r>
      <w:r>
        <w:rPr>
          <w:rFonts w:hint="eastAsia" w:ascii="宋体" w:hAnsi="宋体" w:cs="宋体"/>
          <w:b/>
          <w:color w:val="auto"/>
          <w:sz w:val="28"/>
          <w:szCs w:val="28"/>
          <w:highlight w:val="none"/>
          <w:lang w:val="en-US" w:eastAsia="zh-CN"/>
        </w:rPr>
        <w:t>公告</w:t>
      </w:r>
      <w:r>
        <w:rPr>
          <w:rFonts w:hint="eastAsia" w:ascii="宋体" w:hAnsi="宋体" w:cs="宋体"/>
          <w:b/>
          <w:color w:val="auto"/>
          <w:sz w:val="28"/>
          <w:szCs w:val="28"/>
          <w:highlight w:val="none"/>
        </w:rPr>
        <w:t>，但政府采购合同中涉及国家秘密、商业秘密的内容除外。</w:t>
      </w:r>
    </w:p>
    <w:p w14:paraId="24544D01">
      <w:pPr>
        <w:numPr>
          <w:ilvl w:val="0"/>
          <w:numId w:val="8"/>
        </w:numPr>
        <w:rPr>
          <w:rFonts w:hint="eastAsia" w:ascii="宋体" w:hAnsi="宋体" w:cs="宋体"/>
          <w:b/>
          <w:color w:val="auto"/>
          <w:sz w:val="28"/>
          <w:szCs w:val="28"/>
          <w:highlight w:val="none"/>
          <w:lang w:eastAsia="zh-CN"/>
        </w:rPr>
      </w:pPr>
      <w:r>
        <w:rPr>
          <w:rFonts w:hint="eastAsia" w:ascii="宋体" w:hAnsi="宋体" w:cs="宋体"/>
          <w:b/>
          <w:color w:val="auto"/>
          <w:sz w:val="28"/>
          <w:szCs w:val="28"/>
          <w:highlight w:val="none"/>
        </w:rPr>
        <w:t>合同文本供参考</w:t>
      </w:r>
      <w:r>
        <w:rPr>
          <w:rFonts w:hint="eastAsia" w:ascii="宋体" w:hAnsi="宋体" w:cs="宋体"/>
          <w:b/>
          <w:color w:val="auto"/>
          <w:sz w:val="28"/>
          <w:szCs w:val="28"/>
          <w:highlight w:val="none"/>
          <w:lang w:eastAsia="zh-CN"/>
        </w:rPr>
        <w:t>；</w:t>
      </w:r>
    </w:p>
    <w:p w14:paraId="2C8309ED">
      <w:pPr>
        <w:numPr>
          <w:ilvl w:val="0"/>
          <w:numId w:val="8"/>
        </w:numPr>
        <w:rPr>
          <w:rFonts w:hint="eastAsia" w:ascii="宋体" w:hAnsi="宋体" w:cs="宋体"/>
          <w:b/>
          <w:color w:val="auto"/>
          <w:sz w:val="28"/>
          <w:szCs w:val="28"/>
          <w:highlight w:val="none"/>
          <w:lang w:eastAsia="zh-CN"/>
        </w:rPr>
      </w:pPr>
      <w:r>
        <w:rPr>
          <w:rFonts w:hint="eastAsia" w:ascii="宋体" w:hAnsi="宋体" w:cs="宋体"/>
          <w:b/>
          <w:color w:val="auto"/>
          <w:sz w:val="28"/>
          <w:szCs w:val="28"/>
          <w:highlight w:val="none"/>
          <w:lang w:val="en-US" w:eastAsia="zh-CN"/>
        </w:rPr>
        <w:t>交易</w:t>
      </w:r>
      <w:r>
        <w:rPr>
          <w:rFonts w:hint="eastAsia" w:ascii="宋体" w:hAnsi="宋体" w:cs="宋体"/>
          <w:b/>
          <w:color w:val="auto"/>
          <w:sz w:val="28"/>
          <w:szCs w:val="28"/>
          <w:highlight w:val="none"/>
          <w:lang w:eastAsia="zh-CN"/>
        </w:rPr>
        <w:t>双方可以根据</w:t>
      </w:r>
      <w:r>
        <w:rPr>
          <w:rFonts w:hint="eastAsia" w:ascii="宋体" w:hAnsi="宋体" w:cs="宋体"/>
          <w:b/>
          <w:color w:val="auto"/>
          <w:sz w:val="28"/>
          <w:szCs w:val="28"/>
          <w:highlight w:val="none"/>
          <w:lang w:val="en-US" w:eastAsia="zh-CN"/>
        </w:rPr>
        <w:t>实际采购内容</w:t>
      </w:r>
      <w:r>
        <w:rPr>
          <w:rFonts w:hint="eastAsia" w:ascii="宋体" w:hAnsi="宋体" w:cs="宋体"/>
          <w:b/>
          <w:color w:val="auto"/>
          <w:sz w:val="28"/>
          <w:szCs w:val="28"/>
          <w:highlight w:val="none"/>
          <w:lang w:eastAsia="zh-CN"/>
        </w:rPr>
        <w:t>拟定更为详尽的合同书。</w:t>
      </w:r>
    </w:p>
    <w:p w14:paraId="213A8160">
      <w:pPr>
        <w:rPr>
          <w:rFonts w:hint="eastAsia" w:ascii="宋体" w:hAnsi="宋体" w:cs="宋体"/>
          <w:b/>
          <w:color w:val="auto"/>
          <w:sz w:val="28"/>
          <w:szCs w:val="28"/>
          <w:highlight w:val="none"/>
        </w:rPr>
      </w:pPr>
    </w:p>
    <w:p w14:paraId="0E76A8FA">
      <w:pPr>
        <w:rPr>
          <w:rFonts w:hint="eastAsia" w:ascii="宋体" w:hAnsi="宋体" w:cs="宋体"/>
          <w:b/>
          <w:color w:val="auto"/>
          <w:sz w:val="28"/>
          <w:szCs w:val="28"/>
          <w:highlight w:val="none"/>
        </w:rPr>
      </w:pPr>
    </w:p>
    <w:p w14:paraId="676A2E5E">
      <w:pPr>
        <w:rPr>
          <w:rFonts w:hint="eastAsia" w:ascii="宋体" w:hAnsi="宋体" w:cs="宋体"/>
          <w:b/>
          <w:color w:val="auto"/>
          <w:sz w:val="28"/>
          <w:szCs w:val="28"/>
          <w:highlight w:val="none"/>
        </w:rPr>
      </w:pPr>
    </w:p>
    <w:p w14:paraId="45FEB8D2">
      <w:pPr>
        <w:rPr>
          <w:rFonts w:hint="eastAsia" w:ascii="宋体" w:hAnsi="宋体" w:cs="宋体"/>
          <w:b/>
          <w:color w:val="auto"/>
          <w:sz w:val="28"/>
          <w:szCs w:val="28"/>
          <w:highlight w:val="none"/>
        </w:rPr>
      </w:pPr>
    </w:p>
    <w:p w14:paraId="677EF8AC">
      <w:pPr>
        <w:rPr>
          <w:rFonts w:hint="eastAsia" w:ascii="宋体" w:hAnsi="宋体" w:cs="宋体"/>
          <w:b/>
          <w:color w:val="auto"/>
          <w:sz w:val="28"/>
          <w:szCs w:val="28"/>
          <w:highlight w:val="none"/>
        </w:rPr>
      </w:pPr>
    </w:p>
    <w:p w14:paraId="420ACCE8">
      <w:pPr>
        <w:rPr>
          <w:rFonts w:hint="eastAsia" w:ascii="宋体" w:hAnsi="宋体" w:cs="宋体"/>
          <w:b/>
          <w:color w:val="auto"/>
          <w:sz w:val="28"/>
          <w:szCs w:val="28"/>
          <w:highlight w:val="none"/>
        </w:rPr>
      </w:pPr>
    </w:p>
    <w:p w14:paraId="40B01736">
      <w:pPr>
        <w:rPr>
          <w:rFonts w:hint="eastAsia" w:ascii="宋体" w:hAnsi="宋体" w:cs="宋体"/>
          <w:b/>
          <w:color w:val="auto"/>
          <w:sz w:val="28"/>
          <w:szCs w:val="28"/>
          <w:highlight w:val="none"/>
        </w:rPr>
      </w:pPr>
    </w:p>
    <w:p w14:paraId="40B06C81">
      <w:pPr>
        <w:rPr>
          <w:rFonts w:hint="eastAsia" w:ascii="宋体" w:hAnsi="宋体" w:cs="宋体"/>
          <w:b/>
          <w:color w:val="auto"/>
          <w:sz w:val="28"/>
          <w:szCs w:val="28"/>
          <w:highlight w:val="none"/>
        </w:rPr>
      </w:pPr>
    </w:p>
    <w:p w14:paraId="718CCCBF">
      <w:pPr>
        <w:rPr>
          <w:rFonts w:hint="eastAsia" w:ascii="宋体" w:hAnsi="宋体" w:cs="宋体"/>
          <w:b/>
          <w:color w:val="auto"/>
          <w:sz w:val="28"/>
          <w:szCs w:val="28"/>
          <w:highlight w:val="none"/>
        </w:rPr>
      </w:pPr>
    </w:p>
    <w:p w14:paraId="0EB3693B">
      <w:pPr>
        <w:rPr>
          <w:rFonts w:hint="eastAsia" w:ascii="宋体" w:hAnsi="宋体" w:cs="宋体"/>
          <w:b/>
          <w:color w:val="auto"/>
          <w:sz w:val="28"/>
          <w:szCs w:val="28"/>
          <w:highlight w:val="none"/>
        </w:rPr>
      </w:pPr>
    </w:p>
    <w:p w14:paraId="33B93A7E">
      <w:pPr>
        <w:rPr>
          <w:rFonts w:hint="eastAsia" w:ascii="宋体" w:hAnsi="宋体" w:cs="宋体"/>
          <w:b/>
          <w:color w:val="auto"/>
          <w:sz w:val="28"/>
          <w:szCs w:val="28"/>
          <w:highlight w:val="none"/>
        </w:rPr>
      </w:pPr>
    </w:p>
    <w:p w14:paraId="4C247B2F">
      <w:pPr>
        <w:rPr>
          <w:rFonts w:hint="eastAsia" w:ascii="宋体" w:hAnsi="宋体" w:cs="宋体"/>
          <w:b/>
          <w:color w:val="auto"/>
          <w:sz w:val="28"/>
          <w:szCs w:val="28"/>
          <w:highlight w:val="none"/>
        </w:rPr>
      </w:pPr>
    </w:p>
    <w:p w14:paraId="5B93658E">
      <w:pPr>
        <w:rPr>
          <w:rFonts w:hint="eastAsia" w:ascii="宋体" w:hAnsi="宋体" w:cs="宋体"/>
          <w:b/>
          <w:color w:val="auto"/>
          <w:sz w:val="28"/>
          <w:szCs w:val="28"/>
          <w:highlight w:val="none"/>
        </w:rPr>
      </w:pPr>
    </w:p>
    <w:p w14:paraId="671B2157">
      <w:pPr>
        <w:rPr>
          <w:rFonts w:hint="eastAsia" w:ascii="宋体" w:hAnsi="宋体" w:cs="宋体"/>
          <w:b/>
          <w:color w:val="auto"/>
          <w:sz w:val="28"/>
          <w:szCs w:val="28"/>
          <w:highlight w:val="none"/>
        </w:rPr>
      </w:pPr>
    </w:p>
    <w:p w14:paraId="5DEC5167">
      <w:pPr>
        <w:rPr>
          <w:rFonts w:hint="eastAsia" w:ascii="宋体" w:hAnsi="宋体" w:cs="宋体"/>
          <w:b/>
          <w:color w:val="auto"/>
          <w:sz w:val="28"/>
          <w:szCs w:val="28"/>
          <w:highlight w:val="none"/>
        </w:rPr>
      </w:pPr>
    </w:p>
    <w:p w14:paraId="02576667">
      <w:pPr>
        <w:spacing w:after="0"/>
        <w:jc w:val="center"/>
        <w:rPr>
          <w:rFonts w:hint="eastAsia" w:ascii="宋体" w:hAnsi="宋体" w:cs="宋体"/>
          <w:b/>
          <w:bCs/>
          <w:color w:val="auto"/>
          <w:spacing w:val="-20"/>
          <w:kern w:val="44"/>
          <w:sz w:val="48"/>
          <w:szCs w:val="48"/>
        </w:rPr>
      </w:pPr>
      <w:r>
        <w:rPr>
          <w:rFonts w:hint="eastAsia" w:ascii="宋体" w:hAnsi="宋体" w:cs="宋体"/>
          <w:b/>
          <w:bCs/>
          <w:color w:val="auto"/>
          <w:spacing w:val="-20"/>
          <w:kern w:val="44"/>
          <w:sz w:val="48"/>
          <w:szCs w:val="48"/>
        </w:rPr>
        <w:t>政府采购</w:t>
      </w:r>
      <w:r>
        <w:rPr>
          <w:rFonts w:hint="eastAsia" w:ascii="宋体" w:hAnsi="宋体" w:cs="宋体"/>
          <w:b/>
          <w:bCs/>
          <w:color w:val="auto"/>
          <w:spacing w:val="-20"/>
          <w:kern w:val="44"/>
          <w:sz w:val="48"/>
          <w:szCs w:val="48"/>
          <w:lang w:eastAsia="zh-CN"/>
        </w:rPr>
        <w:t>货物买卖</w:t>
      </w:r>
      <w:r>
        <w:rPr>
          <w:rFonts w:hint="eastAsia" w:ascii="宋体" w:hAnsi="宋体" w:cs="宋体"/>
          <w:b/>
          <w:bCs/>
          <w:color w:val="auto"/>
          <w:spacing w:val="-20"/>
          <w:kern w:val="44"/>
          <w:sz w:val="48"/>
          <w:szCs w:val="48"/>
        </w:rPr>
        <w:t>合同</w:t>
      </w:r>
    </w:p>
    <w:p w14:paraId="6CE19929">
      <w:pPr>
        <w:spacing w:after="0"/>
        <w:jc w:val="center"/>
        <w:rPr>
          <w:rFonts w:hint="eastAsia" w:ascii="宋体" w:hAnsi="宋体" w:eastAsia="宋体" w:cs="宋体"/>
          <w:b/>
          <w:bCs/>
          <w:color w:val="auto"/>
          <w:spacing w:val="-20"/>
          <w:kern w:val="44"/>
          <w:sz w:val="48"/>
          <w:szCs w:val="48"/>
          <w:lang w:eastAsia="zh-CN"/>
        </w:rPr>
      </w:pPr>
      <w:r>
        <w:rPr>
          <w:rFonts w:hint="eastAsia" w:ascii="宋体" w:hAnsi="宋体" w:cs="宋体"/>
          <w:b/>
          <w:bCs/>
          <w:color w:val="auto"/>
          <w:spacing w:val="-20"/>
          <w:kern w:val="44"/>
          <w:sz w:val="48"/>
          <w:szCs w:val="48"/>
          <w:lang w:eastAsia="zh-CN"/>
        </w:rPr>
        <w:t>（试行）</w:t>
      </w:r>
    </w:p>
    <w:p w14:paraId="30F95ABB">
      <w:pPr>
        <w:rPr>
          <w:rFonts w:ascii="宋体" w:hAnsi="宋体" w:cs="宋体"/>
          <w:b/>
          <w:bCs/>
          <w:color w:val="auto"/>
          <w:spacing w:val="-20"/>
          <w:kern w:val="44"/>
          <w:sz w:val="40"/>
          <w:szCs w:val="40"/>
        </w:rPr>
      </w:pPr>
    </w:p>
    <w:p w14:paraId="23A4D182">
      <w:pPr>
        <w:rPr>
          <w:rFonts w:ascii="宋体" w:hAnsi="宋体" w:cs="宋体"/>
          <w:b/>
          <w:bCs/>
          <w:color w:val="auto"/>
          <w:spacing w:val="-20"/>
          <w:kern w:val="44"/>
          <w:sz w:val="40"/>
          <w:szCs w:val="40"/>
        </w:rPr>
      </w:pPr>
    </w:p>
    <w:p w14:paraId="5C8DCDB7">
      <w:pPr>
        <w:rPr>
          <w:rFonts w:ascii="宋体" w:hAnsi="宋体" w:cs="宋体"/>
          <w:b/>
          <w:bCs/>
          <w:color w:val="auto"/>
          <w:spacing w:val="-20"/>
          <w:kern w:val="44"/>
          <w:sz w:val="40"/>
          <w:szCs w:val="40"/>
        </w:rPr>
      </w:pPr>
    </w:p>
    <w:p w14:paraId="0AA5AF56">
      <w:pPr>
        <w:spacing w:line="360" w:lineRule="auto"/>
        <w:ind w:left="420" w:leftChars="200"/>
        <w:rPr>
          <w:color w:val="auto"/>
          <w:sz w:val="32"/>
          <w:szCs w:val="32"/>
        </w:rPr>
      </w:pPr>
      <w:r>
        <w:rPr>
          <w:rFonts w:hint="eastAsia" w:ascii="宋体" w:hAnsi="宋体" w:cs="宋体"/>
          <w:color w:val="auto"/>
          <w:kern w:val="0"/>
          <w:sz w:val="32"/>
          <w:szCs w:val="32"/>
        </w:rPr>
        <w:t>项目名称：</w:t>
      </w:r>
      <w:r>
        <w:rPr>
          <w:rFonts w:hint="eastAsia"/>
          <w:color w:val="auto"/>
          <w:sz w:val="32"/>
          <w:szCs w:val="32"/>
          <w:u w:val="single"/>
        </w:rPr>
        <w:t xml:space="preserve">                             </w:t>
      </w:r>
    </w:p>
    <w:p w14:paraId="7D468E65">
      <w:pPr>
        <w:spacing w:line="360" w:lineRule="auto"/>
        <w:ind w:left="420" w:leftChars="200"/>
        <w:rPr>
          <w:color w:val="auto"/>
          <w:sz w:val="32"/>
          <w:szCs w:val="32"/>
          <w:u w:val="single"/>
        </w:rPr>
      </w:pPr>
      <w:r>
        <w:rPr>
          <w:rFonts w:hint="eastAsia"/>
          <w:color w:val="auto"/>
          <w:sz w:val="32"/>
          <w:szCs w:val="32"/>
        </w:rPr>
        <w:t>合同编号：</w:t>
      </w:r>
      <w:r>
        <w:rPr>
          <w:rFonts w:hint="eastAsia"/>
          <w:color w:val="auto"/>
          <w:sz w:val="32"/>
          <w:szCs w:val="32"/>
          <w:u w:val="single"/>
        </w:rPr>
        <w:t xml:space="preserve">                             </w:t>
      </w:r>
    </w:p>
    <w:p w14:paraId="3020D05F">
      <w:pPr>
        <w:spacing w:line="360" w:lineRule="auto"/>
        <w:ind w:left="420" w:leftChars="200"/>
        <w:rPr>
          <w:color w:val="auto"/>
          <w:sz w:val="32"/>
          <w:szCs w:val="32"/>
        </w:rPr>
      </w:pPr>
      <w:r>
        <w:rPr>
          <w:rFonts w:hint="eastAsia"/>
          <w:color w:val="auto"/>
          <w:sz w:val="32"/>
          <w:szCs w:val="32"/>
        </w:rPr>
        <w:t>甲    方：</w:t>
      </w:r>
      <w:r>
        <w:rPr>
          <w:rFonts w:hint="eastAsia"/>
          <w:color w:val="auto"/>
          <w:sz w:val="32"/>
          <w:szCs w:val="32"/>
          <w:u w:val="single"/>
        </w:rPr>
        <w:t xml:space="preserve">                             </w:t>
      </w:r>
    </w:p>
    <w:p w14:paraId="71DA3AA7">
      <w:pPr>
        <w:spacing w:line="360" w:lineRule="auto"/>
        <w:ind w:left="420" w:leftChars="200"/>
        <w:rPr>
          <w:color w:val="auto"/>
          <w:sz w:val="32"/>
          <w:szCs w:val="32"/>
          <w:u w:val="single"/>
        </w:rPr>
      </w:pPr>
      <w:r>
        <w:rPr>
          <w:rFonts w:hint="eastAsia"/>
          <w:color w:val="auto"/>
          <w:sz w:val="32"/>
          <w:szCs w:val="32"/>
        </w:rPr>
        <w:t>乙    方：</w:t>
      </w:r>
      <w:r>
        <w:rPr>
          <w:rFonts w:hint="eastAsia"/>
          <w:color w:val="auto"/>
          <w:sz w:val="32"/>
          <w:szCs w:val="32"/>
          <w:u w:val="single"/>
        </w:rPr>
        <w:t xml:space="preserve">                             </w:t>
      </w:r>
    </w:p>
    <w:p w14:paraId="2EEB1419">
      <w:pPr>
        <w:spacing w:line="360" w:lineRule="auto"/>
        <w:ind w:left="420" w:leftChars="200"/>
        <w:rPr>
          <w:color w:val="auto"/>
          <w:sz w:val="32"/>
          <w:szCs w:val="32"/>
        </w:rPr>
      </w:pPr>
      <w:r>
        <w:rPr>
          <w:rFonts w:hint="eastAsia"/>
          <w:color w:val="auto"/>
          <w:sz w:val="32"/>
          <w:szCs w:val="32"/>
        </w:rPr>
        <w:t>签订时间：</w:t>
      </w:r>
      <w:r>
        <w:rPr>
          <w:rFonts w:hint="eastAsia"/>
          <w:color w:val="auto"/>
          <w:sz w:val="32"/>
          <w:szCs w:val="32"/>
          <w:u w:val="single"/>
        </w:rPr>
        <w:t xml:space="preserve">      </w:t>
      </w:r>
      <w:r>
        <w:rPr>
          <w:color w:val="auto"/>
          <w:sz w:val="32"/>
          <w:szCs w:val="32"/>
          <w:u w:val="single"/>
        </w:rPr>
        <w:t xml:space="preserve">           </w:t>
      </w:r>
      <w:r>
        <w:rPr>
          <w:rFonts w:hint="eastAsia"/>
          <w:color w:val="auto"/>
          <w:sz w:val="32"/>
          <w:szCs w:val="32"/>
          <w:u w:val="single"/>
        </w:rPr>
        <w:t xml:space="preserve">            </w:t>
      </w:r>
    </w:p>
    <w:p w14:paraId="15A75BB9">
      <w:pPr>
        <w:rPr>
          <w:color w:val="auto"/>
        </w:rPr>
      </w:pPr>
    </w:p>
    <w:p w14:paraId="692DA918">
      <w:pPr>
        <w:rPr>
          <w:rFonts w:eastAsia="黑体"/>
          <w:color w:val="auto"/>
          <w:sz w:val="44"/>
          <w:szCs w:val="44"/>
        </w:rPr>
      </w:pPr>
      <w:r>
        <w:rPr>
          <w:rFonts w:eastAsia="黑体"/>
          <w:color w:val="auto"/>
          <w:sz w:val="44"/>
          <w:szCs w:val="44"/>
        </w:rPr>
        <w:br w:type="page"/>
      </w:r>
    </w:p>
    <w:p w14:paraId="5362E775">
      <w:pPr>
        <w:rPr>
          <w:rFonts w:eastAsia="黑体"/>
          <w:color w:val="auto"/>
          <w:sz w:val="44"/>
          <w:szCs w:val="44"/>
        </w:rPr>
      </w:pPr>
    </w:p>
    <w:p w14:paraId="160F1D50">
      <w:pPr>
        <w:rPr>
          <w:rFonts w:eastAsia="黑体"/>
          <w:color w:val="auto"/>
          <w:sz w:val="44"/>
          <w:szCs w:val="44"/>
        </w:rPr>
      </w:pPr>
    </w:p>
    <w:p w14:paraId="4E89851B">
      <w:pPr>
        <w:jc w:val="center"/>
        <w:rPr>
          <w:rFonts w:hint="eastAsia" w:eastAsia="黑体"/>
          <w:color w:val="auto"/>
          <w:sz w:val="44"/>
          <w:szCs w:val="44"/>
          <w:lang w:eastAsia="zh-CN"/>
        </w:rPr>
      </w:pPr>
      <w:r>
        <w:rPr>
          <w:rFonts w:hint="eastAsia" w:eastAsia="黑体"/>
          <w:color w:val="auto"/>
          <w:sz w:val="44"/>
          <w:szCs w:val="44"/>
          <w:lang w:eastAsia="zh-CN"/>
        </w:rPr>
        <w:t>使</w:t>
      </w:r>
      <w:r>
        <w:rPr>
          <w:rFonts w:hint="eastAsia" w:eastAsia="黑体"/>
          <w:color w:val="auto"/>
          <w:sz w:val="44"/>
          <w:szCs w:val="44"/>
          <w:lang w:val="en-US" w:eastAsia="zh-CN"/>
        </w:rPr>
        <w:t xml:space="preserve"> </w:t>
      </w:r>
      <w:r>
        <w:rPr>
          <w:rFonts w:hint="eastAsia" w:eastAsia="黑体"/>
          <w:color w:val="auto"/>
          <w:sz w:val="44"/>
          <w:szCs w:val="44"/>
          <w:lang w:eastAsia="zh-CN"/>
        </w:rPr>
        <w:t>用</w:t>
      </w:r>
      <w:r>
        <w:rPr>
          <w:rFonts w:hint="eastAsia" w:eastAsia="黑体"/>
          <w:color w:val="auto"/>
          <w:sz w:val="44"/>
          <w:szCs w:val="44"/>
          <w:lang w:val="en-US" w:eastAsia="zh-CN"/>
        </w:rPr>
        <w:t xml:space="preserve"> </w:t>
      </w:r>
      <w:r>
        <w:rPr>
          <w:rFonts w:hint="eastAsia" w:eastAsia="黑体"/>
          <w:color w:val="auto"/>
          <w:sz w:val="44"/>
          <w:szCs w:val="44"/>
          <w:lang w:eastAsia="zh-CN"/>
        </w:rPr>
        <w:t>说</w:t>
      </w:r>
      <w:r>
        <w:rPr>
          <w:rFonts w:hint="eastAsia" w:eastAsia="黑体"/>
          <w:color w:val="auto"/>
          <w:sz w:val="44"/>
          <w:szCs w:val="44"/>
          <w:lang w:val="en-US" w:eastAsia="zh-CN"/>
        </w:rPr>
        <w:t xml:space="preserve"> </w:t>
      </w:r>
      <w:r>
        <w:rPr>
          <w:rFonts w:hint="eastAsia" w:eastAsia="黑体"/>
          <w:color w:val="auto"/>
          <w:sz w:val="44"/>
          <w:szCs w:val="44"/>
          <w:lang w:eastAsia="zh-CN"/>
        </w:rPr>
        <w:t>明</w:t>
      </w:r>
    </w:p>
    <w:p w14:paraId="071DBBBB">
      <w:pPr>
        <w:ind w:firstLine="640" w:firstLineChars="200"/>
        <w:rPr>
          <w:rFonts w:hint="eastAsia" w:ascii="仿宋_GB2312" w:hAnsi="仿宋_GB2312" w:eastAsia="仿宋_GB2312" w:cs="仿宋_GB2312"/>
          <w:color w:val="auto"/>
          <w:sz w:val="32"/>
          <w:szCs w:val="32"/>
          <w:lang w:val="en-US" w:eastAsia="zh-CN"/>
        </w:rPr>
      </w:pPr>
    </w:p>
    <w:p w14:paraId="449D6530">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1.本合同标准文本适用于购买现成货物的采购项目，不包括需要供应商定制开发、创新研发的货物采购项目。</w:t>
      </w:r>
    </w:p>
    <w:p w14:paraId="25DB9F5A">
      <w:pPr>
        <w:ind w:firstLine="0" w:firstLineChars="0"/>
        <w:rPr>
          <w:rFonts w:hint="default" w:eastAsia="黑体"/>
          <w:color w:val="auto"/>
          <w:sz w:val="44"/>
          <w:szCs w:val="44"/>
          <w:lang w:val="en-US" w:eastAsia="zh-CN"/>
        </w:rPr>
      </w:pPr>
      <w:r>
        <w:rPr>
          <w:rFonts w:hint="eastAsia" w:eastAsia="黑体"/>
          <w:color w:val="auto"/>
          <w:sz w:val="44"/>
          <w:szCs w:val="44"/>
          <w:lang w:val="en-US" w:eastAsia="zh-CN"/>
        </w:rPr>
        <w:t xml:space="preserve">   </w:t>
      </w:r>
      <w:r>
        <w:rPr>
          <w:rFonts w:hint="eastAsia" w:ascii="仿宋_GB2312" w:hAnsi="仿宋_GB2312" w:eastAsia="仿宋_GB2312" w:cs="仿宋_GB2312"/>
          <w:color w:val="auto"/>
          <w:sz w:val="32"/>
          <w:szCs w:val="32"/>
          <w:lang w:val="en-US" w:eastAsia="zh-CN"/>
        </w:rPr>
        <w:t>2.本合同标准文本为政府采购货物买卖合同编制提供参考，可以结合采购项目具体情况，对文本作必要的调整修订后使用。</w:t>
      </w:r>
    </w:p>
    <w:p w14:paraId="758A1F22">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3.本合同标准文本各条款中，如涉及填写多家供应商、制造商，多种采购标的、分包主要内容等信息的，可根据采购项目具体情况添加信息项。</w:t>
      </w:r>
    </w:p>
    <w:p w14:paraId="37A90BC0">
      <w:pPr>
        <w:bidi w:val="0"/>
        <w:rPr>
          <w:rFonts w:hint="eastAsia"/>
          <w:color w:val="auto"/>
        </w:rPr>
      </w:pPr>
    </w:p>
    <w:p w14:paraId="5F2C6E9F">
      <w:pPr>
        <w:rPr>
          <w:rFonts w:hint="eastAsia" w:ascii="黑体" w:hAnsi="黑体" w:eastAsia="黑体"/>
          <w:color w:val="auto"/>
          <w:sz w:val="28"/>
          <w:szCs w:val="28"/>
        </w:rPr>
      </w:pPr>
    </w:p>
    <w:p w14:paraId="533D729F">
      <w:pPr>
        <w:rPr>
          <w:rFonts w:hint="eastAsia" w:ascii="黑体" w:hAnsi="黑体" w:eastAsia="黑体"/>
          <w:color w:val="auto"/>
          <w:sz w:val="28"/>
          <w:szCs w:val="28"/>
        </w:rPr>
      </w:pPr>
    </w:p>
    <w:p w14:paraId="23BD8D2E">
      <w:pPr>
        <w:rPr>
          <w:rFonts w:hint="eastAsia" w:ascii="黑体" w:hAnsi="黑体" w:eastAsia="黑体"/>
          <w:color w:val="auto"/>
          <w:sz w:val="28"/>
          <w:szCs w:val="28"/>
        </w:rPr>
      </w:pPr>
    </w:p>
    <w:p w14:paraId="6ED75558">
      <w:pPr>
        <w:rPr>
          <w:rFonts w:hint="eastAsia" w:ascii="黑体" w:hAnsi="黑体" w:eastAsia="黑体"/>
          <w:color w:val="auto"/>
          <w:sz w:val="28"/>
          <w:szCs w:val="28"/>
        </w:rPr>
      </w:pPr>
    </w:p>
    <w:p w14:paraId="448DB342">
      <w:pPr>
        <w:rPr>
          <w:rFonts w:hint="eastAsia" w:ascii="黑体" w:hAnsi="黑体" w:eastAsia="黑体"/>
          <w:color w:val="auto"/>
          <w:sz w:val="28"/>
          <w:szCs w:val="28"/>
        </w:rPr>
      </w:pPr>
    </w:p>
    <w:p w14:paraId="5069E1F9">
      <w:pPr>
        <w:rPr>
          <w:rFonts w:hint="eastAsia" w:ascii="黑体" w:hAnsi="黑体" w:eastAsia="黑体"/>
          <w:color w:val="auto"/>
          <w:sz w:val="28"/>
          <w:szCs w:val="28"/>
        </w:rPr>
      </w:pPr>
    </w:p>
    <w:p w14:paraId="00BAEAC7">
      <w:pPr>
        <w:rPr>
          <w:rFonts w:hint="eastAsia" w:ascii="黑体" w:hAnsi="黑体" w:eastAsia="黑体"/>
          <w:color w:val="auto"/>
          <w:sz w:val="28"/>
          <w:szCs w:val="28"/>
        </w:rPr>
      </w:pPr>
    </w:p>
    <w:p w14:paraId="29A871AA">
      <w:pPr>
        <w:rPr>
          <w:rFonts w:hint="eastAsia" w:ascii="黑体" w:hAnsi="黑体" w:eastAsia="黑体"/>
          <w:color w:val="auto"/>
          <w:sz w:val="28"/>
          <w:szCs w:val="28"/>
        </w:rPr>
      </w:pPr>
    </w:p>
    <w:p w14:paraId="719AD3E0">
      <w:pPr>
        <w:rPr>
          <w:rFonts w:hint="eastAsia" w:ascii="黑体" w:hAnsi="黑体" w:eastAsia="黑体"/>
          <w:color w:val="auto"/>
          <w:sz w:val="28"/>
          <w:szCs w:val="28"/>
        </w:rPr>
      </w:pPr>
    </w:p>
    <w:p w14:paraId="1C203152">
      <w:pPr>
        <w:rPr>
          <w:rFonts w:hint="eastAsia" w:ascii="黑体" w:hAnsi="黑体" w:eastAsia="黑体"/>
          <w:color w:val="auto"/>
          <w:sz w:val="28"/>
          <w:szCs w:val="28"/>
        </w:rPr>
      </w:pPr>
    </w:p>
    <w:p w14:paraId="58AB0681">
      <w:pPr>
        <w:bidi w:val="0"/>
        <w:rPr>
          <w:rFonts w:hint="eastAsia"/>
          <w:color w:val="auto"/>
        </w:rPr>
      </w:pPr>
      <w:r>
        <w:rPr>
          <w:rFonts w:hint="eastAsia"/>
          <w:color w:val="auto"/>
        </w:rPr>
        <w:t>第一节 政府采购合同协议书</w:t>
      </w:r>
    </w:p>
    <w:p w14:paraId="79BE09F1">
      <w:pPr>
        <w:bidi w:val="0"/>
        <w:rPr>
          <w:rFonts w:hint="eastAsia"/>
          <w:color w:val="auto"/>
        </w:rPr>
      </w:pPr>
    </w:p>
    <w:p w14:paraId="7D60A3C4">
      <w:pPr>
        <w:adjustRightInd w:val="0"/>
        <w:snapToGrid w:val="0"/>
        <w:spacing w:before="0" w:beforeLines="0" w:line="400" w:lineRule="exact"/>
        <w:rPr>
          <w:rFonts w:ascii="宋体" w:hAnsi="宋体"/>
          <w:color w:val="auto"/>
          <w:szCs w:val="21"/>
        </w:rPr>
      </w:pPr>
      <w:r>
        <w:rPr>
          <w:rFonts w:hint="eastAsia" w:ascii="宋体" w:hAnsi="宋体"/>
          <w:color w:val="auto"/>
          <w:szCs w:val="21"/>
        </w:rPr>
        <w:t>甲方（全称）：</w:t>
      </w:r>
      <w:r>
        <w:rPr>
          <w:rFonts w:hint="eastAsia" w:ascii="宋体" w:hAnsi="宋体"/>
          <w:color w:val="auto"/>
          <w:szCs w:val="21"/>
          <w:u w:val="single"/>
        </w:rPr>
        <w:t xml:space="preserve">                        </w:t>
      </w:r>
      <w:r>
        <w:rPr>
          <w:rFonts w:hint="eastAsia" w:ascii="宋体" w:hAnsi="宋体"/>
          <w:color w:val="auto"/>
          <w:szCs w:val="21"/>
        </w:rPr>
        <w:t>（采购人</w:t>
      </w:r>
      <w:r>
        <w:rPr>
          <w:rFonts w:hint="eastAsia" w:ascii="宋体" w:hAnsi="宋体"/>
          <w:color w:val="auto"/>
          <w:szCs w:val="21"/>
          <w:lang w:eastAsia="zh-CN"/>
        </w:rPr>
        <w:t>、受采购人委托签订合同的单位</w:t>
      </w:r>
      <w:r>
        <w:rPr>
          <w:rFonts w:hint="eastAsia" w:ascii="宋体" w:hAnsi="宋体"/>
          <w:color w:val="auto"/>
          <w:szCs w:val="21"/>
        </w:rPr>
        <w:t>或采购</w:t>
      </w:r>
      <w:r>
        <w:rPr>
          <w:rFonts w:hint="eastAsia" w:ascii="宋体" w:hAnsi="宋体"/>
          <w:color w:val="auto"/>
          <w:szCs w:val="21"/>
          <w:lang w:val="en-US" w:eastAsia="zh-CN"/>
        </w:rPr>
        <w:tab/>
      </w:r>
      <w:r>
        <w:rPr>
          <w:rFonts w:hint="eastAsia" w:ascii="宋体" w:hAnsi="宋体"/>
          <w:color w:val="auto"/>
          <w:szCs w:val="21"/>
          <w:lang w:val="en-US" w:eastAsia="zh-CN"/>
        </w:rPr>
        <w:t xml:space="preserve">                                   </w:t>
      </w:r>
      <w:r>
        <w:rPr>
          <w:rFonts w:hint="eastAsia" w:ascii="宋体" w:hAnsi="宋体"/>
          <w:color w:val="auto"/>
          <w:szCs w:val="21"/>
        </w:rPr>
        <w:t>文件约定的合同甲方）</w:t>
      </w:r>
    </w:p>
    <w:p w14:paraId="7753DA31">
      <w:pPr>
        <w:adjustRightInd w:val="0"/>
        <w:snapToGrid w:val="0"/>
        <w:spacing w:before="0" w:beforeLines="0" w:line="400" w:lineRule="exact"/>
        <w:rPr>
          <w:rFonts w:ascii="宋体" w:hAnsi="宋体"/>
          <w:color w:val="auto"/>
          <w:szCs w:val="21"/>
        </w:rPr>
      </w:pPr>
      <w:r>
        <w:rPr>
          <w:rFonts w:hint="eastAsia" w:ascii="宋体" w:hAnsi="宋体"/>
          <w:color w:val="auto"/>
          <w:szCs w:val="21"/>
        </w:rPr>
        <w:t>乙方</w:t>
      </w:r>
      <w:r>
        <w:rPr>
          <w:rFonts w:hint="eastAsia" w:ascii="宋体" w:hAnsi="宋体"/>
          <w:color w:val="auto"/>
          <w:szCs w:val="21"/>
          <w:lang w:val="en-US" w:eastAsia="zh-CN"/>
        </w:rPr>
        <w:t>1</w:t>
      </w:r>
      <w:r>
        <w:rPr>
          <w:rFonts w:hint="eastAsia" w:ascii="宋体" w:hAnsi="宋体"/>
          <w:color w:val="auto"/>
          <w:szCs w:val="21"/>
        </w:rPr>
        <w:t>（全称）：</w:t>
      </w:r>
      <w:r>
        <w:rPr>
          <w:rFonts w:hint="eastAsia" w:ascii="宋体" w:hAnsi="宋体"/>
          <w:color w:val="auto"/>
          <w:szCs w:val="21"/>
          <w:u w:val="single"/>
        </w:rPr>
        <w:t xml:space="preserve">                       </w:t>
      </w:r>
      <w:r>
        <w:rPr>
          <w:rFonts w:hint="eastAsia" w:ascii="宋体" w:hAnsi="宋体"/>
          <w:color w:val="auto"/>
          <w:szCs w:val="21"/>
        </w:rPr>
        <w:t>（供应商）</w:t>
      </w:r>
    </w:p>
    <w:p w14:paraId="17715B9A">
      <w:pPr>
        <w:adjustRightInd w:val="0"/>
        <w:snapToGrid w:val="0"/>
        <w:spacing w:before="0" w:beforeLines="0" w:line="400" w:lineRule="exact"/>
        <w:rPr>
          <w:rFonts w:hint="eastAsia" w:ascii="宋体" w:hAnsi="宋体"/>
          <w:color w:val="auto"/>
          <w:szCs w:val="21"/>
        </w:rPr>
      </w:pPr>
      <w:r>
        <w:rPr>
          <w:rFonts w:hint="eastAsia" w:ascii="宋体" w:hAnsi="宋体"/>
          <w:color w:val="auto"/>
          <w:szCs w:val="21"/>
        </w:rPr>
        <w:t>乙方2（全称）：</w:t>
      </w:r>
      <w:r>
        <w:rPr>
          <w:rFonts w:hint="eastAsia" w:ascii="宋体" w:hAnsi="宋体"/>
          <w:color w:val="auto"/>
          <w:szCs w:val="21"/>
          <w:u w:val="single"/>
        </w:rPr>
        <w:t xml:space="preserve">                        </w:t>
      </w:r>
      <w:r>
        <w:rPr>
          <w:rFonts w:hint="eastAsia" w:ascii="宋体" w:hAnsi="宋体"/>
          <w:color w:val="auto"/>
          <w:szCs w:val="21"/>
        </w:rPr>
        <w:t>（联合体成员供应商或其他合同主体）（如有）</w:t>
      </w:r>
    </w:p>
    <w:p w14:paraId="28426D9A">
      <w:pPr>
        <w:adjustRightInd w:val="0"/>
        <w:snapToGrid w:val="0"/>
        <w:spacing w:before="0" w:beforeLines="0" w:line="400" w:lineRule="exact"/>
        <w:rPr>
          <w:rFonts w:hint="eastAsia" w:ascii="宋体" w:hAnsi="宋体"/>
          <w:color w:val="auto"/>
          <w:szCs w:val="21"/>
        </w:rPr>
      </w:pPr>
      <w:r>
        <w:rPr>
          <w:rFonts w:hint="eastAsia"/>
          <w:color w:val="auto"/>
          <w:lang w:eastAsia="zh-CN"/>
        </w:rPr>
        <w:t>乙方</w:t>
      </w:r>
      <w:r>
        <w:rPr>
          <w:rFonts w:hint="eastAsia" w:ascii="宋体" w:hAnsi="宋体"/>
          <w:color w:val="auto"/>
          <w:szCs w:val="21"/>
          <w:lang w:val="en-US" w:eastAsia="zh-CN"/>
        </w:rPr>
        <w:t>3</w:t>
      </w:r>
      <w:r>
        <w:rPr>
          <w:rFonts w:hint="eastAsia"/>
          <w:color w:val="auto"/>
          <w:lang w:val="en-US" w:eastAsia="zh-CN"/>
        </w:rPr>
        <w:t>（全称）</w:t>
      </w:r>
      <w:r>
        <w:rPr>
          <w:rFonts w:hint="eastAsia" w:ascii="宋体" w:hAnsi="宋体"/>
          <w:color w:val="auto"/>
          <w:szCs w:val="21"/>
          <w:u w:val="single"/>
        </w:rPr>
        <w:t xml:space="preserve">                          </w:t>
      </w:r>
      <w:r>
        <w:rPr>
          <w:rFonts w:hint="eastAsia" w:ascii="宋体" w:hAnsi="宋体"/>
          <w:color w:val="auto"/>
          <w:szCs w:val="21"/>
        </w:rPr>
        <w:t>（联合体成员供应商或其他合同主体）（如有）</w:t>
      </w:r>
    </w:p>
    <w:p w14:paraId="32B7C329">
      <w:pPr>
        <w:spacing w:beforeLines="0" w:line="400" w:lineRule="exact"/>
        <w:rPr>
          <w:rFonts w:hint="default" w:eastAsia="宋体"/>
          <w:color w:val="auto"/>
          <w:lang w:val="en-US" w:eastAsia="zh-CN"/>
        </w:rPr>
      </w:pPr>
    </w:p>
    <w:p w14:paraId="45AFFE5D">
      <w:pPr>
        <w:adjustRightInd w:val="0"/>
        <w:snapToGrid w:val="0"/>
        <w:spacing w:before="0" w:beforeLines="0" w:after="0" w:line="400" w:lineRule="exact"/>
        <w:ind w:left="0" w:leftChars="0" w:firstLine="420" w:firstLineChars="200"/>
        <w:rPr>
          <w:rFonts w:ascii="宋体" w:hAnsi="宋体"/>
          <w:color w:val="auto"/>
          <w:szCs w:val="21"/>
        </w:rPr>
      </w:pPr>
      <w:r>
        <w:rPr>
          <w:rFonts w:hint="eastAsia" w:ascii="宋体" w:hAnsi="宋体"/>
          <w:color w:val="auto"/>
          <w:szCs w:val="21"/>
        </w:rPr>
        <w:t>依据《中华人民共和国民法典》</w:t>
      </w:r>
      <w:r>
        <w:rPr>
          <w:rFonts w:hint="eastAsia" w:ascii="宋体" w:hAnsi="宋体"/>
          <w:color w:val="auto"/>
          <w:szCs w:val="21"/>
          <w:lang w:eastAsia="zh-CN"/>
        </w:rPr>
        <w:t>、</w:t>
      </w:r>
      <w:r>
        <w:rPr>
          <w:rFonts w:hint="eastAsia" w:ascii="宋体" w:hAnsi="宋体"/>
          <w:color w:val="auto"/>
          <w:szCs w:val="21"/>
        </w:rPr>
        <w:t>《中华人民共和国政府采购法》等有关的法律法规，以及</w:t>
      </w:r>
      <w:r>
        <w:rPr>
          <w:rFonts w:hint="eastAsia" w:ascii="宋体" w:hAnsi="宋体"/>
          <w:i w:val="0"/>
          <w:iCs w:val="0"/>
          <w:color w:val="auto"/>
          <w:szCs w:val="21"/>
          <w:u w:val="none"/>
          <w:lang w:eastAsia="zh-CN"/>
        </w:rPr>
        <w:t>本采购项目</w:t>
      </w:r>
      <w:r>
        <w:rPr>
          <w:rFonts w:hint="eastAsia" w:ascii="宋体" w:hAnsi="宋体"/>
          <w:color w:val="auto"/>
          <w:szCs w:val="21"/>
        </w:rPr>
        <w:t>的</w:t>
      </w:r>
      <w:r>
        <w:rPr>
          <w:rFonts w:hint="eastAsia" w:ascii="宋体" w:hAnsi="宋体"/>
          <w:color w:val="auto"/>
          <w:szCs w:val="21"/>
          <w:lang w:eastAsia="zh-CN"/>
        </w:rPr>
        <w:t>招标</w:t>
      </w:r>
      <w:r>
        <w:rPr>
          <w:rFonts w:hint="eastAsia" w:ascii="宋体" w:hAnsi="宋体"/>
          <w:color w:val="auto"/>
          <w:szCs w:val="21"/>
          <w:lang w:val="en-US" w:eastAsia="zh-CN"/>
        </w:rPr>
        <w:t>/谈判</w:t>
      </w:r>
      <w:r>
        <w:rPr>
          <w:rFonts w:hint="eastAsia" w:ascii="宋体" w:hAnsi="宋体"/>
          <w:color w:val="auto"/>
          <w:szCs w:val="21"/>
          <w:lang w:eastAsia="zh-CN"/>
        </w:rPr>
        <w:t>文件等</w:t>
      </w:r>
      <w:r>
        <w:rPr>
          <w:rFonts w:hint="eastAsia" w:ascii="宋体" w:hAnsi="宋体"/>
          <w:color w:val="auto"/>
          <w:szCs w:val="21"/>
        </w:rPr>
        <w:t>采购文件</w:t>
      </w:r>
      <w:r>
        <w:rPr>
          <w:rFonts w:hint="eastAsia" w:ascii="宋体" w:hAnsi="宋体"/>
          <w:color w:val="auto"/>
          <w:szCs w:val="21"/>
          <w:lang w:eastAsia="zh-CN"/>
        </w:rPr>
        <w:t>、</w:t>
      </w:r>
      <w:r>
        <w:rPr>
          <w:rFonts w:hint="eastAsia" w:ascii="宋体" w:hAnsi="宋体"/>
          <w:color w:val="auto"/>
          <w:szCs w:val="21"/>
        </w:rPr>
        <w:t xml:space="preserve">乙方的《投标（响应）文件》及《中标（成交）通知书》，甲乙双方同意签订本合同。具体情况及要求如下：     </w:t>
      </w:r>
    </w:p>
    <w:p w14:paraId="3AB3139D">
      <w:pPr>
        <w:numPr>
          <w:ilvl w:val="0"/>
          <w:numId w:val="9"/>
        </w:numPr>
        <w:adjustRightInd w:val="0"/>
        <w:snapToGrid w:val="0"/>
        <w:spacing w:before="0" w:beforeLines="0" w:line="400" w:lineRule="exact"/>
        <w:ind w:firstLine="422" w:firstLineChars="200"/>
        <w:rPr>
          <w:rFonts w:ascii="宋体" w:hAnsi="宋体"/>
          <w:b/>
          <w:color w:val="auto"/>
          <w:szCs w:val="21"/>
        </w:rPr>
      </w:pPr>
      <w:r>
        <w:rPr>
          <w:rFonts w:hint="eastAsia" w:ascii="宋体" w:hAnsi="宋体"/>
          <w:b/>
          <w:color w:val="auto"/>
          <w:szCs w:val="21"/>
        </w:rPr>
        <w:t>项目信息</w:t>
      </w:r>
    </w:p>
    <w:p w14:paraId="268B3E79">
      <w:pPr>
        <w:numPr>
          <w:ilvl w:val="0"/>
          <w:numId w:val="10"/>
        </w:numPr>
        <w:adjustRightInd w:val="0"/>
        <w:snapToGrid w:val="0"/>
        <w:spacing w:before="0" w:beforeLines="0" w:after="0" w:line="400" w:lineRule="exact"/>
        <w:ind w:left="0" w:leftChars="0" w:firstLine="420" w:firstLineChars="200"/>
        <w:rPr>
          <w:rFonts w:ascii="宋体" w:hAnsi="宋体"/>
          <w:color w:val="auto"/>
          <w:szCs w:val="21"/>
          <w:u w:val="single"/>
        </w:rPr>
      </w:pPr>
      <w:r>
        <w:rPr>
          <w:rFonts w:hint="eastAsia" w:ascii="宋体" w:hAnsi="宋体"/>
          <w:color w:val="auto"/>
          <w:szCs w:val="21"/>
        </w:rPr>
        <w:t>采购项目名称：</w:t>
      </w:r>
      <w:r>
        <w:rPr>
          <w:rFonts w:ascii="宋体" w:hAnsi="宋体"/>
          <w:color w:val="auto"/>
          <w:szCs w:val="21"/>
          <w:u w:val="single"/>
        </w:rPr>
        <w:t xml:space="preserve">                                          </w:t>
      </w:r>
    </w:p>
    <w:p w14:paraId="724666F2">
      <w:pPr>
        <w:numPr>
          <w:ilvl w:val="-1"/>
          <w:numId w:val="0"/>
        </w:numPr>
        <w:tabs>
          <w:tab w:val="left" w:pos="999"/>
        </w:tabs>
        <w:adjustRightInd w:val="0"/>
        <w:snapToGrid w:val="0"/>
        <w:spacing w:before="0" w:beforeLines="0" w:after="0" w:line="400" w:lineRule="exact"/>
        <w:ind w:left="0" w:leftChars="0" w:firstLine="0" w:firstLineChars="0"/>
        <w:rPr>
          <w:rFonts w:hint="default" w:ascii="宋体" w:hAnsi="宋体" w:eastAsia="宋体"/>
          <w:color w:val="auto"/>
          <w:szCs w:val="21"/>
          <w:u w:val="none"/>
          <w:lang w:val="en-US" w:eastAsia="zh-CN"/>
        </w:rPr>
      </w:pPr>
      <w:r>
        <w:rPr>
          <w:rFonts w:hint="eastAsia" w:ascii="宋体" w:hAnsi="宋体"/>
          <w:color w:val="auto"/>
          <w:szCs w:val="21"/>
          <w:u w:val="none"/>
          <w:lang w:val="en-US" w:eastAsia="zh-CN"/>
        </w:rPr>
        <w:t xml:space="preserve">         采购项目编号：</w:t>
      </w:r>
      <w:r>
        <w:rPr>
          <w:rFonts w:ascii="宋体" w:hAnsi="宋体"/>
          <w:color w:val="auto"/>
          <w:szCs w:val="21"/>
          <w:u w:val="single"/>
        </w:rPr>
        <w:t xml:space="preserve">                                          </w:t>
      </w:r>
    </w:p>
    <w:p w14:paraId="79E3E74C">
      <w:pPr>
        <w:adjustRightInd w:val="0"/>
        <w:snapToGrid w:val="0"/>
        <w:spacing w:before="0" w:beforeLines="0" w:after="0" w:line="400" w:lineRule="exact"/>
        <w:ind w:left="0" w:leftChars="0" w:firstLine="420" w:firstLineChars="200"/>
        <w:rPr>
          <w:rFonts w:ascii="宋体" w:hAnsi="宋体"/>
          <w:color w:val="auto"/>
          <w:szCs w:val="21"/>
        </w:rPr>
      </w:pPr>
      <w:r>
        <w:rPr>
          <w:rFonts w:hint="eastAsia" w:ascii="宋体" w:hAnsi="宋体"/>
          <w:color w:val="auto"/>
          <w:szCs w:val="21"/>
        </w:rPr>
        <w:t>（2）采购计划编号：</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 xml:space="preserve"> </w:t>
      </w:r>
    </w:p>
    <w:p w14:paraId="4C981A86">
      <w:pPr>
        <w:adjustRightInd w:val="0"/>
        <w:snapToGrid w:val="0"/>
        <w:spacing w:before="0" w:beforeLines="0" w:line="400" w:lineRule="exact"/>
        <w:ind w:firstLine="420" w:firstLineChars="200"/>
        <w:rPr>
          <w:rFonts w:hint="eastAsia" w:ascii="宋体" w:hAnsi="宋体"/>
          <w:color w:val="auto"/>
          <w:szCs w:val="21"/>
        </w:rPr>
      </w:pPr>
      <w:r>
        <w:rPr>
          <w:rFonts w:hint="eastAsia" w:ascii="宋体" w:hAnsi="宋体"/>
          <w:color w:val="auto"/>
          <w:szCs w:val="21"/>
        </w:rPr>
        <w:t>（3）项目内容：</w:t>
      </w:r>
    </w:p>
    <w:p w14:paraId="5C55E2BC">
      <w:pPr>
        <w:adjustRightInd w:val="0"/>
        <w:snapToGrid w:val="0"/>
        <w:spacing w:before="0" w:beforeLines="0" w:line="400" w:lineRule="exact"/>
        <w:ind w:firstLine="420" w:firstLineChars="200"/>
        <w:rPr>
          <w:rFonts w:hint="eastAsia" w:ascii="宋体" w:hAnsi="宋体"/>
          <w:color w:val="auto"/>
          <w:szCs w:val="21"/>
          <w:lang w:val="en-US" w:eastAsia="zh-CN"/>
        </w:rPr>
      </w:pPr>
      <w:r>
        <w:rPr>
          <w:rFonts w:hint="eastAsia" w:ascii="宋体" w:hAnsi="宋体"/>
          <w:color w:val="auto"/>
          <w:szCs w:val="21"/>
          <w:lang w:val="en-US" w:eastAsia="zh-CN"/>
        </w:rPr>
        <w:t xml:space="preserve">     </w:t>
      </w:r>
      <w:r>
        <w:rPr>
          <w:rFonts w:hint="eastAsia" w:ascii="宋体" w:hAnsi="宋体"/>
          <w:color w:val="auto"/>
          <w:szCs w:val="21"/>
          <w:lang w:eastAsia="zh-CN"/>
        </w:rPr>
        <w:t>采购标的及数量</w:t>
      </w:r>
      <w:r>
        <w:rPr>
          <w:rFonts w:hint="eastAsia" w:ascii="宋体" w:hAnsi="宋体"/>
          <w:color w:val="auto"/>
          <w:szCs w:val="21"/>
          <w:lang w:val="en-US" w:eastAsia="zh-CN"/>
        </w:rPr>
        <w:t>（台/套</w:t>
      </w:r>
      <w:r>
        <w:rPr>
          <w:rFonts w:hint="default" w:ascii="宋体" w:hAnsi="宋体"/>
          <w:color w:val="auto"/>
          <w:szCs w:val="21"/>
          <w:lang w:val="en" w:eastAsia="zh-CN"/>
        </w:rPr>
        <w:t>/</w:t>
      </w:r>
      <w:r>
        <w:rPr>
          <w:rFonts w:hint="eastAsia" w:ascii="宋体" w:hAnsi="宋体"/>
          <w:color w:val="auto"/>
          <w:szCs w:val="21"/>
          <w:lang w:val="en" w:eastAsia="zh-CN"/>
        </w:rPr>
        <w:t>个</w:t>
      </w:r>
      <w:r>
        <w:rPr>
          <w:rFonts w:hint="default" w:ascii="宋体" w:hAnsi="宋体"/>
          <w:color w:val="auto"/>
          <w:szCs w:val="21"/>
          <w:lang w:val="en" w:eastAsia="zh-CN"/>
        </w:rPr>
        <w:t>/</w:t>
      </w:r>
      <w:r>
        <w:rPr>
          <w:rFonts w:hint="eastAsia" w:ascii="宋体" w:hAnsi="宋体"/>
          <w:color w:val="auto"/>
          <w:szCs w:val="21"/>
          <w:lang w:val="en" w:eastAsia="zh-CN"/>
        </w:rPr>
        <w:t>架</w:t>
      </w:r>
      <w:r>
        <w:rPr>
          <w:rFonts w:hint="default" w:ascii="宋体" w:hAnsi="宋体"/>
          <w:color w:val="auto"/>
          <w:szCs w:val="21"/>
          <w:lang w:val="en" w:eastAsia="zh-CN"/>
        </w:rPr>
        <w:t>/</w:t>
      </w:r>
      <w:r>
        <w:rPr>
          <w:rFonts w:hint="eastAsia" w:ascii="宋体" w:hAnsi="宋体"/>
          <w:color w:val="auto"/>
          <w:szCs w:val="21"/>
          <w:lang w:val="en" w:eastAsia="zh-CN"/>
        </w:rPr>
        <w:t>组等</w:t>
      </w:r>
      <w:r>
        <w:rPr>
          <w:rFonts w:hint="eastAsia" w:ascii="宋体" w:hAnsi="宋体"/>
          <w:color w:val="auto"/>
          <w:szCs w:val="21"/>
          <w:lang w:val="en-US" w:eastAsia="zh-CN"/>
        </w:rPr>
        <w:t>）</w:t>
      </w:r>
      <w:r>
        <w:rPr>
          <w:rFonts w:hint="eastAsia" w:ascii="宋体" w:hAnsi="宋体"/>
          <w:color w:val="auto"/>
          <w:szCs w:val="21"/>
          <w:lang w:eastAsia="zh-CN"/>
        </w:rPr>
        <w:t>：</w:t>
      </w:r>
      <w:r>
        <w:rPr>
          <w:rFonts w:hint="eastAsia" w:ascii="宋体" w:hAnsi="宋体"/>
          <w:color w:val="auto"/>
          <w:szCs w:val="21"/>
          <w:u w:val="single"/>
          <w:lang w:val="en-US" w:eastAsia="zh-CN"/>
        </w:rPr>
        <w:t xml:space="preserve">          </w:t>
      </w:r>
      <w:r>
        <w:rPr>
          <w:rFonts w:hint="eastAsia" w:ascii="宋体" w:hAnsi="宋体"/>
          <w:color w:val="auto"/>
          <w:szCs w:val="21"/>
          <w:u w:val="none"/>
          <w:lang w:val="en-US" w:eastAsia="zh-CN"/>
        </w:rPr>
        <w:t xml:space="preserve"> </w:t>
      </w:r>
      <w:r>
        <w:rPr>
          <w:rFonts w:hint="eastAsia" w:ascii="宋体" w:hAnsi="宋体"/>
          <w:color w:val="auto"/>
          <w:szCs w:val="21"/>
          <w:u w:val="single"/>
          <w:lang w:val="en-US" w:eastAsia="zh-CN"/>
        </w:rPr>
        <w:t xml:space="preserve">                  </w:t>
      </w:r>
      <w:r>
        <w:rPr>
          <w:rFonts w:hint="eastAsia" w:ascii="宋体" w:hAnsi="宋体"/>
          <w:color w:val="auto"/>
          <w:szCs w:val="21"/>
          <w:lang w:val="en-US" w:eastAsia="zh-CN"/>
        </w:rPr>
        <w:t xml:space="preserve"> </w:t>
      </w:r>
    </w:p>
    <w:p w14:paraId="621A03A0">
      <w:pPr>
        <w:numPr>
          <w:ilvl w:val="-1"/>
          <w:numId w:val="0"/>
        </w:numPr>
        <w:adjustRightInd w:val="0"/>
        <w:snapToGrid w:val="0"/>
        <w:spacing w:before="0" w:beforeLines="0" w:line="400" w:lineRule="exact"/>
        <w:ind w:firstLine="420" w:firstLineChars="200"/>
        <w:rPr>
          <w:rFonts w:hint="default" w:ascii="宋体" w:hAnsi="宋体" w:cs="宋体"/>
          <w:color w:val="auto"/>
          <w:szCs w:val="21"/>
          <w:lang w:val="en" w:eastAsia="zh-CN"/>
        </w:rPr>
      </w:pPr>
      <w:r>
        <w:rPr>
          <w:rFonts w:hint="eastAsia" w:ascii="宋体" w:hAnsi="宋体"/>
          <w:color w:val="auto"/>
          <w:szCs w:val="21"/>
          <w:highlight w:val="none"/>
          <w:u w:val="none"/>
          <w:lang w:val="en-US" w:eastAsia="zh-CN"/>
        </w:rPr>
        <w:t xml:space="preserve">     </w:t>
      </w:r>
      <w:r>
        <w:rPr>
          <w:rFonts w:hint="eastAsia" w:ascii="宋体" w:hAnsi="宋体" w:cs="宋体"/>
          <w:color w:val="auto"/>
          <w:szCs w:val="21"/>
          <w:lang w:val="en-US" w:eastAsia="zh-CN"/>
        </w:rPr>
        <w:t>品牌：</w:t>
      </w:r>
      <w:r>
        <w:rPr>
          <w:rFonts w:hint="eastAsia" w:ascii="宋体" w:hAnsi="宋体" w:cs="宋体"/>
          <w:color w:val="auto"/>
          <w:szCs w:val="21"/>
          <w:u w:val="single"/>
          <w:lang w:val="en-US" w:eastAsia="zh-CN"/>
        </w:rPr>
        <w:t xml:space="preserve">      </w:t>
      </w:r>
      <w:r>
        <w:rPr>
          <w:rFonts w:hint="default" w:ascii="宋体" w:hAnsi="宋体" w:cs="宋体"/>
          <w:color w:val="auto"/>
          <w:szCs w:val="21"/>
          <w:u w:val="single"/>
          <w:lang w:val="en" w:eastAsia="zh-CN"/>
        </w:rPr>
        <w:t xml:space="preserve">   </w:t>
      </w:r>
      <w:r>
        <w:rPr>
          <w:rFonts w:hint="eastAsia" w:ascii="宋体" w:hAnsi="宋体" w:cs="宋体"/>
          <w:color w:val="auto"/>
          <w:szCs w:val="21"/>
          <w:u w:val="single"/>
          <w:lang w:val="en-US" w:eastAsia="zh-CN"/>
        </w:rPr>
        <w:t xml:space="preserve">    </w:t>
      </w:r>
      <w:r>
        <w:rPr>
          <w:rFonts w:hint="default" w:ascii="宋体" w:hAnsi="宋体" w:cs="宋体"/>
          <w:color w:val="auto"/>
          <w:szCs w:val="21"/>
          <w:u w:val="single"/>
          <w:lang w:val="en" w:eastAsia="zh-CN"/>
        </w:rPr>
        <w:t xml:space="preserve"> </w:t>
      </w:r>
      <w:r>
        <w:rPr>
          <w:rFonts w:hint="eastAsia" w:ascii="宋体" w:hAnsi="宋体" w:cs="宋体"/>
          <w:color w:val="auto"/>
          <w:szCs w:val="21"/>
          <w:u w:val="single"/>
          <w:lang w:val="en-US" w:eastAsia="zh-CN"/>
        </w:rPr>
        <w:t xml:space="preserve"> </w:t>
      </w:r>
      <w:r>
        <w:rPr>
          <w:rFonts w:hint="default" w:ascii="宋体" w:hAnsi="宋体" w:cs="宋体"/>
          <w:color w:val="auto"/>
          <w:szCs w:val="21"/>
          <w:u w:val="none"/>
          <w:lang w:val="en" w:eastAsia="zh-CN"/>
        </w:rPr>
        <w:t xml:space="preserve">     </w:t>
      </w:r>
      <w:r>
        <w:rPr>
          <w:rFonts w:hint="eastAsia" w:ascii="宋体" w:hAnsi="宋体" w:cs="宋体"/>
          <w:color w:val="auto"/>
          <w:szCs w:val="21"/>
          <w:lang w:val="en-US" w:eastAsia="zh-CN"/>
        </w:rPr>
        <w:t>规格型号：</w:t>
      </w:r>
      <w:r>
        <w:rPr>
          <w:rFonts w:hint="eastAsia" w:ascii="宋体" w:hAnsi="宋体" w:cs="宋体"/>
          <w:color w:val="auto"/>
          <w:szCs w:val="21"/>
          <w:u w:val="single"/>
          <w:lang w:val="en-US" w:eastAsia="zh-CN"/>
        </w:rPr>
        <w:t xml:space="preserve">   </w:t>
      </w:r>
      <w:r>
        <w:rPr>
          <w:rFonts w:hint="default" w:ascii="宋体" w:hAnsi="宋体" w:cs="宋体"/>
          <w:color w:val="auto"/>
          <w:szCs w:val="21"/>
          <w:u w:val="single"/>
          <w:lang w:val="en" w:eastAsia="zh-CN"/>
        </w:rPr>
        <w:t xml:space="preserve">  </w:t>
      </w:r>
      <w:r>
        <w:rPr>
          <w:rFonts w:hint="eastAsia" w:ascii="宋体" w:hAnsi="宋体" w:cs="宋体"/>
          <w:color w:val="auto"/>
          <w:szCs w:val="21"/>
          <w:u w:val="single"/>
          <w:lang w:val="en-US" w:eastAsia="zh-CN"/>
        </w:rPr>
        <w:t xml:space="preserve">       </w:t>
      </w:r>
      <w:r>
        <w:rPr>
          <w:rFonts w:hint="default" w:ascii="宋体" w:hAnsi="宋体" w:cs="宋体"/>
          <w:color w:val="auto"/>
          <w:szCs w:val="21"/>
          <w:u w:val="single"/>
          <w:lang w:val="en" w:eastAsia="zh-CN"/>
        </w:rPr>
        <w:t xml:space="preserve">   </w:t>
      </w:r>
    </w:p>
    <w:p w14:paraId="0D22ADF9">
      <w:pPr>
        <w:adjustRightInd w:val="0"/>
        <w:snapToGrid w:val="0"/>
        <w:spacing w:before="0" w:beforeLines="0" w:line="400" w:lineRule="exact"/>
        <w:ind w:firstLine="945" w:firstLineChars="450"/>
        <w:rPr>
          <w:rFonts w:ascii="宋体" w:hAnsi="宋体"/>
          <w:color w:val="auto"/>
          <w:szCs w:val="21"/>
          <w:highlight w:val="none"/>
          <w:u w:val="single"/>
        </w:rPr>
      </w:pPr>
      <w:r>
        <w:rPr>
          <w:rFonts w:hint="eastAsia" w:ascii="宋体" w:hAnsi="宋体"/>
          <w:color w:val="auto"/>
          <w:szCs w:val="21"/>
          <w:highlight w:val="none"/>
          <w:u w:val="none"/>
          <w:lang w:val="en-US" w:eastAsia="zh-CN"/>
        </w:rPr>
        <w:t>采购标的的技术要求、商务要求具体见附件。</w:t>
      </w:r>
    </w:p>
    <w:p w14:paraId="5FBDA8A7">
      <w:pPr>
        <w:numPr>
          <w:ilvl w:val="-1"/>
          <w:numId w:val="0"/>
        </w:numPr>
        <w:adjustRightInd w:val="0"/>
        <w:snapToGrid w:val="0"/>
        <w:spacing w:before="0" w:beforeLines="0" w:line="400" w:lineRule="exact"/>
        <w:ind w:firstLine="945" w:firstLineChars="450"/>
        <w:rPr>
          <w:rFonts w:hint="eastAsia" w:ascii="宋体" w:hAnsi="宋体" w:cs="宋体"/>
          <w:color w:val="auto"/>
          <w:szCs w:val="21"/>
          <w:lang w:val="en-US" w:eastAsia="zh-CN"/>
        </w:rPr>
      </w:pPr>
      <w:r>
        <w:rPr>
          <w:rFonts w:hint="eastAsia" w:ascii="汉仪书宋二S" w:hAnsi="汉仪书宋二S" w:eastAsia="汉仪书宋二S" w:cs="汉仪书宋二S"/>
          <w:color w:val="auto"/>
          <w:szCs w:val="21"/>
          <w:lang w:val="en-US" w:eastAsia="zh-CN"/>
        </w:rPr>
        <w:t>①</w:t>
      </w:r>
      <w:r>
        <w:rPr>
          <w:rFonts w:hint="eastAsia" w:ascii="宋体" w:hAnsi="宋体" w:cs="宋体"/>
          <w:color w:val="auto"/>
          <w:szCs w:val="21"/>
          <w:lang w:val="en-US" w:eastAsia="zh-CN"/>
        </w:rPr>
        <w:t>涉及信息类产品，请填写该产品关键部件的品牌、型号：</w:t>
      </w:r>
    </w:p>
    <w:p w14:paraId="2F228F69">
      <w:pPr>
        <w:numPr>
          <w:ilvl w:val="-1"/>
          <w:numId w:val="0"/>
        </w:numPr>
        <w:adjustRightInd w:val="0"/>
        <w:snapToGrid w:val="0"/>
        <w:spacing w:before="0" w:beforeLines="0" w:line="400" w:lineRule="exact"/>
        <w:ind w:firstLine="420" w:firstLineChars="200"/>
        <w:rPr>
          <w:rFonts w:hint="eastAsia" w:ascii="宋体" w:hAnsi="宋体" w:cs="宋体"/>
          <w:color w:val="auto"/>
          <w:kern w:val="0"/>
          <w:szCs w:val="21"/>
          <w:u w:val="single"/>
          <w:lang w:val="en-US" w:eastAsia="zh-CN"/>
        </w:rPr>
      </w:pPr>
      <w:r>
        <w:rPr>
          <w:rFonts w:hint="eastAsia" w:ascii="宋体" w:hAnsi="宋体" w:cs="宋体"/>
          <w:color w:val="auto"/>
          <w:szCs w:val="21"/>
          <w:lang w:val="en-US" w:eastAsia="zh-CN"/>
        </w:rPr>
        <w:t xml:space="preserve">     标的名称：</w:t>
      </w:r>
      <w:r>
        <w:rPr>
          <w:rFonts w:hint="eastAsia" w:ascii="宋体" w:hAnsi="宋体" w:cs="宋体"/>
          <w:color w:val="auto"/>
          <w:kern w:val="0"/>
          <w:szCs w:val="21"/>
          <w:u w:val="single"/>
          <w:lang w:val="en-US" w:eastAsia="zh-CN"/>
        </w:rPr>
        <w:t xml:space="preserve">      </w:t>
      </w:r>
      <w:r>
        <w:rPr>
          <w:rFonts w:hint="default" w:ascii="宋体" w:hAnsi="宋体" w:cs="宋体"/>
          <w:color w:val="auto"/>
          <w:kern w:val="0"/>
          <w:szCs w:val="21"/>
          <w:u w:val="single"/>
          <w:lang w:val="en" w:eastAsia="zh-CN"/>
        </w:rPr>
        <w:t xml:space="preserve">               </w:t>
      </w:r>
      <w:r>
        <w:rPr>
          <w:rFonts w:hint="eastAsia" w:ascii="宋体" w:hAnsi="宋体" w:cs="宋体"/>
          <w:color w:val="auto"/>
          <w:kern w:val="0"/>
          <w:szCs w:val="21"/>
          <w:u w:val="single"/>
          <w:lang w:val="en-US" w:eastAsia="zh-CN"/>
        </w:rPr>
        <w:t xml:space="preserve">    </w:t>
      </w:r>
    </w:p>
    <w:p w14:paraId="04D01AE1">
      <w:pPr>
        <w:numPr>
          <w:ilvl w:val="-1"/>
          <w:numId w:val="0"/>
        </w:numPr>
        <w:adjustRightInd w:val="0"/>
        <w:snapToGrid w:val="0"/>
        <w:spacing w:before="0" w:beforeLines="0" w:line="40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     关键部件：</w:t>
      </w:r>
      <w:r>
        <w:rPr>
          <w:rFonts w:hint="eastAsia" w:ascii="宋体" w:hAnsi="宋体" w:cs="宋体"/>
          <w:color w:val="auto"/>
          <w:kern w:val="0"/>
          <w:szCs w:val="21"/>
          <w:u w:val="single"/>
          <w:lang w:val="en-US" w:eastAsia="zh-CN"/>
        </w:rPr>
        <w:t xml:space="preserve">          </w:t>
      </w:r>
      <w:r>
        <w:rPr>
          <w:rFonts w:hint="eastAsia" w:ascii="宋体" w:hAnsi="宋体" w:cs="宋体"/>
          <w:color w:val="auto"/>
          <w:kern w:val="0"/>
          <w:szCs w:val="21"/>
          <w:u w:val="none"/>
          <w:lang w:val="en-US" w:eastAsia="zh-CN"/>
        </w:rPr>
        <w:t xml:space="preserve"> </w:t>
      </w:r>
      <w:r>
        <w:rPr>
          <w:rFonts w:hint="eastAsia" w:ascii="宋体" w:hAnsi="宋体" w:cs="宋体"/>
          <w:color w:val="auto"/>
          <w:szCs w:val="21"/>
          <w:lang w:val="en-US" w:eastAsia="zh-CN"/>
        </w:rPr>
        <w:t>品牌：</w:t>
      </w:r>
      <w:r>
        <w:rPr>
          <w:rFonts w:hint="eastAsia" w:ascii="宋体" w:hAnsi="宋体" w:cs="宋体"/>
          <w:color w:val="auto"/>
          <w:szCs w:val="21"/>
          <w:u w:val="single"/>
          <w:lang w:val="en-US" w:eastAsia="zh-CN"/>
        </w:rPr>
        <w:t xml:space="preserve">        </w:t>
      </w:r>
      <w:r>
        <w:rPr>
          <w:rFonts w:hint="eastAsia" w:ascii="宋体" w:hAnsi="宋体" w:cs="宋体"/>
          <w:color w:val="auto"/>
          <w:szCs w:val="21"/>
          <w:u w:val="none"/>
          <w:lang w:val="en-US" w:eastAsia="zh-CN"/>
        </w:rPr>
        <w:t xml:space="preserve"> </w:t>
      </w:r>
      <w:r>
        <w:rPr>
          <w:rFonts w:hint="eastAsia" w:ascii="宋体" w:hAnsi="宋体" w:cs="宋体"/>
          <w:color w:val="auto"/>
          <w:szCs w:val="21"/>
          <w:lang w:val="en-US" w:eastAsia="zh-CN"/>
        </w:rPr>
        <w:t>型号：</w:t>
      </w:r>
      <w:r>
        <w:rPr>
          <w:rFonts w:hint="eastAsia" w:ascii="宋体" w:hAnsi="宋体" w:cs="宋体"/>
          <w:color w:val="auto"/>
          <w:szCs w:val="21"/>
          <w:u w:val="single"/>
          <w:lang w:val="en-US" w:eastAsia="zh-CN"/>
        </w:rPr>
        <w:t xml:space="preserve">       </w:t>
      </w:r>
      <w:r>
        <w:rPr>
          <w:rFonts w:hint="eastAsia" w:ascii="宋体" w:hAnsi="宋体" w:cs="宋体"/>
          <w:color w:val="auto"/>
          <w:szCs w:val="21"/>
          <w:lang w:val="en-US" w:eastAsia="zh-CN"/>
        </w:rPr>
        <w:t xml:space="preserve"> </w:t>
      </w:r>
    </w:p>
    <w:p w14:paraId="330A4EF4">
      <w:pPr>
        <w:spacing w:beforeLine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kern w:val="2"/>
          <w:sz w:val="21"/>
          <w:szCs w:val="21"/>
          <w:lang w:val="en-US" w:eastAsia="zh-CN"/>
        </w:rPr>
        <w:t>关键部件</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 xml:space="preserve"> </w:t>
      </w:r>
      <w:r>
        <w:rPr>
          <w:rFonts w:hint="eastAsia" w:ascii="宋体" w:hAnsi="宋体" w:eastAsia="宋体" w:cs="宋体"/>
          <w:color w:val="auto"/>
          <w:sz w:val="21"/>
          <w:szCs w:val="21"/>
          <w:lang w:val="en-US" w:eastAsia="zh-CN"/>
        </w:rPr>
        <w:t>品牌：</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 xml:space="preserve"> </w:t>
      </w:r>
      <w:r>
        <w:rPr>
          <w:rFonts w:hint="eastAsia" w:ascii="宋体" w:hAnsi="宋体" w:eastAsia="宋体" w:cs="宋体"/>
          <w:color w:val="auto"/>
          <w:sz w:val="21"/>
          <w:szCs w:val="21"/>
          <w:lang w:val="en-US" w:eastAsia="zh-CN"/>
        </w:rPr>
        <w:t>型号：</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 xml:space="preserve"> </w:t>
      </w:r>
    </w:p>
    <w:p w14:paraId="4F494AE6">
      <w:pPr>
        <w:spacing w:beforeLine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关键部件：</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 xml:space="preserve"> </w:t>
      </w:r>
      <w:r>
        <w:rPr>
          <w:rFonts w:hint="eastAsia" w:ascii="宋体" w:hAnsi="宋体" w:eastAsia="宋体" w:cs="宋体"/>
          <w:color w:val="auto"/>
          <w:sz w:val="21"/>
          <w:szCs w:val="21"/>
          <w:lang w:val="en-US" w:eastAsia="zh-CN"/>
        </w:rPr>
        <w:t>品牌：</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 xml:space="preserve"> </w:t>
      </w:r>
      <w:r>
        <w:rPr>
          <w:rFonts w:hint="eastAsia" w:ascii="宋体" w:hAnsi="宋体" w:eastAsia="宋体" w:cs="宋体"/>
          <w:color w:val="auto"/>
          <w:sz w:val="21"/>
          <w:szCs w:val="21"/>
          <w:lang w:val="en-US" w:eastAsia="zh-CN"/>
        </w:rPr>
        <w:t>型号：</w:t>
      </w:r>
      <w:r>
        <w:rPr>
          <w:rFonts w:hint="eastAsia" w:ascii="宋体" w:hAnsi="宋体" w:eastAsia="宋体" w:cs="宋体"/>
          <w:color w:val="auto"/>
          <w:sz w:val="21"/>
          <w:szCs w:val="21"/>
          <w:u w:val="single"/>
          <w:lang w:val="en-US" w:eastAsia="zh-CN"/>
        </w:rPr>
        <w:t xml:space="preserve">       </w:t>
      </w:r>
    </w:p>
    <w:p w14:paraId="6A366897">
      <w:pPr>
        <w:numPr>
          <w:ilvl w:val="-1"/>
          <w:numId w:val="0"/>
        </w:numPr>
        <w:adjustRightInd w:val="0"/>
        <w:snapToGrid w:val="0"/>
        <w:spacing w:before="0" w:beforeLines="0" w:line="4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73EBF70F">
      <w:pPr>
        <w:numPr>
          <w:ilvl w:val="-1"/>
          <w:numId w:val="0"/>
        </w:numPr>
        <w:adjustRightInd w:val="0"/>
        <w:snapToGrid w:val="0"/>
        <w:spacing w:before="0" w:beforeLines="0" w:line="4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w:t>
      </w:r>
      <w:r>
        <w:rPr>
          <w:rFonts w:hint="eastAsia" w:ascii="汉仪书宋二S" w:hAnsi="汉仪书宋二S" w:eastAsia="汉仪书宋二S" w:cs="汉仪书宋二S"/>
          <w:color w:val="auto"/>
          <w:sz w:val="21"/>
          <w:szCs w:val="21"/>
          <w:lang w:val="en-US" w:eastAsia="zh-CN"/>
        </w:rPr>
        <w:t>②</w:t>
      </w:r>
      <w:r>
        <w:rPr>
          <w:rFonts w:hint="eastAsia" w:ascii="宋体" w:hAnsi="宋体" w:eastAsia="宋体" w:cs="宋体"/>
          <w:color w:val="auto"/>
          <w:sz w:val="21"/>
          <w:szCs w:val="21"/>
          <w:lang w:val="en-US" w:eastAsia="zh-CN"/>
        </w:rPr>
        <w:t>涉及车辆采购，请填写是否属于新能源汽车：</w:t>
      </w:r>
    </w:p>
    <w:p w14:paraId="25B40067">
      <w:pPr>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rPr>
        <w:t>是</w:t>
      </w:r>
      <w:r>
        <w:rPr>
          <w:rFonts w:hint="eastAsia" w:asciiTheme="minorEastAsia" w:hAnsiTheme="minorEastAsia" w:eastAsiaTheme="minorEastAsia" w:cstheme="minorEastAsia"/>
          <w:iCs w:val="0"/>
          <w:color w:val="auto"/>
          <w:sz w:val="21"/>
          <w:szCs w:val="21"/>
          <w:lang w:eastAsia="zh-CN"/>
        </w:rPr>
        <w:t>，《政府采购品目分类目录》底级品目名称</w:t>
      </w:r>
      <w:r>
        <w:rPr>
          <w:rFonts w:hint="eastAsia" w:asciiTheme="minorEastAsia" w:hAnsiTheme="minorEastAsia" w:eastAsiaTheme="minorEastAsia" w:cstheme="minorEastAsia"/>
          <w:color w:val="auto"/>
          <w:sz w:val="21"/>
          <w:szCs w:val="21"/>
          <w:lang w:val="en-US" w:eastAsia="zh-CN"/>
        </w:rPr>
        <w:t>：</w:t>
      </w:r>
      <w:r>
        <w:rPr>
          <w:rFonts w:hint="eastAsia" w:ascii="宋体" w:hAnsi="宋体" w:eastAsia="宋体" w:cs="宋体"/>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lang w:val="en-US" w:eastAsia="zh-CN"/>
        </w:rPr>
        <w:t xml:space="preserve"> 数量：</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宋体" w:hAnsi="宋体" w:eastAsia="宋体" w:cs="宋体"/>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lang w:val="en-US" w:eastAsia="zh-CN"/>
        </w:rPr>
        <w:t xml:space="preserve"> 金额：</w:t>
      </w:r>
      <w:r>
        <w:rPr>
          <w:rFonts w:hint="eastAsia" w:ascii="宋体" w:hAnsi="宋体" w:eastAsia="宋体" w:cs="宋体"/>
          <w:color w:val="auto"/>
          <w:sz w:val="21"/>
          <w:szCs w:val="21"/>
          <w:u w:val="single"/>
          <w:lang w:val="en-US" w:eastAsia="zh-CN"/>
        </w:rPr>
        <w:t xml:space="preserve">     </w:t>
      </w:r>
      <w:r>
        <w:rPr>
          <w:rFonts w:hint="eastAsia" w:asciiTheme="minorEastAsia" w:hAnsiTheme="minorEastAsia" w:eastAsiaTheme="minorEastAsia" w:cstheme="minorEastAsia"/>
          <w:iCs w:val="0"/>
          <w:color w:val="auto"/>
          <w:sz w:val="21"/>
          <w:szCs w:val="21"/>
          <w:lang w:val="en-US" w:eastAsia="zh-CN"/>
        </w:rPr>
        <w:t xml:space="preserve"> </w:t>
      </w:r>
    </w:p>
    <w:p w14:paraId="76FB5753">
      <w:pPr>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color w:val="auto"/>
          <w:sz w:val="21"/>
          <w:szCs w:val="21"/>
          <w:lang w:eastAsia="zh-CN"/>
        </w:rPr>
      </w:pPr>
      <w:r>
        <w:rPr>
          <w:rFonts w:hint="eastAsia" w:asciiTheme="minorEastAsia" w:hAnsiTheme="minorEastAsia" w:eastAsiaTheme="minorEastAsia" w:cstheme="minorEastAsia"/>
          <w:iCs w:val="0"/>
          <w:color w:val="auto"/>
          <w:sz w:val="21"/>
          <w:szCs w:val="21"/>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否</w:t>
      </w:r>
    </w:p>
    <w:p w14:paraId="6E57E550">
      <w:pPr>
        <w:numPr>
          <w:ilvl w:val="-1"/>
          <w:numId w:val="0"/>
        </w:numPr>
        <w:adjustRightInd w:val="0"/>
        <w:snapToGrid w:val="0"/>
        <w:spacing w:before="0" w:beforeLines="0" w:line="400" w:lineRule="exact"/>
        <w:ind w:left="0" w:firstLine="0" w:firstLineChars="0"/>
        <w:rPr>
          <w:rFonts w:hint="eastAsia" w:asciiTheme="minorEastAsia" w:hAnsiTheme="minorEastAsia" w:eastAsiaTheme="minorEastAsia" w:cstheme="minorEastAsia"/>
          <w:iCs w:val="0"/>
          <w:color w:val="auto"/>
          <w:sz w:val="21"/>
          <w:szCs w:val="21"/>
          <w:lang w:val="en-US" w:eastAsia="zh-CN"/>
        </w:rPr>
      </w:pPr>
      <w:r>
        <w:rPr>
          <w:rFonts w:hint="eastAsia" w:asciiTheme="minorEastAsia" w:hAnsiTheme="minorEastAsia" w:eastAsiaTheme="minorEastAsia" w:cstheme="minorEastAsia"/>
          <w:iCs w:val="0"/>
          <w:color w:val="auto"/>
          <w:sz w:val="21"/>
          <w:szCs w:val="21"/>
          <w:lang w:val="en-US" w:eastAsia="zh-CN"/>
        </w:rPr>
        <w:t xml:space="preserve">    （</w:t>
      </w:r>
      <w:r>
        <w:rPr>
          <w:rFonts w:hint="default" w:asciiTheme="minorEastAsia" w:hAnsiTheme="minorEastAsia" w:eastAsiaTheme="minorEastAsia" w:cstheme="minorEastAsia"/>
          <w:iCs w:val="0"/>
          <w:color w:val="auto"/>
          <w:sz w:val="21"/>
          <w:szCs w:val="21"/>
          <w:lang w:val="en" w:eastAsia="zh-CN"/>
        </w:rPr>
        <w:t>4</w:t>
      </w:r>
      <w:r>
        <w:rPr>
          <w:rFonts w:hint="eastAsia" w:asciiTheme="minorEastAsia" w:hAnsiTheme="minorEastAsia" w:eastAsiaTheme="minorEastAsia" w:cstheme="minorEastAsia"/>
          <w:iCs w:val="0"/>
          <w:color w:val="auto"/>
          <w:sz w:val="21"/>
          <w:szCs w:val="21"/>
          <w:lang w:val="en-US" w:eastAsia="zh-CN"/>
        </w:rPr>
        <w:t>）政府采购组织形式：</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政府集中采购</w:t>
      </w:r>
      <w:r>
        <w:rPr>
          <w:rFonts w:hint="eastAsia" w:asciiTheme="minorEastAsia" w:hAnsiTheme="minorEastAsia" w:eastAsiaTheme="minorEastAsia" w:cstheme="minorEastAsia"/>
          <w:iCs w:val="0"/>
          <w:color w:val="auto"/>
          <w:sz w:val="21"/>
          <w:szCs w:val="21"/>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val="en-US" w:eastAsia="zh-CN"/>
        </w:rPr>
        <w:t xml:space="preserve">部门集中采购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val="en-US" w:eastAsia="zh-CN"/>
        </w:rPr>
        <w:t>分散采购</w:t>
      </w:r>
    </w:p>
    <w:p w14:paraId="09694CE7">
      <w:pPr>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iCs w:val="0"/>
          <w:color w:val="auto"/>
          <w:sz w:val="21"/>
          <w:szCs w:val="21"/>
          <w:lang w:eastAsia="zh-CN"/>
        </w:rPr>
      </w:pPr>
      <w:r>
        <w:rPr>
          <w:rFonts w:hint="eastAsia" w:asciiTheme="minorEastAsia" w:hAnsiTheme="minorEastAsia" w:eastAsiaTheme="minorEastAsia" w:cstheme="minorEastAsia"/>
          <w:iCs w:val="0"/>
          <w:color w:val="auto"/>
          <w:sz w:val="21"/>
          <w:szCs w:val="21"/>
          <w:lang w:val="en-US" w:eastAsia="zh-CN"/>
        </w:rPr>
        <w:t>（</w:t>
      </w:r>
      <w:r>
        <w:rPr>
          <w:rFonts w:hint="default" w:asciiTheme="minorEastAsia" w:hAnsiTheme="minorEastAsia" w:eastAsiaTheme="minorEastAsia" w:cstheme="minorEastAsia"/>
          <w:iCs w:val="0"/>
          <w:color w:val="auto"/>
          <w:sz w:val="21"/>
          <w:szCs w:val="21"/>
          <w:lang w:val="en" w:eastAsia="zh-CN"/>
        </w:rPr>
        <w:t>5</w:t>
      </w:r>
      <w:r>
        <w:rPr>
          <w:rFonts w:hint="eastAsia" w:asciiTheme="minorEastAsia" w:hAnsiTheme="minorEastAsia" w:eastAsiaTheme="minorEastAsia" w:cstheme="minorEastAsia"/>
          <w:iCs w:val="0"/>
          <w:color w:val="auto"/>
          <w:sz w:val="21"/>
          <w:szCs w:val="21"/>
          <w:lang w:val="en-US" w:eastAsia="zh-CN"/>
        </w:rPr>
        <w:t>）政府采购方式：</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公开招标</w:t>
      </w:r>
      <w:r>
        <w:rPr>
          <w:rFonts w:hint="eastAsia" w:asciiTheme="minorEastAsia" w:hAnsiTheme="minorEastAsia" w:eastAsiaTheme="minorEastAsia" w:cstheme="minorEastAsia"/>
          <w:iCs w:val="0"/>
          <w:color w:val="auto"/>
          <w:sz w:val="21"/>
          <w:szCs w:val="21"/>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邀请招标</w:t>
      </w:r>
      <w:r>
        <w:rPr>
          <w:rFonts w:hint="eastAsia" w:asciiTheme="minorEastAsia" w:hAnsiTheme="minorEastAsia" w:eastAsiaTheme="minorEastAsia" w:cstheme="minorEastAsia"/>
          <w:iCs w:val="0"/>
          <w:color w:val="auto"/>
          <w:sz w:val="21"/>
          <w:szCs w:val="21"/>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竞争性谈判</w:t>
      </w:r>
      <w:r>
        <w:rPr>
          <w:rFonts w:hint="eastAsia" w:asciiTheme="minorEastAsia" w:hAnsiTheme="minorEastAsia" w:eastAsiaTheme="minorEastAsia" w:cstheme="minorEastAsia"/>
          <w:iCs w:val="0"/>
          <w:color w:val="auto"/>
          <w:sz w:val="21"/>
          <w:szCs w:val="21"/>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竞争性磋商</w:t>
      </w:r>
    </w:p>
    <w:p w14:paraId="2F60460F">
      <w:pPr>
        <w:numPr>
          <w:ilvl w:val="-1"/>
          <w:numId w:val="0"/>
        </w:numPr>
        <w:adjustRightInd w:val="0"/>
        <w:snapToGrid w:val="0"/>
        <w:spacing w:before="0" w:beforeLines="0" w:line="400" w:lineRule="exact"/>
        <w:ind w:left="0" w:firstLine="420" w:firstLineChars="0"/>
        <w:rPr>
          <w:rFonts w:hint="eastAsia" w:ascii="宋体" w:hAnsi="宋体" w:eastAsia="宋体" w:cs="宋体"/>
          <w:iCs w:val="0"/>
          <w:color w:val="auto"/>
          <w:sz w:val="21"/>
          <w:szCs w:val="21"/>
          <w:u w:val="single"/>
          <w:lang w:val="en-US" w:eastAsia="zh-CN"/>
        </w:rPr>
      </w:pPr>
      <w:r>
        <w:rPr>
          <w:rFonts w:hint="eastAsia" w:ascii="宋体" w:hAnsi="宋体" w:cs="宋体"/>
          <w:color w:val="auto"/>
          <w:szCs w:val="21"/>
          <w:u w:val="none"/>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询价</w:t>
      </w:r>
      <w:r>
        <w:rPr>
          <w:rFonts w:hint="eastAsia" w:asciiTheme="minorEastAsia" w:hAnsiTheme="minorEastAsia" w:eastAsiaTheme="minorEastAsia" w:cstheme="minorEastAsia"/>
          <w:iCs w:val="0"/>
          <w:color w:val="auto"/>
          <w:sz w:val="21"/>
          <w:szCs w:val="21"/>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单一来源</w:t>
      </w:r>
      <w:r>
        <w:rPr>
          <w:rFonts w:hint="eastAsia" w:asciiTheme="minorEastAsia" w:hAnsiTheme="minorEastAsia" w:eastAsiaTheme="minorEastAsia" w:cstheme="minorEastAsia"/>
          <w:iCs w:val="0"/>
          <w:color w:val="auto"/>
          <w:sz w:val="21"/>
          <w:szCs w:val="21"/>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框架协议</w:t>
      </w:r>
      <w:r>
        <w:rPr>
          <w:rFonts w:hint="eastAsia" w:asciiTheme="minorEastAsia" w:hAnsiTheme="minorEastAsia" w:eastAsiaTheme="minorEastAsia" w:cstheme="minorEastAsia"/>
          <w:iCs w:val="0"/>
          <w:color w:val="auto"/>
          <w:sz w:val="21"/>
          <w:szCs w:val="21"/>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其他：</w:t>
      </w:r>
      <w:r>
        <w:rPr>
          <w:rFonts w:hint="eastAsia" w:ascii="宋体" w:hAnsi="宋体" w:eastAsia="宋体" w:cs="宋体"/>
          <w:iCs w:val="0"/>
          <w:color w:val="auto"/>
          <w:sz w:val="21"/>
          <w:szCs w:val="21"/>
          <w:u w:val="single"/>
          <w:lang w:val="en-US" w:eastAsia="zh-CN"/>
        </w:rPr>
        <w:t xml:space="preserve">          </w:t>
      </w:r>
    </w:p>
    <w:p w14:paraId="1D5AA5BC">
      <w:pPr>
        <w:numPr>
          <w:ilvl w:val="-1"/>
          <w:numId w:val="0"/>
        </w:numPr>
        <w:adjustRightInd w:val="0"/>
        <w:snapToGrid w:val="0"/>
        <w:spacing w:before="0" w:beforeLines="0" w:line="400" w:lineRule="exact"/>
        <w:ind w:left="0" w:firstLine="420" w:firstLineChars="0"/>
        <w:rPr>
          <w:rFonts w:hint="default" w:ascii="宋体" w:hAnsi="宋体" w:eastAsia="宋体" w:cs="宋体"/>
          <w:iCs w:val="0"/>
          <w:color w:val="auto"/>
          <w:sz w:val="21"/>
          <w:szCs w:val="21"/>
          <w:u w:val="none"/>
          <w:lang w:val="en-US" w:eastAsia="zh-CN"/>
        </w:rPr>
      </w:pPr>
      <w:r>
        <w:rPr>
          <w:rFonts w:hint="eastAsia" w:ascii="宋体" w:hAnsi="宋体" w:eastAsia="宋体" w:cs="宋体"/>
          <w:iCs w:val="0"/>
          <w:color w:val="auto"/>
          <w:sz w:val="21"/>
          <w:szCs w:val="21"/>
          <w:u w:val="none"/>
          <w:lang w:val="en-US" w:eastAsia="zh-CN"/>
        </w:rPr>
        <w:t>（注：在框架协议采购的第二阶段，可选择使用该合同文本）</w:t>
      </w:r>
    </w:p>
    <w:p w14:paraId="1C375B1B">
      <w:pPr>
        <w:numPr>
          <w:ilvl w:val="-1"/>
          <w:numId w:val="0"/>
        </w:numPr>
        <w:adjustRightInd w:val="0"/>
        <w:snapToGrid w:val="0"/>
        <w:spacing w:before="0" w:beforeLines="0" w:line="400" w:lineRule="exact"/>
        <w:ind w:firstLine="210" w:firstLineChars="100"/>
        <w:rPr>
          <w:rFonts w:hint="eastAsia" w:ascii="宋体" w:hAnsi="宋体" w:eastAsia="宋体" w:cs="Times New Roman"/>
          <w:color w:val="auto"/>
          <w:w w:val="100"/>
          <w:kern w:val="2"/>
          <w:sz w:val="21"/>
          <w:szCs w:val="21"/>
          <w:lang w:val="en-US" w:eastAsia="zh-CN" w:bidi="ar-SA"/>
        </w:rPr>
      </w:pPr>
      <w:r>
        <w:rPr>
          <w:rFonts w:hint="eastAsia" w:ascii="宋体" w:hAnsi="宋体"/>
          <w:color w:val="auto"/>
          <w:szCs w:val="21"/>
          <w:lang w:val="en-US" w:eastAsia="zh-CN"/>
        </w:rPr>
        <w:t xml:space="preserve"> （</w:t>
      </w:r>
      <w:r>
        <w:rPr>
          <w:rFonts w:hint="default" w:ascii="宋体" w:hAnsi="宋体"/>
          <w:color w:val="auto"/>
          <w:szCs w:val="21"/>
          <w:lang w:val="en" w:eastAsia="zh-CN"/>
        </w:rPr>
        <w:t>6</w:t>
      </w:r>
      <w:r>
        <w:rPr>
          <w:rFonts w:hint="eastAsia" w:ascii="宋体" w:hAnsi="宋体"/>
          <w:color w:val="auto"/>
          <w:szCs w:val="21"/>
          <w:lang w:val="en-US" w:eastAsia="zh-CN"/>
        </w:rPr>
        <w:t>）</w:t>
      </w:r>
      <w:r>
        <w:rPr>
          <w:rFonts w:hint="eastAsia" w:ascii="宋体" w:hAnsi="宋体" w:eastAsia="宋体" w:cs="Times New Roman"/>
          <w:color w:val="auto"/>
          <w:w w:val="100"/>
          <w:kern w:val="2"/>
          <w:sz w:val="21"/>
          <w:szCs w:val="21"/>
          <w:lang w:val="en-US" w:eastAsia="zh-CN" w:bidi="ar-SA"/>
        </w:rPr>
        <w:t>中标（成交）采购标的制造商是否为中小企业：</w:t>
      </w:r>
      <w:r>
        <w:rPr>
          <w:rFonts w:hint="eastAsia" w:ascii="宋体" w:hAnsi="宋体" w:eastAsia="宋体" w:cs="Times New Roman"/>
          <w:color w:val="auto"/>
          <w:w w:val="100"/>
          <w:kern w:val="2"/>
          <w:sz w:val="21"/>
          <w:szCs w:val="21"/>
          <w:lang w:val="en-US" w:eastAsia="zh-CN" w:bidi="ar-SA"/>
        </w:rPr>
        <w:sym w:font="Wingdings" w:char="00A8"/>
      </w:r>
      <w:r>
        <w:rPr>
          <w:rFonts w:hint="eastAsia" w:ascii="宋体" w:hAnsi="宋体" w:eastAsia="宋体" w:cs="Times New Roman"/>
          <w:color w:val="auto"/>
          <w:w w:val="100"/>
          <w:kern w:val="2"/>
          <w:sz w:val="21"/>
          <w:szCs w:val="21"/>
          <w:lang w:val="en-US" w:eastAsia="zh-CN" w:bidi="ar-SA"/>
        </w:rPr>
        <w:t xml:space="preserve">是      </w:t>
      </w:r>
      <w:r>
        <w:rPr>
          <w:rFonts w:hint="eastAsia" w:ascii="宋体" w:hAnsi="宋体" w:eastAsia="宋体" w:cs="Times New Roman"/>
          <w:color w:val="auto"/>
          <w:w w:val="100"/>
          <w:kern w:val="2"/>
          <w:sz w:val="21"/>
          <w:szCs w:val="21"/>
          <w:lang w:val="en-US" w:eastAsia="zh-CN" w:bidi="ar-SA"/>
        </w:rPr>
        <w:sym w:font="Wingdings" w:char="00A8"/>
      </w:r>
      <w:r>
        <w:rPr>
          <w:rFonts w:hint="eastAsia" w:ascii="宋体" w:hAnsi="宋体" w:eastAsia="宋体" w:cs="Times New Roman"/>
          <w:color w:val="auto"/>
          <w:w w:val="100"/>
          <w:kern w:val="2"/>
          <w:sz w:val="21"/>
          <w:szCs w:val="21"/>
          <w:lang w:val="en-US" w:eastAsia="zh-CN" w:bidi="ar-SA"/>
        </w:rPr>
        <w:t>否</w:t>
      </w:r>
    </w:p>
    <w:p w14:paraId="2BF1698F">
      <w:pPr>
        <w:numPr>
          <w:ilvl w:val="-1"/>
          <w:numId w:val="0"/>
        </w:numPr>
        <w:adjustRightInd w:val="0"/>
        <w:snapToGrid w:val="0"/>
        <w:spacing w:before="0" w:beforeLines="0" w:line="400" w:lineRule="exact"/>
        <w:ind w:left="0" w:leftChars="0" w:firstLine="0" w:firstLineChars="0"/>
        <w:rPr>
          <w:rFonts w:hint="eastAsia" w:ascii="宋体" w:hAnsi="宋体"/>
          <w:iCs/>
          <w:color w:val="auto"/>
          <w:szCs w:val="21"/>
        </w:rPr>
      </w:pPr>
      <w:r>
        <w:rPr>
          <w:rFonts w:hint="eastAsia" w:ascii="宋体" w:hAnsi="宋体"/>
          <w:color w:val="auto"/>
          <w:w w:val="100"/>
          <w:szCs w:val="21"/>
          <w:lang w:val="en-US" w:eastAsia="zh-CN"/>
        </w:rPr>
        <w:t xml:space="preserve">         本合同</w:t>
      </w:r>
      <w:r>
        <w:rPr>
          <w:rFonts w:hint="eastAsia" w:ascii="宋体" w:hAnsi="宋体"/>
          <w:color w:val="auto"/>
          <w:w w:val="100"/>
          <w:szCs w:val="21"/>
        </w:rPr>
        <w:t>是否</w:t>
      </w:r>
      <w:r>
        <w:rPr>
          <w:rFonts w:hint="eastAsia" w:ascii="宋体" w:hAnsi="宋体"/>
          <w:color w:val="auto"/>
          <w:w w:val="100"/>
          <w:szCs w:val="21"/>
          <w:lang w:eastAsia="zh-CN"/>
        </w:rPr>
        <w:t>为专门面向</w:t>
      </w:r>
      <w:r>
        <w:rPr>
          <w:rFonts w:hint="eastAsia" w:ascii="宋体" w:hAnsi="宋体"/>
          <w:color w:val="auto"/>
          <w:w w:val="100"/>
          <w:szCs w:val="21"/>
        </w:rPr>
        <w:t>中小企业</w:t>
      </w:r>
      <w:r>
        <w:rPr>
          <w:rFonts w:hint="eastAsia" w:ascii="宋体" w:hAnsi="宋体"/>
          <w:color w:val="auto"/>
          <w:w w:val="100"/>
          <w:szCs w:val="21"/>
          <w:lang w:eastAsia="zh-CN"/>
        </w:rPr>
        <w:t>的采</w:t>
      </w:r>
      <w:r>
        <w:rPr>
          <w:rFonts w:hint="eastAsia" w:ascii="宋体" w:hAnsi="宋体"/>
          <w:color w:val="auto"/>
          <w:w w:val="100"/>
          <w:szCs w:val="21"/>
          <w:shd w:val="clear"/>
          <w:lang w:eastAsia="zh-CN"/>
        </w:rPr>
        <w:t>购</w:t>
      </w:r>
      <w:r>
        <w:rPr>
          <w:rFonts w:hint="eastAsia" w:ascii="宋体" w:hAnsi="宋体"/>
          <w:color w:val="auto"/>
          <w:w w:val="100"/>
          <w:szCs w:val="21"/>
          <w:shd w:val="clear"/>
        </w:rPr>
        <w:t>合同</w:t>
      </w:r>
      <w:r>
        <w:rPr>
          <w:rFonts w:hint="eastAsia" w:ascii="宋体" w:hAnsi="宋体"/>
          <w:color w:val="auto"/>
          <w:w w:val="100"/>
          <w:szCs w:val="21"/>
          <w:shd w:val="clear"/>
          <w:lang w:eastAsia="zh-CN"/>
        </w:rPr>
        <w:t>（中小企业预留合同）</w:t>
      </w:r>
      <w:r>
        <w:rPr>
          <w:rFonts w:hint="eastAsia" w:ascii="宋体" w:hAnsi="宋体"/>
          <w:color w:val="auto"/>
          <w:szCs w:val="21"/>
          <w:shd w:val="clear"/>
        </w:rPr>
        <w:t>：</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lang w:val="en-US" w:eastAsia="zh-CN"/>
        </w:rPr>
        <w:t xml:space="preserve">  </w:t>
      </w:r>
      <w:r>
        <w:rPr>
          <w:rFonts w:hint="eastAsia" w:ascii="宋体" w:hAnsi="宋体"/>
          <w:iCs/>
          <w:color w:val="auto"/>
          <w:szCs w:val="21"/>
        </w:rPr>
        <w:t xml:space="preserve"> </w:t>
      </w:r>
      <w:r>
        <w:rPr>
          <w:rFonts w:hint="eastAsia" w:ascii="宋体" w:hAnsi="宋体"/>
          <w:iCs/>
          <w:color w:val="auto"/>
          <w:szCs w:val="21"/>
        </w:rPr>
        <w:sym w:font="Wingdings" w:char="00A8"/>
      </w:r>
      <w:r>
        <w:rPr>
          <w:rFonts w:hint="eastAsia" w:ascii="宋体" w:hAnsi="宋体"/>
          <w:iCs/>
          <w:color w:val="auto"/>
          <w:szCs w:val="21"/>
        </w:rPr>
        <w:t>否</w:t>
      </w:r>
    </w:p>
    <w:p w14:paraId="614D626B">
      <w:pPr>
        <w:numPr>
          <w:ilvl w:val="-1"/>
          <w:numId w:val="0"/>
        </w:numPr>
        <w:adjustRightInd w:val="0"/>
        <w:snapToGrid w:val="0"/>
        <w:spacing w:before="0" w:beforeLines="0" w:line="400" w:lineRule="exact"/>
        <w:ind w:firstLine="0" w:firstLineChars="0"/>
        <w:rPr>
          <w:rFonts w:hint="eastAsia" w:ascii="宋体" w:hAnsi="宋体"/>
          <w:iCs/>
          <w:color w:val="auto"/>
          <w:szCs w:val="21"/>
        </w:rPr>
      </w:pPr>
      <w:r>
        <w:rPr>
          <w:rFonts w:hint="eastAsia"/>
          <w:color w:val="auto"/>
          <w:lang w:val="en-US" w:eastAsia="zh-CN"/>
        </w:rPr>
        <w:t xml:space="preserve">         若本项目不专门面向中小企业采购，是否给予小微企业评审优惠：</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rPr>
        <w:sym w:font="Wingdings" w:char="00A8"/>
      </w:r>
      <w:r>
        <w:rPr>
          <w:rFonts w:hint="eastAsia" w:ascii="宋体" w:hAnsi="宋体"/>
          <w:iCs/>
          <w:color w:val="auto"/>
          <w:szCs w:val="21"/>
        </w:rPr>
        <w:t>否</w:t>
      </w:r>
    </w:p>
    <w:p w14:paraId="64464FCC">
      <w:pPr>
        <w:numPr>
          <w:ilvl w:val="-1"/>
          <w:numId w:val="0"/>
        </w:numPr>
        <w:adjustRightInd w:val="0"/>
        <w:snapToGrid w:val="0"/>
        <w:spacing w:before="0" w:beforeLines="0" w:line="400" w:lineRule="exact"/>
        <w:ind w:firstLine="0" w:firstLineChars="0"/>
        <w:rPr>
          <w:rFonts w:hint="eastAsia" w:ascii="宋体" w:hAnsi="宋体"/>
          <w:iCs/>
          <w:color w:val="auto"/>
          <w:szCs w:val="21"/>
        </w:rPr>
      </w:pPr>
      <w:r>
        <w:rPr>
          <w:rFonts w:hint="eastAsia"/>
          <w:color w:val="auto"/>
          <w:lang w:val="en-US" w:eastAsia="zh-CN"/>
        </w:rPr>
        <w:t xml:space="preserve">         中标（成交）采购标的制造商是否为残疾人福利性单位：</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rPr>
        <w:sym w:font="Wingdings" w:char="00A8"/>
      </w:r>
      <w:r>
        <w:rPr>
          <w:rFonts w:hint="eastAsia" w:ascii="宋体" w:hAnsi="宋体"/>
          <w:iCs/>
          <w:color w:val="auto"/>
          <w:szCs w:val="21"/>
        </w:rPr>
        <w:t>否</w:t>
      </w:r>
    </w:p>
    <w:p w14:paraId="7B9136A3">
      <w:pPr>
        <w:numPr>
          <w:ilvl w:val="0"/>
          <w:numId w:val="0"/>
        </w:numPr>
        <w:snapToGrid w:val="0"/>
        <w:spacing w:beforeLines="0" w:line="400" w:lineRule="exact"/>
        <w:ind w:firstLine="0" w:firstLineChars="0"/>
        <w:rPr>
          <w:rFonts w:hint="default"/>
          <w:color w:val="auto"/>
          <w:lang w:val="en-US" w:eastAsia="zh-CN"/>
        </w:rPr>
      </w:pPr>
      <w:r>
        <w:rPr>
          <w:rFonts w:hint="eastAsia"/>
          <w:color w:val="auto"/>
          <w:lang w:val="en-US" w:eastAsia="zh-CN"/>
        </w:rPr>
        <w:t xml:space="preserve">         中标（成交）采购标的制造商是否为监狱企业：</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rPr>
        <w:sym w:font="Wingdings" w:char="00A8"/>
      </w:r>
      <w:r>
        <w:rPr>
          <w:rFonts w:hint="eastAsia" w:ascii="宋体" w:hAnsi="宋体"/>
          <w:iCs/>
          <w:color w:val="auto"/>
          <w:szCs w:val="21"/>
        </w:rPr>
        <w:t>否</w:t>
      </w:r>
    </w:p>
    <w:p w14:paraId="6B19E799">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default" w:ascii="宋体" w:hAnsi="宋体"/>
          <w:color w:val="auto"/>
          <w:szCs w:val="21"/>
          <w:lang w:val="en" w:eastAsia="zh-CN"/>
        </w:rPr>
        <w:t>7</w:t>
      </w:r>
      <w:r>
        <w:rPr>
          <w:rFonts w:hint="eastAsia" w:ascii="宋体" w:hAnsi="宋体"/>
          <w:color w:val="auto"/>
          <w:szCs w:val="21"/>
        </w:rPr>
        <w:t>）合同是否分包：</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rPr>
        <w:sym w:font="Wingdings" w:char="00A8"/>
      </w:r>
      <w:r>
        <w:rPr>
          <w:rFonts w:hint="eastAsia" w:ascii="宋体" w:hAnsi="宋体"/>
          <w:iCs/>
          <w:color w:val="auto"/>
          <w:szCs w:val="21"/>
        </w:rPr>
        <w:t>否</w:t>
      </w:r>
    </w:p>
    <w:p w14:paraId="47C107BF">
      <w:pPr>
        <w:adjustRightInd w:val="0"/>
        <w:snapToGrid w:val="0"/>
        <w:spacing w:before="0" w:beforeLines="0" w:line="400" w:lineRule="exact"/>
        <w:ind w:firstLine="840" w:firstLineChars="400"/>
        <w:rPr>
          <w:rFonts w:hint="eastAsia" w:ascii="宋体" w:hAnsi="宋体"/>
          <w:color w:val="auto"/>
          <w:szCs w:val="21"/>
          <w:u w:val="single"/>
        </w:rPr>
      </w:pPr>
      <w:r>
        <w:rPr>
          <w:rFonts w:hint="eastAsia" w:ascii="宋体" w:hAnsi="宋体"/>
          <w:color w:val="auto"/>
          <w:szCs w:val="21"/>
          <w:lang w:val="en-US" w:eastAsia="zh-CN"/>
        </w:rPr>
        <w:t xml:space="preserve"> </w:t>
      </w:r>
      <w:r>
        <w:rPr>
          <w:rFonts w:hint="eastAsia" w:ascii="宋体" w:hAnsi="宋体"/>
          <w:color w:val="auto"/>
          <w:szCs w:val="21"/>
        </w:rPr>
        <w:t>分包主要内容：</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p w14:paraId="25AC9856">
      <w:pPr>
        <w:adjustRightInd w:val="0"/>
        <w:snapToGrid w:val="0"/>
        <w:spacing w:before="0" w:beforeLines="0" w:line="400" w:lineRule="exact"/>
        <w:ind w:firstLine="840" w:firstLineChars="400"/>
        <w:rPr>
          <w:rFonts w:hint="eastAsia" w:ascii="宋体" w:hAnsi="宋体"/>
          <w:color w:val="auto"/>
          <w:szCs w:val="21"/>
          <w:highlight w:val="none"/>
        </w:rPr>
      </w:pPr>
      <w:r>
        <w:rPr>
          <w:rFonts w:hint="eastAsia" w:ascii="宋体" w:hAnsi="宋体"/>
          <w:color w:val="auto"/>
          <w:szCs w:val="21"/>
          <w:u w:val="none"/>
          <w:lang w:val="en-US" w:eastAsia="zh-CN"/>
        </w:rPr>
        <w:t xml:space="preserve"> </w:t>
      </w:r>
      <w:r>
        <w:rPr>
          <w:rFonts w:hint="eastAsia" w:ascii="宋体" w:hAnsi="宋体"/>
          <w:color w:val="auto"/>
          <w:szCs w:val="21"/>
        </w:rPr>
        <w:t>分包</w:t>
      </w:r>
      <w:r>
        <w:rPr>
          <w:rFonts w:hint="eastAsia" w:ascii="宋体" w:hAnsi="宋体"/>
          <w:color w:val="auto"/>
          <w:szCs w:val="21"/>
          <w:highlight w:val="none"/>
        </w:rPr>
        <w:t>供应商</w:t>
      </w:r>
      <w:r>
        <w:rPr>
          <w:rFonts w:hint="eastAsia" w:ascii="宋体" w:hAnsi="宋体"/>
          <w:color w:val="auto"/>
          <w:szCs w:val="21"/>
          <w:highlight w:val="none"/>
          <w:lang w:eastAsia="zh-CN"/>
        </w:rPr>
        <w:t>/制造商</w:t>
      </w:r>
      <w:r>
        <w:rPr>
          <w:rFonts w:hint="eastAsia" w:ascii="宋体" w:hAnsi="宋体"/>
          <w:color w:val="auto"/>
          <w:szCs w:val="21"/>
          <w:highlight w:val="none"/>
        </w:rPr>
        <w:t>名称</w:t>
      </w:r>
      <w:r>
        <w:rPr>
          <w:rFonts w:hint="eastAsia" w:ascii="宋体" w:hAnsi="宋体"/>
          <w:color w:val="auto"/>
          <w:szCs w:val="21"/>
          <w:highlight w:val="none"/>
          <w:lang w:eastAsia="zh-CN"/>
        </w:rPr>
        <w:t>（如供应商和制造商不同，请分别填写）</w:t>
      </w:r>
      <w:r>
        <w:rPr>
          <w:rFonts w:hint="eastAsia" w:ascii="宋体" w:hAnsi="宋体"/>
          <w:color w:val="auto"/>
          <w:szCs w:val="21"/>
          <w:highlight w:val="none"/>
        </w:rPr>
        <w:t>：</w:t>
      </w:r>
    </w:p>
    <w:p w14:paraId="59C05B2E">
      <w:pPr>
        <w:adjustRightInd w:val="0"/>
        <w:snapToGrid w:val="0"/>
        <w:spacing w:before="0" w:beforeLines="0" w:line="400" w:lineRule="exact"/>
        <w:ind w:firstLine="840" w:firstLineChars="400"/>
        <w:rPr>
          <w:rFonts w:ascii="宋体" w:hAnsi="宋体"/>
          <w:color w:val="auto"/>
          <w:szCs w:val="21"/>
          <w:highlight w:val="none"/>
          <w:u w:val="single"/>
        </w:rPr>
      </w:pPr>
      <w:r>
        <w:rPr>
          <w:rFonts w:hint="eastAsia" w:ascii="宋体" w:hAnsi="宋体"/>
          <w:color w:val="auto"/>
          <w:szCs w:val="21"/>
          <w:highlight w:val="none"/>
          <w:u w:val="non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p>
    <w:p w14:paraId="42E25D0B">
      <w:pPr>
        <w:adjustRightInd w:val="0"/>
        <w:snapToGrid w:val="0"/>
        <w:spacing w:before="0" w:beforeLines="0" w:line="400" w:lineRule="exact"/>
        <w:ind w:firstLine="840" w:firstLineChars="400"/>
        <w:rPr>
          <w:rFonts w:hint="eastAsia" w:ascii="宋体" w:hAnsi="宋体"/>
          <w:color w:val="auto"/>
          <w:szCs w:val="21"/>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分包供应商</w:t>
      </w:r>
      <w:r>
        <w:rPr>
          <w:rFonts w:hint="eastAsia" w:ascii="宋体" w:hAnsi="宋体"/>
          <w:color w:val="auto"/>
          <w:szCs w:val="21"/>
          <w:highlight w:val="none"/>
          <w:lang w:val="en-US" w:eastAsia="zh-CN"/>
        </w:rPr>
        <w:t>/</w:t>
      </w:r>
      <w:r>
        <w:rPr>
          <w:rFonts w:hint="eastAsia" w:ascii="宋体" w:hAnsi="宋体"/>
          <w:color w:val="auto"/>
          <w:szCs w:val="21"/>
          <w:highlight w:val="none"/>
          <w:lang w:eastAsia="zh-CN"/>
        </w:rPr>
        <w:t>制造商</w:t>
      </w:r>
      <w:r>
        <w:rPr>
          <w:rFonts w:hint="eastAsia" w:ascii="宋体" w:hAnsi="宋体"/>
          <w:color w:val="auto"/>
          <w:szCs w:val="21"/>
        </w:rPr>
        <w:t>类型</w:t>
      </w:r>
      <w:r>
        <w:rPr>
          <w:rFonts w:hint="eastAsia" w:ascii="宋体" w:hAnsi="宋体"/>
          <w:color w:val="auto"/>
          <w:szCs w:val="21"/>
          <w:highlight w:val="none"/>
          <w:lang w:eastAsia="zh-CN"/>
        </w:rPr>
        <w:t>（如果供应商和制造商不同，只填写制造商类型）</w:t>
      </w:r>
      <w:r>
        <w:rPr>
          <w:rFonts w:hint="eastAsia" w:ascii="宋体" w:hAnsi="宋体"/>
          <w:color w:val="auto"/>
          <w:szCs w:val="21"/>
        </w:rPr>
        <w:t>：</w:t>
      </w:r>
    </w:p>
    <w:p w14:paraId="4BF7FA69">
      <w:pPr>
        <w:adjustRightInd w:val="0"/>
        <w:snapToGrid w:val="0"/>
        <w:spacing w:beforeLines="0" w:line="400" w:lineRule="exact"/>
        <w:ind w:firstLine="840" w:firstLineChars="400"/>
        <w:rPr>
          <w:rFonts w:hint="eastAsia" w:ascii="宋体" w:hAnsi="宋体"/>
          <w:iCs/>
          <w:color w:val="auto"/>
          <w:szCs w:val="21"/>
          <w:lang w:val="en-US" w:eastAsia="zh-CN"/>
        </w:rPr>
      </w:pP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rPr>
        <w:t xml:space="preserve">大型企业  </w:t>
      </w:r>
      <w:r>
        <w:rPr>
          <w:rFonts w:hint="eastAsia" w:ascii="宋体" w:hAnsi="宋体"/>
          <w:iCs/>
          <w:color w:val="auto"/>
          <w:szCs w:val="21"/>
        </w:rPr>
        <w:sym w:font="Wingdings" w:char="00A8"/>
      </w:r>
      <w:r>
        <w:rPr>
          <w:rFonts w:hint="eastAsia" w:ascii="宋体" w:hAnsi="宋体"/>
          <w:iCs/>
          <w:color w:val="auto"/>
          <w:szCs w:val="21"/>
        </w:rPr>
        <w:t xml:space="preserve">中型企业  </w:t>
      </w:r>
      <w:r>
        <w:rPr>
          <w:rFonts w:hint="eastAsia" w:ascii="宋体" w:hAnsi="宋体"/>
          <w:iCs/>
          <w:color w:val="auto"/>
          <w:szCs w:val="21"/>
        </w:rPr>
        <w:sym w:font="Wingdings" w:char="00A8"/>
      </w:r>
      <w:r>
        <w:rPr>
          <w:rFonts w:hint="eastAsia" w:ascii="宋体" w:hAnsi="宋体"/>
          <w:iCs/>
          <w:color w:val="auto"/>
          <w:szCs w:val="21"/>
        </w:rPr>
        <w:t>小微型企业</w:t>
      </w:r>
      <w:r>
        <w:rPr>
          <w:rFonts w:hint="eastAsia" w:ascii="宋体" w:hAnsi="宋体"/>
          <w:iCs/>
          <w:color w:val="auto"/>
          <w:szCs w:val="21"/>
          <w:lang w:val="en-US" w:eastAsia="zh-CN"/>
        </w:rPr>
        <w:t xml:space="preserve">  </w:t>
      </w:r>
    </w:p>
    <w:p w14:paraId="1E3AE38F">
      <w:pPr>
        <w:adjustRightInd w:val="0"/>
        <w:snapToGrid w:val="0"/>
        <w:spacing w:beforeLines="0" w:line="400" w:lineRule="exact"/>
        <w:ind w:firstLine="840" w:firstLineChars="400"/>
        <w:rPr>
          <w:rFonts w:hint="default" w:eastAsia="华文楷体"/>
          <w:color w:val="auto"/>
          <w:u w:val="none"/>
          <w:lang w:val="en-US" w:eastAsia="zh-CN"/>
        </w:rPr>
      </w:pP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残疾人福利性单位</w:t>
      </w: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监狱</w:t>
      </w:r>
      <w:r>
        <w:rPr>
          <w:rFonts w:hint="eastAsia" w:ascii="宋体" w:hAnsi="宋体"/>
          <w:iCs/>
          <w:color w:val="auto"/>
          <w:szCs w:val="21"/>
        </w:rPr>
        <w:t>企业</w:t>
      </w: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其他</w:t>
      </w:r>
    </w:p>
    <w:p w14:paraId="788460E6">
      <w:pPr>
        <w:numPr>
          <w:ilvl w:val="-1"/>
          <w:numId w:val="0"/>
        </w:numPr>
        <w:adjustRightInd w:val="0"/>
        <w:snapToGrid w:val="0"/>
        <w:spacing w:before="0" w:beforeLines="0" w:line="400" w:lineRule="exact"/>
        <w:ind w:left="0" w:leftChars="0" w:firstLine="0" w:firstLineChars="0"/>
        <w:rPr>
          <w:rFonts w:hint="eastAsia" w:ascii="宋体" w:hAnsi="宋体" w:cs="宋体"/>
          <w:iCs/>
          <w:color w:val="auto"/>
          <w:szCs w:val="21"/>
          <w:highlight w:val="none"/>
        </w:rPr>
      </w:pPr>
      <w:r>
        <w:rPr>
          <w:rFonts w:hint="eastAsia" w:ascii="宋体" w:hAnsi="宋体"/>
          <w:color w:val="auto"/>
          <w:szCs w:val="21"/>
          <w:highlight w:val="none"/>
          <w:u w:val="none"/>
          <w:lang w:val="en-US" w:eastAsia="zh-CN"/>
        </w:rPr>
        <w:t xml:space="preserve">    </w:t>
      </w:r>
      <w:r>
        <w:rPr>
          <w:rFonts w:hint="eastAsia" w:ascii="宋体" w:hAnsi="宋体" w:cs="宋体"/>
          <w:color w:val="auto"/>
          <w:szCs w:val="21"/>
          <w:highlight w:val="none"/>
          <w:u w:val="none"/>
          <w:lang w:val="en-US" w:eastAsia="zh-CN"/>
        </w:rPr>
        <w:t>（</w:t>
      </w:r>
      <w:r>
        <w:rPr>
          <w:rFonts w:hint="default" w:ascii="宋体" w:hAnsi="宋体" w:cs="宋体"/>
          <w:color w:val="auto"/>
          <w:szCs w:val="21"/>
          <w:highlight w:val="none"/>
          <w:u w:val="none"/>
          <w:lang w:val="en" w:eastAsia="zh-CN"/>
        </w:rPr>
        <w:t>8</w:t>
      </w:r>
      <w:r>
        <w:rPr>
          <w:rFonts w:hint="eastAsia" w:ascii="宋体" w:hAnsi="宋体" w:cs="宋体"/>
          <w:color w:val="auto"/>
          <w:szCs w:val="21"/>
          <w:highlight w:val="none"/>
          <w:u w:val="none"/>
          <w:lang w:val="en-US" w:eastAsia="zh-CN"/>
        </w:rPr>
        <w:t>）中标（成交）供应商是否为外商投资企业：</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是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否</w:t>
      </w:r>
    </w:p>
    <w:p w14:paraId="1614A01D">
      <w:pPr>
        <w:tabs>
          <w:tab w:val="left" w:pos="1340"/>
        </w:tabs>
        <w:spacing w:beforeLine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lang w:val="en-US" w:eastAsia="zh-CN"/>
        </w:rPr>
        <w:t xml:space="preserve">     外商投资企业类型：</w:t>
      </w:r>
      <w:r>
        <w:rPr>
          <w:rFonts w:hint="eastAsia" w:ascii="宋体" w:hAnsi="宋体" w:eastAsia="宋体" w:cs="宋体"/>
          <w:iCs/>
          <w:color w:val="auto"/>
          <w:sz w:val="21"/>
          <w:szCs w:val="21"/>
          <w:highlight w:val="none"/>
        </w:rPr>
        <w:sym w:font="Wingdings" w:char="00A8"/>
      </w:r>
      <w:r>
        <w:rPr>
          <w:rFonts w:hint="eastAsia" w:ascii="宋体" w:hAnsi="宋体" w:eastAsia="宋体" w:cs="宋体"/>
          <w:color w:val="auto"/>
          <w:sz w:val="21"/>
          <w:szCs w:val="21"/>
          <w:highlight w:val="none"/>
          <w:u w:val="none"/>
          <w:lang w:val="en-US" w:eastAsia="zh-CN"/>
        </w:rPr>
        <w:t xml:space="preserve">全部由外国投资者投资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val="en-US" w:eastAsia="zh-CN"/>
        </w:rPr>
        <w:t>部分由外国投资者投资</w:t>
      </w:r>
    </w:p>
    <w:p w14:paraId="586C5A46">
      <w:pPr>
        <w:numPr>
          <w:ilvl w:val="-1"/>
          <w:numId w:val="0"/>
        </w:numPr>
        <w:adjustRightInd w:val="0"/>
        <w:snapToGrid w:val="0"/>
        <w:spacing w:before="0" w:beforeLines="0" w:line="400" w:lineRule="exact"/>
        <w:ind w:firstLine="420" w:firstLineChars="200"/>
        <w:rPr>
          <w:rFonts w:hint="eastAsia" w:ascii="宋体" w:hAnsi="宋体" w:eastAsia="宋体" w:cs="宋体"/>
          <w:b w:val="0"/>
          <w:bCs w:val="0"/>
          <w:color w:val="auto"/>
          <w:sz w:val="21"/>
          <w:szCs w:val="21"/>
          <w:u w:val="none"/>
          <w:lang w:val="en-US" w:eastAsia="zh-CN"/>
        </w:rPr>
      </w:pPr>
      <w:r>
        <w:rPr>
          <w:rFonts w:hint="eastAsia" w:ascii="宋体" w:hAnsi="宋体" w:eastAsia="宋体" w:cs="宋体"/>
          <w:b w:val="0"/>
          <w:bCs w:val="0"/>
          <w:color w:val="auto"/>
          <w:sz w:val="21"/>
          <w:szCs w:val="21"/>
          <w:u w:val="none"/>
          <w:lang w:val="en-US" w:eastAsia="zh-CN"/>
        </w:rPr>
        <w:t>（</w:t>
      </w:r>
      <w:r>
        <w:rPr>
          <w:rFonts w:hint="default" w:ascii="宋体" w:hAnsi="宋体" w:cs="宋体"/>
          <w:b w:val="0"/>
          <w:bCs w:val="0"/>
          <w:color w:val="auto"/>
          <w:sz w:val="21"/>
          <w:szCs w:val="21"/>
          <w:u w:val="none"/>
          <w:lang w:val="en" w:eastAsia="zh-CN"/>
        </w:rPr>
        <w:t>9</w:t>
      </w:r>
      <w:r>
        <w:rPr>
          <w:rFonts w:hint="eastAsia" w:ascii="宋体" w:hAnsi="宋体" w:eastAsia="宋体" w:cs="宋体"/>
          <w:b w:val="0"/>
          <w:bCs w:val="0"/>
          <w:color w:val="auto"/>
          <w:sz w:val="21"/>
          <w:szCs w:val="21"/>
          <w:u w:val="none"/>
          <w:lang w:val="en-US" w:eastAsia="zh-CN"/>
        </w:rPr>
        <w:t>）是否涉及进口产品：</w:t>
      </w:r>
    </w:p>
    <w:p w14:paraId="4884814F">
      <w:pPr>
        <w:numPr>
          <w:ilvl w:val="-1"/>
          <w:numId w:val="0"/>
        </w:numPr>
        <w:adjustRightInd w:val="0"/>
        <w:snapToGrid w:val="0"/>
        <w:spacing w:before="0" w:beforeLines="0" w:line="400" w:lineRule="exact"/>
        <w:ind w:firstLine="840" w:firstLineChars="400"/>
        <w:rPr>
          <w:rFonts w:hint="eastAsia" w:ascii="宋体" w:hAnsi="宋体" w:eastAsia="宋体" w:cs="宋体"/>
          <w:color w:val="auto"/>
          <w:szCs w:val="21"/>
          <w:u w:val="single"/>
          <w:lang w:val="en-US" w:eastAsia="zh-CN"/>
        </w:rPr>
      </w:pPr>
      <w:r>
        <w:rPr>
          <w:rFonts w:hint="eastAsia" w:ascii="宋体" w:hAnsi="宋体" w:cs="宋体"/>
          <w:iCs w:val="0"/>
          <w:color w:val="auto"/>
          <w:szCs w:val="21"/>
          <w:lang w:val="en-US" w:eastAsia="zh-CN"/>
        </w:rPr>
        <w:t xml:space="preserve"> </w:t>
      </w:r>
      <w:r>
        <w:rPr>
          <w:rFonts w:hint="eastAsia" w:ascii="宋体" w:hAnsi="宋体" w:eastAsia="宋体" w:cs="宋体"/>
          <w:iCs w:val="0"/>
          <w:color w:val="auto"/>
          <w:szCs w:val="21"/>
        </w:rPr>
        <w:sym w:font="Wingdings" w:char="00A8"/>
      </w:r>
      <w:r>
        <w:rPr>
          <w:rFonts w:hint="eastAsia" w:ascii="宋体" w:hAnsi="宋体" w:eastAsia="宋体" w:cs="宋体"/>
          <w:iCs w:val="0"/>
          <w:color w:val="auto"/>
          <w:szCs w:val="21"/>
        </w:rPr>
        <w:t>是</w:t>
      </w:r>
      <w:r>
        <w:rPr>
          <w:rFonts w:hint="eastAsia" w:ascii="宋体" w:hAnsi="宋体" w:eastAsia="宋体" w:cs="宋体"/>
          <w:iCs w:val="0"/>
          <w:color w:val="auto"/>
          <w:szCs w:val="21"/>
          <w:lang w:eastAsia="zh-CN"/>
        </w:rPr>
        <w:t>，</w:t>
      </w:r>
      <w:r>
        <w:rPr>
          <w:rFonts w:hint="eastAsia" w:ascii="宋体" w:hAnsi="宋体" w:cs="宋体"/>
          <w:iCs w:val="0"/>
          <w:color w:val="auto"/>
          <w:szCs w:val="21"/>
          <w:lang w:eastAsia="zh-CN"/>
        </w:rPr>
        <w:t>《政府采购品目分类目录》底级品目名称</w:t>
      </w:r>
      <w:r>
        <w:rPr>
          <w:rFonts w:hint="eastAsia" w:ascii="宋体" w:hAnsi="宋体" w:eastAsia="宋体" w:cs="宋体"/>
          <w:color w:val="auto"/>
          <w:szCs w:val="21"/>
          <w:lang w:val="en-US" w:eastAsia="zh-CN"/>
        </w:rPr>
        <w:t>：</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lang w:val="en-US" w:eastAsia="zh-CN"/>
        </w:rPr>
        <w:t xml:space="preserve"> </w:t>
      </w:r>
      <w:r>
        <w:rPr>
          <w:rFonts w:hint="eastAsia" w:ascii="宋体" w:hAnsi="宋体" w:cs="宋体"/>
          <w:color w:val="auto"/>
          <w:szCs w:val="21"/>
          <w:lang w:val="en-US" w:eastAsia="zh-CN"/>
        </w:rPr>
        <w:t>金额：</w:t>
      </w:r>
      <w:r>
        <w:rPr>
          <w:rFonts w:hint="eastAsia" w:ascii="宋体" w:hAnsi="宋体" w:eastAsia="宋体" w:cs="宋体"/>
          <w:color w:val="auto"/>
          <w:szCs w:val="21"/>
          <w:u w:val="single"/>
          <w:lang w:val="en-US" w:eastAsia="zh-CN"/>
        </w:rPr>
        <w:t xml:space="preserve">  </w:t>
      </w:r>
      <w:r>
        <w:rPr>
          <w:rFonts w:hint="eastAsia" w:ascii="宋体" w:hAnsi="宋体" w:cs="宋体"/>
          <w:color w:val="auto"/>
          <w:szCs w:val="21"/>
          <w:u w:val="single"/>
          <w:lang w:val="en-US" w:eastAsia="zh-CN"/>
        </w:rPr>
        <w:t xml:space="preserve">     </w:t>
      </w:r>
      <w:r>
        <w:rPr>
          <w:rFonts w:hint="eastAsia" w:ascii="宋体" w:hAnsi="宋体" w:eastAsia="宋体" w:cs="宋体"/>
          <w:color w:val="auto"/>
          <w:szCs w:val="21"/>
          <w:u w:val="single"/>
          <w:lang w:val="en-US" w:eastAsia="zh-CN"/>
        </w:rPr>
        <w:t xml:space="preserve"> </w:t>
      </w:r>
    </w:p>
    <w:p w14:paraId="3DD91A43">
      <w:pPr>
        <w:numPr>
          <w:ilvl w:val="-1"/>
          <w:numId w:val="0"/>
        </w:numPr>
        <w:adjustRightInd w:val="0"/>
        <w:snapToGrid w:val="0"/>
        <w:spacing w:before="0" w:beforeLines="0" w:line="400" w:lineRule="exact"/>
        <w:ind w:firstLine="840" w:firstLineChars="400"/>
        <w:rPr>
          <w:rFonts w:hint="eastAsia" w:ascii="宋体" w:hAnsi="宋体" w:eastAsia="宋体"/>
          <w:iCs w:val="0"/>
          <w:color w:val="auto"/>
          <w:szCs w:val="21"/>
        </w:rPr>
      </w:pPr>
      <w:r>
        <w:rPr>
          <w:rFonts w:hint="eastAsia" w:ascii="宋体" w:hAnsi="宋体" w:cs="宋体"/>
          <w:color w:val="auto"/>
          <w:szCs w:val="21"/>
          <w:lang w:val="en-US" w:eastAsia="zh-CN"/>
        </w:rPr>
        <w:t xml:space="preserve">        国别：</w:t>
      </w:r>
      <w:r>
        <w:rPr>
          <w:rFonts w:hint="eastAsia" w:ascii="宋体" w:hAnsi="宋体" w:eastAsia="宋体" w:cs="宋体"/>
          <w:color w:val="auto"/>
          <w:szCs w:val="21"/>
          <w:u w:val="single"/>
          <w:lang w:val="en-US" w:eastAsia="zh-CN"/>
        </w:rPr>
        <w:t xml:space="preserve">  </w:t>
      </w:r>
      <w:r>
        <w:rPr>
          <w:rFonts w:hint="eastAsia" w:ascii="宋体" w:hAnsi="宋体" w:cs="宋体"/>
          <w:color w:val="auto"/>
          <w:szCs w:val="21"/>
          <w:u w:val="single"/>
          <w:lang w:val="en-US" w:eastAsia="zh-CN"/>
        </w:rPr>
        <w:t xml:space="preserve">     </w:t>
      </w:r>
      <w:r>
        <w:rPr>
          <w:rFonts w:hint="eastAsia" w:ascii="宋体" w:hAnsi="宋体" w:eastAsia="宋体" w:cs="宋体"/>
          <w:color w:val="auto"/>
          <w:szCs w:val="21"/>
          <w:u w:val="single"/>
          <w:lang w:val="en-US" w:eastAsia="zh-CN"/>
        </w:rPr>
        <w:t xml:space="preserve"> </w:t>
      </w:r>
      <w:r>
        <w:rPr>
          <w:rFonts w:hint="eastAsia" w:ascii="宋体" w:hAnsi="宋体" w:cs="宋体"/>
          <w:color w:val="auto"/>
          <w:szCs w:val="21"/>
          <w:lang w:val="en-US" w:eastAsia="zh-CN"/>
        </w:rPr>
        <w:t xml:space="preserve"> </w:t>
      </w:r>
      <w:r>
        <w:rPr>
          <w:rFonts w:hint="eastAsia" w:ascii="宋体" w:hAnsi="宋体" w:eastAsia="宋体" w:cs="宋体"/>
          <w:color w:val="auto"/>
          <w:szCs w:val="21"/>
          <w:lang w:val="en-US" w:eastAsia="zh-CN"/>
        </w:rPr>
        <w:t>品牌：</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none"/>
          <w:lang w:val="en-US" w:eastAsia="zh-CN"/>
        </w:rPr>
        <w:t xml:space="preserve"> 规格型号：</w:t>
      </w:r>
      <w:r>
        <w:rPr>
          <w:rFonts w:hint="eastAsia" w:ascii="宋体" w:hAnsi="宋体" w:eastAsia="宋体" w:cs="宋体"/>
          <w:color w:val="auto"/>
          <w:szCs w:val="21"/>
          <w:u w:val="single"/>
          <w:lang w:val="en-US" w:eastAsia="zh-CN"/>
        </w:rPr>
        <w:t xml:space="preserve">        </w:t>
      </w:r>
      <w:r>
        <w:rPr>
          <w:rFonts w:hint="eastAsia" w:ascii="宋体" w:hAnsi="宋体" w:eastAsia="宋体"/>
          <w:iCs w:val="0"/>
          <w:color w:val="auto"/>
          <w:szCs w:val="21"/>
        </w:rPr>
        <w:t xml:space="preserve">      </w:t>
      </w:r>
    </w:p>
    <w:p w14:paraId="7DD7B619">
      <w:pPr>
        <w:adjustRightInd w:val="0"/>
        <w:snapToGrid w:val="0"/>
        <w:spacing w:before="0" w:beforeLines="0" w:line="400" w:lineRule="exact"/>
        <w:ind w:firstLine="840" w:firstLineChars="400"/>
        <w:rPr>
          <w:rFonts w:hint="eastAsia" w:ascii="宋体" w:hAnsi="宋体"/>
          <w:color w:val="auto"/>
          <w:szCs w:val="21"/>
          <w:u w:val="none"/>
          <w:lang w:val="en-US" w:eastAsia="zh-CN"/>
        </w:rPr>
      </w:pPr>
      <w:r>
        <w:rPr>
          <w:rFonts w:hint="eastAsia" w:ascii="宋体" w:hAnsi="宋体"/>
          <w:iCs w:val="0"/>
          <w:color w:val="auto"/>
          <w:szCs w:val="21"/>
          <w:lang w:val="en-US" w:eastAsia="zh-CN"/>
        </w:rPr>
        <w:t xml:space="preserve"> </w:t>
      </w:r>
      <w:r>
        <w:rPr>
          <w:rFonts w:hint="eastAsia" w:ascii="宋体" w:hAnsi="宋体"/>
          <w:iCs w:val="0"/>
          <w:color w:val="auto"/>
          <w:szCs w:val="21"/>
        </w:rPr>
        <w:sym w:font="Wingdings" w:char="00A8"/>
      </w:r>
      <w:r>
        <w:rPr>
          <w:rFonts w:hint="eastAsia" w:ascii="宋体" w:hAnsi="宋体" w:eastAsia="宋体"/>
          <w:iCs w:val="0"/>
          <w:color w:val="auto"/>
          <w:szCs w:val="21"/>
          <w:lang w:eastAsia="zh-CN"/>
        </w:rPr>
        <w:t>否</w:t>
      </w:r>
    </w:p>
    <w:p w14:paraId="7741BAC0">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color w:val="auto"/>
          <w:sz w:val="21"/>
          <w:szCs w:val="21"/>
          <w:u w:val="none"/>
          <w:lang w:val="en-US" w:eastAsia="zh-CN"/>
        </w:rPr>
      </w:pPr>
      <w:r>
        <w:rPr>
          <w:rFonts w:hint="eastAsia" w:ascii="宋体" w:hAnsi="宋体"/>
          <w:b w:val="0"/>
          <w:bCs w:val="0"/>
          <w:color w:val="auto"/>
          <w:sz w:val="21"/>
          <w:szCs w:val="21"/>
          <w:u w:val="none"/>
          <w:lang w:val="en-US" w:eastAsia="zh-CN"/>
        </w:rPr>
        <w:t xml:space="preserve">    （1</w:t>
      </w:r>
      <w:r>
        <w:rPr>
          <w:rFonts w:hint="default" w:ascii="宋体" w:hAnsi="宋体"/>
          <w:b w:val="0"/>
          <w:bCs w:val="0"/>
          <w:color w:val="auto"/>
          <w:sz w:val="21"/>
          <w:szCs w:val="21"/>
          <w:u w:val="none"/>
          <w:lang w:val="en" w:eastAsia="zh-CN"/>
        </w:rPr>
        <w:t>0</w:t>
      </w:r>
      <w:r>
        <w:rPr>
          <w:rFonts w:hint="eastAsia" w:ascii="宋体" w:hAnsi="宋体"/>
          <w:b w:val="0"/>
          <w:bCs w:val="0"/>
          <w:color w:val="auto"/>
          <w:sz w:val="21"/>
          <w:szCs w:val="21"/>
          <w:u w:val="none"/>
          <w:lang w:val="en-US" w:eastAsia="zh-CN"/>
        </w:rPr>
        <w:t>）</w:t>
      </w:r>
      <w:r>
        <w:rPr>
          <w:rFonts w:hint="eastAsia" w:ascii="宋体" w:hAnsi="宋体" w:eastAsia="宋体"/>
          <w:b w:val="0"/>
          <w:bCs w:val="0"/>
          <w:color w:val="auto"/>
          <w:sz w:val="21"/>
          <w:szCs w:val="21"/>
          <w:u w:val="none"/>
          <w:lang w:val="en-US" w:eastAsia="zh-CN"/>
        </w:rPr>
        <w:t>是否涉及节能产品：</w:t>
      </w:r>
    </w:p>
    <w:p w14:paraId="4B8591DC">
      <w:pPr>
        <w:numPr>
          <w:ilvl w:val="-1"/>
          <w:numId w:val="0"/>
        </w:numPr>
        <w:tabs>
          <w:tab w:val="left" w:pos="740"/>
        </w:tabs>
        <w:adjustRightInd w:val="0"/>
        <w:snapToGrid w:val="0"/>
        <w:spacing w:before="0" w:beforeLines="0" w:line="400" w:lineRule="exact"/>
        <w:ind w:firstLine="0" w:firstLineChars="0"/>
        <w:rPr>
          <w:rFonts w:hint="eastAsia" w:ascii="宋体" w:hAnsi="宋体"/>
          <w:iCs/>
          <w:color w:val="auto"/>
          <w:szCs w:val="21"/>
          <w:lang w:val="en-US" w:eastAsia="zh-CN"/>
        </w:rPr>
      </w:pPr>
      <w:r>
        <w:rPr>
          <w:rFonts w:hint="eastAsia" w:ascii="宋体" w:hAnsi="宋体"/>
          <w:b w:val="0"/>
          <w:bCs w:val="0"/>
          <w:color w:val="auto"/>
          <w:sz w:val="21"/>
          <w:szCs w:val="21"/>
          <w:u w:val="none"/>
          <w:lang w:val="en-US" w:eastAsia="zh-CN"/>
        </w:rPr>
        <w:t xml:space="preserve">         </w:t>
      </w:r>
      <w:r>
        <w:rPr>
          <w:rFonts w:hint="eastAsia" w:ascii="宋体" w:hAnsi="宋体" w:eastAsia="宋体"/>
          <w:iCs w:val="0"/>
          <w:color w:val="auto"/>
          <w:szCs w:val="21"/>
        </w:rPr>
        <w:sym w:font="Wingdings" w:char="00A8"/>
      </w:r>
      <w:r>
        <w:rPr>
          <w:rFonts w:hint="eastAsia" w:ascii="宋体" w:hAnsi="宋体" w:eastAsia="宋体"/>
          <w:iCs w:val="0"/>
          <w:color w:val="auto"/>
          <w:szCs w:val="21"/>
        </w:rPr>
        <w:t>是</w:t>
      </w:r>
      <w:r>
        <w:rPr>
          <w:rFonts w:hint="eastAsia" w:ascii="宋体" w:hAnsi="宋体" w:eastAsia="宋体"/>
          <w:iCs w:val="0"/>
          <w:color w:val="auto"/>
          <w:szCs w:val="21"/>
          <w:lang w:eastAsia="zh-CN"/>
        </w:rPr>
        <w:t>，</w:t>
      </w:r>
      <w:r>
        <w:rPr>
          <w:rFonts w:hint="eastAsia" w:ascii="宋体" w:hAnsi="宋体"/>
          <w:iCs w:val="0"/>
          <w:color w:val="auto"/>
          <w:szCs w:val="21"/>
          <w:lang w:eastAsia="zh-CN"/>
        </w:rPr>
        <w:t>《节能产品政府采购品目清单》的底级品目名称：</w:t>
      </w:r>
      <w:r>
        <w:rPr>
          <w:rFonts w:hint="eastAsia" w:ascii="宋体" w:hAnsi="宋体" w:eastAsia="宋体"/>
          <w:color w:val="auto"/>
          <w:szCs w:val="21"/>
          <w:u w:val="single"/>
          <w:lang w:val="en-US" w:eastAsia="zh-CN"/>
        </w:rPr>
        <w:t xml:space="preserve">      </w:t>
      </w:r>
      <w:r>
        <w:rPr>
          <w:rFonts w:hint="eastAsia" w:ascii="宋体" w:hAnsi="宋体"/>
          <w:color w:val="auto"/>
          <w:szCs w:val="21"/>
          <w:u w:val="single"/>
          <w:lang w:val="en-US" w:eastAsia="zh-CN"/>
        </w:rPr>
        <w:t xml:space="preserve">   </w:t>
      </w:r>
      <w:r>
        <w:rPr>
          <w:rFonts w:hint="eastAsia" w:ascii="宋体" w:hAnsi="宋体"/>
          <w:iCs/>
          <w:color w:val="auto"/>
          <w:szCs w:val="21"/>
          <w:lang w:val="en-US" w:eastAsia="zh-CN"/>
        </w:rPr>
        <w:t xml:space="preserve">     </w:t>
      </w:r>
    </w:p>
    <w:p w14:paraId="46DFE995">
      <w:pPr>
        <w:numPr>
          <w:ilvl w:val="-1"/>
          <w:numId w:val="0"/>
        </w:numPr>
        <w:tabs>
          <w:tab w:val="left" w:pos="740"/>
        </w:tabs>
        <w:adjustRightInd w:val="0"/>
        <w:snapToGrid w:val="0"/>
        <w:spacing w:before="0" w:beforeLines="0" w:line="400" w:lineRule="exact"/>
        <w:ind w:firstLine="0" w:firstLineChars="0"/>
        <w:rPr>
          <w:rFonts w:hint="eastAsia" w:ascii="宋体" w:hAnsi="宋体"/>
          <w:iCs/>
          <w:color w:val="auto"/>
          <w:szCs w:val="21"/>
          <w:lang w:val="en-US" w:eastAsia="zh-CN"/>
        </w:rPr>
      </w:pP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强制采购</w:t>
      </w: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优先采购</w:t>
      </w:r>
      <w:r>
        <w:rPr>
          <w:rFonts w:hint="eastAsia" w:ascii="宋体" w:hAnsi="宋体"/>
          <w:iCs/>
          <w:color w:val="auto"/>
          <w:szCs w:val="21"/>
          <w:lang w:val="en-US" w:eastAsia="zh-CN"/>
        </w:rPr>
        <w:t xml:space="preserve">    </w:t>
      </w:r>
    </w:p>
    <w:p w14:paraId="2BF01739">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color w:val="auto"/>
          <w:szCs w:val="21"/>
        </w:rPr>
      </w:pPr>
      <w:r>
        <w:rPr>
          <w:rFonts w:hint="eastAsia" w:ascii="宋体" w:hAnsi="宋体"/>
          <w:iCs/>
          <w:color w:val="auto"/>
          <w:szCs w:val="21"/>
          <w:lang w:val="en-US" w:eastAsia="zh-CN"/>
        </w:rPr>
        <w:t xml:space="preserve">         </w:t>
      </w:r>
      <w:r>
        <w:rPr>
          <w:rFonts w:hint="eastAsia" w:ascii="宋体" w:hAnsi="宋体" w:eastAsia="宋体"/>
          <w:iCs w:val="0"/>
          <w:color w:val="auto"/>
          <w:szCs w:val="21"/>
        </w:rPr>
        <w:sym w:font="Wingdings" w:char="00A8"/>
      </w:r>
      <w:r>
        <w:rPr>
          <w:rFonts w:hint="eastAsia" w:ascii="宋体" w:hAnsi="宋体" w:eastAsia="宋体"/>
          <w:iCs w:val="0"/>
          <w:color w:val="auto"/>
          <w:szCs w:val="21"/>
        </w:rPr>
        <w:t>否</w:t>
      </w:r>
    </w:p>
    <w:p w14:paraId="44CBCD3A">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color w:val="auto"/>
          <w:sz w:val="21"/>
          <w:szCs w:val="21"/>
          <w:u w:val="none"/>
          <w:lang w:val="en-US" w:eastAsia="zh-CN"/>
        </w:rPr>
      </w:pPr>
      <w:r>
        <w:rPr>
          <w:rFonts w:hint="eastAsia" w:ascii="宋体" w:hAnsi="宋体"/>
          <w:b w:val="0"/>
          <w:bCs w:val="0"/>
          <w:color w:val="auto"/>
          <w:sz w:val="21"/>
          <w:szCs w:val="21"/>
          <w:u w:val="none"/>
          <w:lang w:val="en-US" w:eastAsia="zh-CN"/>
        </w:rPr>
        <w:t xml:space="preserve">          </w:t>
      </w:r>
      <w:r>
        <w:rPr>
          <w:rFonts w:hint="eastAsia" w:ascii="宋体" w:hAnsi="宋体" w:eastAsia="宋体"/>
          <w:b w:val="0"/>
          <w:bCs w:val="0"/>
          <w:color w:val="auto"/>
          <w:sz w:val="21"/>
          <w:szCs w:val="21"/>
          <w:u w:val="none"/>
          <w:lang w:val="en-US" w:eastAsia="zh-CN"/>
        </w:rPr>
        <w:t>是否涉及</w:t>
      </w:r>
      <w:r>
        <w:rPr>
          <w:rFonts w:hint="eastAsia" w:ascii="宋体" w:hAnsi="宋体"/>
          <w:b w:val="0"/>
          <w:bCs w:val="0"/>
          <w:color w:val="auto"/>
          <w:sz w:val="21"/>
          <w:szCs w:val="21"/>
          <w:u w:val="none"/>
          <w:lang w:val="en-US" w:eastAsia="zh-CN"/>
        </w:rPr>
        <w:t>环境标志</w:t>
      </w:r>
      <w:r>
        <w:rPr>
          <w:rFonts w:hint="eastAsia" w:ascii="宋体" w:hAnsi="宋体" w:eastAsia="宋体"/>
          <w:b w:val="0"/>
          <w:bCs w:val="0"/>
          <w:color w:val="auto"/>
          <w:sz w:val="21"/>
          <w:szCs w:val="21"/>
          <w:u w:val="none"/>
          <w:lang w:val="en-US" w:eastAsia="zh-CN"/>
        </w:rPr>
        <w:t>产品：</w:t>
      </w:r>
    </w:p>
    <w:p w14:paraId="342EC990">
      <w:pPr>
        <w:numPr>
          <w:ilvl w:val="-1"/>
          <w:numId w:val="0"/>
        </w:numPr>
        <w:tabs>
          <w:tab w:val="left" w:pos="740"/>
        </w:tabs>
        <w:adjustRightInd w:val="0"/>
        <w:snapToGrid w:val="0"/>
        <w:spacing w:before="0" w:beforeLines="0" w:line="400" w:lineRule="exact"/>
        <w:ind w:firstLine="0" w:firstLineChars="0"/>
        <w:rPr>
          <w:rFonts w:hint="eastAsia" w:ascii="宋体" w:hAnsi="宋体"/>
          <w:iCs w:val="0"/>
          <w:color w:val="auto"/>
          <w:szCs w:val="21"/>
          <w:lang w:eastAsia="zh-CN"/>
        </w:rPr>
      </w:pPr>
      <w:r>
        <w:rPr>
          <w:rFonts w:hint="eastAsia" w:ascii="宋体" w:hAnsi="宋体"/>
          <w:b w:val="0"/>
          <w:bCs w:val="0"/>
          <w:color w:val="auto"/>
          <w:sz w:val="21"/>
          <w:szCs w:val="21"/>
          <w:u w:val="none"/>
          <w:lang w:val="en-US" w:eastAsia="zh-CN"/>
        </w:rPr>
        <w:t xml:space="preserve">         </w:t>
      </w:r>
      <w:r>
        <w:rPr>
          <w:rFonts w:hint="eastAsia" w:ascii="宋体" w:hAnsi="宋体" w:eastAsia="宋体"/>
          <w:iCs w:val="0"/>
          <w:color w:val="auto"/>
          <w:szCs w:val="21"/>
        </w:rPr>
        <w:sym w:font="Wingdings" w:char="00A8"/>
      </w:r>
      <w:r>
        <w:rPr>
          <w:rFonts w:hint="eastAsia" w:ascii="宋体" w:hAnsi="宋体" w:eastAsia="宋体"/>
          <w:iCs w:val="0"/>
          <w:color w:val="auto"/>
          <w:szCs w:val="21"/>
        </w:rPr>
        <w:t>是</w:t>
      </w:r>
      <w:r>
        <w:rPr>
          <w:rFonts w:hint="eastAsia" w:ascii="宋体" w:hAnsi="宋体" w:eastAsia="宋体"/>
          <w:iCs w:val="0"/>
          <w:color w:val="auto"/>
          <w:szCs w:val="21"/>
          <w:lang w:eastAsia="zh-CN"/>
        </w:rPr>
        <w:t>，</w:t>
      </w:r>
      <w:r>
        <w:rPr>
          <w:rFonts w:hint="eastAsia" w:ascii="宋体" w:hAnsi="宋体"/>
          <w:iCs w:val="0"/>
          <w:color w:val="auto"/>
          <w:szCs w:val="21"/>
          <w:lang w:eastAsia="zh-CN"/>
        </w:rPr>
        <w:t>《环境标志产品政府采购品目清单》的底级品目名称：</w:t>
      </w:r>
      <w:r>
        <w:rPr>
          <w:rFonts w:hint="eastAsia" w:ascii="宋体" w:hAnsi="宋体" w:eastAsia="宋体"/>
          <w:color w:val="auto"/>
          <w:szCs w:val="21"/>
          <w:u w:val="single"/>
          <w:lang w:val="en-US" w:eastAsia="zh-CN"/>
        </w:rPr>
        <w:t xml:space="preserve">      </w:t>
      </w:r>
      <w:r>
        <w:rPr>
          <w:rFonts w:hint="eastAsia" w:ascii="宋体" w:hAnsi="宋体"/>
          <w:color w:val="auto"/>
          <w:szCs w:val="21"/>
          <w:u w:val="single"/>
          <w:lang w:val="en-US" w:eastAsia="zh-CN"/>
        </w:rPr>
        <w:t xml:space="preserve">   </w:t>
      </w:r>
      <w:r>
        <w:rPr>
          <w:rFonts w:hint="eastAsia" w:ascii="宋体" w:hAnsi="宋体"/>
          <w:iCs/>
          <w:color w:val="auto"/>
          <w:szCs w:val="21"/>
          <w:lang w:val="en-US" w:eastAsia="zh-CN"/>
        </w:rPr>
        <w:t xml:space="preserve"> </w:t>
      </w:r>
    </w:p>
    <w:p w14:paraId="27BBFE81">
      <w:pPr>
        <w:numPr>
          <w:ilvl w:val="-1"/>
          <w:numId w:val="0"/>
        </w:numPr>
        <w:tabs>
          <w:tab w:val="left" w:pos="740"/>
        </w:tabs>
        <w:adjustRightInd w:val="0"/>
        <w:snapToGrid w:val="0"/>
        <w:spacing w:before="0" w:beforeLines="0" w:line="400" w:lineRule="exact"/>
        <w:ind w:firstLine="0" w:firstLineChars="0"/>
        <w:rPr>
          <w:rFonts w:hint="eastAsia" w:ascii="宋体" w:hAnsi="宋体"/>
          <w:iCs/>
          <w:color w:val="auto"/>
          <w:szCs w:val="21"/>
          <w:lang w:val="en-US" w:eastAsia="zh-CN"/>
        </w:rPr>
      </w:pP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强制采购</w:t>
      </w: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优先采购</w:t>
      </w:r>
      <w:r>
        <w:rPr>
          <w:rFonts w:hint="eastAsia" w:ascii="宋体" w:hAnsi="宋体"/>
          <w:iCs/>
          <w:color w:val="auto"/>
          <w:szCs w:val="21"/>
          <w:lang w:val="en-US" w:eastAsia="zh-CN"/>
        </w:rPr>
        <w:t xml:space="preserve">    </w:t>
      </w:r>
    </w:p>
    <w:p w14:paraId="4C7F21F8">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color w:val="auto"/>
          <w:sz w:val="21"/>
          <w:szCs w:val="21"/>
          <w:u w:val="none"/>
          <w:lang w:val="en-US" w:eastAsia="zh-CN"/>
        </w:rPr>
      </w:pPr>
      <w:r>
        <w:rPr>
          <w:rFonts w:hint="eastAsia" w:ascii="宋体" w:hAnsi="宋体"/>
          <w:iCs/>
          <w:color w:val="auto"/>
          <w:szCs w:val="21"/>
          <w:lang w:val="en-US" w:eastAsia="zh-CN"/>
        </w:rPr>
        <w:t xml:space="preserve">         </w:t>
      </w:r>
      <w:r>
        <w:rPr>
          <w:rFonts w:hint="eastAsia" w:ascii="宋体" w:hAnsi="宋体" w:eastAsia="宋体"/>
          <w:iCs w:val="0"/>
          <w:color w:val="auto"/>
          <w:szCs w:val="21"/>
        </w:rPr>
        <w:sym w:font="Wingdings" w:char="00A8"/>
      </w:r>
      <w:r>
        <w:rPr>
          <w:rFonts w:hint="eastAsia" w:ascii="宋体" w:hAnsi="宋体" w:eastAsia="宋体"/>
          <w:iCs w:val="0"/>
          <w:color w:val="auto"/>
          <w:szCs w:val="21"/>
        </w:rPr>
        <w:t>否</w:t>
      </w:r>
    </w:p>
    <w:p w14:paraId="23DCB384">
      <w:pPr>
        <w:numPr>
          <w:ilvl w:val="-1"/>
          <w:numId w:val="0"/>
        </w:numPr>
        <w:adjustRightInd w:val="0"/>
        <w:snapToGrid w:val="0"/>
        <w:spacing w:before="0" w:beforeLines="0" w:line="400" w:lineRule="exact"/>
        <w:ind w:firstLine="0" w:firstLineChars="0"/>
        <w:rPr>
          <w:rFonts w:hint="eastAsia" w:ascii="宋体" w:hAnsi="宋体" w:eastAsia="宋体" w:cs="Times New Roman"/>
          <w:iCs w:val="0"/>
          <w:color w:val="auto"/>
          <w:kern w:val="2"/>
          <w:sz w:val="21"/>
          <w:szCs w:val="21"/>
          <w:u w:val="none"/>
          <w:lang w:val="en-US" w:eastAsia="zh-CN"/>
        </w:rPr>
      </w:pPr>
      <w:r>
        <w:rPr>
          <w:rFonts w:hint="eastAsia" w:ascii="宋体" w:hAnsi="宋体"/>
          <w:b w:val="0"/>
          <w:bCs w:val="0"/>
          <w:color w:val="auto"/>
          <w:sz w:val="21"/>
          <w:szCs w:val="21"/>
          <w:u w:val="none"/>
          <w:lang w:val="en-US" w:eastAsia="zh-CN"/>
        </w:rPr>
        <w:t xml:space="preserve">          </w:t>
      </w:r>
      <w:r>
        <w:rPr>
          <w:rFonts w:hint="eastAsia" w:ascii="宋体" w:hAnsi="宋体" w:eastAsia="宋体" w:cs="Times New Roman"/>
          <w:b w:val="0"/>
          <w:bCs w:val="0"/>
          <w:color w:val="auto"/>
          <w:kern w:val="2"/>
          <w:sz w:val="21"/>
          <w:szCs w:val="21"/>
          <w:u w:val="none"/>
          <w:lang w:val="en-US" w:eastAsia="zh-CN"/>
        </w:rPr>
        <w:t>是否涉及绿色产品：</w:t>
      </w:r>
      <w:r>
        <w:rPr>
          <w:rFonts w:hint="eastAsia" w:ascii="宋体" w:hAnsi="宋体" w:eastAsia="宋体" w:cs="Times New Roman"/>
          <w:iCs w:val="0"/>
          <w:color w:val="auto"/>
          <w:kern w:val="2"/>
          <w:sz w:val="21"/>
          <w:szCs w:val="21"/>
          <w:u w:val="none"/>
          <w:lang w:val="en-US" w:eastAsia="zh-CN"/>
        </w:rPr>
        <w:t xml:space="preserve"> </w:t>
      </w:r>
    </w:p>
    <w:p w14:paraId="3891696B">
      <w:pPr>
        <w:spacing w:beforeLines="0"/>
        <w:ind w:firstLine="420" w:firstLineChars="0"/>
        <w:rPr>
          <w:rFonts w:hint="eastAsia" w:ascii="宋体" w:hAnsi="宋体" w:eastAsia="宋体"/>
          <w:color w:val="auto"/>
          <w:szCs w:val="21"/>
          <w:u w:val="single"/>
          <w:lang w:val="en-US" w:eastAsia="zh-CN"/>
        </w:rPr>
      </w:pPr>
      <w:r>
        <w:rPr>
          <w:rFonts w:hint="eastAsia" w:ascii="宋体" w:hAnsi="宋体" w:eastAsia="宋体" w:cs="Times New Roman"/>
          <w:iCs w:val="0"/>
          <w:color w:val="auto"/>
          <w:kern w:val="2"/>
          <w:sz w:val="21"/>
          <w:szCs w:val="21"/>
          <w:u w:val="none"/>
          <w:lang w:val="en-US" w:eastAsia="zh-CN"/>
        </w:rPr>
        <w:t xml:space="preserve">     </w:t>
      </w:r>
      <w:r>
        <w:rPr>
          <w:rFonts w:hint="eastAsia" w:ascii="宋体" w:hAnsi="宋体" w:eastAsia="宋体" w:cs="Times New Roman"/>
          <w:iCs w:val="0"/>
          <w:color w:val="auto"/>
          <w:kern w:val="2"/>
          <w:sz w:val="21"/>
          <w:szCs w:val="21"/>
          <w:u w:val="none"/>
        </w:rPr>
        <w:sym w:font="Wingdings" w:char="00A8"/>
      </w:r>
      <w:r>
        <w:rPr>
          <w:rFonts w:hint="eastAsia" w:ascii="宋体" w:hAnsi="宋体" w:eastAsia="宋体" w:cs="Times New Roman"/>
          <w:iCs w:val="0"/>
          <w:color w:val="auto"/>
          <w:kern w:val="2"/>
          <w:sz w:val="21"/>
          <w:szCs w:val="21"/>
          <w:u w:val="none"/>
        </w:rPr>
        <w:t>是</w:t>
      </w:r>
      <w:r>
        <w:rPr>
          <w:rFonts w:hint="eastAsia" w:ascii="宋体" w:hAnsi="宋体" w:eastAsia="宋体" w:cs="Times New Roman"/>
          <w:iCs w:val="0"/>
          <w:color w:val="auto"/>
          <w:kern w:val="2"/>
          <w:sz w:val="21"/>
          <w:szCs w:val="21"/>
          <w:u w:val="none"/>
          <w:lang w:eastAsia="zh-CN"/>
        </w:rPr>
        <w:t>，绿色产品政府采购相关政策确定的底级品目名称：</w:t>
      </w:r>
      <w:r>
        <w:rPr>
          <w:rFonts w:hint="eastAsia" w:ascii="宋体" w:hAnsi="宋体" w:eastAsia="宋体"/>
          <w:color w:val="auto"/>
          <w:szCs w:val="21"/>
          <w:u w:val="single"/>
          <w:lang w:val="en-US" w:eastAsia="zh-CN"/>
        </w:rPr>
        <w:t xml:space="preserve">         </w:t>
      </w:r>
    </w:p>
    <w:p w14:paraId="4B7C4334">
      <w:pPr>
        <w:numPr>
          <w:ilvl w:val="-1"/>
          <w:numId w:val="0"/>
        </w:numPr>
        <w:tabs>
          <w:tab w:val="left" w:pos="740"/>
        </w:tabs>
        <w:adjustRightInd w:val="0"/>
        <w:snapToGrid w:val="0"/>
        <w:spacing w:before="0" w:beforeLines="0" w:line="400" w:lineRule="exact"/>
        <w:ind w:firstLine="0" w:firstLineChars="0"/>
        <w:rPr>
          <w:rFonts w:hint="eastAsia" w:ascii="宋体" w:hAnsi="宋体"/>
          <w:iCs/>
          <w:color w:val="auto"/>
          <w:szCs w:val="21"/>
          <w:lang w:val="en-US" w:eastAsia="zh-CN"/>
        </w:rPr>
      </w:pP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强制采购</w:t>
      </w: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优先采购</w:t>
      </w:r>
      <w:r>
        <w:rPr>
          <w:rFonts w:hint="eastAsia" w:ascii="宋体" w:hAnsi="宋体"/>
          <w:iCs/>
          <w:color w:val="auto"/>
          <w:szCs w:val="21"/>
          <w:lang w:val="en-US" w:eastAsia="zh-CN"/>
        </w:rPr>
        <w:t xml:space="preserve">    </w:t>
      </w:r>
    </w:p>
    <w:p w14:paraId="138D8521">
      <w:pPr>
        <w:spacing w:beforeLines="0"/>
        <w:ind w:firstLine="420" w:firstLineChars="0"/>
        <w:rPr>
          <w:rFonts w:hint="eastAsia" w:ascii="宋体" w:hAnsi="宋体"/>
          <w:b w:val="0"/>
          <w:bCs w:val="0"/>
          <w:color w:val="auto"/>
          <w:sz w:val="21"/>
          <w:szCs w:val="21"/>
          <w:u w:val="none"/>
          <w:lang w:val="en-US" w:eastAsia="zh-CN"/>
        </w:rPr>
      </w:pPr>
      <w:r>
        <w:rPr>
          <w:rFonts w:hint="eastAsia" w:ascii="宋体" w:hAnsi="宋体" w:eastAsia="宋体" w:cs="Times New Roman"/>
          <w:iCs w:val="0"/>
          <w:color w:val="auto"/>
          <w:kern w:val="2"/>
          <w:sz w:val="21"/>
          <w:szCs w:val="21"/>
          <w:u w:val="none"/>
          <w:lang w:val="en-US" w:eastAsia="zh-CN"/>
        </w:rPr>
        <w:t xml:space="preserve">     </w:t>
      </w:r>
      <w:r>
        <w:rPr>
          <w:rFonts w:hint="eastAsia" w:ascii="宋体" w:hAnsi="宋体" w:eastAsia="宋体" w:cs="Times New Roman"/>
          <w:iCs w:val="0"/>
          <w:color w:val="auto"/>
          <w:kern w:val="2"/>
          <w:sz w:val="21"/>
          <w:szCs w:val="21"/>
          <w:u w:val="none"/>
        </w:rPr>
        <w:sym w:font="Wingdings" w:char="00A8"/>
      </w:r>
      <w:r>
        <w:rPr>
          <w:rFonts w:hint="eastAsia" w:ascii="宋体" w:hAnsi="宋体" w:eastAsia="宋体" w:cs="Times New Roman"/>
          <w:iCs w:val="0"/>
          <w:color w:val="auto"/>
          <w:kern w:val="2"/>
          <w:sz w:val="21"/>
          <w:szCs w:val="21"/>
          <w:u w:val="none"/>
        </w:rPr>
        <w:t>否</w:t>
      </w:r>
    </w:p>
    <w:p w14:paraId="5DBCD239">
      <w:pPr>
        <w:numPr>
          <w:ilvl w:val="-1"/>
          <w:numId w:val="0"/>
        </w:numPr>
        <w:adjustRightInd w:val="0"/>
        <w:snapToGrid w:val="0"/>
        <w:spacing w:before="0" w:beforeLines="0" w:line="400" w:lineRule="exact"/>
        <w:ind w:firstLine="0" w:firstLineChars="0"/>
        <w:rPr>
          <w:rFonts w:hint="eastAsia" w:ascii="宋体" w:hAnsi="宋体" w:eastAsia="宋体"/>
          <w:color w:val="auto"/>
          <w:szCs w:val="21"/>
          <w:lang w:val="en-US" w:eastAsia="zh-CN"/>
        </w:rPr>
      </w:pPr>
      <w:r>
        <w:rPr>
          <w:rFonts w:hint="eastAsia" w:ascii="宋体" w:hAnsi="宋体"/>
          <w:color w:val="auto"/>
          <w:szCs w:val="21"/>
          <w:lang w:val="en-US" w:eastAsia="zh-CN"/>
        </w:rPr>
        <w:t xml:space="preserve">    （1</w:t>
      </w:r>
      <w:r>
        <w:rPr>
          <w:rFonts w:hint="default" w:ascii="宋体" w:hAnsi="宋体"/>
          <w:color w:val="auto"/>
          <w:szCs w:val="21"/>
          <w:lang w:val="en" w:eastAsia="zh-CN"/>
        </w:rPr>
        <w:t>1</w:t>
      </w:r>
      <w:r>
        <w:rPr>
          <w:rFonts w:hint="eastAsia" w:ascii="宋体" w:hAnsi="宋体"/>
          <w:color w:val="auto"/>
          <w:szCs w:val="21"/>
          <w:lang w:val="en-US" w:eastAsia="zh-CN"/>
        </w:rPr>
        <w:t>）</w:t>
      </w:r>
      <w:r>
        <w:rPr>
          <w:rFonts w:hint="eastAsia" w:ascii="宋体" w:hAnsi="宋体" w:eastAsia="宋体"/>
          <w:color w:val="auto"/>
          <w:szCs w:val="21"/>
          <w:lang w:val="en-US" w:eastAsia="zh-CN"/>
        </w:rPr>
        <w:t>涉及商品包装和快递包装的，是否参考</w:t>
      </w:r>
      <w:r>
        <w:rPr>
          <w:rFonts w:hint="eastAsia" w:ascii="宋体" w:hAnsi="宋体"/>
          <w:color w:val="auto"/>
          <w:szCs w:val="21"/>
        </w:rPr>
        <w:t>《商品包装政府采购需求标准（试行）》、《快递包装政府采购需求标准（试行）》</w:t>
      </w:r>
      <w:r>
        <w:rPr>
          <w:rFonts w:hint="eastAsia" w:ascii="宋体" w:hAnsi="宋体" w:eastAsia="宋体"/>
          <w:color w:val="auto"/>
          <w:szCs w:val="21"/>
          <w:lang w:eastAsia="zh-CN"/>
        </w:rPr>
        <w:t>明确产品及相关快递服务的具体包装要求：</w:t>
      </w:r>
    </w:p>
    <w:p w14:paraId="37FB98D9">
      <w:pPr>
        <w:numPr>
          <w:ilvl w:val="-1"/>
          <w:numId w:val="0"/>
        </w:numPr>
        <w:adjustRightInd w:val="0"/>
        <w:snapToGrid w:val="0"/>
        <w:spacing w:before="0" w:beforeLines="0" w:line="400" w:lineRule="exact"/>
        <w:ind w:firstLine="840" w:firstLineChars="400"/>
        <w:rPr>
          <w:rFonts w:hint="eastAsia" w:ascii="宋体" w:hAnsi="宋体" w:eastAsia="宋体"/>
          <w:iCs w:val="0"/>
          <w:color w:val="auto"/>
          <w:szCs w:val="21"/>
          <w:lang w:val="en-US" w:eastAsia="zh-CN"/>
        </w:rPr>
      </w:pPr>
      <w:r>
        <w:rPr>
          <w:rFonts w:hint="eastAsia" w:ascii="宋体" w:hAnsi="宋体" w:eastAsia="宋体"/>
          <w:iCs w:val="0"/>
          <w:color w:val="auto"/>
          <w:szCs w:val="21"/>
        </w:rPr>
        <w:sym w:font="Wingdings" w:char="00A8"/>
      </w:r>
      <w:r>
        <w:rPr>
          <w:rFonts w:hint="eastAsia" w:ascii="宋体" w:hAnsi="宋体" w:eastAsia="宋体"/>
          <w:iCs w:val="0"/>
          <w:color w:val="auto"/>
          <w:szCs w:val="21"/>
        </w:rPr>
        <w:t xml:space="preserve">是       </w:t>
      </w:r>
      <w:r>
        <w:rPr>
          <w:rFonts w:hint="eastAsia" w:ascii="宋体" w:hAnsi="宋体" w:eastAsia="宋体"/>
          <w:iCs w:val="0"/>
          <w:color w:val="auto"/>
          <w:szCs w:val="21"/>
        </w:rPr>
        <w:sym w:font="Wingdings" w:char="00A8"/>
      </w:r>
      <w:r>
        <w:rPr>
          <w:rFonts w:hint="eastAsia" w:ascii="宋体" w:hAnsi="宋体" w:eastAsia="宋体"/>
          <w:iCs w:val="0"/>
          <w:color w:val="auto"/>
          <w:szCs w:val="21"/>
        </w:rPr>
        <w:t>否</w:t>
      </w:r>
      <w:r>
        <w:rPr>
          <w:rFonts w:hint="eastAsia" w:ascii="宋体" w:hAnsi="宋体" w:eastAsia="宋体"/>
          <w:iCs w:val="0"/>
          <w:color w:val="auto"/>
          <w:szCs w:val="21"/>
          <w:lang w:val="en-US" w:eastAsia="zh-CN"/>
        </w:rPr>
        <w:t xml:space="preserve">      </w:t>
      </w:r>
      <w:r>
        <w:rPr>
          <w:rFonts w:hint="eastAsia" w:ascii="宋体" w:hAnsi="宋体" w:eastAsia="宋体"/>
          <w:iCs w:val="0"/>
          <w:color w:val="auto"/>
          <w:szCs w:val="21"/>
        </w:rPr>
        <w:sym w:font="Wingdings" w:char="00A8"/>
      </w:r>
      <w:r>
        <w:rPr>
          <w:rFonts w:hint="eastAsia" w:ascii="宋体" w:hAnsi="宋体" w:eastAsia="宋体"/>
          <w:iCs w:val="0"/>
          <w:color w:val="auto"/>
          <w:szCs w:val="21"/>
          <w:lang w:eastAsia="zh-CN"/>
        </w:rPr>
        <w:t>不涉及</w:t>
      </w:r>
    </w:p>
    <w:p w14:paraId="3254ABFB">
      <w:pPr>
        <w:numPr>
          <w:ilvl w:val="0"/>
          <w:numId w:val="9"/>
        </w:numPr>
        <w:adjustRightInd w:val="0"/>
        <w:snapToGrid w:val="0"/>
        <w:spacing w:before="0" w:beforeLines="0" w:line="400" w:lineRule="exact"/>
        <w:ind w:firstLine="422" w:firstLineChars="200"/>
        <w:rPr>
          <w:rFonts w:ascii="宋体" w:hAnsi="宋体"/>
          <w:b/>
          <w:color w:val="auto"/>
          <w:szCs w:val="21"/>
          <w:highlight w:val="none"/>
        </w:rPr>
      </w:pPr>
      <w:r>
        <w:rPr>
          <w:rFonts w:hint="eastAsia" w:ascii="宋体" w:hAnsi="宋体"/>
          <w:b/>
          <w:color w:val="auto"/>
          <w:szCs w:val="21"/>
          <w:highlight w:val="none"/>
        </w:rPr>
        <w:t>合同金额</w:t>
      </w:r>
    </w:p>
    <w:p w14:paraId="6F0C5F06">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（1）合同金额小写：</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p w14:paraId="2ECA0A9C">
      <w:pPr>
        <w:adjustRightInd w:val="0"/>
        <w:snapToGrid w:val="0"/>
        <w:spacing w:before="0" w:beforeLines="0" w:line="400" w:lineRule="exact"/>
        <w:ind w:left="0" w:firstLine="0" w:firstLineChars="0"/>
        <w:rPr>
          <w:rFonts w:ascii="宋体" w:hAnsi="宋体"/>
          <w:color w:val="auto"/>
          <w:szCs w:val="21"/>
          <w:u w:val="single"/>
        </w:rPr>
      </w:pPr>
      <w:r>
        <w:rPr>
          <w:rFonts w:hint="eastAsia" w:ascii="宋体" w:hAnsi="宋体"/>
          <w:color w:val="auto"/>
          <w:szCs w:val="21"/>
          <w:lang w:val="en-US" w:eastAsia="zh-CN"/>
        </w:rPr>
        <w:t xml:space="preserve">                 </w:t>
      </w:r>
      <w:r>
        <w:rPr>
          <w:rFonts w:hint="eastAsia" w:ascii="宋体" w:hAnsi="宋体"/>
          <w:color w:val="auto"/>
          <w:szCs w:val="21"/>
        </w:rPr>
        <w:t>大写：</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p w14:paraId="3E685FE4">
      <w:pPr>
        <w:adjustRightInd w:val="0"/>
        <w:snapToGrid w:val="0"/>
        <w:spacing w:before="0" w:beforeLines="0" w:line="400" w:lineRule="exact"/>
        <w:ind w:firstLine="0" w:firstLineChars="0"/>
        <w:rPr>
          <w:rFonts w:ascii="宋体" w:hAnsi="宋体"/>
          <w:color w:val="auto"/>
          <w:szCs w:val="21"/>
        </w:rPr>
      </w:pPr>
      <w:r>
        <w:rPr>
          <w:rFonts w:hint="eastAsia" w:ascii="宋体" w:hAnsi="宋体"/>
          <w:color w:val="auto"/>
          <w:szCs w:val="21"/>
          <w:lang w:val="en-US" w:eastAsia="zh-CN"/>
        </w:rPr>
        <w:t xml:space="preserve">         </w:t>
      </w:r>
      <w:r>
        <w:rPr>
          <w:rFonts w:hint="eastAsia" w:ascii="宋体" w:hAnsi="宋体"/>
          <w:color w:val="auto"/>
          <w:szCs w:val="21"/>
        </w:rPr>
        <w:t>分包金额</w:t>
      </w:r>
      <w:r>
        <w:rPr>
          <w:rFonts w:hint="eastAsia" w:ascii="宋体" w:hAnsi="宋体"/>
          <w:color w:val="auto"/>
          <w:szCs w:val="21"/>
          <w:lang w:eastAsia="zh-CN"/>
        </w:rPr>
        <w:t>（如有）</w:t>
      </w:r>
      <w:r>
        <w:rPr>
          <w:rFonts w:hint="eastAsia" w:ascii="宋体" w:hAnsi="宋体"/>
          <w:color w:val="auto"/>
          <w:szCs w:val="21"/>
        </w:rPr>
        <w:t>小写：</w:t>
      </w:r>
      <w:r>
        <w:rPr>
          <w:rFonts w:hint="eastAsia" w:ascii="宋体" w:hAnsi="宋体"/>
          <w:color w:val="auto"/>
          <w:szCs w:val="21"/>
          <w:u w:val="single"/>
        </w:rPr>
        <w:t xml:space="preserve">                   </w:t>
      </w:r>
    </w:p>
    <w:p w14:paraId="7CA28E36">
      <w:pPr>
        <w:adjustRightInd w:val="0"/>
        <w:snapToGrid w:val="0"/>
        <w:spacing w:before="0" w:beforeLines="0" w:line="400" w:lineRule="exact"/>
        <w:ind w:firstLine="0" w:firstLineChars="0"/>
        <w:rPr>
          <w:rFonts w:hint="eastAsia" w:ascii="宋体" w:hAnsi="宋体"/>
          <w:color w:val="auto"/>
          <w:szCs w:val="21"/>
          <w:u w:val="single"/>
        </w:rPr>
      </w:pPr>
      <w:r>
        <w:rPr>
          <w:rFonts w:hint="eastAsia" w:ascii="宋体" w:hAnsi="宋体"/>
          <w:color w:val="auto"/>
          <w:szCs w:val="21"/>
          <w:lang w:val="en-US" w:eastAsia="zh-CN"/>
        </w:rPr>
        <w:t xml:space="preserve">                     </w:t>
      </w:r>
      <w:r>
        <w:rPr>
          <w:rFonts w:hint="eastAsia" w:ascii="宋体" w:hAnsi="宋体"/>
          <w:color w:val="auto"/>
          <w:szCs w:val="21"/>
        </w:rPr>
        <w:t>大写：</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p w14:paraId="7DA83CE0">
      <w:pPr>
        <w:adjustRightInd w:val="0"/>
        <w:snapToGrid w:val="0"/>
        <w:spacing w:before="0" w:beforeLines="0" w:line="400" w:lineRule="exact"/>
        <w:ind w:firstLine="0" w:firstLineChars="0"/>
        <w:rPr>
          <w:rFonts w:hint="eastAsia" w:ascii="宋体" w:hAnsi="宋体"/>
          <w:color w:val="auto"/>
          <w:szCs w:val="21"/>
          <w:lang w:val="en-US" w:eastAsia="zh-CN"/>
        </w:rPr>
      </w:pPr>
      <w:r>
        <w:rPr>
          <w:rFonts w:hint="eastAsia" w:ascii="宋体" w:hAnsi="宋体"/>
          <w:color w:val="auto"/>
          <w:szCs w:val="21"/>
          <w:lang w:val="en-US" w:eastAsia="zh-CN"/>
        </w:rPr>
        <w:t xml:space="preserve">    （注：固定单价合同应填写单价和最高限价）</w:t>
      </w:r>
    </w:p>
    <w:p w14:paraId="1D077BD8">
      <w:pPr>
        <w:numPr>
          <w:ilvl w:val="-1"/>
          <w:numId w:val="0"/>
        </w:numPr>
        <w:adjustRightInd w:val="0"/>
        <w:snapToGrid w:val="0"/>
        <w:spacing w:before="0" w:beforeLines="0" w:line="400" w:lineRule="exact"/>
        <w:ind w:firstLine="0" w:firstLineChars="0"/>
        <w:rPr>
          <w:rFonts w:hint="eastAsia" w:ascii="宋体" w:hAnsi="宋体"/>
          <w:color w:val="auto"/>
          <w:szCs w:val="21"/>
        </w:rPr>
      </w:pPr>
      <w:r>
        <w:rPr>
          <w:rFonts w:hint="eastAsia" w:ascii="宋体" w:hAnsi="宋体"/>
          <w:color w:val="auto"/>
          <w:szCs w:val="21"/>
          <w:lang w:val="en-US" w:eastAsia="zh-CN"/>
        </w:rPr>
        <w:t xml:space="preserve">    </w:t>
      </w:r>
      <w:r>
        <w:rPr>
          <w:rFonts w:hint="eastAsia" w:ascii="宋体" w:hAnsi="宋体"/>
          <w:color w:val="auto"/>
          <w:szCs w:val="21"/>
          <w:lang w:eastAsia="zh-CN"/>
        </w:rPr>
        <w:t>（</w:t>
      </w:r>
      <w:r>
        <w:rPr>
          <w:rFonts w:hint="eastAsia" w:ascii="宋体" w:hAnsi="宋体"/>
          <w:color w:val="auto"/>
          <w:szCs w:val="21"/>
          <w:lang w:val="en-US" w:eastAsia="zh-CN"/>
        </w:rPr>
        <w:t>2</w:t>
      </w:r>
      <w:r>
        <w:rPr>
          <w:rFonts w:hint="eastAsia" w:ascii="宋体" w:hAnsi="宋体"/>
          <w:color w:val="auto"/>
          <w:szCs w:val="21"/>
          <w:lang w:eastAsia="zh-CN"/>
        </w:rPr>
        <w:t>）</w:t>
      </w:r>
      <w:r>
        <w:rPr>
          <w:rFonts w:hint="eastAsia" w:ascii="宋体" w:hAnsi="宋体"/>
          <w:color w:val="auto"/>
          <w:szCs w:val="21"/>
        </w:rPr>
        <w:t>合同定价方式</w:t>
      </w:r>
      <w:r>
        <w:rPr>
          <w:rFonts w:hint="eastAsia" w:ascii="宋体" w:hAnsi="宋体"/>
          <w:color w:val="auto"/>
          <w:szCs w:val="21"/>
          <w:lang w:eastAsia="zh-CN"/>
        </w:rPr>
        <w:t>（采用组合定价方式的，可以勾选多项）</w:t>
      </w:r>
      <w:r>
        <w:rPr>
          <w:rFonts w:hint="eastAsia" w:ascii="宋体" w:hAnsi="宋体"/>
          <w:color w:val="auto"/>
          <w:szCs w:val="21"/>
        </w:rPr>
        <w:t>：</w:t>
      </w:r>
    </w:p>
    <w:p w14:paraId="3AA868B8">
      <w:pPr>
        <w:adjustRightInd w:val="0"/>
        <w:snapToGrid w:val="0"/>
        <w:spacing w:before="0" w:beforeLines="0" w:line="400" w:lineRule="exact"/>
        <w:ind w:firstLine="420" w:firstLineChars="200"/>
        <w:rPr>
          <w:rFonts w:hint="eastAsia" w:ascii="宋体" w:hAnsi="宋体" w:eastAsia="宋体"/>
          <w:color w:val="auto"/>
          <w:szCs w:val="21"/>
          <w:lang w:eastAsia="zh-CN"/>
        </w:rPr>
      </w:pP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rPr>
        <w:t xml:space="preserve">固定总价 </w:t>
      </w:r>
      <w:r>
        <w:rPr>
          <w:rFonts w:hint="eastAsia" w:ascii="宋体" w:hAnsi="宋体"/>
          <w:iCs/>
          <w:color w:val="auto"/>
          <w:szCs w:val="21"/>
        </w:rPr>
        <w:sym w:font="Wingdings" w:char="00A8"/>
      </w:r>
      <w:r>
        <w:rPr>
          <w:rFonts w:hint="eastAsia" w:ascii="宋体" w:hAnsi="宋体"/>
          <w:iCs/>
          <w:color w:val="auto"/>
          <w:szCs w:val="21"/>
        </w:rPr>
        <w:t>固定单价</w:t>
      </w: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固定费率</w:t>
      </w:r>
      <w:r>
        <w:rPr>
          <w:rFonts w:hint="eastAsia" w:ascii="宋体" w:hAnsi="宋体"/>
          <w:iCs/>
          <w:color w:val="auto"/>
          <w:szCs w:val="21"/>
        </w:rPr>
        <w:t xml:space="preserve"> </w:t>
      </w:r>
      <w:r>
        <w:rPr>
          <w:rFonts w:hint="eastAsia" w:ascii="宋体" w:hAnsi="宋体"/>
          <w:iCs/>
          <w:color w:val="auto"/>
          <w:szCs w:val="21"/>
        </w:rPr>
        <w:sym w:font="Wingdings" w:char="00A8"/>
      </w:r>
      <w:r>
        <w:rPr>
          <w:rFonts w:hint="eastAsia" w:ascii="宋体" w:hAnsi="宋体"/>
          <w:iCs/>
          <w:color w:val="auto"/>
          <w:szCs w:val="21"/>
        </w:rPr>
        <w:t xml:space="preserve">成本补偿 </w:t>
      </w:r>
      <w:r>
        <w:rPr>
          <w:rFonts w:hint="eastAsia" w:ascii="宋体" w:hAnsi="宋体"/>
          <w:iCs/>
          <w:color w:val="auto"/>
          <w:szCs w:val="21"/>
        </w:rPr>
        <w:sym w:font="Wingdings" w:char="00A8"/>
      </w:r>
      <w:r>
        <w:rPr>
          <w:rFonts w:hint="eastAsia" w:ascii="宋体" w:hAnsi="宋体"/>
          <w:iCs/>
          <w:color w:val="auto"/>
          <w:szCs w:val="21"/>
        </w:rPr>
        <w:t>绩效激励</w:t>
      </w: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其他</w:t>
      </w:r>
      <w:r>
        <w:rPr>
          <w:rFonts w:hint="eastAsia" w:ascii="宋体" w:hAnsi="宋体"/>
          <w:color w:val="auto"/>
          <w:szCs w:val="21"/>
          <w:u w:val="single"/>
        </w:rPr>
        <w:t xml:space="preserve">       </w:t>
      </w:r>
    </w:p>
    <w:p w14:paraId="6B5C0D39">
      <w:pPr>
        <w:spacing w:beforeLines="0" w:line="400" w:lineRule="exact"/>
        <w:rPr>
          <w:color w:val="auto"/>
        </w:rPr>
      </w:pPr>
      <w:r>
        <w:rPr>
          <w:rFonts w:hint="eastAsia" w:ascii="宋体" w:hAnsi="宋体"/>
          <w:color w:val="auto"/>
        </w:rPr>
        <w:t>（</w:t>
      </w:r>
      <w:r>
        <w:rPr>
          <w:rFonts w:hint="eastAsia" w:ascii="宋体" w:hAnsi="宋体"/>
          <w:color w:val="auto"/>
          <w:lang w:val="en-US" w:eastAsia="zh-CN"/>
        </w:rPr>
        <w:t>3</w:t>
      </w:r>
      <w:r>
        <w:rPr>
          <w:rFonts w:hint="eastAsia" w:ascii="宋体" w:hAnsi="宋体"/>
          <w:color w:val="auto"/>
        </w:rPr>
        <w:t>）付款方式（按项目实际勾选填写）：</w:t>
      </w:r>
    </w:p>
    <w:p w14:paraId="2CB7EFEC">
      <w:pPr>
        <w:adjustRightInd w:val="0"/>
        <w:snapToGrid w:val="0"/>
        <w:spacing w:before="0" w:beforeLines="0" w:line="400" w:lineRule="exact"/>
        <w:ind w:firstLine="630" w:firstLineChars="300"/>
        <w:rPr>
          <w:rFonts w:ascii="宋体" w:hAnsi="宋体"/>
          <w:color w:val="auto"/>
          <w:szCs w:val="21"/>
          <w:u w:val="single"/>
        </w:rPr>
      </w:pPr>
      <w:r>
        <w:rPr>
          <w:rFonts w:hint="eastAsia" w:ascii="宋体" w:hAnsi="宋体"/>
          <w:color w:val="auto"/>
          <w:szCs w:val="21"/>
        </w:rPr>
        <w:sym w:font="Wingdings" w:char="00A8"/>
      </w:r>
      <w:r>
        <w:rPr>
          <w:rFonts w:hint="eastAsia" w:ascii="宋体" w:hAnsi="宋体"/>
          <w:color w:val="auto"/>
          <w:szCs w:val="21"/>
        </w:rPr>
        <w:t>全额付款：</w:t>
      </w:r>
      <w:r>
        <w:rPr>
          <w:rFonts w:hint="eastAsia" w:ascii="宋体" w:hAnsi="宋体"/>
          <w:color w:val="auto"/>
          <w:szCs w:val="21"/>
          <w:u w:val="single"/>
        </w:rPr>
        <w:t xml:space="preserve">     （应</w:t>
      </w:r>
      <w:r>
        <w:rPr>
          <w:rFonts w:hint="eastAsia" w:ascii="宋体" w:hAnsi="宋体"/>
          <w:color w:val="auto"/>
          <w:szCs w:val="21"/>
          <w:u w:val="single"/>
          <w:lang w:eastAsia="zh-CN"/>
        </w:rPr>
        <w:t>明确</w:t>
      </w:r>
      <w:r>
        <w:rPr>
          <w:rFonts w:hint="eastAsia" w:ascii="宋体" w:hAnsi="宋体"/>
          <w:color w:val="auto"/>
          <w:szCs w:val="21"/>
          <w:u w:val="single"/>
        </w:rPr>
        <w:t>一次性支付合同款项</w:t>
      </w:r>
      <w:r>
        <w:rPr>
          <w:rFonts w:hint="eastAsia" w:ascii="宋体" w:hAnsi="宋体"/>
          <w:color w:val="auto"/>
          <w:szCs w:val="21"/>
          <w:u w:val="single"/>
          <w:lang w:eastAsia="zh-CN"/>
        </w:rPr>
        <w:t>的条件</w:t>
      </w:r>
      <w:r>
        <w:rPr>
          <w:rFonts w:hint="eastAsia" w:ascii="宋体" w:hAnsi="宋体"/>
          <w:color w:val="auto"/>
          <w:szCs w:val="21"/>
          <w:u w:val="single"/>
        </w:rPr>
        <w:t xml:space="preserve">）                    </w:t>
      </w:r>
    </w:p>
    <w:p w14:paraId="63A29F44">
      <w:pPr>
        <w:snapToGrid w:val="0"/>
        <w:spacing w:beforeLines="0" w:line="400" w:lineRule="exact"/>
        <w:ind w:firstLine="630" w:firstLineChars="300"/>
        <w:rPr>
          <w:color w:val="auto"/>
        </w:rPr>
      </w:pPr>
      <w:r>
        <w:rPr>
          <w:rFonts w:hint="eastAsia" w:ascii="宋体" w:hAnsi="宋体"/>
          <w:color w:val="auto"/>
          <w:szCs w:val="21"/>
        </w:rPr>
        <w:sym w:font="Wingdings" w:char="00A8"/>
      </w:r>
      <w:r>
        <w:rPr>
          <w:rFonts w:hint="eastAsia" w:ascii="宋体" w:hAnsi="宋体"/>
          <w:color w:val="auto"/>
          <w:szCs w:val="21"/>
        </w:rPr>
        <w:t>分期付款：</w:t>
      </w:r>
      <w:r>
        <w:rPr>
          <w:rFonts w:hint="eastAsia" w:ascii="宋体" w:hAnsi="宋体"/>
          <w:color w:val="auto"/>
          <w:szCs w:val="21"/>
          <w:u w:val="single"/>
        </w:rPr>
        <w:t xml:space="preserve">  （应明确分期支付合同款项的各期比例和支付条件</w:t>
      </w:r>
      <w:r>
        <w:rPr>
          <w:rFonts w:hint="eastAsia" w:ascii="宋体" w:hAnsi="宋体"/>
          <w:color w:val="auto"/>
          <w:szCs w:val="21"/>
          <w:u w:val="single"/>
          <w:lang w:eastAsia="zh-CN"/>
        </w:rPr>
        <w:t>，各期支付条件应与分期履约验收情况挂钩</w:t>
      </w:r>
      <w:r>
        <w:rPr>
          <w:rFonts w:hint="eastAsia" w:ascii="宋体" w:hAnsi="宋体"/>
          <w:color w:val="auto"/>
          <w:szCs w:val="21"/>
          <w:u w:val="single"/>
        </w:rPr>
        <w:t xml:space="preserve">） </w:t>
      </w:r>
      <w:r>
        <w:rPr>
          <w:rFonts w:hint="eastAsia" w:ascii="宋体" w:hAnsi="宋体"/>
          <w:color w:val="auto"/>
          <w:szCs w:val="21"/>
          <w:u w:val="none"/>
          <w:lang w:eastAsia="zh-CN"/>
        </w:rPr>
        <w:t>，</w:t>
      </w:r>
      <w:r>
        <w:rPr>
          <w:rFonts w:hint="eastAsia" w:ascii="宋体" w:hAnsi="宋体"/>
          <w:color w:val="auto"/>
          <w:szCs w:val="21"/>
          <w:lang w:eastAsia="zh-CN"/>
        </w:rPr>
        <w:t>其中涉及预付款的</w:t>
      </w:r>
      <w:r>
        <w:rPr>
          <w:rFonts w:hint="eastAsia" w:ascii="宋体" w:hAnsi="宋体"/>
          <w:color w:val="auto"/>
          <w:szCs w:val="21"/>
        </w:rPr>
        <w:t>：</w:t>
      </w:r>
      <w:r>
        <w:rPr>
          <w:rFonts w:hint="eastAsia" w:ascii="宋体" w:hAnsi="宋体"/>
          <w:color w:val="auto"/>
          <w:szCs w:val="21"/>
          <w:u w:val="single"/>
        </w:rPr>
        <w:t xml:space="preserve"> （应明确预付款的支付比例和支付条件） </w:t>
      </w:r>
    </w:p>
    <w:p w14:paraId="5635D63E">
      <w:pPr>
        <w:adjustRightInd w:val="0"/>
        <w:snapToGrid w:val="0"/>
        <w:spacing w:before="0" w:beforeLines="0" w:line="400" w:lineRule="exact"/>
        <w:ind w:firstLine="630" w:firstLineChars="300"/>
        <w:rPr>
          <w:rFonts w:ascii="宋体" w:hAnsi="宋体"/>
          <w:color w:val="auto"/>
          <w:szCs w:val="21"/>
          <w:u w:val="single"/>
        </w:rPr>
      </w:pPr>
      <w:r>
        <w:rPr>
          <w:rFonts w:hint="eastAsia" w:ascii="宋体" w:hAnsi="宋体"/>
          <w:color w:val="auto"/>
          <w:szCs w:val="21"/>
        </w:rPr>
        <w:sym w:font="Wingdings" w:char="00A8"/>
      </w:r>
      <w:r>
        <w:rPr>
          <w:rFonts w:hint="eastAsia" w:ascii="宋体" w:hAnsi="宋体"/>
          <w:color w:val="auto"/>
          <w:szCs w:val="21"/>
        </w:rPr>
        <w:t>成本补偿：</w:t>
      </w:r>
      <w:r>
        <w:rPr>
          <w:rFonts w:hint="eastAsia" w:ascii="宋体" w:hAnsi="宋体"/>
          <w:color w:val="auto"/>
          <w:szCs w:val="21"/>
          <w:u w:val="single"/>
        </w:rPr>
        <w:t xml:space="preserve">      （应明确按照成本补偿方式的支付方式和支付条件）   </w:t>
      </w:r>
    </w:p>
    <w:p w14:paraId="438E4FE9">
      <w:pPr>
        <w:adjustRightInd w:val="0"/>
        <w:snapToGrid w:val="0"/>
        <w:spacing w:before="0" w:beforeLines="0" w:line="400" w:lineRule="exact"/>
        <w:ind w:firstLine="630" w:firstLineChars="300"/>
        <w:rPr>
          <w:rFonts w:ascii="宋体" w:hAnsi="宋体"/>
          <w:color w:val="auto"/>
          <w:szCs w:val="21"/>
        </w:rPr>
      </w:pPr>
      <w:r>
        <w:rPr>
          <w:rFonts w:hint="eastAsia" w:ascii="宋体" w:hAnsi="宋体"/>
          <w:color w:val="auto"/>
          <w:szCs w:val="21"/>
        </w:rPr>
        <w:sym w:font="Wingdings" w:char="00A8"/>
      </w:r>
      <w:r>
        <w:rPr>
          <w:rFonts w:hint="eastAsia" w:ascii="宋体" w:hAnsi="宋体"/>
          <w:color w:val="auto"/>
          <w:szCs w:val="21"/>
        </w:rPr>
        <w:t>绩效激励：</w:t>
      </w:r>
      <w:r>
        <w:rPr>
          <w:rFonts w:hint="eastAsia" w:ascii="宋体" w:hAnsi="宋体"/>
          <w:color w:val="auto"/>
          <w:szCs w:val="21"/>
          <w:u w:val="single"/>
        </w:rPr>
        <w:t xml:space="preserve">      （应明确按照绩效激励方式的支付方式和支付条件）   </w:t>
      </w:r>
    </w:p>
    <w:p w14:paraId="70B78201">
      <w:pPr>
        <w:numPr>
          <w:ilvl w:val="0"/>
          <w:numId w:val="9"/>
        </w:numPr>
        <w:adjustRightInd w:val="0"/>
        <w:snapToGrid w:val="0"/>
        <w:spacing w:before="0" w:beforeLines="0" w:line="400" w:lineRule="exact"/>
        <w:ind w:firstLine="422" w:firstLineChars="200"/>
        <w:rPr>
          <w:rFonts w:ascii="宋体" w:hAnsi="宋体"/>
          <w:b/>
          <w:bCs w:val="0"/>
          <w:color w:val="auto"/>
          <w:szCs w:val="21"/>
          <w:u w:val="single"/>
        </w:rPr>
      </w:pPr>
      <w:r>
        <w:rPr>
          <w:rFonts w:hint="eastAsia" w:ascii="宋体" w:hAnsi="宋体"/>
          <w:b/>
          <w:bCs w:val="0"/>
          <w:color w:val="auto"/>
          <w:szCs w:val="21"/>
        </w:rPr>
        <w:t>合同履行</w:t>
      </w:r>
    </w:p>
    <w:p w14:paraId="719E3ED0">
      <w:pPr>
        <w:adjustRightInd w:val="0"/>
        <w:snapToGrid w:val="0"/>
        <w:spacing w:before="0" w:beforeLines="0" w:line="400" w:lineRule="exact"/>
        <w:ind w:firstLine="420" w:firstLineChars="200"/>
        <w:rPr>
          <w:rFonts w:hint="eastAsia" w:ascii="宋体" w:hAnsi="宋体" w:cs="宋体"/>
          <w:color w:val="auto"/>
          <w:szCs w:val="21"/>
        </w:rPr>
      </w:pPr>
      <w:r>
        <w:rPr>
          <w:rFonts w:hint="eastAsia" w:ascii="宋体" w:hAnsi="宋体" w:cs="宋体"/>
          <w:color w:val="auto"/>
          <w:szCs w:val="21"/>
        </w:rPr>
        <w:t>（1）起始日期：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日，完成日期：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7D847F9E">
      <w:pPr>
        <w:adjustRightInd w:val="0"/>
        <w:snapToGrid w:val="0"/>
        <w:spacing w:before="0" w:beforeLines="0" w:line="400" w:lineRule="exact"/>
        <w:ind w:firstLine="420" w:firstLineChars="200"/>
        <w:rPr>
          <w:rFonts w:hint="eastAsia" w:ascii="宋体" w:hAnsi="宋体" w:cs="宋体"/>
          <w:color w:val="auto"/>
          <w:szCs w:val="21"/>
          <w:u w:val="single"/>
        </w:rPr>
      </w:pPr>
      <w:r>
        <w:rPr>
          <w:rFonts w:hint="eastAsia" w:ascii="宋体" w:hAnsi="宋体" w:cs="宋体"/>
          <w:color w:val="auto"/>
          <w:szCs w:val="21"/>
        </w:rPr>
        <w:t>（2）</w:t>
      </w:r>
      <w:r>
        <w:rPr>
          <w:rFonts w:hint="eastAsia" w:ascii="宋体" w:hAnsi="宋体" w:cs="宋体"/>
          <w:color w:val="auto"/>
          <w:szCs w:val="21"/>
          <w:lang w:eastAsia="zh-CN"/>
        </w:rPr>
        <w:t>履约</w:t>
      </w:r>
      <w:r>
        <w:rPr>
          <w:rFonts w:hint="eastAsia" w:ascii="宋体" w:hAnsi="宋体" w:cs="宋体"/>
          <w:color w:val="auto"/>
          <w:szCs w:val="21"/>
        </w:rPr>
        <w:t>地点</w:t>
      </w:r>
      <w:r>
        <w:rPr>
          <w:rFonts w:hint="eastAsia" w:ascii="宋体" w:hAnsi="宋体" w:cs="宋体"/>
          <w:b w:val="0"/>
          <w:bCs/>
          <w:color w:val="auto"/>
          <w:szCs w:val="21"/>
        </w:rPr>
        <w:t>：</w:t>
      </w:r>
      <w:r>
        <w:rPr>
          <w:rFonts w:hint="eastAsia" w:ascii="宋体" w:hAnsi="宋体" w:cs="宋体"/>
          <w:color w:val="auto"/>
          <w:szCs w:val="21"/>
          <w:u w:val="single"/>
        </w:rPr>
        <w:t xml:space="preserve">                             </w:t>
      </w:r>
    </w:p>
    <w:p w14:paraId="0A8C869C">
      <w:pPr>
        <w:adjustRightInd w:val="0"/>
        <w:snapToGrid w:val="0"/>
        <w:spacing w:before="0" w:beforeLines="0" w:line="400" w:lineRule="exact"/>
        <w:ind w:firstLine="420" w:firstLineChars="200"/>
        <w:rPr>
          <w:rFonts w:hint="eastAsia" w:ascii="宋体" w:hAnsi="宋体" w:eastAsia="宋体" w:cs="宋体"/>
          <w:color w:val="auto"/>
          <w:sz w:val="21"/>
          <w:szCs w:val="21"/>
          <w:lang w:eastAsia="zh-CN"/>
        </w:rPr>
      </w:pPr>
      <w:r>
        <w:rPr>
          <w:rFonts w:hint="eastAsia" w:ascii="宋体" w:hAnsi="宋体" w:cs="宋体"/>
          <w:bCs/>
          <w:color w:val="auto"/>
          <w:szCs w:val="21"/>
        </w:rPr>
        <w:t>（3）履约担保：</w:t>
      </w:r>
      <w:r>
        <w:rPr>
          <w:rFonts w:hint="eastAsia" w:ascii="宋体" w:hAnsi="宋体" w:eastAsia="宋体" w:cs="宋体"/>
          <w:color w:val="auto"/>
          <w:sz w:val="21"/>
          <w:lang w:val="en-US" w:eastAsia="zh-CN"/>
        </w:rPr>
        <w:t>是否收取履约保证金：</w:t>
      </w:r>
      <w:r>
        <w:rPr>
          <w:rFonts w:hint="eastAsia" w:ascii="宋体" w:hAnsi="宋体" w:eastAsia="宋体" w:cs="宋体"/>
          <w:color w:val="auto"/>
          <w:sz w:val="21"/>
          <w:szCs w:val="21"/>
        </w:rPr>
        <w:sym w:font="Wingdings" w:char="00A8"/>
      </w:r>
      <w:r>
        <w:rPr>
          <w:rFonts w:hint="eastAsia" w:ascii="宋体" w:hAnsi="宋体" w:eastAsia="宋体" w:cs="宋体"/>
          <w:color w:val="auto"/>
          <w:sz w:val="21"/>
          <w:szCs w:val="21"/>
          <w:lang w:eastAsia="zh-CN"/>
        </w:rPr>
        <w:t>是</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sym w:font="Wingdings" w:char="00A8"/>
      </w:r>
      <w:r>
        <w:rPr>
          <w:rFonts w:hint="eastAsia" w:ascii="宋体" w:hAnsi="宋体" w:eastAsia="宋体" w:cs="宋体"/>
          <w:color w:val="auto"/>
          <w:sz w:val="21"/>
          <w:szCs w:val="21"/>
          <w:lang w:eastAsia="zh-CN"/>
        </w:rPr>
        <w:t>否</w:t>
      </w:r>
    </w:p>
    <w:p w14:paraId="599C4F29">
      <w:pPr>
        <w:spacing w:beforeLines="0"/>
        <w:rPr>
          <w:rFonts w:hint="eastAsia" w:ascii="宋体" w:hAnsi="宋体" w:eastAsia="宋体" w:cs="宋体"/>
          <w:color w:val="auto"/>
          <w:sz w:val="21"/>
          <w:lang w:val="en-US" w:eastAsia="zh-CN"/>
        </w:rPr>
      </w:pPr>
      <w:r>
        <w:rPr>
          <w:rFonts w:hint="eastAsia" w:ascii="宋体" w:hAnsi="宋体" w:cs="宋体"/>
          <w:bCs/>
          <w:color w:val="auto"/>
          <w:szCs w:val="21"/>
          <w:u w:val="none"/>
          <w:lang w:val="en-US" w:eastAsia="zh-CN"/>
        </w:rPr>
        <w:t xml:space="preserve">  </w:t>
      </w:r>
      <w:r>
        <w:rPr>
          <w:rFonts w:hint="eastAsia" w:ascii="宋体" w:hAnsi="宋体" w:eastAsia="宋体" w:cs="宋体"/>
          <w:color w:val="auto"/>
          <w:sz w:val="21"/>
          <w:lang w:val="en-US" w:eastAsia="zh-CN"/>
        </w:rPr>
        <w:t xml:space="preserve">  收取履约保证金形式：</w:t>
      </w:r>
      <w:r>
        <w:rPr>
          <w:rFonts w:hint="eastAsia" w:ascii="宋体" w:hAnsi="宋体" w:eastAsia="宋体" w:cs="宋体"/>
          <w:bCs/>
          <w:color w:val="auto"/>
          <w:sz w:val="21"/>
          <w:szCs w:val="21"/>
          <w:u w:val="single"/>
        </w:rPr>
        <w:t xml:space="preserve">                            </w:t>
      </w:r>
    </w:p>
    <w:p w14:paraId="10FFA4A8">
      <w:pPr>
        <w:spacing w:beforeLines="0"/>
        <w:rPr>
          <w:rFonts w:hint="eastAsia" w:ascii="宋体" w:hAnsi="宋体" w:eastAsia="宋体" w:cs="宋体"/>
          <w:color w:val="auto"/>
          <w:sz w:val="21"/>
          <w:lang w:val="en-US" w:eastAsia="zh-CN"/>
        </w:rPr>
      </w:pPr>
      <w:r>
        <w:rPr>
          <w:rFonts w:hint="eastAsia" w:ascii="宋体" w:hAnsi="宋体" w:eastAsia="宋体" w:cs="宋体"/>
          <w:color w:val="auto"/>
          <w:sz w:val="21"/>
          <w:lang w:val="en-US" w:eastAsia="zh-CN"/>
        </w:rPr>
        <w:t xml:space="preserve">    收取履约保证金金额：</w:t>
      </w:r>
      <w:r>
        <w:rPr>
          <w:rFonts w:hint="eastAsia" w:ascii="宋体" w:hAnsi="宋体" w:eastAsia="宋体" w:cs="宋体"/>
          <w:bCs/>
          <w:color w:val="auto"/>
          <w:sz w:val="21"/>
          <w:szCs w:val="21"/>
          <w:u w:val="single"/>
        </w:rPr>
        <w:t xml:space="preserve">                            </w:t>
      </w:r>
    </w:p>
    <w:p w14:paraId="3AE8F4CD">
      <w:pPr>
        <w:snapToGrid w:val="0"/>
        <w:spacing w:beforeLines="0" w:line="400" w:lineRule="exact"/>
        <w:ind w:firstLine="420" w:firstLineChars="200"/>
        <w:rPr>
          <w:rFonts w:hint="eastAsia" w:ascii="宋体" w:hAnsi="宋体" w:eastAsia="宋体" w:cs="宋体"/>
          <w:color w:val="auto"/>
          <w:sz w:val="21"/>
          <w:lang w:val="en-US" w:eastAsia="zh-CN"/>
        </w:rPr>
      </w:pPr>
      <w:r>
        <w:rPr>
          <w:rFonts w:hint="eastAsia" w:ascii="宋体" w:hAnsi="宋体" w:cs="宋体"/>
          <w:bCs/>
          <w:color w:val="auto"/>
          <w:szCs w:val="21"/>
          <w:u w:val="none"/>
          <w:lang w:val="en-US" w:eastAsia="zh-CN"/>
        </w:rPr>
        <w:t xml:space="preserve">    履约担保期限</w:t>
      </w:r>
      <w:r>
        <w:rPr>
          <w:rFonts w:hint="eastAsia" w:ascii="宋体" w:hAnsi="宋体" w:cs="宋体"/>
          <w:bCs/>
          <w:color w:val="auto"/>
          <w:szCs w:val="21"/>
          <w:u w:val="none"/>
          <w:lang w:eastAsia="zh-CN"/>
        </w:rPr>
        <w:t>：</w:t>
      </w:r>
      <w:r>
        <w:rPr>
          <w:rFonts w:hint="eastAsia" w:ascii="宋体" w:hAnsi="宋体" w:eastAsia="宋体" w:cs="宋体"/>
          <w:bCs/>
          <w:color w:val="auto"/>
          <w:sz w:val="21"/>
          <w:szCs w:val="21"/>
          <w:u w:val="single"/>
        </w:rPr>
        <w:t xml:space="preserve">      </w:t>
      </w:r>
      <w:r>
        <w:rPr>
          <w:rFonts w:hint="eastAsia" w:ascii="宋体" w:hAnsi="宋体" w:cs="宋体"/>
          <w:bCs/>
          <w:color w:val="auto"/>
          <w:sz w:val="21"/>
          <w:szCs w:val="21"/>
          <w:u w:val="single"/>
          <w:lang w:val="en-US" w:eastAsia="zh-CN"/>
        </w:rPr>
        <w:t xml:space="preserve">                     </w:t>
      </w:r>
      <w:r>
        <w:rPr>
          <w:rFonts w:hint="eastAsia" w:ascii="宋体" w:hAnsi="宋体" w:eastAsia="宋体" w:cs="宋体"/>
          <w:bCs/>
          <w:color w:val="auto"/>
          <w:sz w:val="21"/>
          <w:szCs w:val="21"/>
          <w:u w:val="single"/>
        </w:rPr>
        <w:t xml:space="preserve">       </w:t>
      </w:r>
    </w:p>
    <w:p w14:paraId="2D62BB2E">
      <w:pPr>
        <w:adjustRightInd w:val="0"/>
        <w:snapToGrid w:val="0"/>
        <w:spacing w:before="0" w:beforeLines="0" w:line="400" w:lineRule="exact"/>
        <w:ind w:firstLine="420" w:firstLineChars="200"/>
        <w:rPr>
          <w:rFonts w:hint="eastAsia" w:ascii="宋体" w:hAnsi="宋体" w:cs="宋体"/>
          <w:bCs/>
          <w:color w:val="auto"/>
          <w:szCs w:val="21"/>
        </w:rPr>
      </w:pPr>
      <w:r>
        <w:rPr>
          <w:rFonts w:hint="eastAsia" w:ascii="宋体" w:hAnsi="宋体" w:cs="宋体"/>
          <w:bCs/>
          <w:color w:val="auto"/>
          <w:szCs w:val="21"/>
        </w:rPr>
        <w:t>（4）分期履行要求：</w:t>
      </w:r>
      <w:r>
        <w:rPr>
          <w:rFonts w:hint="eastAsia" w:ascii="宋体" w:hAnsi="宋体" w:cs="宋体"/>
          <w:bCs/>
          <w:color w:val="auto"/>
          <w:szCs w:val="21"/>
          <w:u w:val="single"/>
        </w:rPr>
        <w:t xml:space="preserve">                                                   </w:t>
      </w:r>
      <w:r>
        <w:rPr>
          <w:rFonts w:hint="eastAsia" w:ascii="宋体" w:hAnsi="宋体" w:cs="宋体"/>
          <w:bCs/>
          <w:color w:val="auto"/>
          <w:szCs w:val="21"/>
          <w:u w:val="single"/>
          <w:lang w:val="en-US" w:eastAsia="zh-CN"/>
        </w:rPr>
        <w:t xml:space="preserve">    </w:t>
      </w:r>
      <w:r>
        <w:rPr>
          <w:rFonts w:hint="eastAsia" w:ascii="宋体" w:hAnsi="宋体" w:cs="宋体"/>
          <w:bCs/>
          <w:color w:val="auto"/>
          <w:szCs w:val="21"/>
          <w:u w:val="single"/>
        </w:rPr>
        <w:t xml:space="preserve"> </w:t>
      </w:r>
    </w:p>
    <w:p w14:paraId="5B2C8D3A">
      <w:pPr>
        <w:adjustRightInd w:val="0"/>
        <w:snapToGrid w:val="0"/>
        <w:spacing w:before="0" w:beforeLines="0" w:line="400" w:lineRule="exact"/>
        <w:ind w:firstLine="420" w:firstLineChars="200"/>
        <w:rPr>
          <w:rFonts w:hint="eastAsia" w:ascii="宋体" w:hAnsi="宋体" w:cs="宋体"/>
          <w:color w:val="auto"/>
          <w:szCs w:val="21"/>
          <w:u w:val="single"/>
        </w:rPr>
      </w:pPr>
      <w:r>
        <w:rPr>
          <w:rFonts w:hint="eastAsia" w:ascii="宋体" w:hAnsi="宋体" w:cs="宋体"/>
          <w:bCs/>
          <w:color w:val="auto"/>
          <w:szCs w:val="21"/>
        </w:rPr>
        <w:t>（5）</w:t>
      </w:r>
      <w:r>
        <w:rPr>
          <w:rFonts w:hint="eastAsia" w:ascii="宋体" w:hAnsi="宋体" w:cs="宋体"/>
          <w:bCs/>
          <w:color w:val="auto"/>
          <w:szCs w:val="21"/>
          <w:lang w:eastAsia="zh-CN"/>
        </w:rPr>
        <w:t>风险处置措施和替代方案</w:t>
      </w:r>
      <w:r>
        <w:rPr>
          <w:rFonts w:hint="eastAsia" w:ascii="宋体" w:hAnsi="宋体" w:cs="宋体"/>
          <w:bCs/>
          <w:color w:val="auto"/>
          <w:szCs w:val="21"/>
        </w:rPr>
        <w:t>：</w:t>
      </w:r>
      <w:r>
        <w:rPr>
          <w:rFonts w:hint="eastAsia" w:ascii="宋体" w:hAnsi="宋体" w:cs="宋体"/>
          <w:color w:val="auto"/>
          <w:szCs w:val="21"/>
          <w:u w:val="single"/>
        </w:rPr>
        <w:t xml:space="preserve">                                                               </w:t>
      </w:r>
    </w:p>
    <w:p w14:paraId="54CC8DC1">
      <w:pPr>
        <w:numPr>
          <w:ilvl w:val="0"/>
          <w:numId w:val="9"/>
        </w:numPr>
        <w:adjustRightInd w:val="0"/>
        <w:snapToGrid w:val="0"/>
        <w:spacing w:before="0" w:beforeLines="0" w:line="400" w:lineRule="exact"/>
        <w:ind w:firstLine="422" w:firstLineChars="200"/>
        <w:rPr>
          <w:rFonts w:ascii="宋体" w:hAnsi="宋体"/>
          <w:b/>
          <w:color w:val="auto"/>
          <w:szCs w:val="21"/>
        </w:rPr>
      </w:pPr>
      <w:r>
        <w:rPr>
          <w:rFonts w:hint="eastAsia" w:ascii="宋体" w:hAnsi="宋体"/>
          <w:b/>
          <w:color w:val="auto"/>
          <w:szCs w:val="21"/>
        </w:rPr>
        <w:t>合同验收</w:t>
      </w:r>
    </w:p>
    <w:p w14:paraId="22E2B17A">
      <w:pPr>
        <w:numPr>
          <w:ilvl w:val="0"/>
          <w:numId w:val="11"/>
        </w:numPr>
        <w:adjustRightInd w:val="0"/>
        <w:snapToGrid w:val="0"/>
        <w:spacing w:before="0" w:beforeLines="0" w:line="400" w:lineRule="exact"/>
        <w:ind w:firstLine="420" w:firstLineChars="200"/>
        <w:rPr>
          <w:rFonts w:hint="eastAsia" w:ascii="宋体" w:hAnsi="宋体"/>
          <w:bCs/>
          <w:color w:val="auto"/>
          <w:szCs w:val="21"/>
        </w:rPr>
      </w:pPr>
      <w:r>
        <w:rPr>
          <w:rFonts w:hint="eastAsia" w:ascii="宋体" w:hAnsi="宋体"/>
          <w:bCs/>
          <w:color w:val="auto"/>
          <w:szCs w:val="21"/>
        </w:rPr>
        <w:t>验收组织方式：</w:t>
      </w:r>
      <w:r>
        <w:rPr>
          <w:rFonts w:hint="eastAsia" w:ascii="宋体" w:hAnsi="宋体" w:eastAsia="宋体" w:cs="宋体"/>
          <w:color w:val="auto"/>
          <w:sz w:val="21"/>
          <w:szCs w:val="21"/>
        </w:rPr>
        <w:sym w:font="Wingdings" w:char="00A8"/>
      </w:r>
      <w:r>
        <w:rPr>
          <w:rFonts w:hint="eastAsia" w:ascii="宋体" w:hAnsi="宋体"/>
          <w:bCs/>
          <w:color w:val="auto"/>
          <w:szCs w:val="21"/>
        </w:rPr>
        <w:t xml:space="preserve">自行组织 </w:t>
      </w:r>
      <w:r>
        <w:rPr>
          <w:rFonts w:hint="eastAsia" w:ascii="宋体" w:hAnsi="宋体" w:eastAsia="宋体" w:cs="宋体"/>
          <w:color w:val="auto"/>
          <w:sz w:val="21"/>
          <w:szCs w:val="21"/>
        </w:rPr>
        <w:sym w:font="Wingdings" w:char="00A8"/>
      </w:r>
      <w:r>
        <w:rPr>
          <w:rFonts w:hint="eastAsia" w:ascii="宋体" w:hAnsi="宋体"/>
          <w:bCs/>
          <w:color w:val="auto"/>
          <w:szCs w:val="21"/>
        </w:rPr>
        <w:t>委托第三方组织</w:t>
      </w:r>
    </w:p>
    <w:p w14:paraId="692F9983">
      <w:pPr>
        <w:numPr>
          <w:ilvl w:val="0"/>
          <w:numId w:val="0"/>
        </w:numPr>
        <w:adjustRightInd w:val="0"/>
        <w:snapToGrid w:val="0"/>
        <w:spacing w:before="0" w:beforeLines="0" w:line="400" w:lineRule="exact"/>
        <w:rPr>
          <w:rFonts w:ascii="宋体" w:hAnsi="宋体"/>
          <w:bCs/>
          <w:color w:val="auto"/>
          <w:szCs w:val="21"/>
        </w:rPr>
      </w:pPr>
      <w:r>
        <w:rPr>
          <w:rFonts w:hint="eastAsia" w:ascii="宋体" w:hAnsi="宋体"/>
          <w:bCs/>
          <w:color w:val="auto"/>
          <w:szCs w:val="21"/>
          <w:lang w:val="en-US" w:eastAsia="zh-CN"/>
        </w:rPr>
        <w:t xml:space="preserve">         </w:t>
      </w:r>
      <w:r>
        <w:rPr>
          <w:rFonts w:hint="eastAsia" w:ascii="宋体" w:hAnsi="宋体"/>
          <w:bCs/>
          <w:color w:val="auto"/>
          <w:szCs w:val="21"/>
        </w:rPr>
        <w:t>验收主体：</w:t>
      </w:r>
      <w:r>
        <w:rPr>
          <w:rFonts w:hint="eastAsia" w:ascii="宋体" w:hAnsi="宋体"/>
          <w:bCs/>
          <w:color w:val="auto"/>
          <w:szCs w:val="21"/>
          <w:u w:val="single"/>
        </w:rPr>
        <w:t xml:space="preserve">                  </w:t>
      </w:r>
    </w:p>
    <w:p w14:paraId="40522D40">
      <w:pPr>
        <w:adjustRightInd w:val="0"/>
        <w:snapToGrid w:val="0"/>
        <w:spacing w:before="0" w:beforeLines="0" w:line="400" w:lineRule="exact"/>
        <w:ind w:firstLine="0" w:firstLineChars="0"/>
        <w:rPr>
          <w:rFonts w:ascii="宋体" w:hAnsi="宋体"/>
          <w:bCs/>
          <w:color w:val="auto"/>
          <w:szCs w:val="21"/>
        </w:rPr>
      </w:pPr>
      <w:r>
        <w:rPr>
          <w:rFonts w:hint="eastAsia" w:ascii="宋体" w:hAnsi="宋体"/>
          <w:bCs/>
          <w:color w:val="auto"/>
          <w:szCs w:val="21"/>
          <w:lang w:val="en-US" w:eastAsia="zh-CN"/>
        </w:rPr>
        <w:t xml:space="preserve">        </w:t>
      </w:r>
      <w:r>
        <w:rPr>
          <w:rFonts w:hint="eastAsia" w:ascii="宋体" w:hAnsi="宋体"/>
          <w:bCs/>
          <w:color w:val="auto"/>
          <w:szCs w:val="21"/>
        </w:rPr>
        <w:t>是否邀请本项目的其他供应商</w:t>
      </w:r>
      <w:r>
        <w:rPr>
          <w:rFonts w:hint="eastAsia" w:ascii="宋体" w:hAnsi="宋体"/>
          <w:bCs/>
          <w:color w:val="auto"/>
          <w:szCs w:val="21"/>
          <w:lang w:eastAsia="zh-CN"/>
        </w:rPr>
        <w:t>参加验收</w:t>
      </w:r>
      <w:r>
        <w:rPr>
          <w:rFonts w:hint="eastAsia" w:ascii="宋体" w:hAnsi="宋体"/>
          <w:bCs/>
          <w:color w:val="auto"/>
          <w:szCs w:val="21"/>
        </w:rPr>
        <w:t>：</w:t>
      </w:r>
      <w:r>
        <w:rPr>
          <w:rFonts w:hint="eastAsia" w:ascii="宋体" w:hAnsi="宋体" w:eastAsia="宋体" w:cs="宋体"/>
          <w:color w:val="auto"/>
          <w:sz w:val="21"/>
          <w:szCs w:val="21"/>
        </w:rPr>
        <w:sym w:font="Wingdings" w:char="00A8"/>
      </w:r>
      <w:r>
        <w:rPr>
          <w:rFonts w:hint="eastAsia" w:ascii="宋体" w:hAnsi="宋体"/>
          <w:bCs/>
          <w:color w:val="auto"/>
          <w:szCs w:val="21"/>
        </w:rPr>
        <w:t xml:space="preserve">是  </w:t>
      </w:r>
      <w:r>
        <w:rPr>
          <w:rFonts w:hint="eastAsia" w:ascii="宋体" w:hAnsi="宋体" w:eastAsia="宋体" w:cs="宋体"/>
          <w:color w:val="auto"/>
          <w:sz w:val="21"/>
          <w:szCs w:val="21"/>
        </w:rPr>
        <w:sym w:font="Wingdings" w:char="00A8"/>
      </w:r>
      <w:r>
        <w:rPr>
          <w:rFonts w:hint="eastAsia" w:ascii="宋体" w:hAnsi="宋体"/>
          <w:bCs/>
          <w:color w:val="auto"/>
          <w:szCs w:val="21"/>
        </w:rPr>
        <w:t>否</w:t>
      </w:r>
    </w:p>
    <w:p w14:paraId="63C22460">
      <w:pPr>
        <w:adjustRightInd w:val="0"/>
        <w:snapToGrid w:val="0"/>
        <w:spacing w:before="0" w:beforeLines="0" w:line="400" w:lineRule="exact"/>
        <w:ind w:firstLine="840" w:firstLineChars="400"/>
        <w:rPr>
          <w:rFonts w:ascii="宋体" w:hAnsi="宋体"/>
          <w:bCs/>
          <w:color w:val="auto"/>
          <w:szCs w:val="21"/>
        </w:rPr>
      </w:pPr>
      <w:r>
        <w:rPr>
          <w:rFonts w:hint="eastAsia" w:ascii="宋体" w:hAnsi="宋体"/>
          <w:bCs/>
          <w:color w:val="auto"/>
          <w:szCs w:val="21"/>
        </w:rPr>
        <w:t>是否邀请专家</w:t>
      </w:r>
      <w:r>
        <w:rPr>
          <w:rFonts w:hint="eastAsia" w:ascii="宋体" w:hAnsi="宋体"/>
          <w:bCs/>
          <w:color w:val="auto"/>
          <w:szCs w:val="21"/>
          <w:lang w:eastAsia="zh-CN"/>
        </w:rPr>
        <w:t>参加验收</w:t>
      </w:r>
      <w:r>
        <w:rPr>
          <w:rFonts w:hint="eastAsia" w:ascii="宋体" w:hAnsi="宋体"/>
          <w:bCs/>
          <w:color w:val="auto"/>
          <w:szCs w:val="21"/>
        </w:rPr>
        <w:t>：</w:t>
      </w:r>
      <w:r>
        <w:rPr>
          <w:rFonts w:hint="eastAsia" w:ascii="宋体" w:hAnsi="宋体" w:eastAsia="宋体" w:cs="宋体"/>
          <w:color w:val="auto"/>
          <w:sz w:val="21"/>
          <w:szCs w:val="21"/>
        </w:rPr>
        <w:sym w:font="Wingdings" w:char="00A8"/>
      </w:r>
      <w:r>
        <w:rPr>
          <w:rFonts w:hint="eastAsia" w:ascii="宋体" w:hAnsi="宋体"/>
          <w:bCs/>
          <w:color w:val="auto"/>
          <w:szCs w:val="21"/>
        </w:rPr>
        <w:t xml:space="preserve">是  </w:t>
      </w:r>
      <w:r>
        <w:rPr>
          <w:rFonts w:hint="eastAsia" w:ascii="宋体" w:hAnsi="宋体" w:eastAsia="宋体" w:cs="宋体"/>
          <w:color w:val="auto"/>
          <w:sz w:val="21"/>
          <w:szCs w:val="21"/>
        </w:rPr>
        <w:sym w:font="Wingdings" w:char="00A8"/>
      </w:r>
      <w:r>
        <w:rPr>
          <w:rFonts w:hint="eastAsia" w:ascii="宋体" w:hAnsi="宋体"/>
          <w:bCs/>
          <w:color w:val="auto"/>
          <w:szCs w:val="21"/>
        </w:rPr>
        <w:t>否</w:t>
      </w:r>
    </w:p>
    <w:p w14:paraId="6D7F634F">
      <w:pPr>
        <w:adjustRightInd w:val="0"/>
        <w:snapToGrid w:val="0"/>
        <w:spacing w:before="0" w:beforeLines="0" w:line="400" w:lineRule="exact"/>
        <w:ind w:firstLine="840" w:firstLineChars="400"/>
        <w:rPr>
          <w:rFonts w:ascii="宋体" w:hAnsi="宋体"/>
          <w:bCs/>
          <w:color w:val="auto"/>
          <w:szCs w:val="21"/>
        </w:rPr>
      </w:pPr>
      <w:r>
        <w:rPr>
          <w:rFonts w:hint="eastAsia" w:ascii="宋体" w:hAnsi="宋体"/>
          <w:bCs/>
          <w:color w:val="auto"/>
          <w:szCs w:val="21"/>
        </w:rPr>
        <w:t>是否邀请服务对象</w:t>
      </w:r>
      <w:r>
        <w:rPr>
          <w:rFonts w:hint="eastAsia" w:ascii="宋体" w:hAnsi="宋体"/>
          <w:bCs/>
          <w:color w:val="auto"/>
          <w:szCs w:val="21"/>
          <w:lang w:eastAsia="zh-CN"/>
        </w:rPr>
        <w:t>参加验收</w:t>
      </w:r>
      <w:r>
        <w:rPr>
          <w:rFonts w:hint="eastAsia" w:ascii="宋体" w:hAnsi="宋体"/>
          <w:bCs/>
          <w:color w:val="auto"/>
          <w:szCs w:val="21"/>
        </w:rPr>
        <w:t>：</w:t>
      </w:r>
      <w:r>
        <w:rPr>
          <w:rFonts w:hint="eastAsia" w:ascii="宋体" w:hAnsi="宋体" w:eastAsia="宋体" w:cs="宋体"/>
          <w:color w:val="auto"/>
          <w:sz w:val="21"/>
          <w:szCs w:val="21"/>
        </w:rPr>
        <w:sym w:font="Wingdings" w:char="00A8"/>
      </w:r>
      <w:r>
        <w:rPr>
          <w:rFonts w:hint="eastAsia" w:ascii="宋体" w:hAnsi="宋体"/>
          <w:bCs/>
          <w:color w:val="auto"/>
          <w:szCs w:val="21"/>
        </w:rPr>
        <w:t xml:space="preserve">是  </w:t>
      </w:r>
      <w:r>
        <w:rPr>
          <w:rFonts w:hint="eastAsia" w:ascii="宋体" w:hAnsi="宋体" w:eastAsia="宋体" w:cs="宋体"/>
          <w:color w:val="auto"/>
          <w:sz w:val="21"/>
          <w:szCs w:val="21"/>
        </w:rPr>
        <w:sym w:font="Wingdings" w:char="00A8"/>
      </w:r>
      <w:r>
        <w:rPr>
          <w:rFonts w:hint="eastAsia" w:ascii="宋体" w:hAnsi="宋体"/>
          <w:bCs/>
          <w:color w:val="auto"/>
          <w:szCs w:val="21"/>
        </w:rPr>
        <w:t>否</w:t>
      </w:r>
    </w:p>
    <w:p w14:paraId="258BC599">
      <w:pPr>
        <w:adjustRightInd w:val="0"/>
        <w:snapToGrid w:val="0"/>
        <w:spacing w:before="0" w:beforeLines="0" w:line="400" w:lineRule="exact"/>
        <w:ind w:firstLine="840" w:firstLineChars="400"/>
        <w:rPr>
          <w:rFonts w:ascii="宋体" w:hAnsi="宋体"/>
          <w:bCs/>
          <w:color w:val="auto"/>
          <w:szCs w:val="21"/>
        </w:rPr>
      </w:pPr>
      <w:r>
        <w:rPr>
          <w:rFonts w:hint="eastAsia" w:ascii="宋体" w:hAnsi="宋体"/>
          <w:bCs/>
          <w:color w:val="auto"/>
          <w:szCs w:val="21"/>
        </w:rPr>
        <w:t>是否邀请第三方检测机构</w:t>
      </w:r>
      <w:r>
        <w:rPr>
          <w:rFonts w:hint="eastAsia" w:ascii="宋体" w:hAnsi="宋体"/>
          <w:bCs/>
          <w:color w:val="auto"/>
          <w:szCs w:val="21"/>
          <w:lang w:eastAsia="zh-CN"/>
        </w:rPr>
        <w:t>参加验收</w:t>
      </w:r>
      <w:r>
        <w:rPr>
          <w:rFonts w:hint="eastAsia" w:ascii="宋体" w:hAnsi="宋体"/>
          <w:bCs/>
          <w:color w:val="auto"/>
          <w:szCs w:val="21"/>
        </w:rPr>
        <w:t>：</w:t>
      </w:r>
      <w:r>
        <w:rPr>
          <w:rFonts w:hint="eastAsia" w:ascii="宋体" w:hAnsi="宋体" w:eastAsia="宋体" w:cs="宋体"/>
          <w:color w:val="auto"/>
          <w:sz w:val="21"/>
          <w:szCs w:val="21"/>
        </w:rPr>
        <w:sym w:font="Wingdings" w:char="00A8"/>
      </w:r>
      <w:r>
        <w:rPr>
          <w:rFonts w:hint="eastAsia" w:ascii="宋体" w:hAnsi="宋体"/>
          <w:bCs/>
          <w:color w:val="auto"/>
          <w:szCs w:val="21"/>
        </w:rPr>
        <w:t xml:space="preserve">是  </w:t>
      </w:r>
      <w:r>
        <w:rPr>
          <w:rFonts w:hint="eastAsia" w:ascii="宋体" w:hAnsi="宋体" w:eastAsia="宋体" w:cs="宋体"/>
          <w:color w:val="auto"/>
          <w:sz w:val="21"/>
          <w:szCs w:val="21"/>
        </w:rPr>
        <w:sym w:font="Wingdings" w:char="00A8"/>
      </w:r>
      <w:r>
        <w:rPr>
          <w:rFonts w:hint="eastAsia" w:ascii="宋体" w:hAnsi="宋体"/>
          <w:bCs/>
          <w:color w:val="auto"/>
          <w:szCs w:val="21"/>
        </w:rPr>
        <w:t>否</w:t>
      </w:r>
    </w:p>
    <w:p w14:paraId="133E8A0C">
      <w:pPr>
        <w:adjustRightInd w:val="0"/>
        <w:snapToGrid w:val="0"/>
        <w:spacing w:before="0" w:beforeLines="0" w:line="400" w:lineRule="exact"/>
        <w:ind w:firstLine="840" w:firstLineChars="400"/>
        <w:rPr>
          <w:rFonts w:hint="eastAsia" w:ascii="宋体" w:hAnsi="宋体"/>
          <w:bCs/>
          <w:color w:val="auto"/>
          <w:szCs w:val="21"/>
        </w:rPr>
      </w:pPr>
      <w:r>
        <w:rPr>
          <w:rFonts w:hint="eastAsia" w:ascii="宋体" w:hAnsi="宋体"/>
          <w:bCs/>
          <w:color w:val="auto"/>
          <w:szCs w:val="21"/>
          <w:lang w:eastAsia="zh-CN"/>
        </w:rPr>
        <w:t>是否进行抽查检测：</w:t>
      </w:r>
      <w:r>
        <w:rPr>
          <w:rFonts w:hint="eastAsia" w:ascii="宋体" w:hAnsi="宋体" w:eastAsia="宋体" w:cs="宋体"/>
          <w:color w:val="auto"/>
          <w:sz w:val="21"/>
          <w:szCs w:val="21"/>
        </w:rPr>
        <w:sym w:font="Wingdings" w:char="00A8"/>
      </w:r>
      <w:r>
        <w:rPr>
          <w:rFonts w:hint="eastAsia" w:ascii="宋体" w:hAnsi="宋体"/>
          <w:bCs/>
          <w:color w:val="auto"/>
          <w:szCs w:val="21"/>
        </w:rPr>
        <w:t>是</w:t>
      </w:r>
      <w:r>
        <w:rPr>
          <w:rFonts w:hint="eastAsia" w:ascii="宋体" w:hAnsi="宋体"/>
          <w:bCs/>
          <w:color w:val="auto"/>
          <w:szCs w:val="21"/>
          <w:lang w:eastAsia="zh-CN"/>
        </w:rPr>
        <w:t>，抽查比例：</w:t>
      </w:r>
      <w:r>
        <w:rPr>
          <w:rFonts w:hint="eastAsia" w:ascii="宋体" w:hAnsi="宋体"/>
          <w:bCs/>
          <w:color w:val="auto"/>
          <w:szCs w:val="21"/>
          <w:u w:val="single"/>
        </w:rPr>
        <w:t xml:space="preserve">   </w:t>
      </w:r>
      <w:r>
        <w:rPr>
          <w:rFonts w:hint="eastAsia" w:ascii="宋体" w:hAnsi="宋体"/>
          <w:bCs/>
          <w:color w:val="auto"/>
          <w:szCs w:val="21"/>
          <w:u w:val="single"/>
          <w:lang w:val="en-US" w:eastAsia="zh-CN"/>
        </w:rPr>
        <w:t xml:space="preserve">     </w:t>
      </w:r>
      <w:r>
        <w:rPr>
          <w:rFonts w:hint="eastAsia" w:ascii="宋体" w:hAnsi="宋体"/>
          <w:bCs/>
          <w:color w:val="auto"/>
          <w:szCs w:val="21"/>
        </w:rPr>
        <w:t xml:space="preserve"> </w:t>
      </w:r>
      <w:r>
        <w:rPr>
          <w:rFonts w:hint="eastAsia" w:ascii="宋体" w:hAnsi="宋体" w:eastAsia="宋体" w:cs="宋体"/>
          <w:color w:val="auto"/>
          <w:sz w:val="21"/>
          <w:szCs w:val="21"/>
        </w:rPr>
        <w:sym w:font="Wingdings" w:char="00A8"/>
      </w:r>
      <w:r>
        <w:rPr>
          <w:rFonts w:hint="eastAsia" w:ascii="宋体" w:hAnsi="宋体"/>
          <w:bCs/>
          <w:color w:val="auto"/>
          <w:szCs w:val="21"/>
        </w:rPr>
        <w:t>否</w:t>
      </w:r>
    </w:p>
    <w:p w14:paraId="06F84145">
      <w:pPr>
        <w:adjustRightInd w:val="0"/>
        <w:snapToGrid w:val="0"/>
        <w:spacing w:before="0" w:beforeLines="0" w:line="400" w:lineRule="exact"/>
        <w:ind w:firstLine="840" w:firstLineChars="400"/>
        <w:rPr>
          <w:rFonts w:hint="eastAsia" w:ascii="宋体" w:hAnsi="宋体" w:eastAsia="宋体"/>
          <w:bCs/>
          <w:color w:val="auto"/>
          <w:szCs w:val="21"/>
          <w:u w:val="single"/>
          <w:lang w:eastAsia="zh-CN"/>
        </w:rPr>
      </w:pPr>
      <w:r>
        <w:rPr>
          <w:rFonts w:hint="eastAsia" w:ascii="宋体" w:hAnsi="宋体" w:eastAsia="宋体"/>
          <w:bCs/>
          <w:color w:val="auto"/>
          <w:szCs w:val="21"/>
          <w:lang w:val="en-US" w:eastAsia="zh-CN"/>
        </w:rPr>
        <w:t>是否存在破坏性检测：</w:t>
      </w:r>
      <w:r>
        <w:rPr>
          <w:rFonts w:hint="eastAsia" w:ascii="宋体" w:hAnsi="宋体" w:eastAsia="宋体" w:cs="宋体"/>
          <w:color w:val="auto"/>
          <w:sz w:val="21"/>
          <w:szCs w:val="21"/>
        </w:rPr>
        <w:sym w:font="Wingdings" w:char="00A8"/>
      </w:r>
      <w:r>
        <w:rPr>
          <w:rFonts w:hint="eastAsia" w:ascii="宋体" w:hAnsi="宋体" w:eastAsia="宋体"/>
          <w:bCs/>
          <w:color w:val="auto"/>
          <w:szCs w:val="21"/>
        </w:rPr>
        <w:t>是</w:t>
      </w:r>
      <w:r>
        <w:rPr>
          <w:rFonts w:hint="eastAsia" w:ascii="宋体" w:hAnsi="宋体" w:eastAsia="宋体"/>
          <w:bCs/>
          <w:color w:val="auto"/>
          <w:szCs w:val="21"/>
          <w:lang w:eastAsia="zh-CN"/>
        </w:rPr>
        <w:t>，</w:t>
      </w:r>
      <w:r>
        <w:rPr>
          <w:rFonts w:hint="eastAsia" w:ascii="宋体" w:hAnsi="宋体" w:eastAsia="宋体"/>
          <w:bCs/>
          <w:color w:val="auto"/>
          <w:szCs w:val="21"/>
          <w:u w:val="single"/>
          <w:lang w:eastAsia="zh-CN"/>
        </w:rPr>
        <w:t>（应明确对被破坏的检测产品的处理方式）</w:t>
      </w:r>
    </w:p>
    <w:p w14:paraId="5853A4C1">
      <w:pPr>
        <w:adjustRightInd w:val="0"/>
        <w:snapToGrid w:val="0"/>
        <w:spacing w:before="0" w:beforeLines="0" w:line="400" w:lineRule="exact"/>
        <w:ind w:firstLine="840" w:firstLineChars="400"/>
        <w:rPr>
          <w:rFonts w:hint="eastAsia" w:ascii="宋体" w:hAnsi="宋体" w:eastAsia="宋体"/>
          <w:bCs/>
          <w:color w:val="auto"/>
          <w:szCs w:val="21"/>
          <w:lang w:eastAsia="zh-CN"/>
        </w:rPr>
      </w:pPr>
      <w:r>
        <w:rPr>
          <w:rFonts w:hint="eastAsia" w:ascii="宋体" w:hAnsi="宋体" w:eastAsia="宋体"/>
          <w:bCs/>
          <w:color w:val="auto"/>
          <w:szCs w:val="21"/>
          <w:lang w:val="en-US" w:eastAsia="zh-CN"/>
        </w:rPr>
        <w:t xml:space="preserve">                    </w:t>
      </w:r>
      <w:r>
        <w:rPr>
          <w:rFonts w:hint="eastAsia" w:ascii="宋体" w:hAnsi="宋体" w:eastAsia="宋体" w:cs="宋体"/>
          <w:color w:val="auto"/>
          <w:sz w:val="21"/>
          <w:szCs w:val="21"/>
        </w:rPr>
        <w:sym w:font="Wingdings" w:char="00A8"/>
      </w:r>
      <w:r>
        <w:rPr>
          <w:rFonts w:hint="eastAsia" w:ascii="宋体" w:hAnsi="宋体" w:eastAsia="宋体"/>
          <w:bCs/>
          <w:color w:val="auto"/>
          <w:szCs w:val="21"/>
        </w:rPr>
        <w:t>否</w:t>
      </w:r>
    </w:p>
    <w:p w14:paraId="1E1C710D">
      <w:pPr>
        <w:adjustRightInd w:val="0"/>
        <w:snapToGrid w:val="0"/>
        <w:spacing w:before="0" w:beforeLines="0" w:line="400" w:lineRule="exact"/>
        <w:ind w:firstLine="840" w:firstLineChars="400"/>
        <w:rPr>
          <w:rFonts w:hint="eastAsia" w:ascii="宋体" w:hAnsi="宋体"/>
          <w:bCs/>
          <w:color w:val="auto"/>
          <w:szCs w:val="21"/>
          <w:u w:val="single"/>
        </w:rPr>
      </w:pPr>
      <w:r>
        <w:rPr>
          <w:rFonts w:hint="eastAsia" w:ascii="宋体" w:hAnsi="宋体"/>
          <w:bCs/>
          <w:color w:val="auto"/>
          <w:szCs w:val="21"/>
        </w:rPr>
        <w:t>验收组织的其他事项：</w:t>
      </w:r>
      <w:r>
        <w:rPr>
          <w:rFonts w:hint="eastAsia" w:ascii="宋体" w:hAnsi="宋体"/>
          <w:bCs/>
          <w:color w:val="auto"/>
          <w:szCs w:val="21"/>
          <w:u w:val="single"/>
        </w:rPr>
        <w:t xml:space="preserve">                </w:t>
      </w:r>
    </w:p>
    <w:p w14:paraId="3A213F50">
      <w:pPr>
        <w:adjustRightInd w:val="0"/>
        <w:snapToGrid w:val="0"/>
        <w:spacing w:before="0" w:beforeLines="0" w:line="400" w:lineRule="exact"/>
        <w:ind w:firstLine="420" w:firstLineChars="200"/>
        <w:rPr>
          <w:rFonts w:hint="eastAsia" w:ascii="宋体" w:hAnsi="宋体"/>
          <w:bCs/>
          <w:color w:val="auto"/>
          <w:szCs w:val="21"/>
          <w:u w:val="single"/>
        </w:rPr>
      </w:pPr>
      <w:r>
        <w:rPr>
          <w:rFonts w:hint="eastAsia" w:ascii="宋体" w:hAnsi="宋体"/>
          <w:bCs/>
          <w:color w:val="auto"/>
          <w:szCs w:val="21"/>
        </w:rPr>
        <w:t>（2）履约验收时间：</w:t>
      </w:r>
      <w:r>
        <w:rPr>
          <w:rFonts w:hint="eastAsia" w:ascii="宋体" w:hAnsi="宋体"/>
          <w:bCs/>
          <w:color w:val="auto"/>
          <w:szCs w:val="21"/>
          <w:u w:val="single"/>
        </w:rPr>
        <w:t>（计划于何时验收/供应商提出验收申请之日起   日内组织验收）</w:t>
      </w:r>
      <w:r>
        <w:rPr>
          <w:rFonts w:hint="eastAsia" w:ascii="宋体" w:hAnsi="宋体"/>
          <w:bCs/>
          <w:color w:val="auto"/>
          <w:szCs w:val="21"/>
          <w:u w:val="single"/>
          <w:lang w:val="en-US" w:eastAsia="zh-CN"/>
        </w:rPr>
        <w:t xml:space="preserve"> </w:t>
      </w:r>
    </w:p>
    <w:p w14:paraId="5D7DC9F7">
      <w:pPr>
        <w:adjustRightInd w:val="0"/>
        <w:snapToGrid w:val="0"/>
        <w:spacing w:before="0" w:beforeLines="0" w:line="400" w:lineRule="exact"/>
        <w:ind w:firstLine="420" w:firstLineChars="200"/>
        <w:rPr>
          <w:rFonts w:hint="eastAsia" w:ascii="宋体" w:hAnsi="宋体"/>
          <w:bCs/>
          <w:color w:val="auto"/>
          <w:szCs w:val="21"/>
        </w:rPr>
      </w:pPr>
      <w:r>
        <w:rPr>
          <w:rFonts w:hint="eastAsia" w:ascii="宋体" w:hAnsi="宋体"/>
          <w:bCs/>
          <w:color w:val="auto"/>
          <w:szCs w:val="21"/>
        </w:rPr>
        <w:t>（3）履约验收方式：</w:t>
      </w:r>
      <w:r>
        <w:rPr>
          <w:rFonts w:hint="eastAsia" w:ascii="宋体" w:hAnsi="宋体" w:eastAsia="宋体" w:cs="宋体"/>
          <w:color w:val="auto"/>
          <w:sz w:val="21"/>
          <w:szCs w:val="21"/>
        </w:rPr>
        <w:sym w:font="Wingdings" w:char="00A8"/>
      </w:r>
      <w:r>
        <w:rPr>
          <w:rFonts w:hint="eastAsia" w:ascii="宋体" w:hAnsi="宋体"/>
          <w:bCs/>
          <w:color w:val="auto"/>
          <w:szCs w:val="21"/>
        </w:rPr>
        <w:t xml:space="preserve">一次性验收         </w:t>
      </w:r>
    </w:p>
    <w:p w14:paraId="291CA937">
      <w:pPr>
        <w:adjustRightInd w:val="0"/>
        <w:snapToGrid w:val="0"/>
        <w:spacing w:before="0" w:beforeLines="0" w:line="400" w:lineRule="exact"/>
        <w:ind w:firstLine="0" w:firstLineChars="0"/>
        <w:rPr>
          <w:rFonts w:hint="eastAsia" w:ascii="宋体" w:hAnsi="宋体" w:eastAsia="宋体"/>
          <w:bCs/>
          <w:color w:val="auto"/>
          <w:szCs w:val="21"/>
          <w:lang w:val="en-US" w:eastAsia="zh-CN"/>
        </w:rPr>
      </w:pPr>
      <w:r>
        <w:rPr>
          <w:rFonts w:hint="eastAsia" w:ascii="宋体" w:hAnsi="宋体"/>
          <w:bCs/>
          <w:color w:val="auto"/>
          <w:szCs w:val="21"/>
          <w:lang w:val="en-US" w:eastAsia="zh-CN"/>
        </w:rPr>
        <w:t xml:space="preserve">                       </w:t>
      </w:r>
      <w:r>
        <w:rPr>
          <w:rFonts w:hint="eastAsia" w:ascii="宋体" w:hAnsi="宋体" w:eastAsia="宋体" w:cs="宋体"/>
          <w:color w:val="auto"/>
          <w:sz w:val="21"/>
          <w:szCs w:val="21"/>
        </w:rPr>
        <w:sym w:font="Wingdings" w:char="00A8"/>
      </w:r>
      <w:r>
        <w:rPr>
          <w:rFonts w:hint="eastAsia" w:ascii="宋体" w:hAnsi="宋体"/>
          <w:bCs/>
          <w:color w:val="auto"/>
          <w:szCs w:val="21"/>
        </w:rPr>
        <w:t>分期/分项验收</w:t>
      </w:r>
      <w:r>
        <w:rPr>
          <w:rFonts w:hint="eastAsia" w:ascii="宋体" w:hAnsi="宋体"/>
          <w:bCs/>
          <w:color w:val="auto"/>
          <w:szCs w:val="21"/>
          <w:lang w:eastAsia="zh-CN"/>
        </w:rPr>
        <w:t>：</w:t>
      </w:r>
      <w:r>
        <w:rPr>
          <w:rFonts w:hint="eastAsia" w:ascii="宋体" w:hAnsi="宋体"/>
          <w:bCs/>
          <w:color w:val="auto"/>
          <w:szCs w:val="21"/>
          <w:u w:val="single"/>
        </w:rPr>
        <w:t xml:space="preserve"> </w:t>
      </w:r>
      <w:r>
        <w:rPr>
          <w:rFonts w:hint="eastAsia" w:ascii="宋体" w:hAnsi="宋体"/>
          <w:bCs/>
          <w:color w:val="auto"/>
          <w:szCs w:val="21"/>
          <w:u w:val="single"/>
          <w:lang w:eastAsia="zh-CN"/>
        </w:rPr>
        <w:t>（应明确分期</w:t>
      </w:r>
      <w:r>
        <w:rPr>
          <w:rFonts w:hint="default" w:ascii="宋体" w:hAnsi="宋体"/>
          <w:bCs/>
          <w:color w:val="auto"/>
          <w:szCs w:val="21"/>
          <w:u w:val="single"/>
          <w:lang w:val="en" w:eastAsia="zh-CN"/>
        </w:rPr>
        <w:t>/</w:t>
      </w:r>
      <w:r>
        <w:rPr>
          <w:rFonts w:hint="eastAsia" w:ascii="宋体" w:hAnsi="宋体"/>
          <w:bCs/>
          <w:color w:val="auto"/>
          <w:szCs w:val="21"/>
          <w:u w:val="single"/>
          <w:lang w:val="en" w:eastAsia="zh-CN"/>
        </w:rPr>
        <w:t>分项验收的工作安排</w:t>
      </w:r>
      <w:r>
        <w:rPr>
          <w:rFonts w:hint="eastAsia" w:ascii="宋体" w:hAnsi="宋体"/>
          <w:bCs/>
          <w:color w:val="auto"/>
          <w:szCs w:val="21"/>
          <w:u w:val="single"/>
          <w:lang w:eastAsia="zh-CN"/>
        </w:rPr>
        <w:t>）</w:t>
      </w:r>
      <w:r>
        <w:rPr>
          <w:rFonts w:hint="eastAsia" w:ascii="宋体" w:hAnsi="宋体"/>
          <w:bCs/>
          <w:color w:val="auto"/>
          <w:szCs w:val="21"/>
          <w:u w:val="single"/>
        </w:rPr>
        <w:t xml:space="preserve"> </w:t>
      </w:r>
      <w:r>
        <w:rPr>
          <w:rFonts w:hint="eastAsia" w:ascii="宋体" w:hAnsi="宋体"/>
          <w:bCs/>
          <w:color w:val="auto"/>
          <w:szCs w:val="21"/>
          <w:u w:val="single"/>
          <w:lang w:val="en-US" w:eastAsia="zh-CN"/>
        </w:rPr>
        <w:t xml:space="preserve"> </w:t>
      </w:r>
    </w:p>
    <w:p w14:paraId="4400D3B1">
      <w:pPr>
        <w:adjustRightInd w:val="0"/>
        <w:snapToGrid w:val="0"/>
        <w:spacing w:before="0" w:beforeLines="0" w:line="400" w:lineRule="exact"/>
        <w:ind w:firstLine="420" w:firstLineChars="200"/>
        <w:rPr>
          <w:rFonts w:ascii="宋体" w:hAnsi="宋体"/>
          <w:bCs/>
          <w:color w:val="auto"/>
          <w:szCs w:val="21"/>
        </w:rPr>
      </w:pPr>
      <w:r>
        <w:rPr>
          <w:rFonts w:hint="eastAsia" w:ascii="宋体" w:hAnsi="宋体"/>
          <w:bCs/>
          <w:color w:val="auto"/>
          <w:szCs w:val="21"/>
        </w:rPr>
        <w:t>（4）履约验收程序：</w:t>
      </w:r>
      <w:r>
        <w:rPr>
          <w:rFonts w:hint="eastAsia" w:ascii="宋体" w:hAnsi="宋体"/>
          <w:bCs/>
          <w:color w:val="auto"/>
          <w:szCs w:val="21"/>
          <w:u w:val="single"/>
        </w:rPr>
        <w:t xml:space="preserve">                                         </w:t>
      </w:r>
    </w:p>
    <w:p w14:paraId="0F009D87">
      <w:pPr>
        <w:adjustRightInd w:val="0"/>
        <w:snapToGrid w:val="0"/>
        <w:spacing w:before="0" w:beforeLines="0" w:line="400" w:lineRule="exact"/>
        <w:ind w:firstLine="420" w:firstLineChars="200"/>
        <w:rPr>
          <w:rFonts w:ascii="宋体" w:hAnsi="宋体"/>
          <w:bCs/>
          <w:color w:val="auto"/>
          <w:szCs w:val="21"/>
          <w:u w:val="single"/>
        </w:rPr>
      </w:pPr>
      <w:r>
        <w:rPr>
          <w:rFonts w:hint="eastAsia" w:ascii="宋体" w:hAnsi="宋体"/>
          <w:bCs/>
          <w:color w:val="auto"/>
          <w:szCs w:val="21"/>
        </w:rPr>
        <w:t>（5）履约验收的内容：</w:t>
      </w:r>
      <w:r>
        <w:rPr>
          <w:rFonts w:hint="eastAsia" w:ascii="宋体" w:hAnsi="宋体"/>
          <w:bCs/>
          <w:color w:val="auto"/>
          <w:szCs w:val="21"/>
          <w:u w:val="single"/>
        </w:rPr>
        <w:t xml:space="preserve"> </w:t>
      </w:r>
      <w:r>
        <w:rPr>
          <w:rFonts w:hint="eastAsia" w:ascii="宋体" w:hAnsi="宋体"/>
          <w:bCs/>
          <w:color w:val="auto"/>
          <w:szCs w:val="21"/>
          <w:u w:val="single"/>
          <w:lang w:eastAsia="zh-CN"/>
        </w:rPr>
        <w:t>（应当包括每一项技术和商务要求的履约情况，特别是落实政府采购扶持中小企业，支持绿色发展和乡村振兴等政策情况）</w:t>
      </w:r>
      <w:r>
        <w:rPr>
          <w:rFonts w:hint="eastAsia" w:ascii="宋体" w:hAnsi="宋体"/>
          <w:bCs/>
          <w:color w:val="auto"/>
          <w:szCs w:val="21"/>
          <w:u w:val="single"/>
        </w:rPr>
        <w:t xml:space="preserve">                                      </w:t>
      </w:r>
    </w:p>
    <w:p w14:paraId="5B92C277">
      <w:pPr>
        <w:adjustRightInd w:val="0"/>
        <w:snapToGrid w:val="0"/>
        <w:spacing w:before="0" w:beforeLines="0" w:line="400" w:lineRule="exact"/>
        <w:ind w:firstLine="420" w:firstLineChars="200"/>
        <w:rPr>
          <w:rFonts w:hint="eastAsia" w:ascii="宋体" w:hAnsi="宋体"/>
          <w:bCs/>
          <w:color w:val="auto"/>
          <w:szCs w:val="21"/>
          <w:u w:val="single"/>
        </w:rPr>
      </w:pPr>
      <w:r>
        <w:rPr>
          <w:rFonts w:hint="eastAsia" w:ascii="宋体" w:hAnsi="宋体"/>
          <w:bCs/>
          <w:color w:val="auto"/>
          <w:szCs w:val="21"/>
        </w:rPr>
        <w:t>（6）履约验收标准：</w:t>
      </w:r>
      <w:r>
        <w:rPr>
          <w:rFonts w:hint="eastAsia" w:ascii="宋体" w:hAnsi="宋体"/>
          <w:bCs/>
          <w:color w:val="auto"/>
          <w:szCs w:val="21"/>
          <w:u w:val="single"/>
        </w:rPr>
        <w:t xml:space="preserve">                                         </w:t>
      </w:r>
    </w:p>
    <w:p w14:paraId="47559D6E">
      <w:pPr>
        <w:spacing w:beforeLines="0"/>
        <w:rPr>
          <w:rFonts w:hint="eastAsia" w:ascii="宋体" w:hAnsi="宋体" w:eastAsia="宋体" w:cs="宋体"/>
          <w:color w:val="auto"/>
          <w:sz w:val="21"/>
          <w:lang w:eastAsia="zh-CN"/>
        </w:rPr>
      </w:pPr>
      <w:r>
        <w:rPr>
          <w:rFonts w:hint="eastAsia" w:ascii="宋体" w:hAnsi="宋体" w:eastAsia="宋体" w:cs="宋体"/>
          <w:bCs/>
          <w:color w:val="auto"/>
          <w:sz w:val="21"/>
          <w:szCs w:val="21"/>
          <w:u w:val="none"/>
          <w:lang w:eastAsia="zh-CN"/>
        </w:rPr>
        <w:t>（</w:t>
      </w:r>
      <w:r>
        <w:rPr>
          <w:rFonts w:hint="eastAsia" w:ascii="宋体" w:hAnsi="宋体" w:eastAsia="宋体" w:cs="宋体"/>
          <w:bCs/>
          <w:color w:val="auto"/>
          <w:sz w:val="21"/>
          <w:szCs w:val="21"/>
          <w:u w:val="none"/>
          <w:lang w:val="en-US" w:eastAsia="zh-CN"/>
        </w:rPr>
        <w:t>7</w:t>
      </w:r>
      <w:r>
        <w:rPr>
          <w:rFonts w:hint="eastAsia" w:ascii="宋体" w:hAnsi="宋体" w:eastAsia="宋体" w:cs="宋体"/>
          <w:bCs/>
          <w:color w:val="auto"/>
          <w:sz w:val="21"/>
          <w:szCs w:val="21"/>
          <w:u w:val="none"/>
          <w:lang w:eastAsia="zh-CN"/>
        </w:rPr>
        <w:t>）是否以采购活动中供应商提供的样品作为参考：</w:t>
      </w:r>
      <w:r>
        <w:rPr>
          <w:rFonts w:hint="eastAsia" w:ascii="宋体" w:hAnsi="宋体" w:eastAsia="宋体" w:cs="宋体"/>
          <w:color w:val="auto"/>
          <w:sz w:val="21"/>
          <w:szCs w:val="21"/>
        </w:rPr>
        <w:sym w:font="Wingdings" w:char="00A8"/>
      </w:r>
      <w:r>
        <w:rPr>
          <w:rFonts w:hint="eastAsia" w:ascii="宋体" w:hAnsi="宋体" w:eastAsia="宋体" w:cs="宋体"/>
          <w:bCs/>
          <w:color w:val="auto"/>
          <w:sz w:val="21"/>
          <w:szCs w:val="21"/>
        </w:rPr>
        <w:t xml:space="preserve">是  </w:t>
      </w:r>
      <w:r>
        <w:rPr>
          <w:rFonts w:hint="eastAsia" w:ascii="宋体" w:hAnsi="宋体" w:eastAsia="宋体" w:cs="宋体"/>
          <w:color w:val="auto"/>
          <w:sz w:val="21"/>
          <w:szCs w:val="21"/>
        </w:rPr>
        <w:sym w:font="Wingdings" w:char="00A8"/>
      </w:r>
      <w:r>
        <w:rPr>
          <w:rFonts w:hint="eastAsia" w:ascii="宋体" w:hAnsi="宋体" w:eastAsia="宋体" w:cs="宋体"/>
          <w:bCs/>
          <w:color w:val="auto"/>
          <w:sz w:val="21"/>
          <w:szCs w:val="21"/>
        </w:rPr>
        <w:t>否</w:t>
      </w:r>
    </w:p>
    <w:p w14:paraId="03D429B5">
      <w:pPr>
        <w:adjustRightInd w:val="0"/>
        <w:snapToGrid w:val="0"/>
        <w:spacing w:before="0" w:beforeLines="0" w:line="400" w:lineRule="exact"/>
        <w:ind w:firstLine="420" w:firstLineChars="200"/>
        <w:rPr>
          <w:rFonts w:hint="eastAsia" w:ascii="宋体" w:hAnsi="宋体" w:cs="宋体"/>
          <w:bCs/>
          <w:color w:val="auto"/>
          <w:szCs w:val="21"/>
          <w:u w:val="single"/>
        </w:rPr>
      </w:pPr>
      <w:r>
        <w:rPr>
          <w:rFonts w:hint="eastAsia" w:ascii="宋体" w:hAnsi="宋体" w:cs="宋体"/>
          <w:bCs/>
          <w:color w:val="auto"/>
          <w:szCs w:val="21"/>
        </w:rPr>
        <w:t>（8）履约验收其他事项：</w:t>
      </w:r>
      <w:r>
        <w:rPr>
          <w:rFonts w:hint="eastAsia" w:ascii="宋体" w:hAnsi="宋体" w:cs="宋体"/>
          <w:bCs/>
          <w:color w:val="auto"/>
          <w:szCs w:val="21"/>
          <w:u w:val="single"/>
        </w:rPr>
        <w:t xml:space="preserve">      </w:t>
      </w:r>
      <w:r>
        <w:rPr>
          <w:rFonts w:hint="eastAsia" w:ascii="宋体" w:hAnsi="宋体" w:cs="宋体"/>
          <w:bCs/>
          <w:i w:val="0"/>
          <w:iCs w:val="0"/>
          <w:color w:val="auto"/>
          <w:szCs w:val="21"/>
          <w:u w:val="single"/>
        </w:rPr>
        <w:t>（产权过户登记等）</w:t>
      </w:r>
      <w:r>
        <w:rPr>
          <w:rFonts w:hint="eastAsia" w:ascii="宋体" w:hAnsi="宋体" w:cs="宋体"/>
          <w:bCs/>
          <w:color w:val="auto"/>
          <w:szCs w:val="21"/>
          <w:u w:val="single"/>
        </w:rPr>
        <w:t xml:space="preserve">          </w:t>
      </w:r>
    </w:p>
    <w:p w14:paraId="6B53327B">
      <w:pPr>
        <w:numPr>
          <w:ilvl w:val="0"/>
          <w:numId w:val="9"/>
        </w:numPr>
        <w:adjustRightInd w:val="0"/>
        <w:snapToGrid w:val="0"/>
        <w:spacing w:before="0" w:beforeLines="0" w:line="400" w:lineRule="exact"/>
        <w:ind w:firstLine="422" w:firstLineChars="200"/>
        <w:rPr>
          <w:rFonts w:hint="eastAsia" w:ascii="宋体" w:hAnsi="宋体"/>
          <w:b/>
          <w:color w:val="auto"/>
          <w:szCs w:val="21"/>
        </w:rPr>
      </w:pPr>
      <w:r>
        <w:rPr>
          <w:rFonts w:hint="eastAsia" w:ascii="宋体" w:hAnsi="宋体"/>
          <w:b/>
          <w:color w:val="auto"/>
          <w:szCs w:val="21"/>
        </w:rPr>
        <w:t>组成合同的文件</w:t>
      </w:r>
    </w:p>
    <w:p w14:paraId="0915F5A3">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本协议书与下列文件一起构成合同文件，如下述文件之间有任何抵触、矛盾或歧义，应按以下顺序解释：</w:t>
      </w:r>
    </w:p>
    <w:p w14:paraId="5DD6ED19">
      <w:pPr>
        <w:adjustRightInd w:val="0"/>
        <w:snapToGrid w:val="0"/>
        <w:spacing w:before="0" w:beforeLines="0" w:line="400" w:lineRule="exact"/>
        <w:ind w:firstLine="420" w:firstLineChars="200"/>
        <w:rPr>
          <w:rFonts w:hint="eastAsia" w:ascii="宋体" w:hAnsi="宋体"/>
          <w:color w:val="auto"/>
          <w:szCs w:val="21"/>
          <w:lang w:eastAsia="zh-CN"/>
        </w:rPr>
      </w:pPr>
      <w:r>
        <w:rPr>
          <w:rFonts w:hint="eastAsia" w:ascii="宋体" w:hAnsi="宋体"/>
          <w:color w:val="auto"/>
          <w:szCs w:val="21"/>
        </w:rPr>
        <w:t>（1）</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p>
    <w:p w14:paraId="485E97FB">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2</w:t>
      </w:r>
      <w:r>
        <w:rPr>
          <w:rFonts w:hint="eastAsia" w:ascii="宋体" w:hAnsi="宋体"/>
          <w:color w:val="auto"/>
          <w:szCs w:val="21"/>
        </w:rPr>
        <w:t>）政府采购合同专用条款</w:t>
      </w:r>
    </w:p>
    <w:p w14:paraId="410BFB19">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3</w:t>
      </w:r>
      <w:r>
        <w:rPr>
          <w:rFonts w:hint="eastAsia" w:ascii="宋体" w:hAnsi="宋体"/>
          <w:color w:val="auto"/>
          <w:szCs w:val="21"/>
        </w:rPr>
        <w:t>）政府采购合同通用条款</w:t>
      </w:r>
    </w:p>
    <w:p w14:paraId="332B6038">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4</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p>
    <w:p w14:paraId="0D5E9CCF">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5</w:t>
      </w:r>
      <w:r>
        <w:rPr>
          <w:rFonts w:hint="eastAsia" w:ascii="宋体" w:hAnsi="宋体"/>
          <w:color w:val="auto"/>
          <w:szCs w:val="21"/>
        </w:rPr>
        <w:t>）投标（响应）文件</w:t>
      </w:r>
    </w:p>
    <w:p w14:paraId="6C43F45B">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（6）采购文件</w:t>
      </w:r>
    </w:p>
    <w:p w14:paraId="2AEAEFA9">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（7）有关技术文件，图纸</w:t>
      </w:r>
    </w:p>
    <w:p w14:paraId="7E0F342E">
      <w:pPr>
        <w:spacing w:beforeLines="0"/>
        <w:rPr>
          <w:rFonts w:hint="eastAsia" w:ascii="宋体" w:hAnsi="宋体" w:eastAsia="宋体" w:cs="宋体"/>
          <w:color w:val="auto"/>
          <w:kern w:val="2"/>
          <w:sz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p>
    <w:p w14:paraId="5904444B">
      <w:pPr>
        <w:numPr>
          <w:ilvl w:val="0"/>
          <w:numId w:val="9"/>
        </w:numPr>
        <w:adjustRightInd w:val="0"/>
        <w:snapToGrid w:val="0"/>
        <w:spacing w:before="0" w:beforeLines="0" w:line="400" w:lineRule="exact"/>
        <w:ind w:firstLine="422" w:firstLineChars="200"/>
        <w:rPr>
          <w:rFonts w:hint="eastAsia" w:ascii="宋体" w:hAnsi="宋体"/>
          <w:b/>
          <w:color w:val="auto"/>
          <w:szCs w:val="21"/>
        </w:rPr>
      </w:pPr>
      <w:r>
        <w:rPr>
          <w:rFonts w:hint="eastAsia" w:ascii="宋体" w:hAnsi="宋体"/>
          <w:b/>
          <w:color w:val="auto"/>
          <w:szCs w:val="21"/>
        </w:rPr>
        <w:t>合同生效</w:t>
      </w:r>
    </w:p>
    <w:p w14:paraId="4855F309">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本合同自</w:t>
      </w:r>
      <w:r>
        <w:rPr>
          <w:rFonts w:hint="eastAsia" w:ascii="宋体" w:hAnsi="宋体"/>
          <w:color w:val="auto"/>
          <w:szCs w:val="21"/>
          <w:u w:val="single"/>
        </w:rPr>
        <w:t xml:space="preserve">                             </w:t>
      </w:r>
      <w:r>
        <w:rPr>
          <w:rFonts w:hint="eastAsia" w:ascii="宋体" w:hAnsi="宋体"/>
          <w:color w:val="auto"/>
          <w:szCs w:val="21"/>
        </w:rPr>
        <w:t>生效。</w:t>
      </w:r>
    </w:p>
    <w:p w14:paraId="4A84428B">
      <w:pPr>
        <w:numPr>
          <w:ilvl w:val="0"/>
          <w:numId w:val="9"/>
        </w:numPr>
        <w:adjustRightInd w:val="0"/>
        <w:snapToGrid w:val="0"/>
        <w:spacing w:before="0" w:beforeLines="0" w:line="400" w:lineRule="exact"/>
        <w:ind w:firstLine="422" w:firstLineChars="200"/>
        <w:rPr>
          <w:rFonts w:hint="eastAsia" w:ascii="宋体" w:hAnsi="宋体"/>
          <w:b/>
          <w:color w:val="auto"/>
          <w:szCs w:val="21"/>
        </w:rPr>
      </w:pPr>
      <w:r>
        <w:rPr>
          <w:rFonts w:hint="eastAsia" w:ascii="宋体" w:hAnsi="宋体"/>
          <w:b/>
          <w:color w:val="auto"/>
          <w:szCs w:val="21"/>
        </w:rPr>
        <w:t>合同份数</w:t>
      </w:r>
    </w:p>
    <w:p w14:paraId="4FAA7EDE">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本合同一式</w:t>
      </w:r>
      <w:r>
        <w:rPr>
          <w:rFonts w:hint="eastAsia" w:ascii="宋体" w:hAnsi="宋体"/>
          <w:color w:val="auto"/>
          <w:szCs w:val="21"/>
          <w:u w:val="single"/>
        </w:rPr>
        <w:t xml:space="preserve">    </w:t>
      </w:r>
      <w:r>
        <w:rPr>
          <w:rFonts w:hint="eastAsia" w:ascii="宋体" w:hAnsi="宋体"/>
          <w:color w:val="auto"/>
          <w:szCs w:val="21"/>
        </w:rPr>
        <w:t>份，</w:t>
      </w:r>
      <w:r>
        <w:rPr>
          <w:rFonts w:hint="eastAsia" w:ascii="宋体" w:hAnsi="宋体"/>
          <w:color w:val="auto"/>
          <w:szCs w:val="21"/>
          <w:lang w:eastAsia="zh-CN"/>
        </w:rPr>
        <w:t>甲方</w:t>
      </w:r>
      <w:r>
        <w:rPr>
          <w:rFonts w:hint="eastAsia" w:ascii="宋体" w:hAnsi="宋体"/>
          <w:color w:val="auto"/>
          <w:szCs w:val="21"/>
        </w:rPr>
        <w:t>执</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份，</w:t>
      </w:r>
      <w:r>
        <w:rPr>
          <w:rFonts w:hint="eastAsia" w:ascii="宋体" w:hAnsi="宋体"/>
          <w:color w:val="auto"/>
          <w:szCs w:val="21"/>
          <w:lang w:eastAsia="zh-CN"/>
        </w:rPr>
        <w:t>乙方</w:t>
      </w:r>
      <w:r>
        <w:rPr>
          <w:rFonts w:hint="eastAsia" w:ascii="宋体" w:hAnsi="宋体"/>
          <w:color w:val="auto"/>
          <w:szCs w:val="21"/>
        </w:rPr>
        <w:t>执</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份，均具有同等法律效力。</w:t>
      </w:r>
    </w:p>
    <w:p w14:paraId="5A70712B">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合同订立时间：</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4E4F6B4">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合同订立地点：</w:t>
      </w:r>
      <w:r>
        <w:rPr>
          <w:rFonts w:hint="eastAsia" w:ascii="宋体" w:hAnsi="宋体"/>
          <w:color w:val="auto"/>
          <w:szCs w:val="21"/>
          <w:u w:val="single"/>
        </w:rPr>
        <w:t xml:space="preserve">                           </w:t>
      </w:r>
    </w:p>
    <w:p w14:paraId="30E65243">
      <w:pPr>
        <w:adjustRightInd w:val="0"/>
        <w:snapToGrid w:val="0"/>
        <w:spacing w:before="0" w:beforeLines="0" w:line="400" w:lineRule="exact"/>
        <w:ind w:firstLine="420" w:firstLineChars="200"/>
        <w:rPr>
          <w:color w:val="auto"/>
        </w:rPr>
      </w:pPr>
      <w:r>
        <w:rPr>
          <w:rFonts w:hint="eastAsia" w:ascii="宋体" w:hAnsi="宋体"/>
          <w:color w:val="auto"/>
          <w:szCs w:val="21"/>
        </w:rPr>
        <w:t>附件：具体标</w:t>
      </w:r>
      <w:r>
        <w:rPr>
          <w:rFonts w:hint="eastAsia" w:ascii="宋体" w:hAnsi="宋体"/>
          <w:color w:val="auto"/>
          <w:szCs w:val="21"/>
          <w:lang w:eastAsia="zh-CN"/>
        </w:rPr>
        <w:t>的及其</w:t>
      </w:r>
      <w:r>
        <w:rPr>
          <w:rFonts w:hint="eastAsia" w:ascii="宋体" w:hAnsi="宋体"/>
          <w:color w:val="auto"/>
          <w:szCs w:val="21"/>
          <w:highlight w:val="none"/>
          <w:u w:val="none"/>
          <w:lang w:val="en-US" w:eastAsia="zh-CN"/>
        </w:rPr>
        <w:t>技术要求和商务要求</w:t>
      </w:r>
      <w:r>
        <w:rPr>
          <w:rFonts w:hint="eastAsia" w:ascii="宋体" w:hAnsi="宋体"/>
          <w:color w:val="auto"/>
          <w:szCs w:val="21"/>
        </w:rPr>
        <w:t>、联合协议、分包</w:t>
      </w:r>
      <w:r>
        <w:rPr>
          <w:rFonts w:hint="eastAsia" w:ascii="宋体" w:hAnsi="宋体"/>
          <w:color w:val="auto"/>
          <w:szCs w:val="21"/>
          <w:lang w:eastAsia="zh-CN"/>
        </w:rPr>
        <w:t>意向</w:t>
      </w:r>
      <w:r>
        <w:rPr>
          <w:rFonts w:hint="eastAsia" w:ascii="宋体" w:hAnsi="宋体"/>
          <w:color w:val="auto"/>
          <w:szCs w:val="21"/>
        </w:rPr>
        <w:t>协议等。</w:t>
      </w:r>
    </w:p>
    <w:p w14:paraId="13C3A9DB">
      <w:pPr>
        <w:spacing w:beforeLines="0" w:line="400" w:lineRule="exact"/>
        <w:rPr>
          <w:color w:val="auto"/>
        </w:rPr>
      </w:pPr>
    </w:p>
    <w:p w14:paraId="62862889">
      <w:pPr>
        <w:bidi w:val="0"/>
        <w:rPr>
          <w:rFonts w:hint="eastAsia"/>
          <w:color w:val="auto"/>
          <w:lang w:val="en-US" w:eastAsia="zh-CN"/>
        </w:rPr>
      </w:pPr>
      <w:r>
        <w:rPr>
          <w:rFonts w:hint="default"/>
          <w:color w:val="auto"/>
          <w:lang w:val="en"/>
        </w:rPr>
        <w:t xml:space="preserve">   </w:t>
      </w:r>
    </w:p>
    <w:p w14:paraId="7F5B30E2">
      <w:pPr>
        <w:rPr>
          <w:rFonts w:hint="eastAsia"/>
          <w:color w:val="auto"/>
        </w:rPr>
      </w:pPr>
      <w:r>
        <w:rPr>
          <w:rFonts w:hint="eastAsia"/>
          <w:color w:val="auto"/>
        </w:rPr>
        <w:br w:type="page"/>
      </w:r>
    </w:p>
    <w:p w14:paraId="720CDA1B">
      <w:pPr>
        <w:rPr>
          <w:rFonts w:hint="eastAsia"/>
          <w:color w:val="auto"/>
        </w:rPr>
      </w:pPr>
    </w:p>
    <w:tbl>
      <w:tblPr>
        <w:tblStyle w:val="10"/>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43907A6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6047C2C4">
            <w:pPr>
              <w:adjustRightInd w:val="0"/>
              <w:snapToGrid w:val="0"/>
              <w:spacing w:line="300" w:lineRule="exact"/>
              <w:jc w:val="center"/>
              <w:rPr>
                <w:color w:val="auto"/>
              </w:rPr>
            </w:pPr>
            <w:r>
              <w:rPr>
                <w:color w:val="auto"/>
                <w:szCs w:val="21"/>
              </w:rPr>
              <w:t>甲方</w:t>
            </w:r>
            <w:r>
              <w:rPr>
                <w:rFonts w:hint="eastAsia"/>
                <w:color w:val="auto"/>
                <w:szCs w:val="21"/>
              </w:rPr>
              <w:t>（采购人</w:t>
            </w:r>
            <w:r>
              <w:rPr>
                <w:rFonts w:hint="eastAsia" w:ascii="宋体" w:hAnsi="宋体"/>
                <w:color w:val="auto"/>
                <w:szCs w:val="21"/>
                <w:lang w:eastAsia="zh-CN"/>
              </w:rPr>
              <w:t>、受采购人委托签订合同的单位</w:t>
            </w:r>
            <w:r>
              <w:rPr>
                <w:rFonts w:hint="eastAsia" w:ascii="宋体" w:hAnsi="宋体"/>
                <w:color w:val="auto"/>
                <w:szCs w:val="21"/>
              </w:rPr>
              <w:t>或</w:t>
            </w:r>
            <w:r>
              <w:rPr>
                <w:rFonts w:hint="eastAsia"/>
                <w:color w:val="auto"/>
                <w:szCs w:val="21"/>
              </w:rPr>
              <w:t>采购文件约定的合同甲方）</w:t>
            </w:r>
          </w:p>
        </w:tc>
        <w:tc>
          <w:tcPr>
            <w:tcW w:w="2437" w:type="pct"/>
            <w:gridSpan w:val="2"/>
            <w:tcBorders>
              <w:left w:val="single" w:color="auto" w:sz="2" w:space="0"/>
              <w:bottom w:val="single" w:color="auto" w:sz="2" w:space="0"/>
            </w:tcBorders>
            <w:vAlign w:val="center"/>
          </w:tcPr>
          <w:p w14:paraId="0B7F3133">
            <w:pPr>
              <w:adjustRightInd w:val="0"/>
              <w:snapToGrid w:val="0"/>
              <w:spacing w:line="300" w:lineRule="exact"/>
              <w:jc w:val="center"/>
              <w:rPr>
                <w:color w:val="auto"/>
              </w:rPr>
            </w:pPr>
            <w:r>
              <w:rPr>
                <w:color w:val="auto"/>
                <w:szCs w:val="21"/>
              </w:rPr>
              <w:t>乙方</w:t>
            </w:r>
            <w:r>
              <w:rPr>
                <w:rFonts w:hint="eastAsia"/>
                <w:color w:val="auto"/>
                <w:szCs w:val="21"/>
              </w:rPr>
              <w:t>（供应商）</w:t>
            </w:r>
          </w:p>
        </w:tc>
      </w:tr>
      <w:tr w14:paraId="4C48A85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7B6F3624">
            <w:pPr>
              <w:adjustRightInd w:val="0"/>
              <w:snapToGrid w:val="0"/>
              <w:spacing w:line="300" w:lineRule="exact"/>
              <w:jc w:val="center"/>
              <w:rPr>
                <w:color w:val="auto"/>
                <w:szCs w:val="21"/>
              </w:rPr>
            </w:pPr>
            <w:r>
              <w:rPr>
                <w:color w:val="auto"/>
                <w:szCs w:val="21"/>
              </w:rPr>
              <w:t>单位名称</w:t>
            </w:r>
            <w:r>
              <w:rPr>
                <w:rFonts w:hint="eastAsia"/>
                <w:color w:val="auto"/>
                <w:szCs w:val="21"/>
              </w:rPr>
              <w:t>（公章</w:t>
            </w:r>
            <w:r>
              <w:rPr>
                <w:rFonts w:hint="eastAsia"/>
                <w:color w:val="auto"/>
                <w:szCs w:val="21"/>
                <w:lang w:eastAsia="zh-CN"/>
              </w:rPr>
              <w:t>或合同章</w:t>
            </w:r>
            <w:r>
              <w:rPr>
                <w:rFonts w:hint="eastAsia"/>
                <w:color w:val="auto"/>
                <w:szCs w:val="21"/>
              </w:rPr>
              <w:t>）</w:t>
            </w:r>
          </w:p>
        </w:tc>
        <w:tc>
          <w:tcPr>
            <w:tcW w:w="1436" w:type="pct"/>
            <w:tcBorders>
              <w:top w:val="single" w:color="auto" w:sz="2" w:space="0"/>
              <w:left w:val="single" w:color="auto" w:sz="2" w:space="0"/>
              <w:bottom w:val="single" w:color="auto" w:sz="2" w:space="0"/>
              <w:right w:val="single" w:color="auto" w:sz="2" w:space="0"/>
            </w:tcBorders>
            <w:vAlign w:val="center"/>
          </w:tcPr>
          <w:p w14:paraId="4DF16AC8">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E3856FA">
            <w:pPr>
              <w:adjustRightInd w:val="0"/>
              <w:snapToGrid w:val="0"/>
              <w:spacing w:line="300" w:lineRule="exact"/>
              <w:jc w:val="center"/>
              <w:rPr>
                <w:color w:val="auto"/>
                <w:szCs w:val="21"/>
              </w:rPr>
            </w:pPr>
            <w:r>
              <w:rPr>
                <w:color w:val="auto"/>
                <w:szCs w:val="21"/>
              </w:rPr>
              <w:t>单位名称</w:t>
            </w:r>
            <w:r>
              <w:rPr>
                <w:rFonts w:hint="eastAsia"/>
                <w:color w:val="auto"/>
                <w:szCs w:val="21"/>
              </w:rPr>
              <w:t>（公章</w:t>
            </w:r>
            <w:r>
              <w:rPr>
                <w:rFonts w:hint="eastAsia"/>
                <w:color w:val="auto"/>
                <w:szCs w:val="21"/>
                <w:lang w:eastAsia="zh-CN"/>
              </w:rPr>
              <w:t>或合同章</w:t>
            </w:r>
            <w:r>
              <w:rPr>
                <w:rFonts w:hint="eastAsia"/>
                <w:color w:val="auto"/>
                <w:szCs w:val="21"/>
              </w:rPr>
              <w:t>）</w:t>
            </w:r>
          </w:p>
        </w:tc>
        <w:tc>
          <w:tcPr>
            <w:tcW w:w="1259" w:type="pct"/>
            <w:tcBorders>
              <w:top w:val="single" w:color="auto" w:sz="2" w:space="0"/>
              <w:left w:val="single" w:color="auto" w:sz="2" w:space="0"/>
              <w:bottom w:val="single" w:color="auto" w:sz="2" w:space="0"/>
            </w:tcBorders>
            <w:vAlign w:val="center"/>
          </w:tcPr>
          <w:p w14:paraId="51C65850">
            <w:pPr>
              <w:adjustRightInd w:val="0"/>
              <w:snapToGrid w:val="0"/>
              <w:spacing w:line="300" w:lineRule="exact"/>
              <w:jc w:val="center"/>
              <w:rPr>
                <w:color w:val="auto"/>
                <w:spacing w:val="20"/>
                <w:szCs w:val="21"/>
              </w:rPr>
            </w:pPr>
          </w:p>
        </w:tc>
      </w:tr>
      <w:tr w14:paraId="7CF966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2557D556">
            <w:pPr>
              <w:adjustRightInd w:val="0"/>
              <w:snapToGrid w:val="0"/>
              <w:spacing w:line="300" w:lineRule="exact"/>
              <w:jc w:val="center"/>
              <w:rPr>
                <w:color w:val="auto"/>
                <w:szCs w:val="21"/>
              </w:rPr>
            </w:pPr>
            <w:r>
              <w:rPr>
                <w:color w:val="auto"/>
                <w:szCs w:val="21"/>
              </w:rPr>
              <w:t>法定代表人</w:t>
            </w:r>
          </w:p>
          <w:p w14:paraId="05B2CB6E">
            <w:pPr>
              <w:adjustRightInd w:val="0"/>
              <w:snapToGrid w:val="0"/>
              <w:spacing w:line="300" w:lineRule="exact"/>
              <w:ind w:firstLine="100" w:firstLineChars="48"/>
              <w:jc w:val="center"/>
              <w:rPr>
                <w:color w:val="auto"/>
                <w:szCs w:val="21"/>
              </w:rPr>
            </w:pPr>
            <w:r>
              <w:rPr>
                <w:rFonts w:hint="eastAsia"/>
                <w:color w:val="auto"/>
                <w:szCs w:val="21"/>
              </w:rPr>
              <w:t>或其</w:t>
            </w:r>
            <w:r>
              <w:rPr>
                <w:color w:val="auto"/>
                <w:szCs w:val="21"/>
              </w:rPr>
              <w:t>委托代理人</w:t>
            </w:r>
            <w:r>
              <w:rPr>
                <w:rFonts w:hint="eastAsia"/>
                <w:color w:val="auto"/>
                <w:szCs w:val="21"/>
              </w:rPr>
              <w:t>（签章）</w:t>
            </w:r>
          </w:p>
        </w:tc>
        <w:tc>
          <w:tcPr>
            <w:tcW w:w="1436" w:type="pct"/>
            <w:vMerge w:val="restart"/>
            <w:tcBorders>
              <w:top w:val="single" w:color="auto" w:sz="2" w:space="0"/>
              <w:left w:val="single" w:color="auto" w:sz="2" w:space="0"/>
              <w:right w:val="single" w:color="auto" w:sz="2" w:space="0"/>
            </w:tcBorders>
            <w:vAlign w:val="center"/>
          </w:tcPr>
          <w:p w14:paraId="1AB2760C">
            <w:pPr>
              <w:adjustRightInd w:val="0"/>
              <w:snapToGrid w:val="0"/>
              <w:spacing w:line="300" w:lineRule="exact"/>
              <w:jc w:val="center"/>
              <w:rPr>
                <w:color w:val="auto"/>
                <w:szCs w:val="21"/>
              </w:rPr>
            </w:pPr>
          </w:p>
        </w:tc>
        <w:tc>
          <w:tcPr>
            <w:tcW w:w="1178" w:type="pct"/>
            <w:tcBorders>
              <w:top w:val="single" w:color="auto" w:sz="2" w:space="0"/>
              <w:left w:val="single" w:color="auto" w:sz="2" w:space="0"/>
              <w:right w:val="single" w:color="auto" w:sz="2" w:space="0"/>
            </w:tcBorders>
            <w:vAlign w:val="center"/>
          </w:tcPr>
          <w:p w14:paraId="201B9F3B">
            <w:pPr>
              <w:adjustRightInd w:val="0"/>
              <w:snapToGrid w:val="0"/>
              <w:spacing w:line="300" w:lineRule="exact"/>
              <w:jc w:val="center"/>
              <w:rPr>
                <w:color w:val="auto"/>
                <w:szCs w:val="21"/>
              </w:rPr>
            </w:pPr>
            <w:r>
              <w:rPr>
                <w:color w:val="auto"/>
                <w:szCs w:val="21"/>
              </w:rPr>
              <w:t>法定代表人</w:t>
            </w:r>
          </w:p>
          <w:p w14:paraId="34DF1FF8">
            <w:pPr>
              <w:adjustRightInd w:val="0"/>
              <w:snapToGrid w:val="0"/>
              <w:spacing w:line="300" w:lineRule="exact"/>
              <w:jc w:val="center"/>
              <w:rPr>
                <w:color w:val="auto"/>
                <w:szCs w:val="21"/>
              </w:rPr>
            </w:pPr>
            <w:r>
              <w:rPr>
                <w:rFonts w:hint="eastAsia"/>
                <w:color w:val="auto"/>
                <w:szCs w:val="21"/>
              </w:rPr>
              <w:t>或其</w:t>
            </w:r>
            <w:r>
              <w:rPr>
                <w:color w:val="auto"/>
                <w:szCs w:val="21"/>
              </w:rPr>
              <w:t>委托代理人</w:t>
            </w:r>
            <w:r>
              <w:rPr>
                <w:rFonts w:hint="eastAsia"/>
                <w:color w:val="auto"/>
                <w:szCs w:val="21"/>
              </w:rPr>
              <w:t>（签章）</w:t>
            </w:r>
          </w:p>
        </w:tc>
        <w:tc>
          <w:tcPr>
            <w:tcW w:w="1259" w:type="pct"/>
            <w:tcBorders>
              <w:top w:val="single" w:color="auto" w:sz="2" w:space="0"/>
              <w:left w:val="single" w:color="auto" w:sz="2" w:space="0"/>
              <w:bottom w:val="single" w:color="auto" w:sz="2" w:space="0"/>
            </w:tcBorders>
            <w:vAlign w:val="center"/>
          </w:tcPr>
          <w:p w14:paraId="6D0DB517">
            <w:pPr>
              <w:adjustRightInd w:val="0"/>
              <w:snapToGrid w:val="0"/>
              <w:spacing w:line="300" w:lineRule="exact"/>
              <w:jc w:val="center"/>
              <w:rPr>
                <w:color w:val="auto"/>
                <w:szCs w:val="21"/>
              </w:rPr>
            </w:pPr>
          </w:p>
        </w:tc>
      </w:tr>
      <w:tr w14:paraId="10641FE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506B1BAA">
            <w:pPr>
              <w:adjustRightInd w:val="0"/>
              <w:snapToGrid w:val="0"/>
              <w:spacing w:line="300" w:lineRule="exact"/>
              <w:jc w:val="center"/>
              <w:rPr>
                <w:color w:val="auto"/>
                <w:szCs w:val="21"/>
              </w:rPr>
            </w:pPr>
          </w:p>
        </w:tc>
        <w:tc>
          <w:tcPr>
            <w:tcW w:w="1436" w:type="pct"/>
            <w:vMerge w:val="continue"/>
            <w:tcBorders>
              <w:left w:val="single" w:color="auto" w:sz="2" w:space="0"/>
              <w:bottom w:val="single" w:color="auto" w:sz="2" w:space="0"/>
              <w:right w:val="single" w:color="auto" w:sz="2" w:space="0"/>
            </w:tcBorders>
            <w:vAlign w:val="center"/>
          </w:tcPr>
          <w:p w14:paraId="05CB4B41">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65DD547">
            <w:pPr>
              <w:adjustRightInd w:val="0"/>
              <w:snapToGrid w:val="0"/>
              <w:spacing w:line="300" w:lineRule="exact"/>
              <w:jc w:val="center"/>
              <w:rPr>
                <w:rFonts w:hint="eastAsia" w:eastAsia="宋体"/>
                <w:color w:val="auto"/>
                <w:szCs w:val="21"/>
                <w:lang w:eastAsia="zh-CN"/>
              </w:rPr>
            </w:pPr>
            <w:r>
              <w:rPr>
                <w:rFonts w:hint="eastAsia"/>
                <w:color w:val="auto"/>
                <w:szCs w:val="21"/>
                <w:lang w:eastAsia="zh-CN"/>
              </w:rPr>
              <w:t>拥有者性别</w:t>
            </w:r>
          </w:p>
        </w:tc>
        <w:tc>
          <w:tcPr>
            <w:tcW w:w="1259" w:type="pct"/>
            <w:tcBorders>
              <w:top w:val="single" w:color="auto" w:sz="2" w:space="0"/>
              <w:left w:val="single" w:color="auto" w:sz="2" w:space="0"/>
              <w:bottom w:val="single" w:color="auto" w:sz="2" w:space="0"/>
            </w:tcBorders>
            <w:vAlign w:val="center"/>
          </w:tcPr>
          <w:p w14:paraId="35D16292">
            <w:pPr>
              <w:adjustRightInd w:val="0"/>
              <w:snapToGrid w:val="0"/>
              <w:spacing w:line="300" w:lineRule="exact"/>
              <w:jc w:val="center"/>
              <w:rPr>
                <w:color w:val="auto"/>
                <w:spacing w:val="20"/>
                <w:szCs w:val="21"/>
              </w:rPr>
            </w:pPr>
          </w:p>
        </w:tc>
      </w:tr>
      <w:tr w14:paraId="6F38FD3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1B2A63D">
            <w:pPr>
              <w:adjustRightInd w:val="0"/>
              <w:snapToGrid w:val="0"/>
              <w:spacing w:line="300" w:lineRule="exact"/>
              <w:jc w:val="center"/>
              <w:rPr>
                <w:rFonts w:hint="eastAsia" w:eastAsia="宋体"/>
                <w:color w:val="auto"/>
                <w:szCs w:val="21"/>
                <w:lang w:eastAsia="zh-CN"/>
              </w:rPr>
            </w:pPr>
            <w:r>
              <w:rPr>
                <w:rFonts w:hint="eastAsia"/>
                <w:color w:val="auto"/>
                <w:szCs w:val="21"/>
                <w:lang w:eastAsia="zh-CN"/>
              </w:rPr>
              <w:t>住</w:t>
            </w:r>
            <w:r>
              <w:rPr>
                <w:rFonts w:hint="eastAsia"/>
                <w:color w:val="auto"/>
                <w:szCs w:val="21"/>
                <w:lang w:val="en-US" w:eastAsia="zh-CN"/>
              </w:rPr>
              <w:t xml:space="preserve">  </w:t>
            </w:r>
            <w:r>
              <w:rPr>
                <w:rFonts w:hint="eastAsia"/>
                <w:color w:val="auto"/>
                <w:szCs w:val="21"/>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65B66908">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B3BB234">
            <w:pPr>
              <w:adjustRightInd w:val="0"/>
              <w:snapToGrid w:val="0"/>
              <w:spacing w:line="300" w:lineRule="exact"/>
              <w:jc w:val="center"/>
              <w:rPr>
                <w:rFonts w:hint="eastAsia" w:eastAsia="宋体"/>
                <w:color w:val="auto"/>
                <w:szCs w:val="21"/>
                <w:lang w:eastAsia="zh-CN"/>
              </w:rPr>
            </w:pPr>
            <w:r>
              <w:rPr>
                <w:rFonts w:hint="eastAsia"/>
                <w:color w:val="auto"/>
                <w:szCs w:val="21"/>
                <w:lang w:eastAsia="zh-CN"/>
              </w:rPr>
              <w:t>住</w:t>
            </w:r>
            <w:r>
              <w:rPr>
                <w:rFonts w:hint="eastAsia"/>
                <w:color w:val="auto"/>
                <w:szCs w:val="21"/>
                <w:lang w:val="en-US" w:eastAsia="zh-CN"/>
              </w:rPr>
              <w:t xml:space="preserve">  </w:t>
            </w:r>
            <w:r>
              <w:rPr>
                <w:rFonts w:hint="eastAsia"/>
                <w:color w:val="auto"/>
                <w:szCs w:val="21"/>
                <w:lang w:eastAsia="zh-CN"/>
              </w:rPr>
              <w:t>所</w:t>
            </w:r>
          </w:p>
        </w:tc>
        <w:tc>
          <w:tcPr>
            <w:tcW w:w="1259" w:type="pct"/>
            <w:tcBorders>
              <w:top w:val="single" w:color="auto" w:sz="2" w:space="0"/>
              <w:left w:val="single" w:color="auto" w:sz="2" w:space="0"/>
              <w:bottom w:val="single" w:color="auto" w:sz="2" w:space="0"/>
            </w:tcBorders>
            <w:vAlign w:val="center"/>
          </w:tcPr>
          <w:p w14:paraId="7B28C302">
            <w:pPr>
              <w:adjustRightInd w:val="0"/>
              <w:snapToGrid w:val="0"/>
              <w:spacing w:line="300" w:lineRule="exact"/>
              <w:jc w:val="center"/>
              <w:rPr>
                <w:color w:val="auto"/>
                <w:spacing w:val="20"/>
                <w:szCs w:val="21"/>
              </w:rPr>
            </w:pPr>
          </w:p>
        </w:tc>
      </w:tr>
      <w:tr w14:paraId="2745738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A77B4A7">
            <w:pPr>
              <w:adjustRightInd w:val="0"/>
              <w:snapToGrid w:val="0"/>
              <w:spacing w:line="300" w:lineRule="exact"/>
              <w:jc w:val="center"/>
              <w:rPr>
                <w:color w:val="auto"/>
                <w:szCs w:val="21"/>
              </w:rPr>
            </w:pPr>
            <w:r>
              <w:rPr>
                <w:color w:val="auto"/>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64E5E20A">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29D3AF0">
            <w:pPr>
              <w:adjustRightInd w:val="0"/>
              <w:snapToGrid w:val="0"/>
              <w:spacing w:line="300" w:lineRule="exact"/>
              <w:jc w:val="center"/>
              <w:rPr>
                <w:color w:val="auto"/>
                <w:szCs w:val="21"/>
              </w:rPr>
            </w:pPr>
            <w:r>
              <w:rPr>
                <w:color w:val="auto"/>
                <w:szCs w:val="21"/>
              </w:rPr>
              <w:t>联 系 人</w:t>
            </w:r>
          </w:p>
        </w:tc>
        <w:tc>
          <w:tcPr>
            <w:tcW w:w="1259" w:type="pct"/>
            <w:tcBorders>
              <w:top w:val="single" w:color="auto" w:sz="2" w:space="0"/>
              <w:left w:val="single" w:color="auto" w:sz="2" w:space="0"/>
              <w:bottom w:val="single" w:color="auto" w:sz="2" w:space="0"/>
            </w:tcBorders>
            <w:vAlign w:val="center"/>
          </w:tcPr>
          <w:p w14:paraId="237D56AC">
            <w:pPr>
              <w:adjustRightInd w:val="0"/>
              <w:snapToGrid w:val="0"/>
              <w:spacing w:line="300" w:lineRule="exact"/>
              <w:jc w:val="center"/>
              <w:rPr>
                <w:color w:val="auto"/>
                <w:spacing w:val="20"/>
                <w:szCs w:val="21"/>
              </w:rPr>
            </w:pPr>
          </w:p>
        </w:tc>
      </w:tr>
      <w:tr w14:paraId="0C0C519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3CF8C56">
            <w:pPr>
              <w:adjustRightInd w:val="0"/>
              <w:snapToGrid w:val="0"/>
              <w:spacing w:line="300" w:lineRule="exact"/>
              <w:jc w:val="center"/>
              <w:rPr>
                <w:color w:val="auto"/>
                <w:szCs w:val="21"/>
              </w:rPr>
            </w:pPr>
            <w:r>
              <w:rPr>
                <w:color w:val="auto"/>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77719CBC">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E1059C6">
            <w:pPr>
              <w:adjustRightInd w:val="0"/>
              <w:snapToGrid w:val="0"/>
              <w:spacing w:line="300" w:lineRule="exact"/>
              <w:jc w:val="center"/>
              <w:rPr>
                <w:color w:val="auto"/>
                <w:szCs w:val="21"/>
              </w:rPr>
            </w:pPr>
            <w:r>
              <w:rPr>
                <w:color w:val="auto"/>
                <w:szCs w:val="21"/>
              </w:rPr>
              <w:t>联系电话</w:t>
            </w:r>
          </w:p>
        </w:tc>
        <w:tc>
          <w:tcPr>
            <w:tcW w:w="1259" w:type="pct"/>
            <w:tcBorders>
              <w:top w:val="single" w:color="auto" w:sz="2" w:space="0"/>
              <w:left w:val="single" w:color="auto" w:sz="2" w:space="0"/>
              <w:bottom w:val="single" w:color="auto" w:sz="2" w:space="0"/>
            </w:tcBorders>
            <w:vAlign w:val="center"/>
          </w:tcPr>
          <w:p w14:paraId="7A9843F3">
            <w:pPr>
              <w:adjustRightInd w:val="0"/>
              <w:snapToGrid w:val="0"/>
              <w:spacing w:line="300" w:lineRule="exact"/>
              <w:jc w:val="center"/>
              <w:rPr>
                <w:color w:val="auto"/>
                <w:spacing w:val="20"/>
                <w:szCs w:val="21"/>
              </w:rPr>
            </w:pPr>
          </w:p>
        </w:tc>
      </w:tr>
      <w:tr w14:paraId="0380A8D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C12C98A">
            <w:pPr>
              <w:adjustRightInd w:val="0"/>
              <w:snapToGrid w:val="0"/>
              <w:spacing w:line="300" w:lineRule="exact"/>
              <w:jc w:val="center"/>
              <w:rPr>
                <w:rFonts w:hint="eastAsia" w:eastAsia="宋体"/>
                <w:color w:val="auto"/>
                <w:szCs w:val="21"/>
                <w:lang w:eastAsia="zh-CN"/>
              </w:rPr>
            </w:pPr>
            <w:r>
              <w:rPr>
                <w:rFonts w:hint="eastAsia"/>
                <w:color w:val="auto"/>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762D32B6">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2705FC1">
            <w:pPr>
              <w:adjustRightInd w:val="0"/>
              <w:snapToGrid w:val="0"/>
              <w:spacing w:line="300" w:lineRule="exact"/>
              <w:jc w:val="center"/>
              <w:rPr>
                <w:color w:val="auto"/>
                <w:szCs w:val="21"/>
              </w:rPr>
            </w:pPr>
            <w:r>
              <w:rPr>
                <w:rFonts w:hint="eastAsia"/>
                <w:color w:val="auto"/>
                <w:szCs w:val="21"/>
                <w:lang w:eastAsia="zh-CN"/>
              </w:rPr>
              <w:t>通信地址</w:t>
            </w:r>
          </w:p>
        </w:tc>
        <w:tc>
          <w:tcPr>
            <w:tcW w:w="1259" w:type="pct"/>
            <w:tcBorders>
              <w:top w:val="single" w:color="auto" w:sz="2" w:space="0"/>
              <w:left w:val="single" w:color="auto" w:sz="2" w:space="0"/>
              <w:bottom w:val="single" w:color="auto" w:sz="2" w:space="0"/>
            </w:tcBorders>
            <w:vAlign w:val="center"/>
          </w:tcPr>
          <w:p w14:paraId="31E1555C">
            <w:pPr>
              <w:adjustRightInd w:val="0"/>
              <w:snapToGrid w:val="0"/>
              <w:spacing w:line="300" w:lineRule="exact"/>
              <w:jc w:val="center"/>
              <w:rPr>
                <w:color w:val="auto"/>
                <w:spacing w:val="20"/>
                <w:szCs w:val="21"/>
              </w:rPr>
            </w:pPr>
          </w:p>
        </w:tc>
      </w:tr>
      <w:tr w14:paraId="37EE17A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CAAC168">
            <w:pPr>
              <w:adjustRightInd w:val="0"/>
              <w:snapToGrid w:val="0"/>
              <w:spacing w:line="300" w:lineRule="exact"/>
              <w:jc w:val="center"/>
              <w:rPr>
                <w:color w:val="auto"/>
                <w:szCs w:val="21"/>
              </w:rPr>
            </w:pPr>
            <w:r>
              <w:rPr>
                <w:color w:val="auto"/>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20754FB2">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FE2AD89">
            <w:pPr>
              <w:adjustRightInd w:val="0"/>
              <w:snapToGrid w:val="0"/>
              <w:spacing w:line="300" w:lineRule="exact"/>
              <w:jc w:val="center"/>
              <w:rPr>
                <w:color w:val="auto"/>
                <w:szCs w:val="21"/>
              </w:rPr>
            </w:pPr>
            <w:r>
              <w:rPr>
                <w:color w:val="auto"/>
                <w:szCs w:val="21"/>
              </w:rPr>
              <w:t>邮政编码</w:t>
            </w:r>
          </w:p>
        </w:tc>
        <w:tc>
          <w:tcPr>
            <w:tcW w:w="1259" w:type="pct"/>
            <w:tcBorders>
              <w:top w:val="single" w:color="auto" w:sz="2" w:space="0"/>
              <w:left w:val="single" w:color="auto" w:sz="2" w:space="0"/>
              <w:bottom w:val="single" w:color="auto" w:sz="2" w:space="0"/>
            </w:tcBorders>
            <w:vAlign w:val="center"/>
          </w:tcPr>
          <w:p w14:paraId="304BCB0C">
            <w:pPr>
              <w:adjustRightInd w:val="0"/>
              <w:snapToGrid w:val="0"/>
              <w:spacing w:line="300" w:lineRule="exact"/>
              <w:jc w:val="center"/>
              <w:rPr>
                <w:color w:val="auto"/>
                <w:spacing w:val="20"/>
                <w:szCs w:val="21"/>
              </w:rPr>
            </w:pPr>
          </w:p>
        </w:tc>
      </w:tr>
      <w:tr w14:paraId="04B1117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64A8512">
            <w:pPr>
              <w:adjustRightInd w:val="0"/>
              <w:snapToGrid w:val="0"/>
              <w:spacing w:line="300" w:lineRule="exact"/>
              <w:jc w:val="center"/>
              <w:rPr>
                <w:color w:val="auto"/>
                <w:szCs w:val="21"/>
              </w:rPr>
            </w:pPr>
            <w:r>
              <w:rPr>
                <w:rFonts w:hint="eastAsia"/>
                <w:color w:val="auto"/>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4B6A821B">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ADF139F">
            <w:pPr>
              <w:adjustRightInd w:val="0"/>
              <w:snapToGrid w:val="0"/>
              <w:spacing w:line="300" w:lineRule="exact"/>
              <w:jc w:val="center"/>
              <w:rPr>
                <w:color w:val="auto"/>
                <w:szCs w:val="21"/>
              </w:rPr>
            </w:pPr>
            <w:r>
              <w:rPr>
                <w:rFonts w:hint="eastAsia"/>
                <w:color w:val="auto"/>
                <w:szCs w:val="21"/>
              </w:rPr>
              <w:t>电子邮箱</w:t>
            </w:r>
          </w:p>
        </w:tc>
        <w:tc>
          <w:tcPr>
            <w:tcW w:w="1259" w:type="pct"/>
            <w:tcBorders>
              <w:top w:val="single" w:color="auto" w:sz="2" w:space="0"/>
              <w:left w:val="single" w:color="auto" w:sz="2" w:space="0"/>
              <w:bottom w:val="single" w:color="auto" w:sz="2" w:space="0"/>
            </w:tcBorders>
            <w:vAlign w:val="center"/>
          </w:tcPr>
          <w:p w14:paraId="5794D26D">
            <w:pPr>
              <w:adjustRightInd w:val="0"/>
              <w:snapToGrid w:val="0"/>
              <w:spacing w:line="300" w:lineRule="exact"/>
              <w:jc w:val="center"/>
              <w:rPr>
                <w:color w:val="auto"/>
                <w:spacing w:val="20"/>
                <w:szCs w:val="21"/>
              </w:rPr>
            </w:pPr>
          </w:p>
        </w:tc>
      </w:tr>
      <w:tr w14:paraId="451649B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BFE2364">
            <w:pPr>
              <w:adjustRightInd w:val="0"/>
              <w:snapToGrid w:val="0"/>
              <w:spacing w:line="300" w:lineRule="exact"/>
              <w:jc w:val="center"/>
              <w:rPr>
                <w:color w:val="auto"/>
                <w:szCs w:val="21"/>
              </w:rPr>
            </w:pPr>
            <w:r>
              <w:rPr>
                <w:rFonts w:hint="eastAsia"/>
                <w:color w:val="auto"/>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751077E2">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D18DA72">
            <w:pPr>
              <w:adjustRightInd w:val="0"/>
              <w:snapToGrid w:val="0"/>
              <w:spacing w:line="300" w:lineRule="exact"/>
              <w:jc w:val="center"/>
              <w:rPr>
                <w:color w:val="auto"/>
                <w:szCs w:val="21"/>
              </w:rPr>
            </w:pPr>
            <w:r>
              <w:rPr>
                <w:rFonts w:hint="eastAsia"/>
                <w:color w:val="auto"/>
                <w:szCs w:val="21"/>
              </w:rPr>
              <w:t>统一社会信用代码</w:t>
            </w:r>
          </w:p>
        </w:tc>
        <w:tc>
          <w:tcPr>
            <w:tcW w:w="1259" w:type="pct"/>
            <w:tcBorders>
              <w:top w:val="single" w:color="auto" w:sz="2" w:space="0"/>
              <w:left w:val="single" w:color="auto" w:sz="2" w:space="0"/>
              <w:bottom w:val="single" w:color="auto" w:sz="2" w:space="0"/>
            </w:tcBorders>
            <w:vAlign w:val="center"/>
          </w:tcPr>
          <w:p w14:paraId="36E80EF4">
            <w:pPr>
              <w:adjustRightInd w:val="0"/>
              <w:snapToGrid w:val="0"/>
              <w:spacing w:line="300" w:lineRule="exact"/>
              <w:jc w:val="center"/>
              <w:rPr>
                <w:color w:val="auto"/>
                <w:spacing w:val="20"/>
                <w:szCs w:val="21"/>
              </w:rPr>
            </w:pPr>
          </w:p>
        </w:tc>
      </w:tr>
      <w:tr w14:paraId="6DB86C6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02BD7C2">
            <w:pPr>
              <w:adjustRightInd w:val="0"/>
              <w:snapToGrid w:val="0"/>
              <w:spacing w:line="300" w:lineRule="exact"/>
              <w:jc w:val="center"/>
              <w:rPr>
                <w:color w:val="auto"/>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7398FAFB">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8C215A4">
            <w:pPr>
              <w:adjustRightInd w:val="0"/>
              <w:snapToGrid w:val="0"/>
              <w:spacing w:line="300" w:lineRule="exact"/>
              <w:jc w:val="center"/>
              <w:rPr>
                <w:color w:val="auto"/>
                <w:szCs w:val="21"/>
              </w:rPr>
            </w:pPr>
            <w:r>
              <w:rPr>
                <w:color w:val="auto"/>
                <w:szCs w:val="21"/>
              </w:rPr>
              <w:t>开户名称</w:t>
            </w:r>
          </w:p>
        </w:tc>
        <w:tc>
          <w:tcPr>
            <w:tcW w:w="1259" w:type="pct"/>
            <w:tcBorders>
              <w:top w:val="single" w:color="auto" w:sz="2" w:space="0"/>
              <w:left w:val="single" w:color="auto" w:sz="2" w:space="0"/>
              <w:bottom w:val="single" w:color="auto" w:sz="2" w:space="0"/>
            </w:tcBorders>
            <w:vAlign w:val="center"/>
          </w:tcPr>
          <w:p w14:paraId="4019CEC7">
            <w:pPr>
              <w:adjustRightInd w:val="0"/>
              <w:snapToGrid w:val="0"/>
              <w:spacing w:line="300" w:lineRule="exact"/>
              <w:jc w:val="center"/>
              <w:rPr>
                <w:color w:val="auto"/>
                <w:spacing w:val="20"/>
                <w:szCs w:val="21"/>
              </w:rPr>
            </w:pPr>
          </w:p>
        </w:tc>
      </w:tr>
      <w:tr w14:paraId="64D2C79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AD9A597">
            <w:pPr>
              <w:adjustRightInd w:val="0"/>
              <w:snapToGrid w:val="0"/>
              <w:spacing w:line="300" w:lineRule="exact"/>
              <w:jc w:val="center"/>
              <w:rPr>
                <w:color w:val="auto"/>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295B8615">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800470C">
            <w:pPr>
              <w:adjustRightInd w:val="0"/>
              <w:snapToGrid w:val="0"/>
              <w:spacing w:line="300" w:lineRule="exact"/>
              <w:jc w:val="center"/>
              <w:rPr>
                <w:color w:val="auto"/>
                <w:szCs w:val="21"/>
              </w:rPr>
            </w:pPr>
            <w:r>
              <w:rPr>
                <w:color w:val="auto"/>
                <w:szCs w:val="21"/>
              </w:rPr>
              <w:t>开户银行</w:t>
            </w:r>
          </w:p>
        </w:tc>
        <w:tc>
          <w:tcPr>
            <w:tcW w:w="1259" w:type="pct"/>
            <w:tcBorders>
              <w:top w:val="single" w:color="auto" w:sz="2" w:space="0"/>
              <w:left w:val="single" w:color="auto" w:sz="2" w:space="0"/>
              <w:bottom w:val="single" w:color="auto" w:sz="2" w:space="0"/>
            </w:tcBorders>
            <w:vAlign w:val="center"/>
          </w:tcPr>
          <w:p w14:paraId="63168777">
            <w:pPr>
              <w:adjustRightInd w:val="0"/>
              <w:snapToGrid w:val="0"/>
              <w:spacing w:line="300" w:lineRule="exact"/>
              <w:jc w:val="center"/>
              <w:rPr>
                <w:color w:val="auto"/>
                <w:spacing w:val="20"/>
                <w:szCs w:val="21"/>
              </w:rPr>
            </w:pPr>
          </w:p>
        </w:tc>
      </w:tr>
      <w:tr w14:paraId="7633831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5F3777E">
            <w:pPr>
              <w:adjustRightInd w:val="0"/>
              <w:snapToGrid w:val="0"/>
              <w:spacing w:line="300" w:lineRule="exact"/>
              <w:jc w:val="center"/>
              <w:rPr>
                <w:color w:val="auto"/>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305E085F">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C5FF11B">
            <w:pPr>
              <w:adjustRightInd w:val="0"/>
              <w:snapToGrid w:val="0"/>
              <w:spacing w:line="300" w:lineRule="exact"/>
              <w:jc w:val="center"/>
              <w:rPr>
                <w:color w:val="auto"/>
                <w:szCs w:val="21"/>
              </w:rPr>
            </w:pPr>
            <w:r>
              <w:rPr>
                <w:color w:val="auto"/>
                <w:szCs w:val="21"/>
              </w:rPr>
              <w:t>银行账号</w:t>
            </w:r>
          </w:p>
        </w:tc>
        <w:tc>
          <w:tcPr>
            <w:tcW w:w="1259" w:type="pct"/>
            <w:tcBorders>
              <w:top w:val="single" w:color="auto" w:sz="2" w:space="0"/>
              <w:left w:val="single" w:color="auto" w:sz="2" w:space="0"/>
              <w:bottom w:val="single" w:color="auto" w:sz="2" w:space="0"/>
            </w:tcBorders>
            <w:vAlign w:val="center"/>
          </w:tcPr>
          <w:p w14:paraId="4BFEC75F">
            <w:pPr>
              <w:adjustRightInd w:val="0"/>
              <w:snapToGrid w:val="0"/>
              <w:spacing w:line="300" w:lineRule="exact"/>
              <w:jc w:val="center"/>
              <w:rPr>
                <w:color w:val="auto"/>
                <w:spacing w:val="20"/>
                <w:szCs w:val="21"/>
              </w:rPr>
            </w:pPr>
          </w:p>
        </w:tc>
      </w:tr>
      <w:tr w14:paraId="4F064BE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74408CF2">
            <w:pPr>
              <w:adjustRightInd w:val="0"/>
              <w:snapToGrid w:val="0"/>
              <w:spacing w:before="156" w:beforeLines="50" w:after="0" w:line="360" w:lineRule="auto"/>
              <w:ind w:left="0" w:leftChars="0"/>
              <w:jc w:val="left"/>
              <w:rPr>
                <w:color w:val="auto"/>
                <w:spacing w:val="20"/>
                <w:szCs w:val="21"/>
              </w:rPr>
            </w:pPr>
            <w:r>
              <w:rPr>
                <w:rFonts w:hint="eastAsia" w:ascii="宋体" w:hAnsi="宋体"/>
                <w:color w:val="auto"/>
                <w:szCs w:val="21"/>
              </w:rPr>
              <w:t>注：涉及联合体或其他合同主体的信息应按上表格式加列。</w:t>
            </w:r>
          </w:p>
        </w:tc>
      </w:tr>
    </w:tbl>
    <w:p w14:paraId="5E466B10">
      <w:pPr>
        <w:bidi w:val="0"/>
        <w:rPr>
          <w:color w:val="auto"/>
        </w:rPr>
      </w:pPr>
      <w:r>
        <w:rPr>
          <w:color w:val="auto"/>
        </w:rPr>
        <w:br w:type="page"/>
      </w:r>
      <w:r>
        <w:rPr>
          <w:rFonts w:hint="eastAsia"/>
          <w:color w:val="auto"/>
        </w:rPr>
        <w:t>第二节 政府采购合同通用条款</w:t>
      </w:r>
    </w:p>
    <w:p w14:paraId="63A282EB">
      <w:pPr>
        <w:tabs>
          <w:tab w:val="left" w:pos="8820"/>
          <w:tab w:val="left" w:pos="9345"/>
          <w:tab w:val="left" w:pos="9765"/>
        </w:tabs>
        <w:adjustRightInd w:val="0"/>
        <w:snapToGrid w:val="0"/>
        <w:spacing w:before="0" w:line="400" w:lineRule="exact"/>
        <w:jc w:val="left"/>
        <w:rPr>
          <w:rFonts w:ascii="宋体" w:hAnsi="宋体"/>
          <w:b/>
          <w:bCs/>
          <w:color w:val="auto"/>
          <w:sz w:val="24"/>
        </w:rPr>
      </w:pPr>
      <w:r>
        <w:rPr>
          <w:rFonts w:hint="eastAsia" w:ascii="宋体" w:hAnsi="宋体"/>
          <w:b/>
          <w:color w:val="auto"/>
          <w:sz w:val="24"/>
        </w:rPr>
        <w:t>1.</w:t>
      </w:r>
      <w:r>
        <w:rPr>
          <w:rFonts w:hint="eastAsia" w:ascii="宋体" w:hAnsi="宋体"/>
          <w:b/>
          <w:color w:val="auto"/>
          <w:sz w:val="24"/>
          <w:lang w:val="en-US" w:eastAsia="zh-CN"/>
        </w:rPr>
        <w:t xml:space="preserve"> </w:t>
      </w:r>
      <w:r>
        <w:rPr>
          <w:rFonts w:hint="eastAsia" w:ascii="宋体" w:hAnsi="宋体"/>
          <w:b/>
          <w:bCs/>
          <w:color w:val="auto"/>
          <w:sz w:val="24"/>
        </w:rPr>
        <w:t>定义</w:t>
      </w:r>
    </w:p>
    <w:p w14:paraId="2992C27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1.1合同当事人</w:t>
      </w:r>
    </w:p>
    <w:p w14:paraId="51711B5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w:t>
      </w:r>
      <w:r>
        <w:rPr>
          <w:rFonts w:hint="eastAsia" w:ascii="宋体" w:hAnsi="宋体"/>
          <w:color w:val="auto"/>
          <w:szCs w:val="21"/>
          <w:highlight w:val="none"/>
          <w:lang w:val="en-US" w:eastAsia="zh-CN"/>
        </w:rPr>
        <w:t>及其相关服务的</w:t>
      </w:r>
      <w:r>
        <w:rPr>
          <w:rFonts w:hint="eastAsia" w:ascii="宋体" w:hAnsi="宋体"/>
          <w:color w:val="auto"/>
          <w:szCs w:val="21"/>
          <w:highlight w:val="none"/>
        </w:rPr>
        <w:t>国家机关、事业单位、团体组织。</w:t>
      </w:r>
    </w:p>
    <w:p w14:paraId="6EFEF3F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w:t>
      </w:r>
      <w:r>
        <w:rPr>
          <w:rFonts w:hint="eastAsia" w:ascii="宋体" w:hAnsi="宋体"/>
          <w:color w:val="auto"/>
          <w:szCs w:val="21"/>
          <w:highlight w:val="none"/>
          <w:lang w:eastAsia="zh-CN"/>
        </w:rPr>
        <w:t>乙</w:t>
      </w:r>
      <w:r>
        <w:rPr>
          <w:rFonts w:hint="eastAsia" w:ascii="宋体" w:hAnsi="宋体"/>
          <w:color w:val="auto"/>
          <w:szCs w:val="21"/>
          <w:highlight w:val="none"/>
        </w:rPr>
        <w:t>方）是指参加政府采购活动并且中标（成交），向采购人提供</w:t>
      </w:r>
      <w:r>
        <w:rPr>
          <w:rFonts w:hint="eastAsia" w:ascii="宋体" w:hAnsi="宋体"/>
          <w:color w:val="auto"/>
          <w:szCs w:val="21"/>
          <w:highlight w:val="none"/>
          <w:lang w:val="en-US" w:eastAsia="zh-CN"/>
        </w:rPr>
        <w:t>合同约定的货物及其相关服务的法人、非法人组织或者自然人</w:t>
      </w:r>
      <w:r>
        <w:rPr>
          <w:rFonts w:hint="eastAsia" w:ascii="宋体" w:hAnsi="宋体"/>
          <w:color w:val="auto"/>
          <w:szCs w:val="21"/>
          <w:highlight w:val="none"/>
        </w:rPr>
        <w:t>。</w:t>
      </w:r>
    </w:p>
    <w:p w14:paraId="12EF3D2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eastAsia="宋体" w:cs="宋体"/>
          <w:bCs/>
          <w:color w:val="auto"/>
          <w:szCs w:val="21"/>
        </w:rPr>
        <w:t>依法参与合同缔结或履行，享有权利、承担义务的合同当事人</w:t>
      </w:r>
      <w:r>
        <w:rPr>
          <w:rFonts w:hint="eastAsia" w:ascii="宋体" w:hAnsi="宋体"/>
          <w:color w:val="auto"/>
          <w:szCs w:val="21"/>
          <w:highlight w:val="none"/>
        </w:rPr>
        <w:t>。</w:t>
      </w:r>
    </w:p>
    <w:p w14:paraId="26E6C2E5">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60011D45">
      <w:pPr>
        <w:adjustRightInd w:val="0"/>
        <w:snapToGrid w:val="0"/>
        <w:spacing w:before="0" w:beforeLines="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eastAsia="宋体" w:cs="宋体"/>
          <w:bCs/>
          <w:color w:val="auto"/>
          <w:szCs w:val="21"/>
        </w:rPr>
        <w:t>合同当事人意思表示达成一致的任何协议，包括签署的</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r>
        <w:rPr>
          <w:rFonts w:hint="eastAsia" w:ascii="宋体" w:hAnsi="宋体"/>
          <w:color w:val="auto"/>
          <w:szCs w:val="21"/>
        </w:rPr>
        <w:t>政府采购合同专用条款</w:t>
      </w:r>
      <w:r>
        <w:rPr>
          <w:rFonts w:hint="eastAsia" w:ascii="宋体" w:hAnsi="宋体"/>
          <w:color w:val="auto"/>
          <w:szCs w:val="21"/>
          <w:lang w:eastAsia="zh-CN"/>
        </w:rPr>
        <w:t>，</w:t>
      </w:r>
      <w:r>
        <w:rPr>
          <w:rFonts w:hint="eastAsia" w:ascii="宋体" w:hAnsi="宋体"/>
          <w:color w:val="auto"/>
          <w:szCs w:val="21"/>
        </w:rPr>
        <w:t>政府采购合同通用条款</w:t>
      </w:r>
      <w:r>
        <w:rPr>
          <w:rFonts w:hint="eastAsia" w:ascii="宋体" w:hAnsi="宋体"/>
          <w:color w:val="auto"/>
          <w:szCs w:val="21"/>
          <w:lang w:eastAsia="zh-CN"/>
        </w:rPr>
        <w:t>，</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r>
        <w:rPr>
          <w:rFonts w:hint="eastAsia" w:ascii="宋体" w:hAnsi="宋体"/>
          <w:color w:val="auto"/>
          <w:szCs w:val="21"/>
          <w:lang w:eastAsia="zh-CN"/>
        </w:rPr>
        <w:t>，</w:t>
      </w:r>
      <w:r>
        <w:rPr>
          <w:rFonts w:hint="eastAsia" w:ascii="宋体" w:hAnsi="宋体"/>
          <w:color w:val="auto"/>
          <w:szCs w:val="21"/>
        </w:rPr>
        <w:t>投标（响应）文件</w:t>
      </w:r>
      <w:r>
        <w:rPr>
          <w:rFonts w:hint="eastAsia" w:ascii="宋体" w:hAnsi="宋体"/>
          <w:color w:val="auto"/>
          <w:szCs w:val="21"/>
          <w:lang w:eastAsia="zh-CN"/>
        </w:rPr>
        <w:t>，</w:t>
      </w:r>
      <w:r>
        <w:rPr>
          <w:rFonts w:hint="eastAsia" w:ascii="宋体" w:hAnsi="宋体"/>
          <w:color w:val="auto"/>
          <w:szCs w:val="21"/>
        </w:rPr>
        <w:t>采购文件</w:t>
      </w:r>
      <w:r>
        <w:rPr>
          <w:rFonts w:hint="eastAsia" w:ascii="宋体" w:hAnsi="宋体"/>
          <w:color w:val="auto"/>
          <w:szCs w:val="21"/>
          <w:lang w:eastAsia="zh-CN"/>
        </w:rPr>
        <w:t>，</w:t>
      </w:r>
      <w:r>
        <w:rPr>
          <w:rFonts w:hint="eastAsia" w:ascii="宋体" w:hAnsi="宋体"/>
          <w:color w:val="auto"/>
          <w:szCs w:val="21"/>
        </w:rPr>
        <w:t>有关技术文件</w:t>
      </w:r>
      <w:r>
        <w:rPr>
          <w:rFonts w:hint="eastAsia" w:ascii="宋体" w:hAnsi="宋体"/>
          <w:color w:val="auto"/>
          <w:szCs w:val="21"/>
          <w:lang w:eastAsia="zh-CN"/>
        </w:rPr>
        <w:t>和</w:t>
      </w:r>
      <w:r>
        <w:rPr>
          <w:rFonts w:hint="eastAsia" w:ascii="宋体" w:hAnsi="宋体"/>
          <w:color w:val="auto"/>
          <w:szCs w:val="21"/>
        </w:rPr>
        <w:t>图纸</w:t>
      </w:r>
      <w:r>
        <w:rPr>
          <w:rFonts w:hint="eastAsia" w:ascii="宋体" w:hAnsi="宋体"/>
          <w:color w:val="auto"/>
          <w:szCs w:val="21"/>
          <w:lang w:eastAsia="zh-CN"/>
        </w:rPr>
        <w:t>，以及</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r>
        <w:rPr>
          <w:rFonts w:hint="eastAsia" w:ascii="宋体" w:hAnsi="宋体"/>
          <w:color w:val="auto"/>
          <w:szCs w:val="21"/>
          <w:highlight w:val="none"/>
        </w:rPr>
        <w:t>。</w:t>
      </w:r>
    </w:p>
    <w:p w14:paraId="6DA06E43">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）“合同价</w:t>
      </w:r>
      <w:r>
        <w:rPr>
          <w:rFonts w:hint="eastAsia" w:ascii="宋体" w:hAnsi="宋体"/>
          <w:color w:val="auto"/>
          <w:szCs w:val="21"/>
          <w:highlight w:val="none"/>
          <w:lang w:val="en-US" w:eastAsia="zh-CN"/>
        </w:rPr>
        <w:t>款</w:t>
      </w:r>
      <w:r>
        <w:rPr>
          <w:rFonts w:hint="eastAsia" w:ascii="宋体" w:hAnsi="宋体"/>
          <w:color w:val="auto"/>
          <w:szCs w:val="21"/>
          <w:highlight w:val="none"/>
        </w:rPr>
        <w:t>”系指根据本合同规定乙方在全面履行合同义务后甲方应支付给乙方的价款。</w:t>
      </w:r>
    </w:p>
    <w:p w14:paraId="146BFCEE">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）“货物”系指乙方根据本合同规定须向甲方提供的各种形态和种类的物品，包括原材料、设备、产品（包括软件）及相关的其备品备件、工具、手册及</w:t>
      </w:r>
      <w:r>
        <w:rPr>
          <w:rFonts w:hint="default" w:ascii="宋体" w:hAnsi="宋体"/>
          <w:color w:val="auto"/>
          <w:szCs w:val="21"/>
          <w:highlight w:val="none"/>
          <w:lang w:val="en"/>
        </w:rPr>
        <w:t>其他</w:t>
      </w:r>
      <w:r>
        <w:rPr>
          <w:rFonts w:hint="eastAsia" w:ascii="宋体" w:hAnsi="宋体"/>
          <w:color w:val="auto"/>
          <w:szCs w:val="21"/>
          <w:highlight w:val="none"/>
        </w:rPr>
        <w:t>技术资料和材料</w:t>
      </w:r>
      <w:r>
        <w:rPr>
          <w:rFonts w:hint="eastAsia" w:ascii="宋体" w:hAnsi="宋体"/>
          <w:color w:val="auto"/>
          <w:szCs w:val="21"/>
          <w:highlight w:val="none"/>
          <w:lang w:eastAsia="zh-CN"/>
        </w:rPr>
        <w:t>等</w:t>
      </w:r>
      <w:r>
        <w:rPr>
          <w:rFonts w:hint="eastAsia" w:ascii="宋体" w:hAnsi="宋体"/>
          <w:color w:val="auto"/>
          <w:szCs w:val="21"/>
          <w:highlight w:val="none"/>
        </w:rPr>
        <w:t>。</w:t>
      </w:r>
    </w:p>
    <w:p w14:paraId="16003CE3">
      <w:pPr>
        <w:adjustRightInd w:val="0"/>
        <w:snapToGrid w:val="0"/>
        <w:spacing w:before="0" w:line="400" w:lineRule="exact"/>
        <w:ind w:firstLine="420" w:firstLineChars="200"/>
        <w:jc w:val="left"/>
        <w:rPr>
          <w:rFonts w:hint="eastAsia" w:ascii="宋体" w:hAnsi="宋体" w:eastAsia="宋体"/>
          <w:color w:val="auto"/>
          <w:szCs w:val="21"/>
          <w:highlight w:val="yellow"/>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w:t>
      </w:r>
      <w:r>
        <w:rPr>
          <w:rFonts w:hint="eastAsia" w:ascii="宋体" w:hAnsi="宋体"/>
          <w:color w:val="auto"/>
          <w:szCs w:val="21"/>
          <w:highlight w:val="none"/>
          <w:lang w:val="en-US" w:eastAsia="zh-CN"/>
        </w:rPr>
        <w:t>相关</w:t>
      </w:r>
      <w:r>
        <w:rPr>
          <w:rFonts w:hint="eastAsia" w:ascii="宋体" w:hAnsi="宋体"/>
          <w:color w:val="auto"/>
          <w:szCs w:val="21"/>
          <w:highlight w:val="none"/>
        </w:rPr>
        <w:t>服务”系指根据合同规定，乙方应提供的</w:t>
      </w:r>
      <w:r>
        <w:rPr>
          <w:rFonts w:hint="eastAsia" w:ascii="宋体" w:hAnsi="宋体"/>
          <w:color w:val="auto"/>
          <w:szCs w:val="21"/>
          <w:highlight w:val="none"/>
          <w:lang w:val="en-US" w:eastAsia="zh-CN"/>
        </w:rPr>
        <w:t>与货物有关的</w:t>
      </w:r>
      <w:r>
        <w:rPr>
          <w:rFonts w:hint="eastAsia" w:ascii="宋体" w:hAnsi="宋体"/>
          <w:color w:val="auto"/>
          <w:szCs w:val="21"/>
          <w:highlight w:val="none"/>
        </w:rPr>
        <w:t>技术、管理和</w:t>
      </w:r>
      <w:r>
        <w:rPr>
          <w:rFonts w:hint="default" w:ascii="宋体" w:hAnsi="宋体"/>
          <w:color w:val="auto"/>
          <w:szCs w:val="21"/>
          <w:highlight w:val="none"/>
          <w:lang w:val="en"/>
        </w:rPr>
        <w:t>其他</w:t>
      </w:r>
      <w:r>
        <w:rPr>
          <w:rFonts w:hint="eastAsia" w:ascii="宋体" w:hAnsi="宋体"/>
          <w:color w:val="auto"/>
          <w:szCs w:val="21"/>
          <w:highlight w:val="none"/>
        </w:rPr>
        <w:t>服务，包括但不限于：管理和质量保证、运输、保险、检验、现场准备、安装、集成、调试、培训、维修、</w:t>
      </w:r>
      <w:r>
        <w:rPr>
          <w:rFonts w:hint="eastAsia" w:ascii="宋体" w:hAnsi="宋体"/>
          <w:color w:val="auto"/>
          <w:szCs w:val="21"/>
          <w:highlight w:val="none"/>
          <w:lang w:eastAsia="zh-CN"/>
        </w:rPr>
        <w:t>废弃处置、</w:t>
      </w:r>
      <w:r>
        <w:rPr>
          <w:rFonts w:hint="eastAsia" w:ascii="宋体" w:hAnsi="宋体"/>
          <w:color w:val="auto"/>
          <w:szCs w:val="21"/>
          <w:highlight w:val="none"/>
        </w:rPr>
        <w:t>技术支持等以及合同中规定乙方应承担的</w:t>
      </w:r>
      <w:r>
        <w:rPr>
          <w:rFonts w:hint="default" w:ascii="宋体" w:hAnsi="宋体"/>
          <w:color w:val="auto"/>
          <w:szCs w:val="21"/>
          <w:highlight w:val="none"/>
          <w:lang w:val="en"/>
        </w:rPr>
        <w:t>其他</w:t>
      </w:r>
      <w:r>
        <w:rPr>
          <w:rFonts w:hint="eastAsia" w:ascii="宋体" w:hAnsi="宋体"/>
          <w:color w:val="auto"/>
          <w:szCs w:val="21"/>
          <w:highlight w:val="none"/>
        </w:rPr>
        <w:t>义务。</w:t>
      </w:r>
    </w:p>
    <w:p w14:paraId="4E8FFB6C">
      <w:pPr>
        <w:adjustRightInd w:val="0"/>
        <w:snapToGrid w:val="0"/>
        <w:spacing w:before="0" w:line="400" w:lineRule="exact"/>
        <w:ind w:firstLine="420" w:firstLineChars="200"/>
        <w:jc w:val="left"/>
        <w:rPr>
          <w:rFonts w:hint="eastAsia" w:ascii="宋体" w:hAnsi="宋体" w:eastAsia="宋体"/>
          <w:color w:val="auto"/>
          <w:szCs w:val="21"/>
          <w:highlight w:val="yellow"/>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）“分包”系指中标</w:t>
      </w:r>
      <w:r>
        <w:rPr>
          <w:rFonts w:hint="eastAsia" w:ascii="宋体" w:hAnsi="宋体"/>
          <w:color w:val="auto"/>
          <w:szCs w:val="21"/>
          <w:highlight w:val="none"/>
          <w:lang w:eastAsia="zh-CN"/>
        </w:rPr>
        <w:t>（</w:t>
      </w:r>
      <w:r>
        <w:rPr>
          <w:rFonts w:hint="eastAsia" w:ascii="宋体" w:hAnsi="宋体"/>
          <w:color w:val="auto"/>
          <w:szCs w:val="21"/>
          <w:highlight w:val="none"/>
        </w:rPr>
        <w:t>成交</w:t>
      </w:r>
      <w:r>
        <w:rPr>
          <w:rFonts w:hint="eastAsia" w:ascii="宋体" w:hAnsi="宋体"/>
          <w:color w:val="auto"/>
          <w:szCs w:val="21"/>
          <w:highlight w:val="none"/>
          <w:lang w:eastAsia="zh-CN"/>
        </w:rPr>
        <w:t>）</w:t>
      </w:r>
      <w:r>
        <w:rPr>
          <w:rFonts w:hint="eastAsia" w:ascii="宋体" w:hAnsi="宋体"/>
          <w:color w:val="auto"/>
          <w:szCs w:val="21"/>
          <w:highlight w:val="none"/>
        </w:rPr>
        <w:t>供应商按采购文件、投标（响应）文件的规定，根据分包意向协议，将中标</w:t>
      </w:r>
      <w:r>
        <w:rPr>
          <w:rFonts w:hint="eastAsia" w:ascii="宋体" w:hAnsi="宋体"/>
          <w:color w:val="auto"/>
          <w:szCs w:val="21"/>
          <w:highlight w:val="none"/>
          <w:lang w:eastAsia="zh-CN"/>
        </w:rPr>
        <w:t>（</w:t>
      </w:r>
      <w:r>
        <w:rPr>
          <w:rFonts w:hint="eastAsia" w:ascii="宋体" w:hAnsi="宋体"/>
          <w:color w:val="auto"/>
          <w:szCs w:val="21"/>
          <w:highlight w:val="none"/>
        </w:rPr>
        <w:t>成交</w:t>
      </w:r>
      <w:r>
        <w:rPr>
          <w:rFonts w:hint="eastAsia" w:ascii="宋体" w:hAnsi="宋体"/>
          <w:color w:val="auto"/>
          <w:szCs w:val="21"/>
          <w:highlight w:val="none"/>
          <w:lang w:eastAsia="zh-CN"/>
        </w:rPr>
        <w:t>）</w:t>
      </w:r>
      <w:r>
        <w:rPr>
          <w:rFonts w:hint="eastAsia" w:ascii="宋体" w:hAnsi="宋体"/>
          <w:color w:val="auto"/>
          <w:szCs w:val="21"/>
          <w:highlight w:val="none"/>
        </w:rPr>
        <w:t>项目中的部分履约内容，分给具有相应资质条件的供应商履行合同的行为。</w:t>
      </w:r>
    </w:p>
    <w:p w14:paraId="4B627F4C">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rPr>
        <w:t>“联合体”系指</w:t>
      </w:r>
      <w:r>
        <w:rPr>
          <w:rFonts w:hint="eastAsia" w:ascii="宋体" w:hAnsi="宋体"/>
          <w:color w:val="auto"/>
          <w:szCs w:val="21"/>
          <w:lang w:eastAsia="zh-CN"/>
        </w:rPr>
        <w:t>由</w:t>
      </w:r>
      <w:r>
        <w:rPr>
          <w:rFonts w:hint="eastAsia" w:ascii="宋体" w:hAnsi="宋体"/>
          <w:color w:val="auto"/>
          <w:szCs w:val="21"/>
        </w:rPr>
        <w:t>两个以上的自然人、法人或者</w:t>
      </w:r>
      <w:r>
        <w:rPr>
          <w:rFonts w:hint="eastAsia" w:ascii="宋体" w:hAnsi="宋体"/>
          <w:color w:val="auto"/>
          <w:szCs w:val="21"/>
          <w:lang w:val="en-US" w:eastAsia="zh-CN"/>
        </w:rPr>
        <w:t>非法人</w:t>
      </w:r>
      <w:r>
        <w:rPr>
          <w:rFonts w:hint="eastAsia" w:ascii="宋体" w:hAnsi="宋体"/>
          <w:color w:val="auto"/>
          <w:szCs w:val="21"/>
        </w:rPr>
        <w:t>组织组成，</w:t>
      </w:r>
      <w:r>
        <w:rPr>
          <w:rFonts w:hint="eastAsia" w:ascii="宋体" w:hAnsi="宋体"/>
          <w:color w:val="auto"/>
          <w:szCs w:val="21"/>
          <w:lang w:eastAsia="zh-CN"/>
        </w:rPr>
        <w:t>以一个供应商的身份共同参加政府采购的主体</w:t>
      </w:r>
      <w:r>
        <w:rPr>
          <w:rFonts w:hint="eastAsia" w:ascii="宋体" w:hAnsi="宋体"/>
          <w:color w:val="auto"/>
          <w:szCs w:val="21"/>
          <w:highlight w:val="none"/>
          <w:lang w:eastAsia="zh-CN"/>
        </w:rPr>
        <w:t>。</w:t>
      </w:r>
      <w:r>
        <w:rPr>
          <w:rFonts w:hint="eastAsia" w:ascii="宋体" w:hAnsi="宋体"/>
          <w:color w:val="auto"/>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color w:val="auto"/>
          <w:szCs w:val="21"/>
          <w:highlight w:val="none"/>
          <w:lang w:eastAsia="zh-CN"/>
        </w:rPr>
        <w:t>甲方</w:t>
      </w:r>
      <w:r>
        <w:rPr>
          <w:rFonts w:hint="eastAsia" w:ascii="宋体" w:hAnsi="宋体"/>
          <w:color w:val="auto"/>
          <w:szCs w:val="21"/>
          <w:highlight w:val="none"/>
        </w:rPr>
        <w:t>承担连带责任。联合体具体要求见【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14:paraId="15269849">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）其他术语解释，见【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14:paraId="2DA22B3F">
      <w:pPr>
        <w:numPr>
          <w:ilvl w:val="0"/>
          <w:numId w:val="12"/>
        </w:num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color w:val="auto"/>
          <w:sz w:val="24"/>
          <w:highlight w:val="none"/>
        </w:rPr>
        <w:t>合同标的及金额</w:t>
      </w:r>
    </w:p>
    <w:p w14:paraId="343097CE">
      <w:pPr>
        <w:autoSpaceDE w:val="0"/>
        <w:autoSpaceDN w:val="0"/>
        <w:adjustRightInd w:val="0"/>
        <w:snapToGrid w:val="0"/>
        <w:spacing w:before="0" w:line="400" w:lineRule="exact"/>
        <w:ind w:firstLine="420" w:firstLineChars="200"/>
        <w:jc w:val="left"/>
        <w:rPr>
          <w:rFonts w:ascii="宋体" w:hAnsi="宋体"/>
          <w:b/>
          <w:bCs/>
          <w:i/>
          <w:iCs/>
          <w:color w:val="auto"/>
          <w:szCs w:val="21"/>
          <w:highlight w:val="none"/>
        </w:rPr>
      </w:pPr>
      <w:r>
        <w:rPr>
          <w:rFonts w:hint="eastAsia" w:ascii="宋体" w:hAnsi="宋体"/>
          <w:color w:val="auto"/>
          <w:szCs w:val="21"/>
          <w:highlight w:val="none"/>
          <w:lang w:eastAsia="zh-CN"/>
        </w:rPr>
        <w:t>2</w:t>
      </w:r>
      <w:r>
        <w:rPr>
          <w:rFonts w:hint="eastAsia" w:ascii="宋体" w:hAnsi="宋体"/>
          <w:color w:val="auto"/>
          <w:szCs w:val="21"/>
          <w:highlight w:val="none"/>
        </w:rPr>
        <w:t>.1 合同标的及金额应与中标（成交）结果一致。乙方为履行本合同而发生的所有费用均应包含在合同</w:t>
      </w:r>
      <w:r>
        <w:rPr>
          <w:rFonts w:hint="eastAsia" w:ascii="宋体" w:hAnsi="宋体"/>
          <w:color w:val="auto"/>
          <w:szCs w:val="21"/>
          <w:highlight w:val="none"/>
          <w:lang w:eastAsia="zh-CN"/>
        </w:rPr>
        <w:t>价款</w:t>
      </w:r>
      <w:r>
        <w:rPr>
          <w:rFonts w:hint="eastAsia" w:ascii="宋体" w:hAnsi="宋体"/>
          <w:color w:val="auto"/>
          <w:szCs w:val="21"/>
          <w:highlight w:val="none"/>
        </w:rPr>
        <w:t>中，甲方不再另行支付</w:t>
      </w:r>
      <w:r>
        <w:rPr>
          <w:rFonts w:hint="default" w:ascii="宋体" w:hAnsi="宋体"/>
          <w:color w:val="auto"/>
          <w:szCs w:val="21"/>
          <w:highlight w:val="none"/>
          <w:lang w:val="en"/>
        </w:rPr>
        <w:t>其他</w:t>
      </w:r>
      <w:r>
        <w:rPr>
          <w:rFonts w:hint="eastAsia" w:ascii="宋体" w:hAnsi="宋体"/>
          <w:color w:val="auto"/>
          <w:szCs w:val="21"/>
          <w:highlight w:val="none"/>
        </w:rPr>
        <w:t>任何费用。</w:t>
      </w:r>
    </w:p>
    <w:p w14:paraId="3AED5BC0">
      <w:pPr>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eastAsia="zh-CN"/>
        </w:rPr>
        <w:t>3</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履行合同的时间、地点和方式</w:t>
      </w:r>
    </w:p>
    <w:p w14:paraId="4C77D35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color w:val="auto"/>
          <w:szCs w:val="21"/>
        </w:rPr>
        <w:t>乙方应当在约定的时间、地点</w:t>
      </w:r>
      <w:r>
        <w:rPr>
          <w:rFonts w:hint="eastAsia" w:ascii="宋体" w:hAnsi="宋体" w:cs="宋体"/>
          <w:color w:val="auto"/>
          <w:szCs w:val="21"/>
          <w:lang w:eastAsia="zh-CN"/>
        </w:rPr>
        <w:t>，按照约定</w:t>
      </w:r>
      <w:r>
        <w:rPr>
          <w:rFonts w:hint="eastAsia" w:ascii="宋体" w:hAnsi="宋体" w:eastAsia="宋体" w:cs="宋体"/>
          <w:color w:val="auto"/>
          <w:szCs w:val="21"/>
        </w:rPr>
        <w:t>方式履行合同。</w:t>
      </w:r>
    </w:p>
    <w:p w14:paraId="2DDB605A">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4</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甲方的权利和义务</w:t>
      </w:r>
    </w:p>
    <w:p w14:paraId="6861A4E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4</w:t>
      </w:r>
      <w:r>
        <w:rPr>
          <w:rFonts w:hint="eastAsia" w:ascii="宋体" w:hAnsi="宋体"/>
          <w:color w:val="auto"/>
          <w:szCs w:val="21"/>
          <w:highlight w:val="none"/>
        </w:rPr>
        <w:t>.1</w:t>
      </w:r>
      <w:r>
        <w:rPr>
          <w:rFonts w:ascii="宋体" w:hAnsi="宋体"/>
          <w:color w:val="auto"/>
          <w:szCs w:val="21"/>
          <w:highlight w:val="none"/>
        </w:rPr>
        <w:t xml:space="preserve"> 签署合同后，甲方</w:t>
      </w:r>
      <w:r>
        <w:rPr>
          <w:rFonts w:hint="eastAsia" w:ascii="宋体" w:hAnsi="宋体"/>
          <w:color w:val="auto"/>
          <w:szCs w:val="21"/>
          <w:highlight w:val="none"/>
          <w:lang w:eastAsia="zh-CN"/>
        </w:rPr>
        <w:t>应</w:t>
      </w:r>
      <w:r>
        <w:rPr>
          <w:rFonts w:ascii="宋体" w:hAnsi="宋体"/>
          <w:color w:val="auto"/>
          <w:szCs w:val="21"/>
          <w:highlight w:val="none"/>
        </w:rPr>
        <w:t>确定</w:t>
      </w:r>
      <w:r>
        <w:rPr>
          <w:rFonts w:hint="eastAsia" w:ascii="宋体" w:hAnsi="宋体"/>
          <w:color w:val="auto"/>
          <w:szCs w:val="21"/>
          <w:highlight w:val="none"/>
          <w:lang w:val="en-US" w:eastAsia="zh-CN"/>
        </w:rPr>
        <w:t>项目负责人（或项目联系人）</w:t>
      </w:r>
      <w:r>
        <w:rPr>
          <w:rFonts w:ascii="宋体" w:hAnsi="宋体"/>
          <w:color w:val="auto"/>
          <w:szCs w:val="21"/>
          <w:highlight w:val="none"/>
        </w:rPr>
        <w:t>，负责与本合同有关的事务。</w:t>
      </w:r>
      <w:r>
        <w:rPr>
          <w:rFonts w:hint="eastAsia" w:ascii="宋体" w:hAnsi="宋体"/>
          <w:color w:val="auto"/>
          <w:szCs w:val="21"/>
          <w:highlight w:val="none"/>
        </w:rPr>
        <w:t>甲方有权对乙方的履约行为进行检查，并</w:t>
      </w:r>
      <w:r>
        <w:rPr>
          <w:rFonts w:ascii="宋体" w:hAnsi="宋体"/>
          <w:color w:val="auto"/>
          <w:szCs w:val="21"/>
          <w:highlight w:val="none"/>
        </w:rPr>
        <w:t>及时确认乙方提交的事项</w:t>
      </w:r>
      <w:r>
        <w:rPr>
          <w:rFonts w:hint="eastAsia" w:ascii="宋体" w:hAnsi="宋体"/>
          <w:color w:val="auto"/>
          <w:szCs w:val="21"/>
          <w:highlight w:val="none"/>
        </w:rPr>
        <w:t>。甲方应当</w:t>
      </w:r>
      <w:r>
        <w:rPr>
          <w:rFonts w:ascii="宋体" w:hAnsi="宋体"/>
          <w:color w:val="auto"/>
          <w:szCs w:val="21"/>
          <w:highlight w:val="none"/>
        </w:rPr>
        <w:t>配合乙方完成</w:t>
      </w:r>
      <w:r>
        <w:rPr>
          <w:rFonts w:hint="eastAsia" w:ascii="宋体" w:hAnsi="宋体"/>
          <w:color w:val="auto"/>
          <w:szCs w:val="21"/>
          <w:highlight w:val="none"/>
        </w:rPr>
        <w:t>相关项目</w:t>
      </w:r>
      <w:r>
        <w:rPr>
          <w:rFonts w:ascii="宋体" w:hAnsi="宋体"/>
          <w:color w:val="auto"/>
          <w:szCs w:val="21"/>
          <w:highlight w:val="none"/>
        </w:rPr>
        <w:t>实施工作。</w:t>
      </w:r>
    </w:p>
    <w:p w14:paraId="415AAAA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4</w:t>
      </w:r>
      <w:r>
        <w:rPr>
          <w:rFonts w:hint="eastAsia" w:ascii="宋体" w:hAnsi="宋体"/>
          <w:color w:val="auto"/>
          <w:szCs w:val="21"/>
          <w:highlight w:val="none"/>
        </w:rPr>
        <w:t xml:space="preserve">.2 </w:t>
      </w:r>
      <w:r>
        <w:rPr>
          <w:rFonts w:ascii="宋体" w:hAnsi="宋体"/>
          <w:color w:val="auto"/>
          <w:szCs w:val="21"/>
          <w:highlight w:val="none"/>
        </w:rPr>
        <w:t>甲方有权要求乙方按时提交各阶段有关</w:t>
      </w:r>
      <w:r>
        <w:rPr>
          <w:rFonts w:hint="eastAsia" w:ascii="宋体" w:hAnsi="宋体"/>
          <w:color w:val="auto"/>
          <w:szCs w:val="21"/>
          <w:highlight w:val="none"/>
        </w:rPr>
        <w:t>安排计划</w:t>
      </w:r>
      <w:r>
        <w:rPr>
          <w:rFonts w:ascii="宋体" w:hAnsi="宋体"/>
          <w:color w:val="auto"/>
          <w:szCs w:val="21"/>
          <w:highlight w:val="none"/>
        </w:rPr>
        <w:t>，并有权</w:t>
      </w:r>
      <w:r>
        <w:rPr>
          <w:rFonts w:hint="eastAsia" w:ascii="宋体" w:hAnsi="宋体"/>
          <w:color w:val="auto"/>
          <w:szCs w:val="21"/>
          <w:highlight w:val="none"/>
        </w:rPr>
        <w:t>定期核对乙方提供货物数量、规格、质量等内容。甲方</w:t>
      </w:r>
      <w:r>
        <w:rPr>
          <w:rFonts w:ascii="宋体" w:hAnsi="宋体"/>
          <w:color w:val="auto"/>
          <w:szCs w:val="21"/>
          <w:highlight w:val="none"/>
        </w:rPr>
        <w:t>有权督促乙方工作并要求乙方</w:t>
      </w:r>
      <w:r>
        <w:rPr>
          <w:rFonts w:hint="eastAsia" w:ascii="宋体" w:hAnsi="宋体"/>
          <w:color w:val="auto"/>
          <w:szCs w:val="21"/>
          <w:highlight w:val="none"/>
        </w:rPr>
        <w:t>更</w:t>
      </w:r>
      <w:r>
        <w:rPr>
          <w:rFonts w:ascii="宋体" w:hAnsi="宋体"/>
          <w:color w:val="auto"/>
          <w:szCs w:val="21"/>
          <w:highlight w:val="none"/>
        </w:rPr>
        <w:t>换不符合要求的</w:t>
      </w:r>
      <w:r>
        <w:rPr>
          <w:rFonts w:hint="eastAsia" w:ascii="宋体" w:hAnsi="宋体"/>
          <w:color w:val="auto"/>
          <w:szCs w:val="21"/>
          <w:highlight w:val="none"/>
        </w:rPr>
        <w:t>货物</w:t>
      </w:r>
      <w:r>
        <w:rPr>
          <w:rFonts w:ascii="宋体" w:hAnsi="宋体"/>
          <w:color w:val="auto"/>
          <w:szCs w:val="21"/>
          <w:highlight w:val="none"/>
        </w:rPr>
        <w:t>。</w:t>
      </w:r>
    </w:p>
    <w:p w14:paraId="05790519">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lang w:eastAsia="zh-CN"/>
        </w:rPr>
        <w:t>4</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 xml:space="preserve"> </w:t>
      </w:r>
      <w:r>
        <w:rPr>
          <w:rFonts w:ascii="宋体" w:hAnsi="宋体"/>
          <w:color w:val="auto"/>
          <w:szCs w:val="21"/>
          <w:highlight w:val="none"/>
        </w:rPr>
        <w:t>甲方</w:t>
      </w:r>
      <w:r>
        <w:rPr>
          <w:rFonts w:hint="eastAsia" w:ascii="宋体" w:hAnsi="宋体"/>
          <w:color w:val="auto"/>
          <w:szCs w:val="21"/>
          <w:highlight w:val="none"/>
        </w:rPr>
        <w:t>有权要求乙方对缺陷部分予以修复，并按合同约定享有货物保修及其他合同约定的权利。</w:t>
      </w:r>
    </w:p>
    <w:p w14:paraId="4C90D3D2">
      <w:pPr>
        <w:snapToGrid w:val="0"/>
        <w:spacing w:line="400" w:lineRule="exact"/>
        <w:ind w:firstLine="420" w:firstLineChars="200"/>
        <w:rPr>
          <w:rFonts w:hint="eastAsia" w:eastAsia="华文楷体"/>
          <w:color w:val="auto"/>
          <w:lang w:val="en-US" w:eastAsia="zh-CN"/>
        </w:rPr>
      </w:pPr>
      <w:r>
        <w:rPr>
          <w:rFonts w:hint="default" w:ascii="宋体" w:hAnsi="宋体"/>
          <w:color w:val="auto"/>
          <w:szCs w:val="21"/>
          <w:highlight w:val="none"/>
          <w:lang w:val="en-US" w:eastAsia="zh-CN"/>
        </w:rPr>
        <w:t>4.4 甲方应当按照合同约定及时对交付的货物进行验收</w:t>
      </w:r>
      <w:r>
        <w:rPr>
          <w:rFonts w:hint="eastAsia" w:ascii="宋体" w:hAnsi="宋体"/>
          <w:color w:val="auto"/>
          <w:szCs w:val="21"/>
          <w:highlight w:val="none"/>
          <w:lang w:val="en-US" w:eastAsia="zh-CN"/>
        </w:rPr>
        <w:t>，</w:t>
      </w:r>
      <w:r>
        <w:rPr>
          <w:rFonts w:hint="eastAsia" w:ascii="宋体" w:hAnsi="宋体" w:cs="宋体"/>
          <w:b w:val="0"/>
          <w:bCs w:val="0"/>
          <w:color w:val="auto"/>
          <w:szCs w:val="21"/>
          <w:highlight w:val="none"/>
          <w:lang w:eastAsia="zh-CN"/>
        </w:rPr>
        <w:t>未</w:t>
      </w:r>
      <w:r>
        <w:rPr>
          <w:rFonts w:hint="eastAsia" w:ascii="宋体" w:hAnsi="宋体"/>
          <w:color w:val="auto"/>
          <w:szCs w:val="21"/>
          <w:highlight w:val="none"/>
          <w:lang w:val="en-US" w:eastAsia="zh-CN"/>
        </w:rPr>
        <w:t>在</w:t>
      </w:r>
      <w:r>
        <w:rPr>
          <w:rFonts w:hint="eastAsia" w:ascii="宋体" w:hAnsi="宋体" w:eastAsia="宋体" w:cs="宋体"/>
          <w:b/>
          <w:bCs/>
          <w:color w:val="auto"/>
          <w:szCs w:val="21"/>
          <w:highlight w:val="none"/>
        </w:rPr>
        <w:t>【政府采购合同专用条款】</w:t>
      </w:r>
      <w:r>
        <w:rPr>
          <w:rFonts w:hint="eastAsia" w:ascii="宋体" w:hAnsi="宋体" w:cs="宋体"/>
          <w:b w:val="0"/>
          <w:bCs w:val="0"/>
          <w:color w:val="auto"/>
          <w:szCs w:val="21"/>
          <w:highlight w:val="none"/>
          <w:lang w:eastAsia="zh-CN"/>
        </w:rPr>
        <w:t>约定的期限内对乙方履约提出任何异议或者向乙方作出任何说明的，</w:t>
      </w:r>
      <w:r>
        <w:rPr>
          <w:rFonts w:hint="eastAsia" w:ascii="宋体" w:hAnsi="宋体"/>
          <w:color w:val="auto"/>
          <w:szCs w:val="21"/>
          <w:highlight w:val="none"/>
          <w:lang w:val="en-US" w:eastAsia="zh-CN"/>
        </w:rPr>
        <w:t>视为验收通过。</w:t>
      </w:r>
    </w:p>
    <w:p w14:paraId="201A797C">
      <w:pPr>
        <w:autoSpaceDE w:val="0"/>
        <w:autoSpaceDN w:val="0"/>
        <w:adjustRightInd w:val="0"/>
        <w:snapToGrid w:val="0"/>
        <w:spacing w:line="400" w:lineRule="exact"/>
        <w:ind w:firstLine="420" w:firstLineChars="200"/>
        <w:jc w:val="left"/>
        <w:rPr>
          <w:rFonts w:hint="eastAsia" w:ascii="宋体" w:hAnsi="宋体"/>
          <w:color w:val="auto"/>
          <w:szCs w:val="21"/>
          <w:highlight w:val="none"/>
        </w:rPr>
      </w:pPr>
      <w:r>
        <w:rPr>
          <w:rFonts w:hint="default" w:ascii="宋体" w:hAnsi="宋体"/>
          <w:color w:val="auto"/>
          <w:szCs w:val="21"/>
          <w:highlight w:val="none"/>
          <w:lang w:eastAsia="zh-CN"/>
        </w:rPr>
        <w:t>4</w:t>
      </w:r>
      <w:r>
        <w:rPr>
          <w:rFonts w:hint="eastAsia" w:ascii="宋体" w:hAnsi="宋体"/>
          <w:color w:val="auto"/>
          <w:szCs w:val="21"/>
          <w:highlight w:val="none"/>
        </w:rPr>
        <w:t>.</w:t>
      </w:r>
      <w:r>
        <w:rPr>
          <w:rFonts w:hint="default" w:ascii="宋体" w:hAnsi="宋体"/>
          <w:color w:val="auto"/>
          <w:szCs w:val="21"/>
          <w:highlight w:val="none"/>
          <w:lang w:val="en-US" w:eastAsia="zh-CN"/>
        </w:rPr>
        <w:t>5</w:t>
      </w:r>
      <w:r>
        <w:rPr>
          <w:rFonts w:ascii="宋体" w:hAnsi="宋体"/>
          <w:color w:val="auto"/>
          <w:szCs w:val="21"/>
          <w:highlight w:val="none"/>
        </w:rPr>
        <w:t xml:space="preserve"> </w:t>
      </w:r>
      <w:r>
        <w:rPr>
          <w:rFonts w:hint="eastAsia" w:ascii="宋体" w:hAnsi="宋体"/>
          <w:color w:val="auto"/>
          <w:szCs w:val="21"/>
          <w:highlight w:val="none"/>
        </w:rPr>
        <w:t>甲方应当根据合同约定</w:t>
      </w:r>
      <w:r>
        <w:rPr>
          <w:rFonts w:hint="eastAsia" w:ascii="宋体" w:hAnsi="宋体"/>
          <w:color w:val="auto"/>
          <w:szCs w:val="21"/>
          <w:highlight w:val="none"/>
          <w:lang w:eastAsia="zh-CN"/>
        </w:rPr>
        <w:t>及</w:t>
      </w:r>
      <w:r>
        <w:rPr>
          <w:rFonts w:hint="eastAsia" w:ascii="宋体" w:hAnsi="宋体"/>
          <w:color w:val="auto"/>
          <w:szCs w:val="21"/>
          <w:highlight w:val="none"/>
        </w:rPr>
        <w:t>时向乙方支付</w:t>
      </w:r>
      <w:r>
        <w:rPr>
          <w:rFonts w:hint="eastAsia" w:ascii="宋体" w:hAnsi="宋体"/>
          <w:color w:val="auto"/>
          <w:szCs w:val="21"/>
          <w:highlight w:val="none"/>
          <w:lang w:eastAsia="zh-CN"/>
        </w:rPr>
        <w:t>合同价款</w:t>
      </w:r>
      <w:r>
        <w:rPr>
          <w:rFonts w:hint="default" w:ascii="宋体" w:hAnsi="宋体"/>
          <w:color w:val="auto"/>
          <w:szCs w:val="21"/>
          <w:highlight w:val="none"/>
          <w:lang w:eastAsia="zh-CN"/>
        </w:rPr>
        <w:t>，不得以内部人员变更、履行内部付款流程等为由，拒绝或迟延支付。</w:t>
      </w:r>
    </w:p>
    <w:p w14:paraId="7A9A1EB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4</w:t>
      </w: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ascii="宋体" w:hAnsi="宋体"/>
          <w:color w:val="auto"/>
          <w:szCs w:val="21"/>
          <w:highlight w:val="none"/>
        </w:rPr>
        <w:t xml:space="preserve"> </w:t>
      </w:r>
      <w:r>
        <w:rPr>
          <w:rFonts w:hint="eastAsia" w:ascii="宋体" w:hAnsi="宋体"/>
          <w:color w:val="auto"/>
          <w:szCs w:val="21"/>
          <w:highlight w:val="none"/>
        </w:rPr>
        <w:t>国家法律法规规定</w:t>
      </w:r>
      <w:r>
        <w:rPr>
          <w:rFonts w:hint="eastAsia" w:ascii="宋体" w:hAnsi="宋体"/>
          <w:color w:val="auto"/>
          <w:szCs w:val="21"/>
          <w:highlight w:val="none"/>
          <w:lang w:eastAsia="zh-CN"/>
        </w:rPr>
        <w:t>及</w:t>
      </w:r>
      <w:r>
        <w:rPr>
          <w:rFonts w:hint="eastAsia" w:ascii="宋体" w:hAnsi="宋体" w:eastAsia="宋体" w:cs="宋体"/>
          <w:b/>
          <w:bCs/>
          <w:color w:val="auto"/>
          <w:szCs w:val="21"/>
          <w:highlight w:val="none"/>
        </w:rPr>
        <w:t>【政府采购合同专用条款】</w:t>
      </w:r>
      <w:r>
        <w:rPr>
          <w:rFonts w:hint="eastAsia" w:ascii="宋体" w:hAnsi="宋体"/>
          <w:color w:val="auto"/>
          <w:szCs w:val="21"/>
          <w:highlight w:val="none"/>
          <w:lang w:eastAsia="zh-CN"/>
        </w:rPr>
        <w:t>约定应</w:t>
      </w:r>
      <w:r>
        <w:rPr>
          <w:rFonts w:hint="eastAsia" w:ascii="宋体" w:hAnsi="宋体"/>
          <w:color w:val="auto"/>
          <w:szCs w:val="21"/>
          <w:highlight w:val="none"/>
        </w:rPr>
        <w:t>由甲方承担的其他义务和责任。</w:t>
      </w:r>
    </w:p>
    <w:p w14:paraId="43C27239">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5</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乙方的权利和义务</w:t>
      </w:r>
    </w:p>
    <w:p w14:paraId="3A20DB8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5</w:t>
      </w:r>
      <w:r>
        <w:rPr>
          <w:rFonts w:hint="eastAsia" w:ascii="宋体" w:hAnsi="宋体"/>
          <w:color w:val="auto"/>
          <w:szCs w:val="21"/>
          <w:highlight w:val="none"/>
        </w:rPr>
        <w:t xml:space="preserve">.1 </w:t>
      </w:r>
      <w:r>
        <w:rPr>
          <w:rFonts w:ascii="宋体" w:hAnsi="宋体"/>
          <w:color w:val="auto"/>
          <w:szCs w:val="21"/>
          <w:highlight w:val="none"/>
        </w:rPr>
        <w:t>签署合同后，乙方</w:t>
      </w:r>
      <w:r>
        <w:rPr>
          <w:rFonts w:hint="eastAsia" w:ascii="宋体" w:hAnsi="宋体"/>
          <w:color w:val="auto"/>
          <w:szCs w:val="21"/>
          <w:highlight w:val="none"/>
          <w:lang w:eastAsia="zh-CN"/>
        </w:rPr>
        <w:t>应</w:t>
      </w:r>
      <w:r>
        <w:rPr>
          <w:rFonts w:ascii="宋体" w:hAnsi="宋体"/>
          <w:color w:val="auto"/>
          <w:szCs w:val="21"/>
          <w:highlight w:val="none"/>
        </w:rPr>
        <w:t>确定</w:t>
      </w:r>
      <w:r>
        <w:rPr>
          <w:rFonts w:hint="eastAsia" w:ascii="宋体" w:hAnsi="宋体"/>
          <w:color w:val="auto"/>
          <w:szCs w:val="21"/>
          <w:highlight w:val="none"/>
          <w:lang w:val="en-US" w:eastAsia="zh-CN"/>
        </w:rPr>
        <w:t>项目负责人（或项目联系人）</w:t>
      </w:r>
      <w:r>
        <w:rPr>
          <w:rFonts w:ascii="宋体" w:hAnsi="宋体"/>
          <w:color w:val="auto"/>
          <w:szCs w:val="21"/>
          <w:highlight w:val="none"/>
        </w:rPr>
        <w:t>，负责与本合同有关的事务。</w:t>
      </w:r>
    </w:p>
    <w:p w14:paraId="2380419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5</w:t>
      </w:r>
      <w:r>
        <w:rPr>
          <w:rFonts w:hint="eastAsia" w:ascii="宋体" w:hAnsi="宋体"/>
          <w:color w:val="auto"/>
          <w:szCs w:val="21"/>
          <w:highlight w:val="none"/>
        </w:rPr>
        <w:t>.</w:t>
      </w:r>
      <w:r>
        <w:rPr>
          <w:rFonts w:ascii="宋体" w:hAnsi="宋体"/>
          <w:color w:val="auto"/>
          <w:szCs w:val="21"/>
          <w:highlight w:val="none"/>
        </w:rPr>
        <w:t>2 乙方应按照合同要求</w:t>
      </w:r>
      <w:r>
        <w:rPr>
          <w:rFonts w:hint="eastAsia" w:ascii="宋体" w:hAnsi="宋体"/>
          <w:color w:val="auto"/>
          <w:szCs w:val="21"/>
          <w:highlight w:val="none"/>
        </w:rPr>
        <w:t>履约</w:t>
      </w:r>
      <w:r>
        <w:rPr>
          <w:rFonts w:ascii="宋体" w:hAnsi="宋体"/>
          <w:color w:val="auto"/>
          <w:szCs w:val="21"/>
          <w:highlight w:val="none"/>
        </w:rPr>
        <w:t>，充分合理安排，确保</w:t>
      </w:r>
      <w:r>
        <w:rPr>
          <w:rFonts w:hint="eastAsia" w:ascii="宋体" w:hAnsi="宋体"/>
          <w:color w:val="auto"/>
          <w:szCs w:val="21"/>
          <w:highlight w:val="none"/>
        </w:rPr>
        <w:t>提供的货物</w:t>
      </w:r>
      <w:r>
        <w:rPr>
          <w:rFonts w:hint="eastAsia" w:ascii="宋体" w:hAnsi="宋体"/>
          <w:color w:val="auto"/>
          <w:szCs w:val="21"/>
          <w:highlight w:val="none"/>
          <w:lang w:eastAsia="zh-CN"/>
        </w:rPr>
        <w:t>及相关</w:t>
      </w:r>
      <w:r>
        <w:rPr>
          <w:rFonts w:hint="eastAsia" w:ascii="宋体" w:hAnsi="宋体"/>
          <w:color w:val="auto"/>
          <w:szCs w:val="21"/>
          <w:highlight w:val="none"/>
        </w:rPr>
        <w:t>服务符合合同</w:t>
      </w:r>
      <w:r>
        <w:rPr>
          <w:rFonts w:hint="eastAsia" w:ascii="宋体" w:hAnsi="宋体"/>
          <w:color w:val="auto"/>
          <w:szCs w:val="21"/>
          <w:highlight w:val="none"/>
          <w:lang w:eastAsia="zh-CN"/>
        </w:rPr>
        <w:t>有关</w:t>
      </w:r>
      <w:r>
        <w:rPr>
          <w:rFonts w:ascii="宋体" w:hAnsi="宋体"/>
          <w:color w:val="auto"/>
          <w:szCs w:val="21"/>
          <w:highlight w:val="none"/>
        </w:rPr>
        <w:t>要求</w:t>
      </w:r>
      <w:r>
        <w:rPr>
          <w:rFonts w:hint="eastAsia" w:ascii="宋体" w:hAnsi="宋体"/>
          <w:color w:val="auto"/>
          <w:szCs w:val="21"/>
          <w:highlight w:val="none"/>
        </w:rPr>
        <w:t>。接受项目行业管理部门及政府有关部门的指导，配合甲方的履约检查</w:t>
      </w:r>
      <w:r>
        <w:rPr>
          <w:rFonts w:hint="eastAsia" w:ascii="宋体" w:hAnsi="宋体"/>
          <w:color w:val="auto"/>
          <w:szCs w:val="21"/>
          <w:highlight w:val="none"/>
          <w:lang w:eastAsia="zh-CN"/>
        </w:rPr>
        <w:t>及验收</w:t>
      </w:r>
      <w:r>
        <w:rPr>
          <w:rFonts w:hint="eastAsia" w:ascii="宋体" w:hAnsi="宋体"/>
          <w:color w:val="auto"/>
          <w:szCs w:val="21"/>
          <w:highlight w:val="none"/>
        </w:rPr>
        <w:t>，并</w:t>
      </w:r>
      <w:r>
        <w:rPr>
          <w:rFonts w:ascii="宋体" w:hAnsi="宋体"/>
          <w:color w:val="auto"/>
          <w:szCs w:val="21"/>
          <w:highlight w:val="none"/>
        </w:rPr>
        <w:t>负责项目实施过程中的所有协调工作。</w:t>
      </w:r>
    </w:p>
    <w:p w14:paraId="2A0B37EA">
      <w:pPr>
        <w:spacing w:after="0" w:line="400" w:lineRule="exact"/>
        <w:ind w:firstLine="369" w:firstLineChars="176"/>
        <w:rPr>
          <w:rFonts w:ascii="宋体" w:hAnsi="宋体" w:cs="宋体"/>
          <w:color w:val="auto"/>
          <w:szCs w:val="21"/>
          <w:highlight w:val="none"/>
        </w:rPr>
      </w:pPr>
      <w:r>
        <w:rPr>
          <w:rFonts w:hint="eastAsia" w:ascii="宋体" w:hAnsi="宋体"/>
          <w:color w:val="auto"/>
          <w:szCs w:val="21"/>
          <w:highlight w:val="none"/>
          <w:lang w:eastAsia="zh-CN"/>
        </w:rPr>
        <w:t>5</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乙方有权</w:t>
      </w:r>
      <w:r>
        <w:rPr>
          <w:rFonts w:hint="eastAsia" w:ascii="宋体" w:hAnsi="宋体" w:cs="宋体"/>
          <w:color w:val="auto"/>
          <w:szCs w:val="21"/>
          <w:highlight w:val="none"/>
        </w:rPr>
        <w:t>根据合同约定向甲方收取</w:t>
      </w:r>
      <w:r>
        <w:rPr>
          <w:rFonts w:hint="eastAsia" w:ascii="宋体" w:hAnsi="宋体" w:cs="宋体"/>
          <w:color w:val="auto"/>
          <w:szCs w:val="21"/>
          <w:highlight w:val="none"/>
          <w:lang w:eastAsia="zh-CN"/>
        </w:rPr>
        <w:t>合同价款</w:t>
      </w:r>
      <w:r>
        <w:rPr>
          <w:rFonts w:hint="eastAsia" w:ascii="宋体" w:hAnsi="宋体" w:cs="宋体"/>
          <w:color w:val="auto"/>
          <w:szCs w:val="21"/>
          <w:highlight w:val="none"/>
        </w:rPr>
        <w:t>。</w:t>
      </w:r>
    </w:p>
    <w:p w14:paraId="5647FA00">
      <w:pPr>
        <w:spacing w:after="0" w:line="400" w:lineRule="exact"/>
        <w:ind w:firstLine="369" w:firstLineChars="176"/>
        <w:rPr>
          <w:rFonts w:ascii="宋体" w:hAnsi="宋体" w:cs="宋体"/>
          <w:color w:val="auto"/>
          <w:szCs w:val="21"/>
          <w:highlight w:val="none"/>
        </w:rPr>
      </w:pPr>
      <w:r>
        <w:rPr>
          <w:rFonts w:hint="eastAsia" w:ascii="宋体" w:hAnsi="宋体"/>
          <w:color w:val="auto"/>
          <w:szCs w:val="21"/>
          <w:highlight w:val="none"/>
          <w:lang w:eastAsia="zh-CN"/>
        </w:rPr>
        <w:t>5</w:t>
      </w:r>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s="宋体"/>
          <w:color w:val="auto"/>
          <w:szCs w:val="21"/>
          <w:highlight w:val="none"/>
        </w:rPr>
        <w:t>国家法律法规规定</w:t>
      </w:r>
      <w:r>
        <w:rPr>
          <w:rFonts w:hint="eastAsia" w:ascii="宋体" w:hAnsi="宋体"/>
          <w:color w:val="auto"/>
          <w:szCs w:val="21"/>
          <w:highlight w:val="none"/>
          <w:lang w:eastAsia="zh-CN"/>
        </w:rPr>
        <w:t>及</w:t>
      </w:r>
      <w:r>
        <w:rPr>
          <w:rFonts w:hint="eastAsia" w:ascii="宋体" w:hAnsi="宋体" w:eastAsia="宋体" w:cs="宋体"/>
          <w:b/>
          <w:bCs/>
          <w:color w:val="auto"/>
          <w:szCs w:val="21"/>
          <w:highlight w:val="none"/>
        </w:rPr>
        <w:t>【政府采购合同专用条款】</w:t>
      </w:r>
      <w:r>
        <w:rPr>
          <w:rFonts w:hint="eastAsia" w:ascii="宋体" w:hAnsi="宋体" w:cs="宋体"/>
          <w:b w:val="0"/>
          <w:bCs w:val="0"/>
          <w:color w:val="auto"/>
          <w:szCs w:val="21"/>
          <w:highlight w:val="none"/>
          <w:lang w:eastAsia="zh-CN"/>
        </w:rPr>
        <w:t>约定应</w:t>
      </w:r>
      <w:r>
        <w:rPr>
          <w:rFonts w:hint="eastAsia" w:ascii="宋体" w:hAnsi="宋体" w:cs="宋体"/>
          <w:color w:val="auto"/>
          <w:szCs w:val="21"/>
          <w:highlight w:val="none"/>
        </w:rPr>
        <w:t>由乙方承担的其他义务和责任。</w:t>
      </w:r>
    </w:p>
    <w:p w14:paraId="1AC05478">
      <w:pPr>
        <w:numPr>
          <w:ilvl w:val="0"/>
          <w:numId w:val="13"/>
        </w:num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rPr>
        <w:t>合同履</w:t>
      </w:r>
      <w:r>
        <w:rPr>
          <w:rFonts w:hint="eastAsia" w:ascii="宋体" w:hAnsi="宋体"/>
          <w:b/>
          <w:bCs/>
          <w:color w:val="auto"/>
          <w:sz w:val="24"/>
          <w:highlight w:val="none"/>
          <w:lang w:val="en-US" w:eastAsia="zh-CN"/>
        </w:rPr>
        <w:t>行</w:t>
      </w:r>
    </w:p>
    <w:p w14:paraId="4F5CF17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6</w:t>
      </w:r>
      <w:r>
        <w:rPr>
          <w:rFonts w:hint="eastAsia" w:ascii="宋体" w:hAnsi="宋体"/>
          <w:color w:val="auto"/>
          <w:szCs w:val="21"/>
          <w:highlight w:val="none"/>
        </w:rPr>
        <w:t>.1 甲乙双方应当按照</w:t>
      </w:r>
      <w:r>
        <w:rPr>
          <w:rFonts w:hint="eastAsia" w:ascii="宋体" w:hAnsi="宋体" w:eastAsia="宋体" w:cs="宋体"/>
          <w:b/>
          <w:bCs/>
          <w:color w:val="auto"/>
          <w:szCs w:val="21"/>
          <w:highlight w:val="none"/>
        </w:rPr>
        <w:t>【政府采购合同专用条款】</w:t>
      </w:r>
      <w:r>
        <w:rPr>
          <w:rFonts w:hint="eastAsia" w:ascii="宋体" w:hAnsi="宋体"/>
          <w:color w:val="auto"/>
          <w:szCs w:val="21"/>
          <w:highlight w:val="none"/>
        </w:rPr>
        <w:t>约定顺序履行合同义务；如果没有先后顺序的，应当同时履行。</w:t>
      </w:r>
    </w:p>
    <w:p w14:paraId="7491388E">
      <w:pPr>
        <w:autoSpaceDE w:val="0"/>
        <w:autoSpaceDN w:val="0"/>
        <w:adjustRightInd w:val="0"/>
        <w:snapToGrid w:val="0"/>
        <w:spacing w:before="0" w:line="400" w:lineRule="exact"/>
        <w:ind w:firstLine="420" w:firstLineChars="200"/>
        <w:jc w:val="left"/>
        <w:rPr>
          <w:color w:val="auto"/>
        </w:rPr>
      </w:pPr>
      <w:r>
        <w:rPr>
          <w:rFonts w:hint="eastAsia" w:ascii="宋体" w:hAnsi="宋体"/>
          <w:color w:val="auto"/>
          <w:szCs w:val="21"/>
          <w:highlight w:val="none"/>
          <w:lang w:eastAsia="zh-CN"/>
        </w:rPr>
        <w:t>6</w:t>
      </w:r>
      <w:r>
        <w:rPr>
          <w:rFonts w:hint="eastAsia" w:ascii="宋体" w:hAnsi="宋体"/>
          <w:color w:val="auto"/>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6F67CC12">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7</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货物包装、运输</w:t>
      </w:r>
      <w:r>
        <w:rPr>
          <w:rFonts w:hint="eastAsia" w:ascii="宋体" w:hAnsi="宋体"/>
          <w:b/>
          <w:bCs/>
          <w:color w:val="auto"/>
          <w:sz w:val="24"/>
          <w:highlight w:val="none"/>
          <w:lang w:eastAsia="zh-CN"/>
        </w:rPr>
        <w:t>、</w:t>
      </w:r>
      <w:r>
        <w:rPr>
          <w:rFonts w:hint="eastAsia" w:ascii="宋体" w:hAnsi="宋体"/>
          <w:b/>
          <w:bCs/>
          <w:color w:val="auto"/>
          <w:sz w:val="24"/>
          <w:highlight w:val="none"/>
        </w:rPr>
        <w:t>保险</w:t>
      </w:r>
      <w:r>
        <w:rPr>
          <w:rFonts w:hint="eastAsia" w:ascii="宋体" w:hAnsi="宋体"/>
          <w:b/>
          <w:bCs/>
          <w:color w:val="auto"/>
          <w:sz w:val="24"/>
          <w:highlight w:val="none"/>
          <w:lang w:eastAsia="zh-CN"/>
        </w:rPr>
        <w:t>和交付</w:t>
      </w:r>
      <w:r>
        <w:rPr>
          <w:rFonts w:hint="eastAsia" w:ascii="宋体" w:hAnsi="宋体"/>
          <w:b/>
          <w:bCs/>
          <w:color w:val="auto"/>
          <w:sz w:val="24"/>
          <w:highlight w:val="none"/>
        </w:rPr>
        <w:t>要求</w:t>
      </w:r>
    </w:p>
    <w:p w14:paraId="0E0681D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7</w:t>
      </w:r>
      <w:r>
        <w:rPr>
          <w:rFonts w:hint="eastAsia" w:ascii="宋体" w:hAnsi="宋体"/>
          <w:color w:val="auto"/>
          <w:szCs w:val="21"/>
          <w:highlight w:val="none"/>
        </w:rPr>
        <w:t>.1 本合同</w:t>
      </w:r>
      <w:r>
        <w:rPr>
          <w:rFonts w:hint="eastAsia" w:ascii="宋体" w:hAnsi="宋体"/>
          <w:bCs/>
          <w:color w:val="auto"/>
          <w:szCs w:val="21"/>
          <w:highlight w:val="none"/>
        </w:rPr>
        <w:t>涉及商品包装</w:t>
      </w:r>
      <w:r>
        <w:rPr>
          <w:rFonts w:hint="eastAsia" w:ascii="宋体" w:hAnsi="宋体"/>
          <w:bCs/>
          <w:color w:val="auto"/>
          <w:szCs w:val="21"/>
          <w:highlight w:val="none"/>
          <w:lang w:eastAsia="zh-CN"/>
        </w:rPr>
        <w:t>、</w:t>
      </w:r>
      <w:r>
        <w:rPr>
          <w:rFonts w:hint="eastAsia" w:ascii="宋体" w:hAnsi="宋体"/>
          <w:bCs/>
          <w:color w:val="auto"/>
          <w:szCs w:val="21"/>
          <w:highlight w:val="none"/>
        </w:rPr>
        <w:t>快递包装的，</w:t>
      </w:r>
      <w:r>
        <w:rPr>
          <w:rFonts w:hint="eastAsia" w:ascii="宋体" w:hAnsi="宋体"/>
          <w:color w:val="auto"/>
          <w:szCs w:val="21"/>
          <w:highlight w:val="none"/>
        </w:rPr>
        <w:t>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w:t>
      </w:r>
      <w:r>
        <w:rPr>
          <w:rFonts w:hint="eastAsia" w:ascii="宋体" w:hAnsi="宋体"/>
          <w:bCs/>
          <w:color w:val="auto"/>
          <w:szCs w:val="21"/>
          <w:highlight w:val="none"/>
          <w:lang w:eastAsia="zh-CN"/>
        </w:rPr>
        <w:t>约</w:t>
      </w:r>
      <w:r>
        <w:rPr>
          <w:rFonts w:hint="eastAsia" w:ascii="宋体" w:hAnsi="宋体"/>
          <w:bCs/>
          <w:color w:val="auto"/>
          <w:szCs w:val="21"/>
          <w:highlight w:val="none"/>
        </w:rPr>
        <w:t>定</w:t>
      </w:r>
      <w:r>
        <w:rPr>
          <w:rFonts w:hint="eastAsia" w:ascii="宋体" w:hAnsi="宋体"/>
          <w:bCs/>
          <w:color w:val="auto"/>
          <w:szCs w:val="21"/>
          <w:highlight w:val="none"/>
          <w:lang w:eastAsia="zh-CN"/>
        </w:rPr>
        <w:t>外</w:t>
      </w:r>
      <w:r>
        <w:rPr>
          <w:rFonts w:hint="eastAsia" w:ascii="宋体" w:hAnsi="宋体"/>
          <w:bCs/>
          <w:color w:val="auto"/>
          <w:szCs w:val="21"/>
          <w:highlight w:val="none"/>
        </w:rPr>
        <w:t>，</w:t>
      </w:r>
      <w:r>
        <w:rPr>
          <w:rFonts w:hint="eastAsia" w:ascii="宋体" w:hAnsi="宋体"/>
          <w:color w:val="auto"/>
          <w:szCs w:val="21"/>
          <w:highlight w:val="none"/>
        </w:rPr>
        <w:t>包装应适应远距离运输、防潮、防震、防锈和防野蛮装卸等要求，确保货物安全无损地运抵</w:t>
      </w:r>
      <w:r>
        <w:rPr>
          <w:rFonts w:hint="eastAsia" w:ascii="宋体" w:hAnsi="宋体"/>
          <w:b/>
          <w:color w:val="auto"/>
          <w:szCs w:val="21"/>
          <w:highlight w:val="none"/>
        </w:rPr>
        <w:t>【政府采购合同专用条款】</w:t>
      </w:r>
      <w:r>
        <w:rPr>
          <w:rFonts w:hint="eastAsia" w:ascii="宋体" w:hAnsi="宋体"/>
          <w:b w:val="0"/>
          <w:bCs/>
          <w:color w:val="auto"/>
          <w:szCs w:val="21"/>
          <w:highlight w:val="none"/>
          <w:lang w:eastAsia="zh-CN"/>
        </w:rPr>
        <w:t>约定的</w:t>
      </w:r>
      <w:r>
        <w:rPr>
          <w:rFonts w:hint="eastAsia" w:ascii="宋体" w:hAnsi="宋体"/>
          <w:color w:val="auto"/>
          <w:szCs w:val="21"/>
          <w:highlight w:val="none"/>
        </w:rPr>
        <w:t>指定现场。</w:t>
      </w:r>
    </w:p>
    <w:p w14:paraId="3739A919">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7</w:t>
      </w:r>
      <w:r>
        <w:rPr>
          <w:rFonts w:hint="eastAsia" w:ascii="宋体" w:hAnsi="宋体"/>
          <w:color w:val="auto"/>
          <w:szCs w:val="21"/>
          <w:highlight w:val="none"/>
        </w:rPr>
        <w:t>.2 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w:t>
      </w:r>
      <w:r>
        <w:rPr>
          <w:rFonts w:hint="eastAsia" w:ascii="宋体" w:hAnsi="宋体"/>
          <w:bCs/>
          <w:color w:val="auto"/>
          <w:szCs w:val="21"/>
          <w:highlight w:val="none"/>
          <w:lang w:eastAsia="zh-CN"/>
        </w:rPr>
        <w:t>约</w:t>
      </w:r>
      <w:r>
        <w:rPr>
          <w:rFonts w:hint="eastAsia" w:ascii="宋体" w:hAnsi="宋体"/>
          <w:bCs/>
          <w:color w:val="auto"/>
          <w:szCs w:val="21"/>
          <w:highlight w:val="none"/>
        </w:rPr>
        <w:t>定</w:t>
      </w:r>
      <w:r>
        <w:rPr>
          <w:rFonts w:hint="eastAsia" w:ascii="宋体" w:hAnsi="宋体"/>
          <w:bCs/>
          <w:color w:val="auto"/>
          <w:szCs w:val="21"/>
          <w:highlight w:val="none"/>
          <w:lang w:eastAsia="zh-CN"/>
        </w:rPr>
        <w:t>外</w:t>
      </w:r>
      <w:r>
        <w:rPr>
          <w:rFonts w:hint="eastAsia" w:ascii="宋体" w:hAnsi="宋体"/>
          <w:bCs/>
          <w:color w:val="auto"/>
          <w:szCs w:val="21"/>
          <w:highlight w:val="none"/>
        </w:rPr>
        <w:t>，</w:t>
      </w:r>
      <w:r>
        <w:rPr>
          <w:rFonts w:hint="eastAsia" w:ascii="宋体" w:hAnsi="宋体"/>
          <w:color w:val="auto"/>
          <w:szCs w:val="21"/>
          <w:highlight w:val="none"/>
        </w:rPr>
        <w:t>乙方负责办理将货物运抵本合同规定的交货地点</w:t>
      </w:r>
      <w:r>
        <w:rPr>
          <w:rFonts w:hint="eastAsia" w:ascii="宋体" w:hAnsi="宋体"/>
          <w:color w:val="auto"/>
          <w:szCs w:val="21"/>
          <w:highlight w:val="none"/>
          <w:lang w:eastAsia="zh-CN"/>
        </w:rPr>
        <w:t>，并装卸、交付至甲方</w:t>
      </w:r>
      <w:r>
        <w:rPr>
          <w:rFonts w:hint="eastAsia" w:ascii="宋体" w:hAnsi="宋体"/>
          <w:color w:val="auto"/>
          <w:szCs w:val="21"/>
          <w:highlight w:val="none"/>
        </w:rPr>
        <w:t>的一切运输事项，相关费用应</w:t>
      </w:r>
      <w:r>
        <w:rPr>
          <w:rFonts w:hint="eastAsia" w:ascii="宋体" w:hAnsi="宋体"/>
          <w:color w:val="auto"/>
          <w:szCs w:val="21"/>
          <w:highlight w:val="none"/>
          <w:lang w:eastAsia="zh-CN"/>
        </w:rPr>
        <w:t>包含</w:t>
      </w:r>
      <w:r>
        <w:rPr>
          <w:rFonts w:hint="eastAsia" w:ascii="宋体" w:hAnsi="宋体"/>
          <w:color w:val="auto"/>
          <w:szCs w:val="21"/>
          <w:highlight w:val="none"/>
        </w:rPr>
        <w:t>在合同</w:t>
      </w:r>
      <w:r>
        <w:rPr>
          <w:rFonts w:hint="eastAsia" w:ascii="宋体" w:hAnsi="宋体"/>
          <w:color w:val="auto"/>
          <w:szCs w:val="21"/>
          <w:highlight w:val="none"/>
          <w:lang w:eastAsia="zh-CN"/>
        </w:rPr>
        <w:t>价款</w:t>
      </w:r>
      <w:r>
        <w:rPr>
          <w:rFonts w:hint="eastAsia" w:ascii="宋体" w:hAnsi="宋体"/>
          <w:color w:val="auto"/>
          <w:szCs w:val="21"/>
          <w:highlight w:val="none"/>
        </w:rPr>
        <w:t>中。</w:t>
      </w:r>
    </w:p>
    <w:p w14:paraId="6C05C662">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7</w:t>
      </w:r>
      <w:r>
        <w:rPr>
          <w:rFonts w:hint="eastAsia" w:ascii="宋体" w:hAnsi="宋体"/>
          <w:color w:val="auto"/>
          <w:szCs w:val="21"/>
          <w:highlight w:val="none"/>
        </w:rPr>
        <w:t>.3 货物保险要求按</w:t>
      </w:r>
      <w:r>
        <w:rPr>
          <w:rFonts w:hint="eastAsia" w:ascii="宋体" w:hAnsi="宋体"/>
          <w:b/>
          <w:color w:val="auto"/>
          <w:szCs w:val="21"/>
          <w:highlight w:val="none"/>
        </w:rPr>
        <w:t>【政府采购合同专用条款】</w:t>
      </w:r>
      <w:r>
        <w:rPr>
          <w:rFonts w:hint="eastAsia" w:ascii="宋体" w:hAnsi="宋体"/>
          <w:bCs/>
          <w:color w:val="auto"/>
          <w:szCs w:val="21"/>
          <w:highlight w:val="none"/>
        </w:rPr>
        <w:t>规定执行</w:t>
      </w:r>
      <w:r>
        <w:rPr>
          <w:rFonts w:hint="eastAsia" w:ascii="宋体" w:hAnsi="宋体"/>
          <w:color w:val="auto"/>
          <w:szCs w:val="21"/>
          <w:highlight w:val="none"/>
        </w:rPr>
        <w:t>。</w:t>
      </w:r>
    </w:p>
    <w:p w14:paraId="154DD156">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lang w:eastAsia="zh-CN"/>
        </w:rPr>
        <w:t>7</w:t>
      </w:r>
      <w:r>
        <w:rPr>
          <w:rFonts w:hint="eastAsia" w:ascii="宋体" w:hAnsi="宋体"/>
          <w:color w:val="auto"/>
          <w:szCs w:val="21"/>
          <w:highlight w:val="none"/>
        </w:rPr>
        <w:t xml:space="preserve">.4 </w:t>
      </w:r>
      <w:r>
        <w:rPr>
          <w:rFonts w:hint="eastAsia" w:ascii="宋体" w:hAnsi="宋体"/>
          <w:color w:val="auto"/>
          <w:szCs w:val="21"/>
          <w:highlight w:val="none"/>
          <w:lang w:val="en-US" w:eastAsia="zh-CN"/>
        </w:rPr>
        <w:t>除采购活动</w:t>
      </w:r>
      <w:r>
        <w:rPr>
          <w:rFonts w:hint="eastAsia" w:ascii="宋体" w:hAnsi="宋体"/>
          <w:color w:val="auto"/>
          <w:szCs w:val="21"/>
          <w:highlight w:val="none"/>
        </w:rPr>
        <w:t>对商品包装</w:t>
      </w:r>
      <w:r>
        <w:rPr>
          <w:rFonts w:hint="eastAsia" w:ascii="宋体" w:hAnsi="宋体"/>
          <w:color w:val="auto"/>
          <w:szCs w:val="21"/>
          <w:highlight w:val="none"/>
          <w:lang w:eastAsia="zh-CN"/>
        </w:rPr>
        <w:t>、</w:t>
      </w:r>
      <w:r>
        <w:rPr>
          <w:rFonts w:hint="eastAsia" w:ascii="宋体" w:hAnsi="宋体"/>
          <w:color w:val="auto"/>
          <w:szCs w:val="21"/>
          <w:highlight w:val="none"/>
        </w:rPr>
        <w:t>快递包装</w:t>
      </w:r>
      <w:r>
        <w:rPr>
          <w:rFonts w:hint="eastAsia" w:ascii="宋体" w:hAnsi="宋体"/>
          <w:color w:val="auto"/>
          <w:szCs w:val="21"/>
          <w:highlight w:val="none"/>
          <w:lang w:val="en-US" w:eastAsia="zh-CN"/>
        </w:rPr>
        <w:t>达成具体约定外</w:t>
      </w:r>
      <w:r>
        <w:rPr>
          <w:rFonts w:hint="eastAsia" w:ascii="宋体" w:hAnsi="宋体"/>
          <w:color w:val="auto"/>
          <w:szCs w:val="21"/>
          <w:highlight w:val="none"/>
        </w:rPr>
        <w:t>，乙方提供产品及相关快递服务</w:t>
      </w:r>
      <w:r>
        <w:rPr>
          <w:rFonts w:hint="eastAsia" w:ascii="宋体" w:hAnsi="宋体"/>
          <w:color w:val="auto"/>
          <w:szCs w:val="21"/>
          <w:highlight w:val="none"/>
          <w:lang w:val="en-US" w:eastAsia="zh-CN"/>
        </w:rPr>
        <w:t>涉及到</w:t>
      </w:r>
      <w:r>
        <w:rPr>
          <w:rFonts w:hint="eastAsia" w:ascii="宋体" w:hAnsi="宋体"/>
          <w:color w:val="auto"/>
          <w:szCs w:val="21"/>
          <w:highlight w:val="none"/>
        </w:rPr>
        <w:t>具体包装要求</w:t>
      </w:r>
      <w:r>
        <w:rPr>
          <w:rFonts w:hint="eastAsia" w:ascii="宋体" w:hAnsi="宋体"/>
          <w:color w:val="auto"/>
          <w:szCs w:val="21"/>
          <w:highlight w:val="none"/>
          <w:lang w:val="en-US" w:eastAsia="zh-CN"/>
        </w:rPr>
        <w:t>的，</w:t>
      </w:r>
      <w:r>
        <w:rPr>
          <w:rFonts w:hint="eastAsia" w:ascii="宋体" w:hAnsi="宋体"/>
          <w:color w:val="auto"/>
          <w:szCs w:val="21"/>
          <w:highlight w:val="none"/>
        </w:rPr>
        <w:t>应</w:t>
      </w:r>
      <w:r>
        <w:rPr>
          <w:rFonts w:hint="eastAsia" w:ascii="宋体" w:hAnsi="宋体"/>
          <w:color w:val="auto"/>
          <w:szCs w:val="21"/>
          <w:highlight w:val="none"/>
          <w:lang w:val="en-US" w:eastAsia="zh-CN"/>
        </w:rPr>
        <w:t>不低于</w:t>
      </w:r>
      <w:r>
        <w:rPr>
          <w:rFonts w:hint="eastAsia" w:ascii="宋体" w:hAnsi="宋体"/>
          <w:color w:val="auto"/>
          <w:szCs w:val="21"/>
          <w:highlight w:val="none"/>
        </w:rPr>
        <w:t>《商品包装政府采购需求标准（试行）</w:t>
      </w:r>
      <w:r>
        <w:rPr>
          <w:rFonts w:hint="eastAsia" w:ascii="宋体" w:hAnsi="宋体"/>
          <w:color w:val="auto"/>
          <w:szCs w:val="21"/>
          <w:highlight w:val="none"/>
          <w:lang w:eastAsia="zh-CN"/>
        </w:rPr>
        <w:t>》《</w:t>
      </w:r>
      <w:r>
        <w:rPr>
          <w:rFonts w:hint="eastAsia" w:ascii="宋体" w:hAnsi="宋体"/>
          <w:color w:val="auto"/>
          <w:szCs w:val="21"/>
          <w:highlight w:val="none"/>
        </w:rPr>
        <w:t>快递包装政府采购需求标准（试行）》</w:t>
      </w:r>
      <w:r>
        <w:rPr>
          <w:rFonts w:hint="eastAsia" w:ascii="宋体" w:hAnsi="宋体"/>
          <w:color w:val="auto"/>
          <w:szCs w:val="21"/>
          <w:highlight w:val="none"/>
          <w:lang w:val="en-US" w:eastAsia="zh-CN"/>
        </w:rPr>
        <w:t>标准</w:t>
      </w:r>
      <w:r>
        <w:rPr>
          <w:rFonts w:hint="eastAsia" w:ascii="宋体" w:hAnsi="宋体"/>
          <w:color w:val="auto"/>
          <w:szCs w:val="21"/>
          <w:highlight w:val="none"/>
        </w:rPr>
        <w:t>，并作为履约验收的内容，必要时甲方可以要求乙方在履约验收环节出具检测报告。</w:t>
      </w:r>
    </w:p>
    <w:p w14:paraId="7759FD51">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7.5 </w:t>
      </w:r>
      <w:r>
        <w:rPr>
          <w:rFonts w:hint="eastAsia" w:ascii="宋体" w:hAnsi="宋体" w:eastAsia="宋体" w:cs="宋体"/>
          <w:color w:val="auto"/>
          <w:szCs w:val="21"/>
        </w:rPr>
        <w:t>乙方在运输到达之前</w:t>
      </w:r>
      <w:r>
        <w:rPr>
          <w:rFonts w:hint="eastAsia" w:ascii="宋体" w:hAnsi="宋体" w:cs="宋体"/>
          <w:color w:val="auto"/>
          <w:szCs w:val="21"/>
          <w:lang w:eastAsia="zh-CN"/>
        </w:rPr>
        <w:t>应</w:t>
      </w:r>
      <w:r>
        <w:rPr>
          <w:rFonts w:hint="eastAsia" w:ascii="宋体" w:hAnsi="宋体" w:eastAsia="宋体" w:cs="宋体"/>
          <w:color w:val="auto"/>
          <w:szCs w:val="21"/>
        </w:rPr>
        <w:t>提前通知</w:t>
      </w:r>
      <w:r>
        <w:rPr>
          <w:rFonts w:hint="eastAsia" w:ascii="宋体" w:hAnsi="宋体" w:cs="宋体"/>
          <w:color w:val="auto"/>
          <w:szCs w:val="21"/>
          <w:lang w:eastAsia="zh-CN"/>
        </w:rPr>
        <w:t>甲方</w:t>
      </w:r>
      <w:r>
        <w:rPr>
          <w:rFonts w:hint="eastAsia" w:ascii="宋体" w:hAnsi="宋体" w:eastAsia="宋体" w:cs="宋体"/>
          <w:color w:val="auto"/>
          <w:szCs w:val="21"/>
        </w:rPr>
        <w:t>，并提示货物运输装卸的注意事项</w:t>
      </w:r>
      <w:r>
        <w:rPr>
          <w:rFonts w:hint="eastAsia" w:ascii="宋体" w:hAnsi="宋体" w:cs="宋体"/>
          <w:color w:val="auto"/>
          <w:szCs w:val="21"/>
          <w:lang w:eastAsia="zh-CN"/>
        </w:rPr>
        <w:t>，甲方配合乙方做好货物的接收工作。</w:t>
      </w:r>
    </w:p>
    <w:p w14:paraId="1F11345A">
      <w:pPr>
        <w:rPr>
          <w:rFonts w:hint="default" w:eastAsia="华文楷体"/>
          <w:color w:val="auto"/>
          <w:sz w:val="21"/>
          <w:lang w:val="en-US" w:eastAsia="zh-CN"/>
        </w:rPr>
      </w:pPr>
      <w:r>
        <w:rPr>
          <w:rFonts w:hint="eastAsia" w:ascii="宋体" w:hAnsi="宋体" w:eastAsia="宋体" w:cs="Times New Roman"/>
          <w:color w:val="auto"/>
          <w:kern w:val="2"/>
          <w:sz w:val="21"/>
          <w:szCs w:val="21"/>
          <w:highlight w:val="none"/>
          <w:lang w:val="en-US" w:eastAsia="zh-CN"/>
        </w:rPr>
        <w:t xml:space="preserve">7.6 </w:t>
      </w:r>
      <w:r>
        <w:rPr>
          <w:rFonts w:hint="eastAsia" w:ascii="宋体" w:hAnsi="宋体" w:eastAsia="宋体" w:cs="Times New Roman"/>
          <w:color w:val="auto"/>
          <w:kern w:val="2"/>
          <w:sz w:val="21"/>
          <w:szCs w:val="21"/>
          <w:highlight w:val="none"/>
        </w:rPr>
        <w:t>如因包装</w:t>
      </w:r>
      <w:r>
        <w:rPr>
          <w:rFonts w:hint="eastAsia" w:ascii="宋体" w:hAnsi="宋体" w:eastAsia="宋体" w:cs="Times New Roman"/>
          <w:color w:val="auto"/>
          <w:kern w:val="2"/>
          <w:sz w:val="21"/>
          <w:szCs w:val="21"/>
          <w:highlight w:val="none"/>
          <w:lang w:eastAsia="zh-CN"/>
        </w:rPr>
        <w:t>、运输</w:t>
      </w:r>
      <w:r>
        <w:rPr>
          <w:rFonts w:hint="eastAsia" w:ascii="宋体" w:hAnsi="宋体" w:eastAsia="宋体" w:cs="Times New Roman"/>
          <w:color w:val="auto"/>
          <w:kern w:val="2"/>
          <w:sz w:val="21"/>
          <w:szCs w:val="21"/>
          <w:highlight w:val="none"/>
        </w:rPr>
        <w:t>问题导致货物</w:t>
      </w:r>
      <w:r>
        <w:rPr>
          <w:rFonts w:hint="eastAsia" w:ascii="宋体" w:hAnsi="宋体" w:eastAsia="宋体" w:cs="Times New Roman"/>
          <w:color w:val="auto"/>
          <w:kern w:val="2"/>
          <w:sz w:val="21"/>
          <w:szCs w:val="21"/>
          <w:highlight w:val="none"/>
          <w:lang w:eastAsia="zh-CN"/>
        </w:rPr>
        <w:t>损毁、丢失</w:t>
      </w:r>
      <w:r>
        <w:rPr>
          <w:rFonts w:hint="eastAsia" w:ascii="宋体" w:hAnsi="宋体" w:eastAsia="宋体" w:cs="Times New Roman"/>
          <w:color w:val="auto"/>
          <w:kern w:val="2"/>
          <w:sz w:val="21"/>
          <w:szCs w:val="21"/>
          <w:highlight w:val="none"/>
        </w:rPr>
        <w:t>或者品质下降，</w:t>
      </w:r>
      <w:r>
        <w:rPr>
          <w:rFonts w:hint="eastAsia" w:ascii="宋体" w:hAnsi="宋体" w:eastAsia="宋体" w:cs="Times New Roman"/>
          <w:color w:val="auto"/>
          <w:kern w:val="2"/>
          <w:sz w:val="21"/>
          <w:szCs w:val="21"/>
          <w:highlight w:val="none"/>
          <w:lang w:eastAsia="zh-CN"/>
        </w:rPr>
        <w:t>甲方</w:t>
      </w:r>
      <w:r>
        <w:rPr>
          <w:rFonts w:hint="eastAsia" w:ascii="宋体" w:hAnsi="宋体" w:eastAsia="宋体" w:cs="Times New Roman"/>
          <w:color w:val="auto"/>
          <w:kern w:val="2"/>
          <w:sz w:val="21"/>
          <w:szCs w:val="21"/>
          <w:highlight w:val="none"/>
        </w:rPr>
        <w:t>有权要求降价、换货、拒收部分或整批货物，由此</w:t>
      </w:r>
      <w:r>
        <w:rPr>
          <w:rFonts w:hint="eastAsia" w:ascii="宋体" w:hAnsi="宋体" w:eastAsia="宋体" w:cs="Times New Roman"/>
          <w:color w:val="auto"/>
          <w:kern w:val="2"/>
          <w:sz w:val="21"/>
          <w:szCs w:val="21"/>
          <w:highlight w:val="none"/>
          <w:lang w:eastAsia="zh-CN"/>
        </w:rPr>
        <w:t>产生</w:t>
      </w:r>
      <w:r>
        <w:rPr>
          <w:rFonts w:hint="eastAsia" w:ascii="宋体" w:hAnsi="宋体" w:eastAsia="宋体" w:cs="Times New Roman"/>
          <w:color w:val="auto"/>
          <w:kern w:val="2"/>
          <w:sz w:val="21"/>
          <w:szCs w:val="21"/>
          <w:highlight w:val="none"/>
        </w:rPr>
        <w:t>的费用和损失，均由</w:t>
      </w:r>
      <w:r>
        <w:rPr>
          <w:rFonts w:hint="eastAsia" w:ascii="宋体" w:hAnsi="宋体" w:eastAsia="宋体" w:cs="Times New Roman"/>
          <w:color w:val="auto"/>
          <w:kern w:val="2"/>
          <w:sz w:val="21"/>
          <w:szCs w:val="21"/>
          <w:highlight w:val="none"/>
          <w:lang w:eastAsia="zh-CN"/>
        </w:rPr>
        <w:t>乙方</w:t>
      </w:r>
      <w:r>
        <w:rPr>
          <w:rFonts w:hint="eastAsia" w:ascii="宋体" w:hAnsi="宋体" w:eastAsia="宋体" w:cs="Times New Roman"/>
          <w:color w:val="auto"/>
          <w:kern w:val="2"/>
          <w:sz w:val="21"/>
          <w:szCs w:val="21"/>
          <w:highlight w:val="none"/>
        </w:rPr>
        <w:t>承担。</w:t>
      </w:r>
    </w:p>
    <w:p w14:paraId="746C7A18">
      <w:pPr>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eastAsia="zh-CN"/>
        </w:rPr>
        <w:t>8</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质量标准和保证</w:t>
      </w:r>
    </w:p>
    <w:p w14:paraId="61A268B7">
      <w:pPr>
        <w:adjustRightInd w:val="0"/>
        <w:snapToGrid w:val="0"/>
        <w:spacing w:before="0" w:line="400" w:lineRule="exact"/>
        <w:ind w:firstLine="420" w:firstLineChars="200"/>
        <w:jc w:val="left"/>
        <w:rPr>
          <w:rFonts w:hAnsi="宋体"/>
          <w:b/>
          <w:color w:val="auto"/>
          <w:highlight w:val="none"/>
        </w:rPr>
      </w:pPr>
      <w:r>
        <w:rPr>
          <w:rFonts w:hint="eastAsia" w:hAnsi="宋体"/>
          <w:color w:val="auto"/>
          <w:highlight w:val="none"/>
          <w:lang w:eastAsia="zh-CN"/>
        </w:rPr>
        <w:t>8</w:t>
      </w:r>
      <w:r>
        <w:rPr>
          <w:rFonts w:hint="eastAsia" w:hAnsi="宋体"/>
          <w:color w:val="auto"/>
          <w:highlight w:val="none"/>
        </w:rPr>
        <w:t>.1 质量标准</w:t>
      </w:r>
    </w:p>
    <w:p w14:paraId="78975AE0">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w:t>
      </w:r>
      <w:r>
        <w:rPr>
          <w:rFonts w:hint="eastAsia" w:ascii="宋体" w:hAnsi="宋体"/>
          <w:color w:val="auto"/>
          <w:szCs w:val="21"/>
          <w:highlight w:val="none"/>
          <w:lang w:eastAsia="zh-CN"/>
        </w:rPr>
        <w:t>合同</w:t>
      </w:r>
      <w:r>
        <w:rPr>
          <w:rFonts w:hint="eastAsia" w:ascii="宋体" w:hAnsi="宋体" w:cs="宋体"/>
          <w:color w:val="auto"/>
          <w:szCs w:val="21"/>
          <w:lang w:eastAsia="zh-CN"/>
        </w:rPr>
        <w:t>约</w:t>
      </w:r>
      <w:r>
        <w:rPr>
          <w:rFonts w:hint="eastAsia" w:ascii="宋体" w:hAnsi="宋体" w:eastAsia="宋体" w:cs="宋体"/>
          <w:color w:val="auto"/>
          <w:szCs w:val="21"/>
        </w:rPr>
        <w:t>定的品牌、规格型号、技术性能、配置、质量、数量等要求。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color w:val="auto"/>
          <w:szCs w:val="21"/>
          <w:highlight w:val="none"/>
          <w:lang w:eastAsia="zh-CN"/>
        </w:rPr>
        <w:t>。</w:t>
      </w:r>
    </w:p>
    <w:p w14:paraId="4234944C">
      <w:pPr>
        <w:adjustRightInd w:val="0"/>
        <w:snapToGrid w:val="0"/>
        <w:spacing w:before="0" w:line="400" w:lineRule="exact"/>
        <w:ind w:firstLine="420" w:firstLineChars="200"/>
        <w:jc w:val="left"/>
        <w:rPr>
          <w:rFonts w:hAnsi="宋体"/>
          <w:color w:val="auto"/>
          <w:highlight w:val="none"/>
        </w:rPr>
      </w:pPr>
      <w:r>
        <w:rPr>
          <w:rFonts w:hint="eastAsia" w:hAnsi="宋体"/>
          <w:color w:val="auto"/>
          <w:highlight w:val="none"/>
        </w:rPr>
        <w:t>（2）采用中华人民共和国法定计量单位。</w:t>
      </w:r>
    </w:p>
    <w:p w14:paraId="5A34E98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的货物应符合国家有关安全、环保、卫生</w:t>
      </w:r>
      <w:r>
        <w:rPr>
          <w:rFonts w:hint="eastAsia" w:ascii="宋体" w:hAnsi="宋体"/>
          <w:color w:val="auto"/>
          <w:szCs w:val="21"/>
          <w:highlight w:val="none"/>
          <w:lang w:eastAsia="zh-CN"/>
        </w:rPr>
        <w:t>的</w:t>
      </w:r>
      <w:r>
        <w:rPr>
          <w:rFonts w:hint="eastAsia" w:ascii="宋体" w:hAnsi="宋体"/>
          <w:color w:val="auto"/>
          <w:szCs w:val="21"/>
          <w:highlight w:val="none"/>
        </w:rPr>
        <w:t>规定。</w:t>
      </w:r>
    </w:p>
    <w:p w14:paraId="51CF451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w:t>
      </w:r>
      <w:r>
        <w:rPr>
          <w:rFonts w:hint="eastAsia" w:ascii="宋体" w:hAnsi="宋体"/>
          <w:color w:val="auto"/>
          <w:szCs w:val="21"/>
          <w:highlight w:val="none"/>
          <w:lang w:eastAsia="zh-CN"/>
        </w:rPr>
        <w:t>提供</w:t>
      </w:r>
      <w:r>
        <w:rPr>
          <w:rFonts w:hint="eastAsia" w:ascii="宋体" w:hAnsi="宋体"/>
          <w:color w:val="auto"/>
          <w:szCs w:val="21"/>
          <w:highlight w:val="none"/>
        </w:rPr>
        <w:t>货物的技术文件，包括相应的中文技术文件，如：产品目录、图纸、操作手册、使用说明、维护手册或服务指南</w:t>
      </w:r>
      <w:r>
        <w:rPr>
          <w:rFonts w:hint="eastAsia" w:ascii="宋体" w:hAnsi="宋体"/>
          <w:color w:val="auto"/>
          <w:szCs w:val="21"/>
          <w:highlight w:val="none"/>
          <w:lang w:eastAsia="zh-CN"/>
        </w:rPr>
        <w:t>等</w:t>
      </w:r>
      <w:r>
        <w:rPr>
          <w:rFonts w:hint="eastAsia" w:ascii="宋体" w:hAnsi="宋体"/>
          <w:color w:val="auto"/>
          <w:szCs w:val="21"/>
          <w:highlight w:val="none"/>
        </w:rPr>
        <w:t>。</w:t>
      </w:r>
      <w:r>
        <w:rPr>
          <w:rFonts w:hint="eastAsia" w:ascii="宋体" w:hAnsi="宋体"/>
          <w:color w:val="auto"/>
          <w:szCs w:val="21"/>
          <w:highlight w:val="none"/>
          <w:lang w:eastAsia="zh-CN"/>
        </w:rPr>
        <w:t>上述</w:t>
      </w:r>
      <w:r>
        <w:rPr>
          <w:rFonts w:hint="eastAsia" w:ascii="宋体" w:hAnsi="宋体"/>
          <w:color w:val="auto"/>
          <w:szCs w:val="21"/>
          <w:highlight w:val="none"/>
        </w:rPr>
        <w:t>文件应包装好随货物一同发运。</w:t>
      </w:r>
    </w:p>
    <w:p w14:paraId="77D21BE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.2 保证</w:t>
      </w:r>
    </w:p>
    <w:p w14:paraId="1E50A2E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w:t>
      </w:r>
      <w:r>
        <w:rPr>
          <w:rFonts w:hint="eastAsia" w:ascii="宋体" w:hAnsi="宋体"/>
          <w:color w:val="auto"/>
          <w:szCs w:val="21"/>
          <w:highlight w:val="none"/>
          <w:lang w:eastAsia="zh-CN"/>
        </w:rPr>
        <w:t>提供的货物</w:t>
      </w:r>
      <w:r>
        <w:rPr>
          <w:rFonts w:hint="eastAsia" w:ascii="宋体" w:hAnsi="宋体"/>
          <w:color w:val="auto"/>
          <w:szCs w:val="21"/>
          <w:highlight w:val="none"/>
        </w:rPr>
        <w:t>完全符合合同规定的质量、规格和性能要求。乙方应保证货物在正确安装、正常使用和保养条件下，</w:t>
      </w:r>
      <w:r>
        <w:rPr>
          <w:rFonts w:hint="eastAsia" w:ascii="宋体" w:hAnsi="宋体" w:eastAsia="宋体" w:cs="宋体"/>
          <w:color w:val="auto"/>
          <w:szCs w:val="21"/>
        </w:rPr>
        <w:t>在其使用寿命期内具</w:t>
      </w:r>
      <w:r>
        <w:rPr>
          <w:rFonts w:hint="eastAsia" w:ascii="宋体" w:hAnsi="宋体" w:cs="宋体"/>
          <w:color w:val="auto"/>
          <w:szCs w:val="21"/>
          <w:lang w:eastAsia="zh-CN"/>
        </w:rPr>
        <w:t>备合同约定</w:t>
      </w:r>
      <w:r>
        <w:rPr>
          <w:rFonts w:hint="eastAsia" w:ascii="宋体" w:hAnsi="宋体" w:eastAsia="宋体" w:cs="宋体"/>
          <w:color w:val="auto"/>
          <w:szCs w:val="21"/>
        </w:rPr>
        <w:t>的性能</w:t>
      </w:r>
      <w:r>
        <w:rPr>
          <w:rFonts w:hint="eastAsia" w:ascii="宋体" w:hAnsi="宋体"/>
          <w:color w:val="auto"/>
          <w:szCs w:val="21"/>
          <w:highlight w:val="none"/>
        </w:rPr>
        <w:t>。</w:t>
      </w:r>
      <w:r>
        <w:rPr>
          <w:rFonts w:hint="eastAsia" w:ascii="宋体" w:hAnsi="宋体"/>
          <w:color w:val="auto"/>
          <w:szCs w:val="21"/>
          <w:highlight w:val="none"/>
          <w:lang w:eastAsia="zh-CN"/>
        </w:rPr>
        <w:t>存在</w:t>
      </w:r>
      <w:r>
        <w:rPr>
          <w:rFonts w:hint="eastAsia" w:ascii="宋体" w:hAnsi="宋体"/>
          <w:color w:val="auto"/>
          <w:szCs w:val="21"/>
          <w:highlight w:val="none"/>
        </w:rPr>
        <w:t>质量保证期的，货物最终交付验收</w:t>
      </w:r>
      <w:r>
        <w:rPr>
          <w:rFonts w:hint="eastAsia" w:ascii="宋体" w:hAnsi="宋体"/>
          <w:color w:val="auto"/>
          <w:szCs w:val="21"/>
          <w:highlight w:val="none"/>
          <w:lang w:eastAsia="zh-CN"/>
        </w:rPr>
        <w:t>合格</w:t>
      </w:r>
      <w:r>
        <w:rPr>
          <w:rFonts w:hint="eastAsia" w:ascii="宋体" w:hAnsi="宋体"/>
          <w:color w:val="auto"/>
          <w:szCs w:val="21"/>
          <w:highlight w:val="none"/>
        </w:rPr>
        <w:t>后</w:t>
      </w:r>
      <w:r>
        <w:rPr>
          <w:rFonts w:hint="eastAsia" w:ascii="宋体" w:hAnsi="宋体"/>
          <w:color w:val="auto"/>
          <w:szCs w:val="21"/>
          <w:highlight w:val="none"/>
          <w:lang w:eastAsia="zh-CN"/>
        </w:rPr>
        <w:t>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w:t>
      </w:r>
      <w:r>
        <w:rPr>
          <w:rFonts w:hint="eastAsia" w:ascii="宋体" w:hAnsi="宋体"/>
          <w:color w:val="auto"/>
          <w:szCs w:val="21"/>
          <w:highlight w:val="none"/>
          <w:lang w:eastAsia="zh-CN"/>
        </w:rPr>
        <w:t>书面</w:t>
      </w:r>
      <w:r>
        <w:rPr>
          <w:rFonts w:hint="eastAsia" w:ascii="宋体" w:hAnsi="宋体"/>
          <w:color w:val="auto"/>
          <w:szCs w:val="21"/>
          <w:highlight w:val="none"/>
        </w:rPr>
        <w:t>承诺（两者以较长的为准）的质量保证期内，本保证保持有效。</w:t>
      </w:r>
    </w:p>
    <w:p w14:paraId="42D0463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7D984F0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w:t>
      </w:r>
      <w:r>
        <w:rPr>
          <w:rFonts w:hint="eastAsia" w:ascii="宋体" w:hAnsi="宋体"/>
          <w:color w:val="auto"/>
          <w:szCs w:val="21"/>
          <w:highlight w:val="none"/>
          <w:lang w:eastAsia="zh-CN"/>
        </w:rPr>
        <w:t>，</w:t>
      </w:r>
      <w:r>
        <w:rPr>
          <w:rFonts w:hint="eastAsia" w:ascii="宋体" w:hAnsi="宋体"/>
          <w:color w:val="auto"/>
          <w:szCs w:val="21"/>
          <w:highlight w:val="none"/>
        </w:rPr>
        <w:t>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0D52DA8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auto"/>
          <w:szCs w:val="21"/>
          <w:highlight w:val="none"/>
          <w:lang w:val="en-US" w:eastAsia="zh-CN"/>
        </w:rPr>
        <w:t>5</w:t>
      </w:r>
      <w:r>
        <w:rPr>
          <w:rFonts w:hint="eastAsia" w:ascii="宋体" w:hAnsi="宋体"/>
          <w:color w:val="auto"/>
          <w:szCs w:val="21"/>
          <w:highlight w:val="none"/>
        </w:rPr>
        <w:t>.1条规定以书面形式</w:t>
      </w:r>
      <w:r>
        <w:rPr>
          <w:rFonts w:hint="eastAsia" w:ascii="宋体" w:hAnsi="宋体"/>
          <w:color w:val="auto"/>
          <w:szCs w:val="21"/>
          <w:highlight w:val="none"/>
          <w:lang w:eastAsia="zh-CN"/>
        </w:rPr>
        <w:t>追究</w:t>
      </w:r>
      <w:r>
        <w:rPr>
          <w:rFonts w:hint="eastAsia" w:ascii="宋体" w:hAnsi="宋体"/>
          <w:color w:val="auto"/>
          <w:szCs w:val="21"/>
          <w:highlight w:val="none"/>
        </w:rPr>
        <w:t>乙方</w:t>
      </w:r>
      <w:r>
        <w:rPr>
          <w:rFonts w:hint="eastAsia" w:ascii="宋体" w:hAnsi="宋体"/>
          <w:color w:val="auto"/>
          <w:szCs w:val="21"/>
          <w:highlight w:val="none"/>
          <w:lang w:eastAsia="zh-CN"/>
        </w:rPr>
        <w:t>的违约责任</w:t>
      </w:r>
      <w:r>
        <w:rPr>
          <w:rFonts w:hint="eastAsia" w:ascii="宋体" w:hAnsi="宋体"/>
          <w:color w:val="auto"/>
          <w:szCs w:val="21"/>
          <w:highlight w:val="none"/>
        </w:rPr>
        <w:t>。</w:t>
      </w:r>
    </w:p>
    <w:p w14:paraId="0F0BA87E">
      <w:pPr>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w:t>
      </w:r>
      <w:r>
        <w:rPr>
          <w:rFonts w:hint="eastAsia" w:ascii="宋体" w:hAnsi="宋体"/>
          <w:color w:val="auto"/>
          <w:szCs w:val="21"/>
          <w:highlight w:val="none"/>
          <w:lang w:eastAsia="zh-CN"/>
        </w:rPr>
        <w:t>约定</w:t>
      </w:r>
      <w:r>
        <w:rPr>
          <w:rFonts w:hint="eastAsia" w:ascii="宋体" w:hAnsi="宋体"/>
          <w:color w:val="auto"/>
          <w:szCs w:val="21"/>
          <w:highlight w:val="none"/>
        </w:rPr>
        <w:t>对乙方行使的其他权利不受影响。</w:t>
      </w:r>
    </w:p>
    <w:p w14:paraId="2A089873">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权利瑕疵担保</w:t>
      </w:r>
    </w:p>
    <w:p w14:paraId="79B1F65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9</w:t>
      </w:r>
      <w:r>
        <w:rPr>
          <w:rFonts w:hint="eastAsia" w:ascii="宋体" w:hAnsi="宋体"/>
          <w:color w:val="auto"/>
          <w:szCs w:val="21"/>
          <w:highlight w:val="none"/>
        </w:rPr>
        <w:t>.1 乙方保证对其出售的货物享有合法的权利。</w:t>
      </w:r>
    </w:p>
    <w:p w14:paraId="781BF78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9</w:t>
      </w:r>
      <w:r>
        <w:rPr>
          <w:rFonts w:hint="eastAsia" w:ascii="宋体" w:hAnsi="宋体"/>
          <w:color w:val="auto"/>
          <w:szCs w:val="21"/>
          <w:highlight w:val="none"/>
        </w:rPr>
        <w:t xml:space="preserve">.2 </w:t>
      </w:r>
      <w:r>
        <w:rPr>
          <w:rFonts w:hint="eastAsia" w:ascii="宋体" w:hAnsi="宋体" w:eastAsia="宋体" w:cs="宋体"/>
          <w:color w:val="auto"/>
          <w:szCs w:val="15"/>
        </w:rPr>
        <w:t>乙方保证在交付的货物上不存在抵押权等担保物权。</w:t>
      </w:r>
    </w:p>
    <w:p w14:paraId="0AFD027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9</w:t>
      </w:r>
      <w:r>
        <w:rPr>
          <w:rFonts w:hint="eastAsia" w:ascii="宋体" w:hAnsi="宋体"/>
          <w:color w:val="auto"/>
          <w:szCs w:val="21"/>
          <w:highlight w:val="none"/>
        </w:rPr>
        <w:t>.3 如甲方使用</w:t>
      </w:r>
      <w:r>
        <w:rPr>
          <w:rFonts w:hint="eastAsia" w:ascii="宋体" w:hAnsi="宋体"/>
          <w:color w:val="auto"/>
          <w:szCs w:val="21"/>
          <w:highlight w:val="none"/>
          <w:lang w:val="en-US" w:eastAsia="zh-CN"/>
        </w:rPr>
        <w:t>上述</w:t>
      </w:r>
      <w:r>
        <w:rPr>
          <w:rFonts w:hint="eastAsia" w:ascii="宋体" w:hAnsi="宋体"/>
          <w:color w:val="auto"/>
          <w:szCs w:val="21"/>
          <w:highlight w:val="none"/>
        </w:rPr>
        <w:t>货物构成</w:t>
      </w:r>
      <w:r>
        <w:rPr>
          <w:rFonts w:hint="eastAsia" w:ascii="宋体" w:hAnsi="宋体"/>
          <w:color w:val="auto"/>
          <w:szCs w:val="21"/>
          <w:highlight w:val="none"/>
          <w:lang w:val="en-US" w:eastAsia="zh-CN"/>
        </w:rPr>
        <w:t>对第三人</w:t>
      </w:r>
      <w:r>
        <w:rPr>
          <w:rFonts w:hint="eastAsia" w:ascii="宋体" w:hAnsi="宋体"/>
          <w:color w:val="auto"/>
          <w:szCs w:val="21"/>
          <w:highlight w:val="none"/>
        </w:rPr>
        <w:t>侵权的，则由乙方承担全部责任。</w:t>
      </w:r>
    </w:p>
    <w:p w14:paraId="3EB36505">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0</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知识产权保护</w:t>
      </w:r>
    </w:p>
    <w:p w14:paraId="52F91E6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0</w:t>
      </w:r>
      <w:r>
        <w:rPr>
          <w:rFonts w:hint="eastAsia" w:ascii="宋体" w:hAnsi="宋体"/>
          <w:color w:val="auto"/>
          <w:szCs w:val="21"/>
          <w:highlight w:val="none"/>
        </w:rPr>
        <w:t>.1 乙方对其所销售的货物应当享有知识产权或经权利人合法授权，保证没有侵犯任何第三人的知识产权等权利。</w:t>
      </w:r>
      <w:r>
        <w:rPr>
          <w:rFonts w:hint="eastAsia" w:ascii="宋体" w:hAnsi="宋体" w:eastAsia="宋体" w:cs="宋体"/>
          <w:color w:val="auto"/>
          <w:szCs w:val="15"/>
        </w:rPr>
        <w:t>因违反前述约定对第三人构成侵权的，应当由乙方向第三人承担法律责任；甲方依法向第三人赔偿后，有权向乙方追偿。甲方有其他损失的，乙方应当赔偿</w:t>
      </w:r>
      <w:r>
        <w:rPr>
          <w:rFonts w:hint="eastAsia" w:ascii="宋体" w:hAnsi="宋体"/>
          <w:color w:val="auto"/>
          <w:szCs w:val="21"/>
          <w:highlight w:val="none"/>
        </w:rPr>
        <w:t>。</w:t>
      </w:r>
    </w:p>
    <w:p w14:paraId="2E69A8D7">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1</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保密义务</w:t>
      </w:r>
    </w:p>
    <w:p w14:paraId="759CAC2B">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15"/>
        </w:rPr>
      </w:pPr>
      <w:r>
        <w:rPr>
          <w:rFonts w:hint="eastAsia" w:ascii="宋体" w:hAnsi="宋体" w:cs="宋体"/>
          <w:color w:val="auto"/>
          <w:szCs w:val="15"/>
          <w:lang w:val="en-US" w:eastAsia="zh-CN"/>
        </w:rPr>
        <w:t xml:space="preserve">11.1 </w:t>
      </w:r>
      <w:r>
        <w:rPr>
          <w:rFonts w:hint="eastAsia" w:ascii="宋体" w:hAnsi="宋体" w:eastAsia="宋体" w:cs="宋体"/>
          <w:color w:val="auto"/>
          <w:szCs w:val="15"/>
        </w:rPr>
        <w:t>甲、乙双方</w:t>
      </w:r>
      <w:r>
        <w:rPr>
          <w:rFonts w:hint="eastAsia" w:ascii="宋体" w:hAnsi="宋体" w:cs="宋体"/>
          <w:color w:val="auto"/>
          <w:szCs w:val="15"/>
          <w:lang w:eastAsia="zh-CN"/>
        </w:rPr>
        <w:t>对</w:t>
      </w:r>
      <w:r>
        <w:rPr>
          <w:rFonts w:hint="eastAsia" w:ascii="宋体" w:hAnsi="宋体" w:eastAsia="宋体" w:cs="宋体"/>
          <w:color w:val="auto"/>
          <w:szCs w:val="15"/>
        </w:rPr>
        <w:t>采购和合同履行过程中所获悉的</w:t>
      </w:r>
      <w:r>
        <w:rPr>
          <w:rFonts w:hint="eastAsia" w:ascii="宋体" w:hAnsi="宋体" w:cs="宋体"/>
          <w:color w:val="auto"/>
          <w:szCs w:val="15"/>
          <w:lang w:eastAsia="zh-CN"/>
        </w:rPr>
        <w:t>国家秘密、工作秘密、</w:t>
      </w:r>
      <w:r>
        <w:rPr>
          <w:rFonts w:hint="eastAsia" w:ascii="宋体" w:hAnsi="宋体" w:eastAsia="宋体" w:cs="宋体"/>
          <w:color w:val="auto"/>
          <w:szCs w:val="15"/>
        </w:rPr>
        <w:t>商业秘密或者其他应当保密的信息，均有保密义务</w:t>
      </w:r>
      <w:r>
        <w:rPr>
          <w:rFonts w:hint="eastAsia" w:ascii="宋体" w:hAnsi="宋体" w:cs="宋体"/>
          <w:color w:val="auto"/>
          <w:szCs w:val="15"/>
          <w:lang w:eastAsia="zh-CN"/>
        </w:rPr>
        <w:t>且不受合同有效期所限，直至该信息成为公开信息</w:t>
      </w:r>
      <w:r>
        <w:rPr>
          <w:rFonts w:hint="eastAsia" w:ascii="宋体" w:hAnsi="宋体" w:eastAsia="宋体" w:cs="宋体"/>
          <w:color w:val="auto"/>
          <w:szCs w:val="15"/>
        </w:rPr>
        <w:t>。泄露、不正当地使用</w:t>
      </w:r>
      <w:r>
        <w:rPr>
          <w:rFonts w:hint="eastAsia" w:ascii="宋体" w:hAnsi="宋体" w:cs="宋体"/>
          <w:color w:val="auto"/>
          <w:szCs w:val="15"/>
          <w:lang w:eastAsia="zh-CN"/>
        </w:rPr>
        <w:t>国家秘密、工作秘密、</w:t>
      </w:r>
      <w:r>
        <w:rPr>
          <w:rFonts w:hint="eastAsia" w:ascii="宋体" w:hAnsi="宋体" w:eastAsia="宋体" w:cs="宋体"/>
          <w:color w:val="auto"/>
          <w:szCs w:val="15"/>
        </w:rPr>
        <w:t>商业秘密或者</w:t>
      </w:r>
      <w:r>
        <w:rPr>
          <w:rFonts w:hint="eastAsia" w:ascii="宋体" w:hAnsi="宋体" w:cs="宋体"/>
          <w:color w:val="auto"/>
          <w:szCs w:val="15"/>
          <w:lang w:eastAsia="zh-CN"/>
        </w:rPr>
        <w:t>其他应当保密的</w:t>
      </w:r>
      <w:r>
        <w:rPr>
          <w:rFonts w:hint="eastAsia" w:ascii="宋体" w:hAnsi="宋体" w:eastAsia="宋体" w:cs="宋体"/>
          <w:color w:val="auto"/>
          <w:szCs w:val="15"/>
        </w:rPr>
        <w:t>信息，应当承担</w:t>
      </w:r>
      <w:r>
        <w:rPr>
          <w:rFonts w:hint="eastAsia" w:ascii="宋体" w:hAnsi="宋体" w:cs="宋体"/>
          <w:color w:val="auto"/>
          <w:szCs w:val="15"/>
          <w:lang w:eastAsia="zh-CN"/>
        </w:rPr>
        <w:t>相应</w:t>
      </w:r>
      <w:r>
        <w:rPr>
          <w:rFonts w:hint="eastAsia" w:ascii="宋体" w:hAnsi="宋体" w:eastAsia="宋体" w:cs="宋体"/>
          <w:color w:val="auto"/>
          <w:szCs w:val="15"/>
        </w:rPr>
        <w:t>责任。其他应当保密的信息由双方在</w:t>
      </w:r>
      <w:r>
        <w:rPr>
          <w:rFonts w:hint="eastAsia" w:ascii="宋体" w:hAnsi="宋体" w:eastAsia="宋体" w:cs="宋体"/>
          <w:b/>
          <w:bCs/>
          <w:color w:val="auto"/>
          <w:szCs w:val="15"/>
        </w:rPr>
        <w:t>【政府采购合同专用条款】</w:t>
      </w:r>
      <w:r>
        <w:rPr>
          <w:rFonts w:hint="eastAsia" w:ascii="宋体" w:hAnsi="宋体" w:eastAsia="宋体" w:cs="宋体"/>
          <w:color w:val="auto"/>
          <w:szCs w:val="15"/>
        </w:rPr>
        <w:t>中约定。</w:t>
      </w:r>
    </w:p>
    <w:p w14:paraId="29066D24">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2</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合同价款支付</w:t>
      </w:r>
    </w:p>
    <w:p w14:paraId="625D2F47">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 xml:space="preserve">.1 </w:t>
      </w:r>
      <w:r>
        <w:rPr>
          <w:rFonts w:hint="eastAsia" w:ascii="宋体" w:hAnsi="宋体"/>
          <w:color w:val="auto"/>
          <w:szCs w:val="21"/>
          <w:highlight w:val="none"/>
          <w:lang w:eastAsia="zh-CN"/>
        </w:rPr>
        <w:t>合同价款支付</w:t>
      </w:r>
      <w:r>
        <w:rPr>
          <w:rFonts w:hint="eastAsia" w:ascii="宋体" w:hAnsi="宋体"/>
          <w:color w:val="auto"/>
          <w:szCs w:val="21"/>
          <w:highlight w:val="none"/>
        </w:rPr>
        <w:t>按照国库集中支付</w:t>
      </w:r>
      <w:r>
        <w:rPr>
          <w:rFonts w:hint="eastAsia" w:ascii="宋体" w:hAnsi="宋体"/>
          <w:color w:val="auto"/>
          <w:szCs w:val="21"/>
          <w:highlight w:val="none"/>
          <w:lang w:eastAsia="zh-CN"/>
        </w:rPr>
        <w:t>制度及财政管理相关</w:t>
      </w:r>
      <w:r>
        <w:rPr>
          <w:rFonts w:hint="eastAsia" w:ascii="宋体" w:hAnsi="宋体"/>
          <w:color w:val="auto"/>
          <w:szCs w:val="21"/>
          <w:highlight w:val="none"/>
        </w:rPr>
        <w:t>规定执行。</w:t>
      </w:r>
    </w:p>
    <w:p w14:paraId="3E97BA1C">
      <w:pPr>
        <w:bidi w:val="0"/>
        <w:rPr>
          <w:rFonts w:hint="eastAsia"/>
          <w:color w:val="auto"/>
          <w:lang w:eastAsia="zh-CN"/>
        </w:rPr>
      </w:pPr>
      <w:r>
        <w:rPr>
          <w:rFonts w:hint="eastAsia"/>
          <w:color w:val="auto"/>
          <w:lang w:val="en-US" w:eastAsia="zh-CN"/>
        </w:rPr>
        <w:t xml:space="preserve">12.2 </w:t>
      </w:r>
      <w:r>
        <w:rPr>
          <w:rFonts w:hint="eastAsia"/>
          <w:color w:val="auto"/>
        </w:rPr>
        <w:t>对于满足合同约定支付条件的，</w:t>
      </w:r>
      <w:r>
        <w:rPr>
          <w:rFonts w:hint="eastAsia"/>
          <w:color w:val="auto"/>
          <w:lang w:val="en-US" w:eastAsia="zh-CN"/>
        </w:rPr>
        <w:t>甲方</w:t>
      </w:r>
      <w:r>
        <w:rPr>
          <w:rFonts w:hint="eastAsia"/>
          <w:color w:val="auto"/>
        </w:rPr>
        <w:t>原则上应当自收到发票后</w:t>
      </w:r>
      <w:r>
        <w:rPr>
          <w:rFonts w:hint="eastAsia"/>
          <w:color w:val="auto"/>
          <w:lang w:val="en-US" w:eastAsia="zh-CN"/>
        </w:rPr>
        <w:t>7</w:t>
      </w:r>
      <w:r>
        <w:rPr>
          <w:rFonts w:hint="eastAsia"/>
          <w:color w:val="auto"/>
        </w:rPr>
        <w:t>个工作日内将资金支付到合同约定的</w:t>
      </w:r>
      <w:r>
        <w:rPr>
          <w:rFonts w:hint="eastAsia"/>
          <w:color w:val="auto"/>
          <w:lang w:eastAsia="zh-CN"/>
        </w:rPr>
        <w:t>乙方</w:t>
      </w:r>
      <w:r>
        <w:rPr>
          <w:rFonts w:hint="eastAsia"/>
          <w:color w:val="auto"/>
        </w:rPr>
        <w:t>账户，不得以机构变动、人员更替、政策调整等为由迟延付款，不得将采购文件和合同中未规定的义务作为向</w:t>
      </w:r>
      <w:r>
        <w:rPr>
          <w:rFonts w:hint="eastAsia"/>
          <w:color w:val="auto"/>
          <w:lang w:val="en-US" w:eastAsia="zh-CN"/>
        </w:rPr>
        <w:t>乙方</w:t>
      </w:r>
      <w:r>
        <w:rPr>
          <w:rFonts w:hint="eastAsia"/>
          <w:color w:val="auto"/>
        </w:rPr>
        <w:t>付款的条件。具体合同价款支付时间在【政府采购合同专用条款】中</w:t>
      </w:r>
      <w:r>
        <w:rPr>
          <w:rFonts w:hint="eastAsia"/>
          <w:color w:val="auto"/>
          <w:lang w:eastAsia="zh-CN"/>
        </w:rPr>
        <w:t>约</w:t>
      </w:r>
      <w:r>
        <w:rPr>
          <w:rFonts w:hint="eastAsia"/>
          <w:color w:val="auto"/>
        </w:rPr>
        <w:t>定。</w:t>
      </w:r>
    </w:p>
    <w:p w14:paraId="7BB11754">
      <w:pPr>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w:t>
      </w:r>
      <w:r>
        <w:rPr>
          <w:rFonts w:hint="eastAsia" w:ascii="宋体" w:hAnsi="宋体"/>
          <w:b/>
          <w:bCs/>
          <w:color w:val="auto"/>
          <w:sz w:val="24"/>
          <w:szCs w:val="24"/>
          <w:highlight w:val="none"/>
          <w:lang w:eastAsia="zh-CN"/>
        </w:rPr>
        <w:t>3</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履约保证金</w:t>
      </w:r>
    </w:p>
    <w:p w14:paraId="4F6B2F28">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color w:val="auto"/>
          <w:szCs w:val="15"/>
        </w:rPr>
        <w:t>乙方应当以支票、汇票、本票或者金融机构、担保机构出具的保函等非现金形式提交。</w:t>
      </w:r>
    </w:p>
    <w:p w14:paraId="5343E816">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.2 如果乙方</w:t>
      </w:r>
      <w:r>
        <w:rPr>
          <w:rFonts w:hint="eastAsia" w:ascii="宋体" w:hAnsi="宋体"/>
          <w:color w:val="auto"/>
          <w:szCs w:val="21"/>
          <w:highlight w:val="none"/>
          <w:lang w:eastAsia="zh-CN"/>
        </w:rPr>
        <w:t>出现</w:t>
      </w:r>
      <w:r>
        <w:rPr>
          <w:rFonts w:hint="eastAsia" w:ascii="宋体" w:hAnsi="宋体" w:eastAsia="宋体" w:cs="宋体"/>
          <w:b/>
          <w:bCs/>
          <w:color w:val="auto"/>
          <w:szCs w:val="15"/>
          <w:highlight w:val="none"/>
        </w:rPr>
        <w:t>【政府采购合同专用条款】</w:t>
      </w:r>
      <w:r>
        <w:rPr>
          <w:rFonts w:hint="eastAsia" w:ascii="宋体" w:hAnsi="宋体" w:cs="宋体"/>
          <w:b w:val="0"/>
          <w:bCs w:val="0"/>
          <w:color w:val="auto"/>
          <w:szCs w:val="15"/>
          <w:highlight w:val="none"/>
          <w:lang w:eastAsia="zh-CN"/>
        </w:rPr>
        <w:t>约定</w:t>
      </w:r>
      <w:r>
        <w:rPr>
          <w:rFonts w:hint="eastAsia" w:ascii="宋体" w:hAnsi="宋体" w:cs="宋体"/>
          <w:b w:val="0"/>
          <w:bCs w:val="0"/>
          <w:color w:val="auto"/>
          <w:szCs w:val="15"/>
          <w:lang w:eastAsia="zh-CN"/>
        </w:rPr>
        <w:t>情形的</w:t>
      </w:r>
      <w:r>
        <w:rPr>
          <w:rFonts w:hint="eastAsia" w:ascii="宋体" w:hAnsi="宋体"/>
          <w:color w:val="auto"/>
          <w:szCs w:val="21"/>
          <w:highlight w:val="none"/>
        </w:rPr>
        <w:t>，履约保证金不予退还；如果乙方未能按合同约定全面履行义务，甲方有权从履约保证金中取得补偿或赔偿，</w:t>
      </w:r>
      <w:r>
        <w:rPr>
          <w:rFonts w:hint="eastAsia" w:ascii="宋体" w:hAnsi="宋体"/>
          <w:color w:val="auto"/>
          <w:szCs w:val="21"/>
          <w:highlight w:val="none"/>
          <w:lang w:eastAsia="zh-CN"/>
        </w:rPr>
        <w:t>且</w:t>
      </w:r>
      <w:r>
        <w:rPr>
          <w:rFonts w:hint="eastAsia" w:ascii="宋体" w:hAnsi="宋体"/>
          <w:color w:val="auto"/>
          <w:szCs w:val="21"/>
          <w:highlight w:val="none"/>
        </w:rPr>
        <w:t>不影响甲方要求乙方承担合同约定的超过履约保证金的违约责任的权利。</w:t>
      </w:r>
    </w:p>
    <w:p w14:paraId="6C914057">
      <w:pPr>
        <w:spacing w:line="400" w:lineRule="exact"/>
        <w:ind w:firstLine="420"/>
        <w:rPr>
          <w:color w:val="auto"/>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09AAD9A4">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4</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b/>
          <w:color w:val="auto"/>
          <w:sz w:val="24"/>
          <w:highlight w:val="none"/>
        </w:rPr>
        <w:t>售后</w:t>
      </w:r>
      <w:r>
        <w:rPr>
          <w:rFonts w:hint="eastAsia" w:ascii="宋体" w:hAnsi="宋体"/>
          <w:b/>
          <w:color w:val="auto"/>
          <w:sz w:val="24"/>
          <w:highlight w:val="none"/>
        </w:rPr>
        <w:t>服务</w:t>
      </w:r>
    </w:p>
    <w:p w14:paraId="4827C78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.1 除项目不涉及或采购活动中明确约定无须承担外，乙方还应提供下列服务：</w:t>
      </w:r>
    </w:p>
    <w:p w14:paraId="623DDA5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54902B5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0642EE0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eastAsia="宋体" w:cs="宋体"/>
          <w:b/>
          <w:bCs/>
          <w:color w:val="auto"/>
          <w:szCs w:val="15"/>
          <w:highlight w:val="none"/>
        </w:rPr>
        <w:t>【政府采购合同专用条款】</w:t>
      </w:r>
      <w:r>
        <w:rPr>
          <w:rFonts w:hint="eastAsia" w:ascii="宋体" w:hAnsi="宋体"/>
          <w:color w:val="auto"/>
          <w:szCs w:val="21"/>
          <w:highlight w:val="none"/>
          <w:lang w:eastAsia="zh-CN"/>
        </w:rPr>
        <w:t>约定</w:t>
      </w:r>
      <w:r>
        <w:rPr>
          <w:rFonts w:hint="eastAsia" w:ascii="宋体" w:hAnsi="宋体"/>
          <w:color w:val="auto"/>
          <w:szCs w:val="21"/>
          <w:highlight w:val="none"/>
        </w:rPr>
        <w:t>的期限内对所有的货物实施运行监督、维修，但前提条件是该服务并不能免除乙方在质量保证期内所承担的义务；</w:t>
      </w:r>
    </w:p>
    <w:p w14:paraId="2D480C95">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w:t>
      </w:r>
      <w:r>
        <w:rPr>
          <w:rFonts w:hint="eastAsia" w:ascii="宋体" w:hAnsi="宋体"/>
          <w:color w:val="auto"/>
          <w:szCs w:val="21"/>
          <w:highlight w:val="none"/>
          <w:lang w:eastAsia="zh-CN"/>
        </w:rPr>
        <w:t>所在地</w:t>
      </w:r>
      <w:r>
        <w:rPr>
          <w:rFonts w:hint="eastAsia" w:ascii="宋体" w:hAnsi="宋体"/>
          <w:color w:val="auto"/>
          <w:szCs w:val="21"/>
          <w:highlight w:val="none"/>
        </w:rPr>
        <w:t>或</w:t>
      </w:r>
      <w:r>
        <w:rPr>
          <w:rFonts w:hint="eastAsia" w:ascii="宋体" w:hAnsi="宋体"/>
          <w:color w:val="auto"/>
          <w:szCs w:val="21"/>
          <w:highlight w:val="none"/>
          <w:lang w:eastAsia="zh-CN"/>
        </w:rPr>
        <w:t>指定</w:t>
      </w:r>
      <w:r>
        <w:rPr>
          <w:rFonts w:hint="eastAsia" w:ascii="宋体" w:hAnsi="宋体"/>
          <w:color w:val="auto"/>
          <w:szCs w:val="21"/>
          <w:highlight w:val="none"/>
        </w:rPr>
        <w:t>现场就货物的安装、启动、运营、维护</w:t>
      </w:r>
      <w:r>
        <w:rPr>
          <w:rFonts w:hint="eastAsia" w:ascii="宋体" w:hAnsi="宋体"/>
          <w:color w:val="auto"/>
          <w:szCs w:val="21"/>
          <w:highlight w:val="none"/>
          <w:lang w:eastAsia="zh-CN"/>
        </w:rPr>
        <w:t>、废弃处置等</w:t>
      </w:r>
      <w:r>
        <w:rPr>
          <w:rFonts w:hint="eastAsia" w:ascii="宋体" w:hAnsi="宋体"/>
          <w:color w:val="auto"/>
          <w:szCs w:val="21"/>
          <w:highlight w:val="none"/>
        </w:rPr>
        <w:t>对甲方操作人员进行培训</w:t>
      </w:r>
      <w:r>
        <w:rPr>
          <w:rFonts w:hint="eastAsia" w:ascii="宋体" w:hAnsi="宋体" w:cs="宋体"/>
          <w:color w:val="auto"/>
          <w:szCs w:val="15"/>
          <w:lang w:eastAsia="zh-CN"/>
        </w:rPr>
        <w:t>；</w:t>
      </w:r>
    </w:p>
    <w:p w14:paraId="1973DD29">
      <w:pPr>
        <w:rPr>
          <w:rFonts w:hint="eastAsia" w:ascii="宋体" w:hAnsi="宋体" w:eastAsia="宋体" w:cs="宋体"/>
          <w:color w:val="auto"/>
          <w:sz w:val="21"/>
          <w:szCs w:val="21"/>
        </w:rPr>
      </w:pPr>
      <w:r>
        <w:rPr>
          <w:rFonts w:hint="eastAsia" w:ascii="宋体" w:hAnsi="宋体" w:eastAsia="宋体" w:cs="宋体"/>
          <w:color w:val="auto"/>
          <w:sz w:val="21"/>
          <w:szCs w:val="21"/>
        </w:rPr>
        <w:t>（5）依照法律、行政法规的规定或者按照</w:t>
      </w:r>
      <w:r>
        <w:rPr>
          <w:rFonts w:hint="eastAsia" w:ascii="宋体" w:hAnsi="宋体" w:eastAsia="宋体" w:cs="宋体"/>
          <w:b/>
          <w:bCs/>
          <w:color w:val="auto"/>
          <w:sz w:val="21"/>
          <w:szCs w:val="21"/>
        </w:rPr>
        <w:t>【政府采购合同专用条款】</w:t>
      </w:r>
      <w:r>
        <w:rPr>
          <w:rFonts w:hint="eastAsia" w:ascii="宋体" w:hAnsi="宋体" w:eastAsia="宋体" w:cs="宋体"/>
          <w:color w:val="auto"/>
          <w:sz w:val="21"/>
          <w:szCs w:val="21"/>
        </w:rPr>
        <w:t>约定，货物在有效使用年限届满后应予回收的，乙方负有自行或者委托第三人对货物予以回收的义务；</w:t>
      </w:r>
    </w:p>
    <w:p w14:paraId="3858B19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1B40F52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.2 乙方提供的</w:t>
      </w:r>
      <w:r>
        <w:rPr>
          <w:rFonts w:hint="eastAsia" w:ascii="宋体" w:hAnsi="宋体"/>
          <w:color w:val="auto"/>
          <w:szCs w:val="21"/>
          <w:highlight w:val="none"/>
          <w:lang w:eastAsia="zh-CN"/>
        </w:rPr>
        <w:t>售后</w:t>
      </w:r>
      <w:r>
        <w:rPr>
          <w:rFonts w:hint="eastAsia" w:ascii="宋体" w:hAnsi="宋体"/>
          <w:color w:val="auto"/>
          <w:szCs w:val="21"/>
          <w:highlight w:val="none"/>
        </w:rPr>
        <w:t>服务的费用</w:t>
      </w:r>
      <w:r>
        <w:rPr>
          <w:rFonts w:hint="eastAsia" w:ascii="宋体" w:hAnsi="宋体"/>
          <w:color w:val="auto"/>
          <w:szCs w:val="21"/>
          <w:highlight w:val="none"/>
          <w:lang w:val="en-US" w:eastAsia="zh-CN"/>
        </w:rPr>
        <w:t>已</w:t>
      </w:r>
      <w:r>
        <w:rPr>
          <w:rFonts w:hint="eastAsia" w:ascii="宋体" w:hAnsi="宋体"/>
          <w:color w:val="auto"/>
          <w:szCs w:val="21"/>
          <w:highlight w:val="none"/>
        </w:rPr>
        <w:t>包含在合同价款中，甲方不再另行支付。</w:t>
      </w:r>
    </w:p>
    <w:p w14:paraId="0B5C4F4E">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5</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违约责任</w:t>
      </w:r>
    </w:p>
    <w:p w14:paraId="737249E2">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.1质量瑕疵的</w:t>
      </w:r>
      <w:r>
        <w:rPr>
          <w:rFonts w:hint="eastAsia" w:ascii="宋体" w:hAnsi="宋体"/>
          <w:bCs/>
          <w:color w:val="auto"/>
          <w:szCs w:val="21"/>
          <w:highlight w:val="none"/>
          <w:lang w:eastAsia="zh-CN"/>
        </w:rPr>
        <w:t>违约责任</w:t>
      </w:r>
    </w:p>
    <w:p w14:paraId="53FF3B87">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eastAsia="zh-CN"/>
        </w:rPr>
        <w:t>提供</w:t>
      </w:r>
      <w:r>
        <w:rPr>
          <w:rFonts w:hint="eastAsia" w:ascii="宋体" w:hAnsi="宋体"/>
          <w:color w:val="auto"/>
          <w:szCs w:val="21"/>
          <w:highlight w:val="none"/>
        </w:rPr>
        <w:t>的产品不符合</w:t>
      </w:r>
      <w:r>
        <w:rPr>
          <w:rFonts w:hint="eastAsia" w:ascii="宋体" w:hAnsi="宋体"/>
          <w:color w:val="auto"/>
          <w:szCs w:val="21"/>
          <w:highlight w:val="none"/>
          <w:lang w:eastAsia="zh-CN"/>
        </w:rPr>
        <w:t>合同约定的</w:t>
      </w:r>
      <w:r>
        <w:rPr>
          <w:rFonts w:hint="eastAsia" w:ascii="宋体" w:hAnsi="宋体"/>
          <w:color w:val="auto"/>
          <w:szCs w:val="21"/>
          <w:highlight w:val="none"/>
        </w:rPr>
        <w:t>质量标准或存在产品质量缺陷，</w:t>
      </w:r>
      <w:r>
        <w:rPr>
          <w:rFonts w:hint="eastAsia" w:ascii="宋体" w:hAnsi="宋体"/>
          <w:color w:val="auto"/>
          <w:szCs w:val="21"/>
          <w:highlight w:val="none"/>
          <w:lang w:eastAsia="zh-CN"/>
        </w:rPr>
        <w:t>甲方有权要求乙方根据</w:t>
      </w:r>
      <w:r>
        <w:rPr>
          <w:rFonts w:hint="eastAsia" w:ascii="宋体" w:hAnsi="宋体"/>
          <w:b/>
          <w:color w:val="auto"/>
          <w:szCs w:val="21"/>
          <w:highlight w:val="none"/>
        </w:rPr>
        <w:t>【政府采购合同专用条款】</w:t>
      </w:r>
      <w:r>
        <w:rPr>
          <w:rFonts w:hint="eastAsia" w:ascii="宋体" w:hAnsi="宋体"/>
          <w:b w:val="0"/>
          <w:bCs/>
          <w:color w:val="auto"/>
          <w:szCs w:val="21"/>
          <w:highlight w:val="none"/>
          <w:lang w:eastAsia="zh-CN"/>
        </w:rPr>
        <w:t>要求</w:t>
      </w:r>
      <w:r>
        <w:rPr>
          <w:rFonts w:hint="eastAsia" w:ascii="宋体" w:hAnsi="宋体"/>
          <w:color w:val="auto"/>
          <w:szCs w:val="21"/>
          <w:highlight w:val="none"/>
          <w:lang w:eastAsia="zh-CN"/>
        </w:rPr>
        <w:t>及时修理、重作、更换，并承担由此给甲</w:t>
      </w:r>
      <w:r>
        <w:rPr>
          <w:rFonts w:hint="eastAsia" w:ascii="宋体" w:hAnsi="宋体"/>
          <w:color w:val="auto"/>
          <w:szCs w:val="21"/>
          <w:highlight w:val="none"/>
        </w:rPr>
        <w:t>方</w:t>
      </w:r>
      <w:r>
        <w:rPr>
          <w:rFonts w:hint="eastAsia" w:ascii="宋体" w:hAnsi="宋体"/>
          <w:color w:val="auto"/>
          <w:szCs w:val="21"/>
          <w:highlight w:val="none"/>
          <w:lang w:eastAsia="zh-CN"/>
        </w:rPr>
        <w:t>造成的损失</w:t>
      </w:r>
      <w:r>
        <w:rPr>
          <w:rFonts w:hint="eastAsia" w:ascii="宋体" w:hAnsi="宋体"/>
          <w:color w:val="auto"/>
          <w:szCs w:val="21"/>
          <w:highlight w:val="none"/>
        </w:rPr>
        <w:t>。</w:t>
      </w:r>
    </w:p>
    <w:p w14:paraId="2B96C14A">
      <w:pPr>
        <w:autoSpaceDE w:val="0"/>
        <w:autoSpaceDN w:val="0"/>
        <w:adjustRightInd w:val="0"/>
        <w:snapToGrid w:val="0"/>
        <w:spacing w:before="0"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.2 迟延交货的违约责任</w:t>
      </w:r>
    </w:p>
    <w:p w14:paraId="738ED4E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服务。在履行合同过程中，如果乙方遇到可能</w:t>
      </w:r>
      <w:r>
        <w:rPr>
          <w:rFonts w:hint="eastAsia" w:ascii="宋体" w:hAnsi="宋体"/>
          <w:color w:val="auto"/>
          <w:szCs w:val="21"/>
          <w:highlight w:val="none"/>
          <w:lang w:eastAsia="zh-CN"/>
        </w:rPr>
        <w:t>影响</w:t>
      </w:r>
      <w:r>
        <w:rPr>
          <w:rFonts w:hint="eastAsia" w:ascii="宋体" w:hAnsi="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color w:val="auto"/>
          <w:szCs w:val="21"/>
          <w:highlight w:val="none"/>
          <w:lang w:eastAsia="zh-CN"/>
        </w:rPr>
        <w:t>长</w:t>
      </w:r>
      <w:r>
        <w:rPr>
          <w:rFonts w:hint="eastAsia" w:ascii="宋体" w:hAnsi="宋体"/>
          <w:color w:val="auto"/>
          <w:szCs w:val="21"/>
          <w:highlight w:val="none"/>
        </w:rPr>
        <w:t>交货时间或延期提供服务。</w:t>
      </w:r>
    </w:p>
    <w:p w14:paraId="57C2ECFA">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（2）如果乙方没有按照合同规定的时间交货和提供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w:t>
      </w:r>
      <w:r>
        <w:rPr>
          <w:rFonts w:hint="eastAsia" w:ascii="宋体" w:hAnsi="宋体"/>
          <w:color w:val="auto"/>
          <w:szCs w:val="21"/>
          <w:highlight w:val="none"/>
          <w:lang w:eastAsia="zh-CN"/>
        </w:rPr>
        <w:t>甲方</w:t>
      </w:r>
      <w:r>
        <w:rPr>
          <w:rFonts w:hint="eastAsia" w:ascii="宋体" w:hAnsi="宋体"/>
          <w:color w:val="auto"/>
          <w:szCs w:val="21"/>
          <w:highlight w:val="none"/>
        </w:rPr>
        <w:t>可要求继续履行或者</w:t>
      </w:r>
      <w:r>
        <w:rPr>
          <w:rFonts w:hint="eastAsia" w:ascii="宋体" w:hAnsi="宋体"/>
          <w:color w:val="auto"/>
          <w:szCs w:val="21"/>
          <w:highlight w:val="none"/>
          <w:lang w:eastAsia="zh-CN"/>
        </w:rPr>
        <w:t>采取其他补救措施</w:t>
      </w:r>
      <w:r>
        <w:rPr>
          <w:rFonts w:hint="eastAsia" w:ascii="宋体" w:hAnsi="宋体"/>
          <w:color w:val="auto"/>
          <w:szCs w:val="21"/>
          <w:highlight w:val="none"/>
        </w:rPr>
        <w:t>。</w:t>
      </w:r>
    </w:p>
    <w:p w14:paraId="08F166C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5</w:t>
      </w:r>
      <w:r>
        <w:rPr>
          <w:rFonts w:hint="eastAsia" w:ascii="宋体" w:hAnsi="宋体"/>
          <w:color w:val="auto"/>
          <w:szCs w:val="21"/>
          <w:highlight w:val="none"/>
        </w:rPr>
        <w:t>.3 迟延支付的违约责任</w:t>
      </w:r>
    </w:p>
    <w:p w14:paraId="52E7994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2D8E702B">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31533E85">
      <w:pPr>
        <w:numPr>
          <w:ilvl w:val="0"/>
          <w:numId w:val="14"/>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rPr>
        <w:t>合同变更</w:t>
      </w:r>
      <w:r>
        <w:rPr>
          <w:rFonts w:hint="eastAsia" w:ascii="宋体" w:hAnsi="宋体"/>
          <w:b/>
          <w:color w:val="auto"/>
          <w:sz w:val="24"/>
          <w:highlight w:val="none"/>
          <w:lang w:eastAsia="zh-CN"/>
        </w:rPr>
        <w:t>、中止与终止</w:t>
      </w:r>
    </w:p>
    <w:p w14:paraId="57A65025">
      <w:pPr>
        <w:autoSpaceDE/>
        <w:autoSpaceDN/>
        <w:adjustRightInd w:val="0"/>
        <w:snapToGrid w:val="0"/>
        <w:spacing w:before="0" w:line="400" w:lineRule="exac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.1合同的</w:t>
      </w:r>
      <w:r>
        <w:rPr>
          <w:rFonts w:hint="eastAsia" w:ascii="宋体" w:hAnsi="宋体"/>
          <w:color w:val="auto"/>
          <w:szCs w:val="21"/>
          <w:highlight w:val="none"/>
          <w:lang w:eastAsia="zh-CN"/>
        </w:rPr>
        <w:t>变更</w:t>
      </w:r>
    </w:p>
    <w:p w14:paraId="44DA10E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政府采购合同履行中，</w:t>
      </w:r>
      <w:r>
        <w:rPr>
          <w:rFonts w:hint="eastAsia" w:ascii="宋体" w:hAnsi="宋体"/>
          <w:color w:val="auto"/>
          <w:szCs w:val="21"/>
          <w:highlight w:val="none"/>
        </w:rPr>
        <w:t>在不改变合同其他条款的前提下，甲方可以在合同价款10%的范围内追加与合同标的相同的货物，并就此与乙方协商</w:t>
      </w:r>
      <w:r>
        <w:rPr>
          <w:rFonts w:hint="eastAsia" w:ascii="宋体" w:hAnsi="宋体"/>
          <w:color w:val="auto"/>
          <w:szCs w:val="21"/>
          <w:highlight w:val="none"/>
          <w:lang w:eastAsia="zh-CN"/>
        </w:rPr>
        <w:t>一致后</w:t>
      </w:r>
      <w:r>
        <w:rPr>
          <w:rFonts w:hint="eastAsia" w:ascii="宋体" w:hAnsi="宋体"/>
          <w:color w:val="auto"/>
          <w:szCs w:val="21"/>
          <w:highlight w:val="none"/>
        </w:rPr>
        <w:t>签订补充协议。</w:t>
      </w:r>
    </w:p>
    <w:p w14:paraId="117E47CF">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合同的中止</w:t>
      </w:r>
    </w:p>
    <w:p w14:paraId="45FC937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w:t>
      </w:r>
      <w:r>
        <w:rPr>
          <w:rFonts w:hint="eastAsia" w:ascii="宋体" w:hAnsi="宋体"/>
          <w:color w:val="auto"/>
          <w:szCs w:val="21"/>
          <w:highlight w:val="none"/>
          <w:lang w:eastAsia="zh-CN"/>
        </w:rPr>
        <w:t>可以</w:t>
      </w:r>
      <w:r>
        <w:rPr>
          <w:rFonts w:hint="eastAsia" w:ascii="宋体" w:hAnsi="宋体"/>
          <w:color w:val="auto"/>
          <w:szCs w:val="21"/>
          <w:highlight w:val="none"/>
        </w:rPr>
        <w:t>中止合同的履行。</w:t>
      </w:r>
    </w:p>
    <w:p w14:paraId="42A6A8F3">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合同履行过程中，</w:t>
      </w:r>
      <w:r>
        <w:rPr>
          <w:rFonts w:hint="eastAsia" w:ascii="宋体" w:hAnsi="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color w:val="auto"/>
          <w:szCs w:val="21"/>
          <w:highlight w:val="none"/>
          <w:lang w:eastAsia="zh-CN"/>
        </w:rPr>
        <w:t>，乙方有义务及时告知甲方</w:t>
      </w:r>
      <w:r>
        <w:rPr>
          <w:rFonts w:hint="eastAsia" w:ascii="宋体" w:hAnsi="宋体"/>
          <w:color w:val="auto"/>
          <w:szCs w:val="21"/>
          <w:highlight w:val="none"/>
        </w:rPr>
        <w:t>。甲方</w:t>
      </w:r>
      <w:r>
        <w:rPr>
          <w:rFonts w:hint="eastAsia" w:ascii="宋体" w:hAnsi="宋体"/>
          <w:color w:val="auto"/>
          <w:szCs w:val="21"/>
          <w:highlight w:val="none"/>
          <w:lang w:eastAsia="zh-CN"/>
        </w:rPr>
        <w:t>有权</w:t>
      </w:r>
      <w:r>
        <w:rPr>
          <w:rFonts w:hint="eastAsia" w:ascii="宋体" w:hAnsi="宋体"/>
          <w:color w:val="auto"/>
          <w:szCs w:val="21"/>
          <w:highlight w:val="none"/>
        </w:rPr>
        <w:t>以书面形式通知乙方中止合同</w:t>
      </w:r>
      <w:r>
        <w:rPr>
          <w:rFonts w:hint="eastAsia" w:ascii="宋体" w:hAnsi="宋体"/>
          <w:color w:val="auto"/>
          <w:szCs w:val="21"/>
          <w:highlight w:val="none"/>
          <w:lang w:eastAsia="zh-CN"/>
        </w:rPr>
        <w:t>并要求乙方在合理期限内消除相关情形或者提供适当担保。</w:t>
      </w:r>
      <w:r>
        <w:rPr>
          <w:rFonts w:hint="eastAsia" w:ascii="宋体" w:hAnsi="宋体"/>
          <w:color w:val="auto"/>
          <w:szCs w:val="21"/>
          <w:highlight w:val="none"/>
        </w:rPr>
        <w:t>乙方提供适当担保的，</w:t>
      </w:r>
      <w:r>
        <w:rPr>
          <w:rFonts w:hint="eastAsia" w:ascii="宋体" w:hAnsi="宋体"/>
          <w:color w:val="auto"/>
          <w:szCs w:val="21"/>
          <w:highlight w:val="none"/>
          <w:lang w:eastAsia="zh-CN"/>
        </w:rPr>
        <w:t>合同继续</w:t>
      </w:r>
      <w:r>
        <w:rPr>
          <w:rFonts w:hint="eastAsia" w:ascii="宋体" w:hAnsi="宋体"/>
          <w:color w:val="auto"/>
          <w:szCs w:val="21"/>
          <w:highlight w:val="none"/>
        </w:rPr>
        <w:t>履行</w:t>
      </w:r>
      <w:r>
        <w:rPr>
          <w:rFonts w:hint="eastAsia" w:ascii="宋体" w:hAnsi="宋体"/>
          <w:color w:val="auto"/>
          <w:szCs w:val="21"/>
          <w:highlight w:val="none"/>
          <w:lang w:eastAsia="zh-CN"/>
        </w:rPr>
        <w:t>；乙</w:t>
      </w:r>
      <w:r>
        <w:rPr>
          <w:rFonts w:hint="eastAsia" w:ascii="宋体" w:hAnsi="宋体"/>
          <w:color w:val="auto"/>
          <w:szCs w:val="21"/>
          <w:highlight w:val="none"/>
        </w:rPr>
        <w:t>方在合理期限内未恢复履约能力且未提供适当担保的，视为拒绝</w:t>
      </w:r>
      <w:r>
        <w:rPr>
          <w:rFonts w:hint="eastAsia" w:ascii="宋体" w:hAnsi="宋体"/>
          <w:color w:val="auto"/>
          <w:szCs w:val="21"/>
          <w:highlight w:val="none"/>
          <w:lang w:eastAsia="zh-CN"/>
        </w:rPr>
        <w:t>继续</w:t>
      </w:r>
      <w:r>
        <w:rPr>
          <w:rFonts w:hint="eastAsia" w:ascii="宋体" w:hAnsi="宋体"/>
          <w:color w:val="auto"/>
          <w:szCs w:val="21"/>
          <w:highlight w:val="none"/>
        </w:rPr>
        <w:t>履约，甲方</w:t>
      </w:r>
      <w:r>
        <w:rPr>
          <w:rFonts w:hint="eastAsia" w:ascii="宋体" w:hAnsi="宋体"/>
          <w:color w:val="auto"/>
          <w:szCs w:val="21"/>
          <w:highlight w:val="none"/>
          <w:lang w:eastAsia="zh-CN"/>
        </w:rPr>
        <w:t>有权</w:t>
      </w:r>
      <w:r>
        <w:rPr>
          <w:rFonts w:hint="eastAsia" w:ascii="宋体" w:hAnsi="宋体"/>
          <w:color w:val="auto"/>
          <w:szCs w:val="21"/>
          <w:highlight w:val="none"/>
        </w:rPr>
        <w:t>解除合同并要求乙方承担</w:t>
      </w:r>
      <w:r>
        <w:rPr>
          <w:rFonts w:hint="eastAsia" w:ascii="宋体" w:hAnsi="宋体"/>
          <w:color w:val="auto"/>
          <w:szCs w:val="21"/>
          <w:highlight w:val="none"/>
          <w:lang w:eastAsia="zh-CN"/>
        </w:rPr>
        <w:t>由此给甲方造成的损失</w:t>
      </w:r>
      <w:r>
        <w:rPr>
          <w:rFonts w:hint="eastAsia" w:ascii="宋体" w:hAnsi="宋体"/>
          <w:color w:val="auto"/>
          <w:szCs w:val="21"/>
          <w:highlight w:val="none"/>
        </w:rPr>
        <w:t>。</w:t>
      </w:r>
    </w:p>
    <w:p w14:paraId="2E25A93F">
      <w:pPr>
        <w:jc w:val="both"/>
        <w:rPr>
          <w:color w:val="auto"/>
          <w:sz w:val="21"/>
        </w:rPr>
      </w:pPr>
      <w:r>
        <w:rPr>
          <w:rFonts w:hint="eastAsia" w:ascii="宋体" w:hAnsi="宋体" w:eastAsia="宋体" w:cs="宋体"/>
          <w:color w:val="auto"/>
          <w:sz w:val="21"/>
        </w:rPr>
        <w:t>（3）乙方分立、合并或者变更住所的，应当及时以书面形式告知甲方。乙方没有</w:t>
      </w:r>
      <w:r>
        <w:rPr>
          <w:rFonts w:hint="eastAsia" w:ascii="宋体" w:hAnsi="宋体" w:eastAsia="宋体" w:cs="宋体"/>
          <w:color w:val="auto"/>
          <w:sz w:val="21"/>
          <w:lang w:eastAsia="zh-CN"/>
        </w:rPr>
        <w:t>及时告知</w:t>
      </w:r>
      <w:r>
        <w:rPr>
          <w:rFonts w:hint="eastAsia" w:ascii="宋体" w:hAnsi="宋体" w:eastAsia="宋体" w:cs="宋体"/>
          <w:color w:val="auto"/>
          <w:sz w:val="21"/>
        </w:rPr>
        <w:t>甲方，致使</w:t>
      </w:r>
      <w:r>
        <w:rPr>
          <w:rFonts w:hint="eastAsia" w:ascii="宋体" w:hAnsi="宋体" w:eastAsia="宋体" w:cs="宋体"/>
          <w:color w:val="auto"/>
          <w:sz w:val="21"/>
          <w:lang w:eastAsia="zh-CN"/>
        </w:rPr>
        <w:t>合同</w:t>
      </w:r>
      <w:r>
        <w:rPr>
          <w:rFonts w:hint="eastAsia" w:ascii="宋体" w:hAnsi="宋体" w:eastAsia="宋体" w:cs="宋体"/>
          <w:color w:val="auto"/>
          <w:sz w:val="21"/>
        </w:rPr>
        <w:t>履行发生困难的，甲方可以中止合同履行并要求乙方承担由此给甲方造成的损失。</w:t>
      </w:r>
    </w:p>
    <w:p w14:paraId="4452F849">
      <w:pPr>
        <w:snapToGrid w:val="0"/>
        <w:spacing w:line="400" w:lineRule="exact"/>
        <w:ind w:firstLine="420" w:firstLineChars="200"/>
        <w:jc w:val="left"/>
        <w:rPr>
          <w:color w:val="auto"/>
          <w:sz w:val="21"/>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）甲方不得以行政区划调整、政府换届、机构或者职能调整以及相关责任人更替为由中止合同。</w:t>
      </w:r>
    </w:p>
    <w:p w14:paraId="571C665A">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合同的终止</w:t>
      </w:r>
    </w:p>
    <w:p w14:paraId="60C0BC2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3CBEFAFE">
      <w:pPr>
        <w:snapToGrid w:val="0"/>
        <w:spacing w:line="400" w:lineRule="exact"/>
        <w:ind w:firstLine="420" w:firstLineChars="200"/>
        <w:rPr>
          <w:rFonts w:hint="eastAsia" w:ascii="宋体" w:hAnsi="宋体" w:eastAsia="宋体" w:cs="宋体"/>
          <w:color w:val="auto"/>
          <w:szCs w:val="21"/>
          <w:lang w:eastAsia="zh-CN"/>
        </w:rPr>
      </w:pPr>
      <w:r>
        <w:rPr>
          <w:rFonts w:hint="eastAsia" w:ascii="宋体" w:hAnsi="宋体"/>
          <w:color w:val="auto"/>
          <w:szCs w:val="21"/>
          <w:highlight w:val="none"/>
        </w:rPr>
        <w:t>（2）乙方未</w:t>
      </w:r>
      <w:r>
        <w:rPr>
          <w:rFonts w:hint="eastAsia" w:ascii="宋体" w:hAnsi="宋体"/>
          <w:color w:val="auto"/>
          <w:szCs w:val="21"/>
          <w:highlight w:val="none"/>
          <w:lang w:eastAsia="zh-CN"/>
        </w:rPr>
        <w:t>按</w:t>
      </w:r>
      <w:r>
        <w:rPr>
          <w:rFonts w:hint="eastAsia" w:ascii="宋体" w:hAnsi="宋体"/>
          <w:color w:val="auto"/>
          <w:szCs w:val="21"/>
          <w:highlight w:val="none"/>
        </w:rPr>
        <w:t>合同约定履行，构成根本性违约的，甲方有权终止合同</w:t>
      </w:r>
      <w:r>
        <w:rPr>
          <w:rFonts w:hint="eastAsia" w:ascii="宋体" w:hAnsi="宋体"/>
          <w:color w:val="auto"/>
          <w:szCs w:val="21"/>
          <w:highlight w:val="none"/>
          <w:lang w:eastAsia="zh-CN"/>
        </w:rPr>
        <w:t>，</w:t>
      </w:r>
      <w:r>
        <w:rPr>
          <w:rFonts w:hint="eastAsia" w:ascii="宋体" w:hAnsi="宋体" w:eastAsia="宋体" w:cs="宋体"/>
          <w:color w:val="auto"/>
          <w:szCs w:val="21"/>
        </w:rPr>
        <w:t>并追究乙方的违约责</w:t>
      </w:r>
      <w:r>
        <w:rPr>
          <w:rFonts w:hint="eastAsia" w:ascii="宋体" w:hAnsi="宋体" w:cs="宋体"/>
          <w:color w:val="auto"/>
          <w:szCs w:val="21"/>
          <w:lang w:val="en-US" w:eastAsia="zh-CN"/>
        </w:rPr>
        <w:t>任</w:t>
      </w:r>
      <w:r>
        <w:rPr>
          <w:rFonts w:hint="eastAsia" w:ascii="宋体" w:hAnsi="宋体"/>
          <w:color w:val="auto"/>
          <w:szCs w:val="21"/>
          <w:highlight w:val="none"/>
        </w:rPr>
        <w:t>。</w:t>
      </w:r>
    </w:p>
    <w:p w14:paraId="66FECDFE">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16.4 </w:t>
      </w:r>
      <w:r>
        <w:rPr>
          <w:rFonts w:hint="eastAsia" w:ascii="宋体" w:hAnsi="宋体" w:eastAsia="宋体" w:cs="Times New Roman"/>
          <w:color w:val="auto"/>
          <w:kern w:val="2"/>
          <w:sz w:val="21"/>
          <w:szCs w:val="21"/>
          <w:highlight w:val="none"/>
          <w:lang w:val="en-US" w:eastAsia="zh-CN"/>
        </w:rPr>
        <w:t>涉及国家利益、社会公共利益的情形</w:t>
      </w:r>
    </w:p>
    <w:p w14:paraId="5519DE82">
      <w:pPr>
        <w:jc w:val="both"/>
        <w:rPr>
          <w:color w:val="auto"/>
          <w:sz w:val="21"/>
        </w:rPr>
      </w:pPr>
      <w:r>
        <w:rPr>
          <w:rFonts w:hint="eastAsia" w:ascii="宋体" w:hAnsi="宋体" w:eastAsia="宋体" w:cs="宋体"/>
          <w:color w:val="auto"/>
          <w:sz w:val="21"/>
        </w:rPr>
        <w:t>政府采购合同继续履行将损害国家利益和社会公共利益的，双方当事人</w:t>
      </w:r>
      <w:r>
        <w:rPr>
          <w:rFonts w:hint="eastAsia" w:ascii="宋体" w:hAnsi="宋体" w:eastAsia="宋体" w:cs="宋体"/>
          <w:color w:val="auto"/>
          <w:sz w:val="21"/>
          <w:highlight w:val="none"/>
          <w:lang w:val="en-US" w:eastAsia="zh-CN"/>
        </w:rPr>
        <w:t>应当变更、</w:t>
      </w:r>
      <w:r>
        <w:rPr>
          <w:rFonts w:hint="eastAsia" w:ascii="宋体" w:hAnsi="宋体" w:eastAsia="宋体" w:cs="宋体"/>
          <w:color w:val="auto"/>
          <w:sz w:val="21"/>
        </w:rPr>
        <w:t>中止</w:t>
      </w:r>
      <w:r>
        <w:rPr>
          <w:rFonts w:hint="eastAsia" w:ascii="宋体" w:hAnsi="宋体" w:eastAsia="宋体" w:cs="宋体"/>
          <w:color w:val="auto"/>
          <w:sz w:val="21"/>
          <w:lang w:eastAsia="zh-CN"/>
        </w:rPr>
        <w:t>或者终止</w:t>
      </w:r>
      <w:r>
        <w:rPr>
          <w:rFonts w:hint="eastAsia" w:ascii="宋体" w:hAnsi="宋体" w:eastAsia="宋体" w:cs="宋体"/>
          <w:color w:val="auto"/>
          <w:sz w:val="21"/>
        </w:rPr>
        <w:t>合同。有过错的一方应当承担赔偿责任，双方都有过错的，各自承担相应的责任。</w:t>
      </w:r>
    </w:p>
    <w:p w14:paraId="5FDDC1C4">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val="en-US" w:eastAsia="zh-CN"/>
        </w:rPr>
        <w:t>7</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合同分包</w:t>
      </w:r>
    </w:p>
    <w:p w14:paraId="2583C33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.1 乙方不得</w:t>
      </w:r>
      <w:r>
        <w:rPr>
          <w:rFonts w:hint="eastAsia" w:ascii="宋体" w:hAnsi="宋体"/>
          <w:color w:val="auto"/>
          <w:szCs w:val="21"/>
          <w:highlight w:val="none"/>
          <w:lang w:eastAsia="zh-CN"/>
        </w:rPr>
        <w:t>将合同转包给其他供应商。涉及合同分包的，乙方</w:t>
      </w:r>
      <w:r>
        <w:rPr>
          <w:rFonts w:hint="eastAsia" w:ascii="宋体" w:hAnsi="宋体"/>
          <w:color w:val="auto"/>
          <w:szCs w:val="21"/>
          <w:highlight w:val="none"/>
          <w:lang w:val="en-US" w:eastAsia="zh-CN"/>
        </w:rPr>
        <w:t>应</w:t>
      </w:r>
      <w:r>
        <w:rPr>
          <w:rFonts w:hint="eastAsia" w:ascii="宋体" w:hAnsi="宋体"/>
          <w:color w:val="auto"/>
          <w:szCs w:val="21"/>
          <w:highlight w:val="none"/>
          <w:lang w:eastAsia="zh-CN"/>
        </w:rPr>
        <w:t>根据采购文件和投标（响应）文件规定进行</w:t>
      </w:r>
      <w:r>
        <w:rPr>
          <w:rFonts w:hint="eastAsia" w:ascii="宋体" w:hAnsi="宋体"/>
          <w:color w:val="auto"/>
          <w:szCs w:val="21"/>
          <w:highlight w:val="none"/>
        </w:rPr>
        <w:t>合同分包。</w:t>
      </w:r>
    </w:p>
    <w:p w14:paraId="7C2D365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.2 乙方执行政府采购政策向中小企业依法分包的</w:t>
      </w:r>
      <w:r>
        <w:rPr>
          <w:rFonts w:hint="eastAsia" w:ascii="宋体" w:hAnsi="宋体"/>
          <w:color w:val="auto"/>
          <w:szCs w:val="21"/>
          <w:highlight w:val="none"/>
          <w:lang w:eastAsia="zh-CN"/>
        </w:rPr>
        <w:t>，</w:t>
      </w:r>
      <w:r>
        <w:rPr>
          <w:rFonts w:hint="eastAsia" w:ascii="宋体" w:hAnsi="宋体"/>
          <w:color w:val="auto"/>
          <w:szCs w:val="21"/>
          <w:highlight w:val="none"/>
        </w:rPr>
        <w:t>乙方应当按采购文件</w:t>
      </w:r>
      <w:r>
        <w:rPr>
          <w:rFonts w:hint="eastAsia" w:ascii="宋体" w:hAnsi="宋体"/>
          <w:color w:val="auto"/>
          <w:szCs w:val="21"/>
          <w:highlight w:val="none"/>
          <w:lang w:eastAsia="zh-CN"/>
        </w:rPr>
        <w:t>和</w:t>
      </w:r>
      <w:r>
        <w:rPr>
          <w:rFonts w:hint="eastAsia" w:ascii="宋体" w:hAnsi="宋体"/>
          <w:color w:val="auto"/>
          <w:szCs w:val="21"/>
          <w:highlight w:val="none"/>
        </w:rPr>
        <w:t>投标（响应）文件签订分包</w:t>
      </w:r>
      <w:r>
        <w:rPr>
          <w:rFonts w:hint="eastAsia" w:ascii="宋体" w:hAnsi="宋体"/>
          <w:color w:val="auto"/>
          <w:szCs w:val="21"/>
          <w:highlight w:val="none"/>
          <w:lang w:eastAsia="zh-CN"/>
        </w:rPr>
        <w:t>意向</w:t>
      </w:r>
      <w:r>
        <w:rPr>
          <w:rFonts w:hint="eastAsia" w:ascii="宋体" w:hAnsi="宋体"/>
          <w:color w:val="auto"/>
          <w:szCs w:val="21"/>
          <w:highlight w:val="none"/>
        </w:rPr>
        <w:t>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协议属于本合同组成部分。</w:t>
      </w:r>
    </w:p>
    <w:p w14:paraId="269FFAE6">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1</w:t>
      </w:r>
      <w:r>
        <w:rPr>
          <w:rFonts w:hint="eastAsia" w:ascii="宋体" w:hAnsi="宋体"/>
          <w:b/>
          <w:bCs/>
          <w:color w:val="auto"/>
          <w:sz w:val="24"/>
          <w:highlight w:val="none"/>
          <w:lang w:val="en-US" w:eastAsia="zh-CN"/>
        </w:rPr>
        <w:t>8</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不可抗力</w:t>
      </w:r>
    </w:p>
    <w:p w14:paraId="26E140D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.1 不可抗力是指合同双方不能预见、不能避免且不能克服的客观情况。</w:t>
      </w:r>
    </w:p>
    <w:p w14:paraId="7023C42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.2 任何一方对由于不可抗力造成的部分或全部不能履行合同不承担违约责任。但迟延履行后发生不可抗力的，不能免除责任。</w:t>
      </w:r>
    </w:p>
    <w:p w14:paraId="49F22BD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.3 遇有不可抗力的一方，应及时将事件情况以书面形式</w:t>
      </w:r>
      <w:r>
        <w:rPr>
          <w:rFonts w:hint="eastAsia" w:ascii="宋体" w:hAnsi="宋体"/>
          <w:color w:val="auto"/>
          <w:szCs w:val="21"/>
          <w:highlight w:val="none"/>
          <w:lang w:eastAsia="zh-CN"/>
        </w:rPr>
        <w:t>告</w:t>
      </w:r>
      <w:r>
        <w:rPr>
          <w:rFonts w:hint="eastAsia" w:ascii="宋体" w:hAnsi="宋体"/>
          <w:color w:val="auto"/>
          <w:szCs w:val="21"/>
          <w:highlight w:val="none"/>
        </w:rPr>
        <w:t>知另一方，并在事件发生后及时向另一方提交合同不能履行或部分不能履行或需要延期履行</w:t>
      </w:r>
      <w:r>
        <w:rPr>
          <w:rFonts w:hint="eastAsia" w:ascii="宋体" w:hAnsi="宋体"/>
          <w:color w:val="auto"/>
          <w:szCs w:val="21"/>
          <w:highlight w:val="none"/>
          <w:lang w:eastAsia="zh-CN"/>
        </w:rPr>
        <w:t>的详细</w:t>
      </w:r>
      <w:r>
        <w:rPr>
          <w:rFonts w:hint="eastAsia" w:ascii="宋体" w:hAnsi="宋体"/>
          <w:color w:val="auto"/>
          <w:szCs w:val="21"/>
          <w:highlight w:val="none"/>
        </w:rPr>
        <w:t>报告</w:t>
      </w:r>
      <w:r>
        <w:rPr>
          <w:rFonts w:hint="eastAsia" w:ascii="宋体" w:hAnsi="宋体"/>
          <w:color w:val="auto"/>
          <w:szCs w:val="21"/>
          <w:highlight w:val="none"/>
          <w:lang w:eastAsia="zh-CN"/>
        </w:rPr>
        <w:t>，以</w:t>
      </w:r>
      <w:r>
        <w:rPr>
          <w:rFonts w:hint="eastAsia" w:ascii="宋体" w:hAnsi="宋体"/>
          <w:color w:val="auto"/>
          <w:szCs w:val="21"/>
          <w:highlight w:val="none"/>
          <w:lang w:val="en-US" w:eastAsia="zh-CN"/>
        </w:rPr>
        <w:t>及证明不可抗力发生及其持续时间的证据</w:t>
      </w:r>
      <w:r>
        <w:rPr>
          <w:rFonts w:hint="eastAsia" w:ascii="宋体" w:hAnsi="宋体"/>
          <w:color w:val="auto"/>
          <w:szCs w:val="21"/>
          <w:highlight w:val="none"/>
        </w:rPr>
        <w:t>。</w:t>
      </w:r>
    </w:p>
    <w:p w14:paraId="516EF4E9">
      <w:p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19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解决争议的方法</w:t>
      </w:r>
    </w:p>
    <w:p w14:paraId="3874F77D">
      <w:pPr>
        <w:jc w:val="both"/>
        <w:rPr>
          <w:rFonts w:hint="eastAsia" w:ascii="宋体" w:hAnsi="宋体" w:eastAsia="宋体" w:cs="宋体"/>
          <w:color w:val="auto"/>
          <w:sz w:val="21"/>
        </w:rPr>
      </w:pPr>
      <w:r>
        <w:rPr>
          <w:rFonts w:hint="eastAsia" w:ascii="宋体" w:hAnsi="宋体" w:eastAsia="宋体" w:cs="宋体"/>
          <w:color w:val="auto"/>
          <w:sz w:val="21"/>
          <w:lang w:val="en-US" w:eastAsia="zh-CN"/>
        </w:rPr>
        <w:t>19</w:t>
      </w:r>
      <w:r>
        <w:rPr>
          <w:rFonts w:hint="eastAsia" w:ascii="宋体" w:hAnsi="宋体" w:eastAsia="宋体" w:cs="宋体"/>
          <w:color w:val="auto"/>
          <w:sz w:val="21"/>
        </w:rPr>
        <w:t>.1 因本合同及合同有关事项发生的争议，由甲乙双方友好协商解决。协商不成时，可以向有关组织申请调解。合同一方或双方不愿调解或调解不成的，可以通过仲裁的方式解决争议，将争议提交绍兴仲裁委员会仲裁。</w:t>
      </w:r>
    </w:p>
    <w:p w14:paraId="4F797EF7">
      <w:pPr>
        <w:jc w:val="both"/>
        <w:rPr>
          <w:rFonts w:hint="eastAsia" w:ascii="宋体" w:hAnsi="宋体" w:eastAsia="宋体" w:cs="宋体"/>
          <w:color w:val="auto"/>
          <w:sz w:val="21"/>
        </w:rPr>
      </w:pPr>
      <w:r>
        <w:rPr>
          <w:rFonts w:hint="eastAsia" w:ascii="宋体" w:hAnsi="宋体" w:eastAsia="宋体" w:cs="宋体"/>
          <w:color w:val="auto"/>
          <w:sz w:val="21"/>
        </w:rPr>
        <w:t>19.2 如甲乙双方有争议的事项不影响合同其他部分的履行，在争议解决期间，合同其他部分应当继续履行。</w:t>
      </w:r>
    </w:p>
    <w:p w14:paraId="7683FAF2">
      <w:pPr>
        <w:autoSpaceDE w:val="0"/>
        <w:autoSpaceDN w:val="0"/>
        <w:adjustRightInd w:val="0"/>
        <w:snapToGrid w:val="0"/>
        <w:spacing w:before="0" w:line="400" w:lineRule="exact"/>
        <w:jc w:val="left"/>
        <w:rPr>
          <w:rFonts w:ascii="宋体" w:hAnsi="宋体"/>
          <w:color w:val="auto"/>
          <w:sz w:val="24"/>
          <w:highlight w:val="none"/>
        </w:rPr>
      </w:pPr>
      <w:r>
        <w:rPr>
          <w:rFonts w:hint="eastAsia" w:ascii="宋体" w:hAnsi="宋体"/>
          <w:b/>
          <w:color w:val="auto"/>
          <w:sz w:val="24"/>
          <w:highlight w:val="none"/>
          <w:lang w:val="en-US" w:eastAsia="zh-CN"/>
        </w:rPr>
        <w:t>20</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政府采购政策</w:t>
      </w:r>
    </w:p>
    <w:p w14:paraId="13B7C6AC">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20.1 </w:t>
      </w:r>
      <w:r>
        <w:rPr>
          <w:rFonts w:hint="eastAsia" w:ascii="宋体" w:hAnsi="宋体" w:eastAsia="宋体" w:cs="宋体"/>
          <w:color w:val="auto"/>
          <w:lang w:val="en-GB"/>
        </w:rPr>
        <w:t>本合同应当按照规定执行政府采购政策。</w:t>
      </w:r>
    </w:p>
    <w:p w14:paraId="53EE263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本合同依法执行政府采购政策的方式和内容，属于合同履约验收的范围。</w:t>
      </w:r>
      <w:r>
        <w:rPr>
          <w:rFonts w:hint="eastAsia" w:ascii="宋体" w:hAnsi="宋体" w:eastAsia="宋体" w:cs="宋体"/>
          <w:color w:val="auto"/>
          <w:sz w:val="21"/>
          <w:lang w:eastAsia="zh-CN"/>
        </w:rPr>
        <w:t>甲乙双方</w:t>
      </w:r>
      <w:r>
        <w:rPr>
          <w:rFonts w:hint="eastAsia" w:ascii="宋体" w:hAnsi="宋体" w:eastAsia="宋体" w:cs="宋体"/>
          <w:color w:val="auto"/>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7C370C9A">
      <w:pPr>
        <w:spacing w:after="0" w:line="400" w:lineRule="exact"/>
        <w:ind w:firstLine="420" w:firstLineChars="200"/>
        <w:rPr>
          <w:color w:val="auto"/>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 xml:space="preserve"> 对于</w:t>
      </w:r>
      <w:r>
        <w:rPr>
          <w:rFonts w:hint="eastAsia" w:ascii="宋体" w:hAnsi="宋体"/>
          <w:color w:val="auto"/>
          <w:szCs w:val="21"/>
          <w:highlight w:val="none"/>
          <w:lang w:eastAsia="zh-CN"/>
        </w:rPr>
        <w:t>为落实中小企业支持政策，</w:t>
      </w:r>
      <w:r>
        <w:rPr>
          <w:rFonts w:hint="eastAsia" w:ascii="宋体" w:hAnsi="宋体"/>
          <w:color w:val="auto"/>
          <w:szCs w:val="21"/>
          <w:highlight w:val="none"/>
        </w:rPr>
        <w:t>通过采购项目</w:t>
      </w:r>
      <w:r>
        <w:rPr>
          <w:rFonts w:hint="eastAsia" w:ascii="宋体" w:hAnsi="宋体"/>
          <w:color w:val="auto"/>
          <w:szCs w:val="21"/>
          <w:highlight w:val="none"/>
          <w:lang w:eastAsia="zh-CN"/>
        </w:rPr>
        <w:t>整体</w:t>
      </w:r>
      <w:r>
        <w:rPr>
          <w:rFonts w:hint="eastAsia" w:ascii="宋体" w:hAnsi="宋体"/>
          <w:color w:val="auto"/>
          <w:szCs w:val="21"/>
          <w:highlight w:val="none"/>
        </w:rPr>
        <w:t>预留、</w:t>
      </w:r>
      <w:r>
        <w:rPr>
          <w:rFonts w:hint="eastAsia" w:ascii="宋体" w:hAnsi="宋体"/>
          <w:color w:val="auto"/>
          <w:szCs w:val="21"/>
          <w:highlight w:val="none"/>
          <w:lang w:eastAsia="zh-CN"/>
        </w:rPr>
        <w:t>设置</w:t>
      </w:r>
      <w:r>
        <w:rPr>
          <w:rFonts w:hint="eastAsia" w:ascii="宋体" w:hAnsi="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DE125AC">
      <w:pPr>
        <w:autoSpaceDE w:val="0"/>
        <w:autoSpaceDN w:val="0"/>
        <w:adjustRightInd w:val="0"/>
        <w:snapToGrid w:val="0"/>
        <w:spacing w:before="0" w:line="400" w:lineRule="exact"/>
        <w:jc w:val="left"/>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法律适用</w:t>
      </w:r>
    </w:p>
    <w:p w14:paraId="713B200A">
      <w:pPr>
        <w:jc w:val="both"/>
        <w:rPr>
          <w:rFonts w:hint="eastAsia" w:ascii="宋体" w:hAnsi="宋体" w:eastAsia="宋体" w:cs="宋体"/>
          <w:color w:val="auto"/>
          <w:sz w:val="21"/>
        </w:rPr>
      </w:pPr>
      <w:r>
        <w:rPr>
          <w:rFonts w:hint="eastAsia" w:ascii="宋体" w:hAnsi="宋体" w:eastAsia="宋体" w:cs="宋体"/>
          <w:color w:val="auto"/>
          <w:sz w:val="21"/>
        </w:rPr>
        <w:t>2</w:t>
      </w:r>
      <w:r>
        <w:rPr>
          <w:rFonts w:hint="eastAsia" w:ascii="宋体" w:hAnsi="宋体" w:eastAsia="宋体" w:cs="宋体"/>
          <w:color w:val="auto"/>
          <w:sz w:val="21"/>
          <w:lang w:val="en-US" w:eastAsia="zh-CN"/>
        </w:rPr>
        <w:t>1</w:t>
      </w:r>
      <w:r>
        <w:rPr>
          <w:rFonts w:hint="eastAsia" w:ascii="宋体" w:hAnsi="宋体" w:eastAsia="宋体" w:cs="宋体"/>
          <w:color w:val="auto"/>
          <w:sz w:val="21"/>
        </w:rPr>
        <w:t>.1 本合同的订立、生效、解释、履行及与本合同有关的争议解决，均适用法律、行政法规。</w:t>
      </w:r>
    </w:p>
    <w:p w14:paraId="338FFADD">
      <w:pPr>
        <w:jc w:val="both"/>
        <w:rPr>
          <w:rFonts w:hint="eastAsia" w:ascii="宋体" w:hAnsi="宋体" w:eastAsia="宋体" w:cs="宋体"/>
          <w:color w:val="auto"/>
          <w:sz w:val="21"/>
        </w:rPr>
      </w:pPr>
      <w:r>
        <w:rPr>
          <w:rFonts w:hint="eastAsia" w:ascii="宋体" w:hAnsi="宋体" w:eastAsia="宋体" w:cs="宋体"/>
          <w:color w:val="auto"/>
          <w:sz w:val="21"/>
        </w:rPr>
        <w:t>2</w:t>
      </w:r>
      <w:r>
        <w:rPr>
          <w:rFonts w:hint="eastAsia" w:ascii="宋体" w:hAnsi="宋体" w:eastAsia="宋体" w:cs="宋体"/>
          <w:color w:val="auto"/>
          <w:sz w:val="21"/>
          <w:lang w:val="en-US" w:eastAsia="zh-CN"/>
        </w:rPr>
        <w:t>1</w:t>
      </w:r>
      <w:r>
        <w:rPr>
          <w:rFonts w:hint="eastAsia" w:ascii="宋体" w:hAnsi="宋体" w:eastAsia="宋体" w:cs="宋体"/>
          <w:color w:val="auto"/>
          <w:sz w:val="21"/>
        </w:rPr>
        <w:t>.2 本合同条款与法律、行政法规的强制性规定不一致的，双方当事人应按照法律、行政法规的强制性规定修改本合同的相关条款。</w:t>
      </w:r>
    </w:p>
    <w:p w14:paraId="409FCC95">
      <w:pPr>
        <w:numPr>
          <w:ilvl w:val="-1"/>
          <w:numId w:val="0"/>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val="en-US" w:eastAsia="zh-CN"/>
        </w:rPr>
        <w:t xml:space="preserve">22. </w:t>
      </w:r>
      <w:r>
        <w:rPr>
          <w:rFonts w:hint="eastAsia" w:ascii="宋体" w:hAnsi="宋体"/>
          <w:b/>
          <w:color w:val="auto"/>
          <w:sz w:val="24"/>
          <w:highlight w:val="none"/>
        </w:rPr>
        <w:t>通知</w:t>
      </w:r>
    </w:p>
    <w:p w14:paraId="2C3EDC2C">
      <w:pPr>
        <w:jc w:val="both"/>
        <w:rPr>
          <w:rFonts w:hint="eastAsia" w:ascii="宋体" w:hAnsi="宋体" w:eastAsia="宋体" w:cs="宋体"/>
          <w:color w:val="auto"/>
          <w:sz w:val="21"/>
        </w:rPr>
      </w:pPr>
      <w:r>
        <w:rPr>
          <w:rFonts w:hint="eastAsia" w:ascii="宋体" w:hAnsi="宋体" w:eastAsia="宋体" w:cs="宋体"/>
          <w:color w:val="auto"/>
          <w:sz w:val="21"/>
        </w:rPr>
        <w:t>2</w:t>
      </w:r>
      <w:r>
        <w:rPr>
          <w:rFonts w:hint="eastAsia" w:ascii="宋体" w:hAnsi="宋体" w:eastAsia="宋体" w:cs="宋体"/>
          <w:color w:val="auto"/>
          <w:sz w:val="21"/>
          <w:lang w:val="en-US" w:eastAsia="zh-CN"/>
        </w:rPr>
        <w:t>2</w:t>
      </w:r>
      <w:r>
        <w:rPr>
          <w:rFonts w:hint="eastAsia" w:ascii="宋体" w:hAnsi="宋体" w:eastAsia="宋体" w:cs="宋体"/>
          <w:color w:val="auto"/>
          <w:sz w:val="21"/>
        </w:rPr>
        <w:t>.1</w:t>
      </w:r>
      <w:r>
        <w:rPr>
          <w:rFonts w:hint="eastAsia" w:ascii="宋体" w:hAnsi="宋体" w:eastAsia="宋体" w:cs="宋体"/>
          <w:color w:val="auto"/>
          <w:sz w:val="21"/>
          <w:lang w:val="en-US" w:eastAsia="zh-CN"/>
        </w:rPr>
        <w:t xml:space="preserve"> </w:t>
      </w:r>
      <w:r>
        <w:rPr>
          <w:rFonts w:hint="eastAsia" w:ascii="宋体" w:hAnsi="宋体" w:eastAsia="宋体" w:cs="宋体"/>
          <w:color w:val="auto"/>
          <w:sz w:val="21"/>
        </w:rPr>
        <w:t>本合同任何一方向对方发出的通知、信件、数据电文等，应当发送至本合同第一部分《政府采购合同协议书》所约定的通讯地址、联系人、联系电话或电子邮箱。</w:t>
      </w:r>
    </w:p>
    <w:p w14:paraId="2EDCB10C">
      <w:pPr>
        <w:ind w:firstLine="0" w:firstLineChars="0"/>
        <w:jc w:val="both"/>
        <w:rPr>
          <w:color w:val="auto"/>
          <w:sz w:val="21"/>
        </w:rPr>
      </w:pPr>
      <w:r>
        <w:rPr>
          <w:rFonts w:hint="eastAsia" w:ascii="宋体" w:hAnsi="宋体" w:eastAsia="宋体" w:cs="宋体"/>
          <w:color w:val="auto"/>
          <w:sz w:val="21"/>
          <w:lang w:val="en-US" w:eastAsia="zh-CN"/>
        </w:rPr>
        <w:t xml:space="preserve">    </w:t>
      </w:r>
      <w:r>
        <w:rPr>
          <w:rFonts w:hint="eastAsia" w:ascii="宋体" w:hAnsi="宋体" w:eastAsia="宋体" w:cs="宋体"/>
          <w:color w:val="auto"/>
          <w:sz w:val="21"/>
        </w:rPr>
        <w:t>2</w:t>
      </w:r>
      <w:r>
        <w:rPr>
          <w:rFonts w:hint="eastAsia" w:ascii="宋体" w:hAnsi="宋体" w:eastAsia="宋体" w:cs="宋体"/>
          <w:color w:val="auto"/>
          <w:sz w:val="21"/>
          <w:lang w:val="en-US" w:eastAsia="zh-CN"/>
        </w:rPr>
        <w:t>2</w:t>
      </w:r>
      <w:r>
        <w:rPr>
          <w:rFonts w:hint="eastAsia" w:ascii="宋体" w:hAnsi="宋体" w:eastAsia="宋体" w:cs="宋体"/>
          <w:color w:val="auto"/>
          <w:sz w:val="21"/>
        </w:rPr>
        <w:t>.2</w:t>
      </w:r>
      <w:r>
        <w:rPr>
          <w:rFonts w:hint="eastAsia" w:ascii="宋体" w:hAnsi="宋体" w:eastAsia="宋体" w:cs="宋体"/>
          <w:color w:val="auto"/>
          <w:sz w:val="21"/>
          <w:lang w:val="en-US" w:eastAsia="zh-CN"/>
        </w:rPr>
        <w:t xml:space="preserve"> </w:t>
      </w:r>
      <w:r>
        <w:rPr>
          <w:rFonts w:hint="eastAsia" w:ascii="宋体" w:hAnsi="宋体" w:eastAsia="宋体" w:cs="宋体"/>
          <w:color w:val="auto"/>
          <w:sz w:val="21"/>
        </w:rPr>
        <w:t>一方当事人变更名称、</w:t>
      </w:r>
      <w:r>
        <w:rPr>
          <w:rFonts w:hint="eastAsia" w:ascii="宋体" w:hAnsi="宋体" w:eastAsia="宋体" w:cs="宋体"/>
          <w:color w:val="auto"/>
          <w:sz w:val="21"/>
          <w:lang w:eastAsia="zh-CN"/>
        </w:rPr>
        <w:t>住所</w:t>
      </w:r>
      <w:r>
        <w:rPr>
          <w:rFonts w:hint="eastAsia" w:ascii="宋体" w:hAnsi="宋体" w:eastAsia="宋体" w:cs="宋体"/>
          <w:color w:val="auto"/>
          <w:sz w:val="21"/>
        </w:rPr>
        <w:t>、联系人、联系电话或电子邮箱</w:t>
      </w:r>
      <w:r>
        <w:rPr>
          <w:rFonts w:hint="eastAsia" w:ascii="宋体" w:hAnsi="宋体" w:eastAsia="宋体" w:cs="宋体"/>
          <w:color w:val="auto"/>
          <w:sz w:val="21"/>
          <w:lang w:eastAsia="zh-CN"/>
        </w:rPr>
        <w:t>等信息</w:t>
      </w:r>
      <w:r>
        <w:rPr>
          <w:rFonts w:hint="eastAsia" w:ascii="宋体" w:hAnsi="宋体" w:eastAsia="宋体" w:cs="宋体"/>
          <w:color w:val="auto"/>
          <w:sz w:val="21"/>
        </w:rPr>
        <w:t>的，应当在变更后3日内及时书面通知对方，对方实际收到变更通知前的送达仍为有效送达。</w:t>
      </w:r>
    </w:p>
    <w:p w14:paraId="4CDDE6F6">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本合同一方给另一方的通知均应采用书面形式，传真或快递送到本合同中规定的对方的地址和办理签收手续。</w:t>
      </w:r>
    </w:p>
    <w:p w14:paraId="4060EBB5">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通知以送达之日或通知书中规定的生效之日起生效，两者中以较迟之日为准。</w:t>
      </w:r>
    </w:p>
    <w:p w14:paraId="0B4544D8">
      <w:pPr>
        <w:numPr>
          <w:ilvl w:val="0"/>
          <w:numId w:val="15"/>
        </w:num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14:paraId="1F07DF58">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3</w:t>
      </w:r>
      <w:r>
        <w:rPr>
          <w:rFonts w:hint="eastAsia" w:ascii="宋体" w:hAnsi="宋体"/>
          <w:bCs/>
          <w:color w:val="auto"/>
          <w:szCs w:val="21"/>
          <w:highlight w:val="none"/>
        </w:rPr>
        <w:t>.1合同未尽事项见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582E81D2">
      <w:pPr>
        <w:adjustRightInd w:val="0"/>
        <w:snapToGrid w:val="0"/>
        <w:spacing w:line="400" w:lineRule="exact"/>
        <w:ind w:firstLine="0" w:firstLineChars="0"/>
        <w:jc w:val="left"/>
        <w:rPr>
          <w:rFonts w:ascii="黑体" w:hAnsi="华文中宋" w:eastAsia="黑体"/>
          <w:color w:val="auto"/>
          <w:sz w:val="28"/>
          <w:szCs w:val="28"/>
        </w:rPr>
      </w:pPr>
      <w:r>
        <w:rPr>
          <w:rFonts w:hint="eastAsia" w:ascii="宋体" w:hAnsi="宋体"/>
          <w:bCs/>
          <w:color w:val="auto"/>
          <w:szCs w:val="21"/>
          <w:highlight w:val="none"/>
          <w:lang w:val="en-US" w:eastAsia="zh-CN"/>
        </w:rPr>
        <w:t xml:space="preserve">    23.2 合同附件与合同正文具有同等的法律效力。</w:t>
      </w:r>
    </w:p>
    <w:p w14:paraId="6A5E4250">
      <w:pPr>
        <w:adjustRightInd w:val="0"/>
        <w:snapToGrid w:val="0"/>
        <w:jc w:val="center"/>
        <w:rPr>
          <w:rFonts w:hint="eastAsia" w:ascii="黑体" w:hAnsi="华文中宋" w:eastAsia="黑体"/>
          <w:b w:val="0"/>
          <w:bCs w:val="0"/>
          <w:color w:val="auto"/>
          <w:sz w:val="28"/>
          <w:szCs w:val="28"/>
        </w:rPr>
      </w:pPr>
      <w:r>
        <w:rPr>
          <w:rFonts w:hint="eastAsia" w:ascii="黑体" w:hAnsi="华文中宋" w:eastAsia="黑体"/>
          <w:b w:val="0"/>
          <w:bCs w:val="0"/>
          <w:color w:val="auto"/>
          <w:sz w:val="28"/>
          <w:szCs w:val="28"/>
        </w:rPr>
        <w:br w:type="page"/>
      </w:r>
    </w:p>
    <w:p w14:paraId="771CF4BE">
      <w:pPr>
        <w:bidi w:val="0"/>
        <w:rPr>
          <w:color w:val="auto"/>
        </w:rPr>
      </w:pPr>
      <w:r>
        <w:rPr>
          <w:rFonts w:hint="eastAsia"/>
          <w:color w:val="auto"/>
        </w:rPr>
        <w:t>第三节 政府采购合同专用条款</w:t>
      </w:r>
    </w:p>
    <w:tbl>
      <w:tblPr>
        <w:tblStyle w:val="10"/>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79EE11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A09418F">
            <w:pPr>
              <w:adjustRightInd w:val="0"/>
              <w:snapToGrid w:val="0"/>
              <w:jc w:val="center"/>
              <w:rPr>
                <w:rFonts w:ascii="宋体" w:hAnsi="宋体"/>
                <w:color w:val="auto"/>
                <w:szCs w:val="21"/>
              </w:rPr>
            </w:pPr>
            <w:r>
              <w:rPr>
                <w:rFonts w:hint="eastAsia" w:ascii="宋体" w:hAnsi="宋体"/>
                <w:color w:val="auto"/>
                <w:szCs w:val="21"/>
              </w:rPr>
              <w:t>第二节</w:t>
            </w:r>
          </w:p>
          <w:p w14:paraId="05CC0BC4">
            <w:pPr>
              <w:adjustRightInd w:val="0"/>
              <w:snapToGrid w:val="0"/>
              <w:jc w:val="center"/>
              <w:rPr>
                <w:rFonts w:ascii="宋体" w:hAnsi="宋体"/>
                <w:color w:val="auto"/>
                <w:szCs w:val="21"/>
              </w:rPr>
            </w:pPr>
            <w:r>
              <w:rPr>
                <w:rFonts w:hint="eastAsia" w:ascii="宋体" w:hAnsi="宋体"/>
                <w:color w:val="auto"/>
                <w:szCs w:val="21"/>
              </w:rPr>
              <w:t>第1.2（</w:t>
            </w:r>
            <w:r>
              <w:rPr>
                <w:rFonts w:hint="eastAsia" w:ascii="宋体" w:hAnsi="宋体"/>
                <w:color w:val="auto"/>
                <w:szCs w:val="21"/>
                <w:lang w:val="en-US" w:eastAsia="zh-CN"/>
              </w:rPr>
              <w:t>6</w:t>
            </w:r>
            <w:r>
              <w:rPr>
                <w:rFonts w:hint="eastAsia" w:ascii="宋体" w:hAnsi="宋体"/>
                <w:color w:val="auto"/>
                <w:szCs w:val="21"/>
              </w:rPr>
              <w:t>）项</w:t>
            </w:r>
          </w:p>
        </w:tc>
        <w:tc>
          <w:tcPr>
            <w:tcW w:w="1742" w:type="dxa"/>
            <w:vAlign w:val="center"/>
          </w:tcPr>
          <w:p w14:paraId="5E406073">
            <w:pPr>
              <w:adjustRightInd w:val="0"/>
              <w:snapToGrid w:val="0"/>
              <w:jc w:val="left"/>
              <w:rPr>
                <w:rFonts w:ascii="宋体" w:hAnsi="宋体"/>
                <w:color w:val="auto"/>
                <w:szCs w:val="21"/>
              </w:rPr>
            </w:pPr>
            <w:r>
              <w:rPr>
                <w:rFonts w:hint="eastAsia" w:ascii="宋体" w:hAnsi="宋体"/>
                <w:color w:val="auto"/>
                <w:szCs w:val="21"/>
                <w:lang w:eastAsia="zh-CN"/>
              </w:rPr>
              <w:t>联合体具体要求</w:t>
            </w:r>
          </w:p>
        </w:tc>
        <w:tc>
          <w:tcPr>
            <w:tcW w:w="5170" w:type="dxa"/>
            <w:vAlign w:val="center"/>
          </w:tcPr>
          <w:p w14:paraId="434C7468">
            <w:pPr>
              <w:adjustRightInd w:val="0"/>
              <w:snapToGrid w:val="0"/>
              <w:jc w:val="left"/>
              <w:rPr>
                <w:rFonts w:ascii="宋体" w:hAnsi="宋体"/>
                <w:color w:val="auto"/>
                <w:szCs w:val="21"/>
              </w:rPr>
            </w:pPr>
          </w:p>
        </w:tc>
      </w:tr>
      <w:tr w14:paraId="5B2DA1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5FF05B72">
            <w:pPr>
              <w:adjustRightInd w:val="0"/>
              <w:snapToGrid w:val="0"/>
              <w:jc w:val="center"/>
              <w:rPr>
                <w:rFonts w:ascii="宋体" w:hAnsi="宋体"/>
                <w:color w:val="auto"/>
                <w:szCs w:val="21"/>
              </w:rPr>
            </w:pPr>
            <w:r>
              <w:rPr>
                <w:rFonts w:hint="eastAsia" w:ascii="宋体" w:hAnsi="宋体"/>
                <w:color w:val="auto"/>
                <w:szCs w:val="21"/>
              </w:rPr>
              <w:t>第二节</w:t>
            </w:r>
          </w:p>
          <w:p w14:paraId="257A6B40">
            <w:pPr>
              <w:adjustRightInd w:val="0"/>
              <w:snapToGrid w:val="0"/>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Cs w:val="21"/>
              </w:rPr>
              <w:t>第1.2（</w:t>
            </w:r>
            <w:r>
              <w:rPr>
                <w:rFonts w:hint="eastAsia" w:ascii="宋体" w:hAnsi="宋体"/>
                <w:color w:val="auto"/>
                <w:szCs w:val="21"/>
                <w:lang w:val="en-US" w:eastAsia="zh-CN"/>
              </w:rPr>
              <w:t>7</w:t>
            </w:r>
            <w:r>
              <w:rPr>
                <w:rFonts w:hint="eastAsia" w:ascii="宋体" w:hAnsi="宋体"/>
                <w:color w:val="auto"/>
                <w:szCs w:val="21"/>
              </w:rPr>
              <w:t>）项</w:t>
            </w:r>
          </w:p>
        </w:tc>
        <w:tc>
          <w:tcPr>
            <w:tcW w:w="1742" w:type="dxa"/>
            <w:vAlign w:val="center"/>
          </w:tcPr>
          <w:p w14:paraId="182C1F2D">
            <w:pPr>
              <w:adjustRightInd w:val="0"/>
              <w:snapToGrid w:val="0"/>
              <w:jc w:val="left"/>
              <w:rPr>
                <w:rFonts w:hint="eastAsia" w:ascii="宋体" w:hAnsi="宋体" w:eastAsia="宋体" w:cs="Times New Roman"/>
                <w:color w:val="auto"/>
                <w:kern w:val="2"/>
                <w:sz w:val="21"/>
                <w:szCs w:val="21"/>
                <w:lang w:val="en-US" w:eastAsia="zh-CN" w:bidi="ar-SA"/>
              </w:rPr>
            </w:pPr>
            <w:r>
              <w:rPr>
                <w:rFonts w:hint="eastAsia" w:ascii="宋体" w:hAnsi="宋体"/>
                <w:color w:val="auto"/>
                <w:szCs w:val="21"/>
              </w:rPr>
              <w:t>其他术语解释</w:t>
            </w:r>
          </w:p>
        </w:tc>
        <w:tc>
          <w:tcPr>
            <w:tcW w:w="5170" w:type="dxa"/>
            <w:vAlign w:val="center"/>
          </w:tcPr>
          <w:p w14:paraId="2D314AEA">
            <w:pPr>
              <w:adjustRightInd w:val="0"/>
              <w:snapToGrid w:val="0"/>
              <w:jc w:val="left"/>
              <w:rPr>
                <w:rFonts w:ascii="宋体" w:hAnsi="宋体" w:eastAsia="宋体" w:cs="Times New Roman"/>
                <w:color w:val="auto"/>
                <w:kern w:val="2"/>
                <w:sz w:val="21"/>
                <w:szCs w:val="21"/>
                <w:lang w:val="en-US" w:eastAsia="zh-CN" w:bidi="ar-SA"/>
              </w:rPr>
            </w:pPr>
          </w:p>
        </w:tc>
      </w:tr>
      <w:tr w14:paraId="4E17AB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76963B4">
            <w:pPr>
              <w:adjustRightInd w:val="0"/>
              <w:snapToGrid w:val="0"/>
              <w:jc w:val="center"/>
              <w:rPr>
                <w:rFonts w:ascii="宋体" w:hAnsi="宋体"/>
                <w:color w:val="auto"/>
                <w:szCs w:val="21"/>
              </w:rPr>
            </w:pPr>
            <w:r>
              <w:rPr>
                <w:rFonts w:hint="eastAsia" w:ascii="宋体" w:hAnsi="宋体"/>
                <w:color w:val="auto"/>
                <w:szCs w:val="21"/>
              </w:rPr>
              <w:t>第二节</w:t>
            </w:r>
          </w:p>
          <w:p w14:paraId="7591A686">
            <w:pPr>
              <w:adjustRightInd w:val="0"/>
              <w:snapToGrid w:val="0"/>
              <w:jc w:val="center"/>
              <w:rPr>
                <w:rFonts w:hint="default" w:ascii="宋体" w:hAnsi="宋体" w:eastAsia="宋体"/>
                <w:color w:val="auto"/>
                <w:szCs w:val="21"/>
                <w:lang w:val="en-US" w:eastAsia="zh-CN"/>
              </w:rPr>
            </w:pPr>
            <w:r>
              <w:rPr>
                <w:rFonts w:hint="eastAsia" w:ascii="宋体" w:hAnsi="宋体"/>
                <w:color w:val="auto"/>
                <w:szCs w:val="21"/>
                <w:lang w:eastAsia="zh-CN"/>
              </w:rPr>
              <w:t>第</w:t>
            </w:r>
            <w:r>
              <w:rPr>
                <w:rFonts w:hint="eastAsia" w:ascii="宋体" w:hAnsi="宋体"/>
                <w:color w:val="auto"/>
                <w:szCs w:val="21"/>
                <w:lang w:val="en-US" w:eastAsia="zh-CN"/>
              </w:rPr>
              <w:t>4.4款</w:t>
            </w:r>
          </w:p>
        </w:tc>
        <w:tc>
          <w:tcPr>
            <w:tcW w:w="1742" w:type="dxa"/>
            <w:vAlign w:val="center"/>
          </w:tcPr>
          <w:p w14:paraId="7B231838">
            <w:pPr>
              <w:adjustRightInd w:val="0"/>
              <w:snapToGrid w:val="0"/>
              <w:jc w:val="left"/>
              <w:rPr>
                <w:rFonts w:hint="eastAsia" w:ascii="宋体" w:hAnsi="宋体" w:eastAsia="宋体"/>
                <w:color w:val="auto"/>
                <w:szCs w:val="21"/>
                <w:lang w:eastAsia="zh-CN"/>
              </w:rPr>
            </w:pPr>
            <w:r>
              <w:rPr>
                <w:rFonts w:hint="eastAsia" w:ascii="宋体" w:hAnsi="宋体"/>
                <w:color w:val="auto"/>
                <w:szCs w:val="21"/>
                <w:lang w:eastAsia="zh-CN"/>
              </w:rPr>
              <w:t>履约验收中甲方提出异议或作出说明的期限</w:t>
            </w:r>
          </w:p>
        </w:tc>
        <w:tc>
          <w:tcPr>
            <w:tcW w:w="5170" w:type="dxa"/>
            <w:vAlign w:val="center"/>
          </w:tcPr>
          <w:p w14:paraId="33E37331">
            <w:pPr>
              <w:adjustRightInd w:val="0"/>
              <w:snapToGrid w:val="0"/>
              <w:jc w:val="left"/>
              <w:rPr>
                <w:rFonts w:ascii="宋体" w:hAnsi="宋体" w:eastAsia="宋体" w:cs="Times New Roman"/>
                <w:color w:val="auto"/>
                <w:kern w:val="2"/>
                <w:sz w:val="21"/>
                <w:szCs w:val="21"/>
                <w:lang w:val="en-US" w:eastAsia="zh-CN" w:bidi="ar-SA"/>
              </w:rPr>
            </w:pPr>
          </w:p>
        </w:tc>
      </w:tr>
      <w:tr w14:paraId="2AD419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E83B069">
            <w:pPr>
              <w:adjustRightInd w:val="0"/>
              <w:snapToGrid w:val="0"/>
              <w:jc w:val="center"/>
              <w:rPr>
                <w:rFonts w:ascii="宋体" w:hAnsi="宋体"/>
                <w:color w:val="auto"/>
                <w:szCs w:val="21"/>
              </w:rPr>
            </w:pPr>
            <w:r>
              <w:rPr>
                <w:rFonts w:hint="eastAsia" w:ascii="宋体" w:hAnsi="宋体"/>
                <w:color w:val="auto"/>
                <w:szCs w:val="21"/>
              </w:rPr>
              <w:t>第二节</w:t>
            </w:r>
          </w:p>
          <w:p w14:paraId="3F7F22D5">
            <w:pPr>
              <w:adjustRightInd w:val="0"/>
              <w:snapToGrid w:val="0"/>
              <w:jc w:val="center"/>
              <w:rPr>
                <w:rFonts w:hint="eastAsia" w:ascii="宋体" w:hAnsi="宋体"/>
                <w:color w:val="auto"/>
                <w:szCs w:val="21"/>
              </w:rPr>
            </w:pPr>
            <w:r>
              <w:rPr>
                <w:rFonts w:hint="eastAsia" w:ascii="宋体" w:hAnsi="宋体"/>
                <w:color w:val="auto"/>
                <w:szCs w:val="21"/>
                <w:lang w:eastAsia="zh-CN"/>
              </w:rPr>
              <w:t>第</w:t>
            </w:r>
            <w:r>
              <w:rPr>
                <w:rFonts w:hint="eastAsia" w:ascii="宋体" w:hAnsi="宋体"/>
                <w:color w:val="auto"/>
                <w:szCs w:val="21"/>
                <w:lang w:val="en-US" w:eastAsia="zh-CN"/>
              </w:rPr>
              <w:t>4.6款</w:t>
            </w:r>
          </w:p>
        </w:tc>
        <w:tc>
          <w:tcPr>
            <w:tcW w:w="1742" w:type="dxa"/>
            <w:vAlign w:val="center"/>
          </w:tcPr>
          <w:p w14:paraId="5C7B05D8">
            <w:pPr>
              <w:adjustRightInd w:val="0"/>
              <w:snapToGrid w:val="0"/>
              <w:jc w:val="left"/>
              <w:rPr>
                <w:rFonts w:hint="eastAsia" w:ascii="宋体" w:hAnsi="宋体" w:eastAsia="宋体"/>
                <w:color w:val="auto"/>
                <w:szCs w:val="21"/>
                <w:lang w:eastAsia="zh-CN"/>
              </w:rPr>
            </w:pPr>
            <w:r>
              <w:rPr>
                <w:rFonts w:hint="eastAsia" w:ascii="宋体" w:hAnsi="宋体"/>
                <w:color w:val="auto"/>
                <w:szCs w:val="21"/>
                <w:lang w:eastAsia="zh-CN"/>
              </w:rPr>
              <w:t>约定甲方承担的其他义务和责任</w:t>
            </w:r>
          </w:p>
        </w:tc>
        <w:tc>
          <w:tcPr>
            <w:tcW w:w="5170" w:type="dxa"/>
            <w:vAlign w:val="center"/>
          </w:tcPr>
          <w:p w14:paraId="4888ACD7">
            <w:pPr>
              <w:adjustRightInd w:val="0"/>
              <w:snapToGrid w:val="0"/>
              <w:jc w:val="left"/>
              <w:rPr>
                <w:rFonts w:ascii="宋体" w:hAnsi="宋体" w:eastAsia="宋体" w:cs="Times New Roman"/>
                <w:color w:val="auto"/>
                <w:kern w:val="2"/>
                <w:sz w:val="21"/>
                <w:szCs w:val="21"/>
                <w:lang w:val="en-US" w:eastAsia="zh-CN" w:bidi="ar-SA"/>
              </w:rPr>
            </w:pPr>
          </w:p>
        </w:tc>
      </w:tr>
      <w:tr w14:paraId="616DE9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A8F6C81">
            <w:pPr>
              <w:adjustRightInd w:val="0"/>
              <w:snapToGrid w:val="0"/>
              <w:jc w:val="center"/>
              <w:rPr>
                <w:rFonts w:hint="eastAsia" w:ascii="宋体" w:hAnsi="宋体"/>
                <w:color w:val="auto"/>
                <w:szCs w:val="21"/>
                <w:lang w:eastAsia="zh-CN"/>
              </w:rPr>
            </w:pPr>
            <w:r>
              <w:rPr>
                <w:rFonts w:hint="eastAsia" w:ascii="宋体" w:hAnsi="宋体"/>
                <w:color w:val="auto"/>
                <w:szCs w:val="21"/>
                <w:lang w:eastAsia="zh-CN"/>
              </w:rPr>
              <w:t>第二节</w:t>
            </w:r>
          </w:p>
          <w:p w14:paraId="39D36E22">
            <w:pPr>
              <w:snapToGrid w:val="0"/>
              <w:jc w:val="center"/>
              <w:rPr>
                <w:rFonts w:hint="default"/>
                <w:color w:val="auto"/>
                <w:lang w:val="en-US" w:eastAsia="zh-CN"/>
              </w:rPr>
            </w:pPr>
            <w:r>
              <w:rPr>
                <w:rFonts w:hint="eastAsia" w:ascii="宋体" w:hAnsi="宋体"/>
                <w:color w:val="auto"/>
                <w:szCs w:val="21"/>
                <w:lang w:eastAsia="zh-CN"/>
              </w:rPr>
              <w:t>第</w:t>
            </w:r>
            <w:r>
              <w:rPr>
                <w:rFonts w:hint="eastAsia" w:ascii="宋体" w:hAnsi="宋体"/>
                <w:color w:val="auto"/>
                <w:szCs w:val="21"/>
                <w:lang w:val="en-US" w:eastAsia="zh-CN"/>
              </w:rPr>
              <w:t>5.4款</w:t>
            </w:r>
          </w:p>
        </w:tc>
        <w:tc>
          <w:tcPr>
            <w:tcW w:w="1742" w:type="dxa"/>
            <w:vAlign w:val="center"/>
          </w:tcPr>
          <w:p w14:paraId="6506D540">
            <w:pPr>
              <w:adjustRightInd w:val="0"/>
              <w:snapToGrid w:val="0"/>
              <w:jc w:val="left"/>
              <w:rPr>
                <w:rFonts w:hint="eastAsia" w:ascii="宋体" w:hAnsi="宋体"/>
                <w:color w:val="auto"/>
                <w:szCs w:val="21"/>
                <w:lang w:eastAsia="zh-CN"/>
              </w:rPr>
            </w:pPr>
            <w:r>
              <w:rPr>
                <w:rFonts w:hint="eastAsia" w:ascii="宋体" w:hAnsi="宋体"/>
                <w:color w:val="auto"/>
                <w:szCs w:val="21"/>
                <w:lang w:eastAsia="zh-CN"/>
              </w:rPr>
              <w:t>约定乙方承担的其他义务和责任</w:t>
            </w:r>
          </w:p>
        </w:tc>
        <w:tc>
          <w:tcPr>
            <w:tcW w:w="5170" w:type="dxa"/>
            <w:vAlign w:val="center"/>
          </w:tcPr>
          <w:p w14:paraId="54B27DF7">
            <w:pPr>
              <w:adjustRightInd w:val="0"/>
              <w:snapToGrid w:val="0"/>
              <w:jc w:val="left"/>
              <w:rPr>
                <w:rFonts w:ascii="宋体" w:hAnsi="宋体" w:eastAsia="宋体" w:cs="Times New Roman"/>
                <w:color w:val="auto"/>
                <w:kern w:val="2"/>
                <w:sz w:val="21"/>
                <w:szCs w:val="21"/>
                <w:lang w:val="en-US" w:eastAsia="zh-CN" w:bidi="ar-SA"/>
              </w:rPr>
            </w:pPr>
          </w:p>
        </w:tc>
      </w:tr>
      <w:tr w14:paraId="7BA162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D3623D2">
            <w:pPr>
              <w:adjustRightInd w:val="0"/>
              <w:snapToGrid w:val="0"/>
              <w:jc w:val="center"/>
              <w:rPr>
                <w:rFonts w:hint="eastAsia" w:ascii="宋体" w:hAnsi="宋体"/>
                <w:color w:val="auto"/>
                <w:szCs w:val="21"/>
                <w:lang w:eastAsia="zh-CN"/>
              </w:rPr>
            </w:pPr>
            <w:r>
              <w:rPr>
                <w:rFonts w:hint="eastAsia" w:ascii="宋体" w:hAnsi="宋体"/>
                <w:color w:val="auto"/>
                <w:szCs w:val="21"/>
                <w:lang w:eastAsia="zh-CN"/>
              </w:rPr>
              <w:t>第二节</w:t>
            </w:r>
          </w:p>
          <w:p w14:paraId="4CF75FB8">
            <w:pPr>
              <w:snapToGrid w:val="0"/>
              <w:jc w:val="center"/>
              <w:rPr>
                <w:rFonts w:hint="eastAsia" w:ascii="宋体" w:hAnsi="宋体"/>
                <w:color w:val="auto"/>
                <w:szCs w:val="21"/>
                <w:lang w:eastAsia="zh-CN"/>
              </w:rPr>
            </w:pPr>
            <w:r>
              <w:rPr>
                <w:rFonts w:hint="eastAsia" w:ascii="宋体" w:hAnsi="宋体"/>
                <w:color w:val="auto"/>
                <w:szCs w:val="21"/>
                <w:lang w:eastAsia="zh-CN"/>
              </w:rPr>
              <w:t>第</w:t>
            </w:r>
            <w:r>
              <w:rPr>
                <w:rFonts w:hint="eastAsia" w:ascii="宋体" w:hAnsi="宋体"/>
                <w:color w:val="auto"/>
                <w:szCs w:val="21"/>
                <w:lang w:val="en-US" w:eastAsia="zh-CN"/>
              </w:rPr>
              <w:t>6.1款</w:t>
            </w:r>
          </w:p>
        </w:tc>
        <w:tc>
          <w:tcPr>
            <w:tcW w:w="1742" w:type="dxa"/>
            <w:vAlign w:val="center"/>
          </w:tcPr>
          <w:p w14:paraId="52AE5EEE">
            <w:pPr>
              <w:adjustRightInd w:val="0"/>
              <w:snapToGrid w:val="0"/>
              <w:jc w:val="left"/>
              <w:rPr>
                <w:rFonts w:hint="eastAsia" w:ascii="宋体" w:hAnsi="宋体"/>
                <w:color w:val="auto"/>
                <w:szCs w:val="21"/>
                <w:lang w:eastAsia="zh-CN"/>
              </w:rPr>
            </w:pPr>
            <w:r>
              <w:rPr>
                <w:rFonts w:hint="eastAsia" w:ascii="宋体" w:hAnsi="宋体"/>
                <w:color w:val="auto"/>
                <w:szCs w:val="21"/>
                <w:lang w:eastAsia="zh-CN"/>
              </w:rPr>
              <w:t>履行合同义务的顺序</w:t>
            </w:r>
          </w:p>
        </w:tc>
        <w:tc>
          <w:tcPr>
            <w:tcW w:w="5170" w:type="dxa"/>
            <w:vAlign w:val="center"/>
          </w:tcPr>
          <w:p w14:paraId="3164D92F">
            <w:pPr>
              <w:adjustRightInd w:val="0"/>
              <w:snapToGrid w:val="0"/>
              <w:jc w:val="left"/>
              <w:rPr>
                <w:rFonts w:ascii="宋体" w:hAnsi="宋体" w:eastAsia="宋体" w:cs="Times New Roman"/>
                <w:color w:val="auto"/>
                <w:kern w:val="2"/>
                <w:sz w:val="21"/>
                <w:szCs w:val="21"/>
                <w:lang w:val="en-US" w:eastAsia="zh-CN" w:bidi="ar-SA"/>
              </w:rPr>
            </w:pPr>
          </w:p>
        </w:tc>
      </w:tr>
      <w:tr w14:paraId="65E765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7055BC88">
            <w:pPr>
              <w:adjustRightInd w:val="0"/>
              <w:snapToGrid w:val="0"/>
              <w:jc w:val="center"/>
              <w:rPr>
                <w:rFonts w:ascii="宋体" w:hAnsi="宋体"/>
                <w:color w:val="auto"/>
                <w:szCs w:val="21"/>
              </w:rPr>
            </w:pPr>
            <w:r>
              <w:rPr>
                <w:rFonts w:hint="eastAsia" w:ascii="宋体" w:hAnsi="宋体"/>
                <w:color w:val="auto"/>
                <w:szCs w:val="21"/>
              </w:rPr>
              <w:t>第二节</w:t>
            </w:r>
          </w:p>
          <w:p w14:paraId="7FE57DA6">
            <w:pPr>
              <w:adjustRightInd w:val="0"/>
              <w:snapToGrid w:val="0"/>
              <w:jc w:val="center"/>
              <w:rPr>
                <w:rFonts w:ascii="宋体" w:hAnsi="宋体"/>
                <w:color w:val="auto"/>
                <w:szCs w:val="21"/>
              </w:rPr>
            </w:pPr>
            <w:r>
              <w:rPr>
                <w:rFonts w:hint="eastAsia" w:ascii="宋体" w:hAnsi="宋体"/>
                <w:color w:val="auto"/>
                <w:szCs w:val="21"/>
              </w:rPr>
              <w:t>第</w:t>
            </w:r>
            <w:r>
              <w:rPr>
                <w:rFonts w:hint="eastAsia" w:ascii="宋体" w:hAnsi="宋体"/>
                <w:color w:val="auto"/>
                <w:szCs w:val="21"/>
                <w:lang w:val="en-US" w:eastAsia="zh-CN"/>
              </w:rPr>
              <w:t>7</w:t>
            </w:r>
            <w:r>
              <w:rPr>
                <w:rFonts w:hint="eastAsia" w:ascii="宋体" w:hAnsi="宋体"/>
                <w:color w:val="auto"/>
                <w:szCs w:val="21"/>
              </w:rPr>
              <w:t>.1</w:t>
            </w:r>
            <w:r>
              <w:rPr>
                <w:rFonts w:hint="eastAsia" w:ascii="宋体" w:hAnsi="宋体"/>
                <w:color w:val="auto"/>
                <w:szCs w:val="21"/>
                <w:lang w:val="en-US" w:eastAsia="zh-CN"/>
              </w:rPr>
              <w:t>款</w:t>
            </w:r>
          </w:p>
        </w:tc>
        <w:tc>
          <w:tcPr>
            <w:tcW w:w="1742" w:type="dxa"/>
            <w:vAlign w:val="center"/>
          </w:tcPr>
          <w:p w14:paraId="1CFB6BD3">
            <w:pPr>
              <w:adjustRightInd w:val="0"/>
              <w:snapToGrid w:val="0"/>
              <w:jc w:val="left"/>
              <w:rPr>
                <w:rFonts w:ascii="宋体" w:hAnsi="宋体"/>
                <w:color w:val="auto"/>
                <w:szCs w:val="21"/>
              </w:rPr>
            </w:pPr>
            <w:r>
              <w:rPr>
                <w:rFonts w:hint="eastAsia" w:ascii="宋体" w:hAnsi="宋体"/>
                <w:color w:val="auto"/>
                <w:szCs w:val="21"/>
              </w:rPr>
              <w:t>包装</w:t>
            </w:r>
            <w:r>
              <w:rPr>
                <w:rFonts w:hint="eastAsia" w:ascii="宋体" w:hAnsi="宋体"/>
                <w:color w:val="auto"/>
                <w:szCs w:val="21"/>
                <w:lang w:eastAsia="zh-CN"/>
              </w:rPr>
              <w:t>特殊要求</w:t>
            </w:r>
          </w:p>
        </w:tc>
        <w:tc>
          <w:tcPr>
            <w:tcW w:w="5170" w:type="dxa"/>
            <w:vAlign w:val="center"/>
          </w:tcPr>
          <w:p w14:paraId="0BAA4A46">
            <w:pPr>
              <w:rPr>
                <w:color w:val="auto"/>
              </w:rPr>
            </w:pPr>
          </w:p>
        </w:tc>
      </w:tr>
      <w:tr w14:paraId="1ABCB1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535151B3">
            <w:pPr>
              <w:adjustRightInd w:val="0"/>
              <w:snapToGrid w:val="0"/>
              <w:jc w:val="center"/>
              <w:rPr>
                <w:rFonts w:hint="eastAsia" w:ascii="宋体" w:hAnsi="宋体"/>
                <w:color w:val="auto"/>
                <w:szCs w:val="21"/>
              </w:rPr>
            </w:pPr>
          </w:p>
        </w:tc>
        <w:tc>
          <w:tcPr>
            <w:tcW w:w="1742" w:type="dxa"/>
            <w:vAlign w:val="center"/>
          </w:tcPr>
          <w:p w14:paraId="1ABCE596">
            <w:pPr>
              <w:adjustRightInd w:val="0"/>
              <w:snapToGrid w:val="0"/>
              <w:jc w:val="left"/>
              <w:rPr>
                <w:rFonts w:hint="eastAsia" w:ascii="宋体" w:hAnsi="宋体" w:eastAsia="宋体"/>
                <w:color w:val="auto"/>
                <w:szCs w:val="21"/>
                <w:lang w:eastAsia="zh-CN"/>
              </w:rPr>
            </w:pPr>
            <w:r>
              <w:rPr>
                <w:rFonts w:hint="eastAsia" w:ascii="宋体" w:hAnsi="宋体"/>
                <w:color w:val="auto"/>
                <w:szCs w:val="21"/>
                <w:lang w:eastAsia="zh-CN"/>
              </w:rPr>
              <w:t>指定现场</w:t>
            </w:r>
          </w:p>
        </w:tc>
        <w:tc>
          <w:tcPr>
            <w:tcW w:w="5170" w:type="dxa"/>
            <w:vAlign w:val="center"/>
          </w:tcPr>
          <w:p w14:paraId="3374954C">
            <w:pPr>
              <w:rPr>
                <w:rFonts w:hint="eastAsia"/>
                <w:color w:val="auto"/>
              </w:rPr>
            </w:pPr>
          </w:p>
        </w:tc>
      </w:tr>
      <w:tr w14:paraId="6D91ED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3E405566">
            <w:pPr>
              <w:adjustRightInd w:val="0"/>
              <w:snapToGrid w:val="0"/>
              <w:jc w:val="center"/>
              <w:rPr>
                <w:rFonts w:ascii="宋体" w:hAnsi="宋体"/>
                <w:color w:val="auto"/>
                <w:szCs w:val="21"/>
              </w:rPr>
            </w:pPr>
            <w:r>
              <w:rPr>
                <w:rFonts w:hint="eastAsia" w:ascii="宋体" w:hAnsi="宋体"/>
                <w:color w:val="auto"/>
                <w:szCs w:val="21"/>
              </w:rPr>
              <w:t>第二节</w:t>
            </w:r>
          </w:p>
          <w:p w14:paraId="4FCADF42">
            <w:pPr>
              <w:adjustRightInd w:val="0"/>
              <w:snapToGrid w:val="0"/>
              <w:jc w:val="center"/>
              <w:rPr>
                <w:rFonts w:hint="eastAsia" w:ascii="宋体" w:hAnsi="宋体"/>
                <w:color w:val="auto"/>
                <w:szCs w:val="21"/>
              </w:rPr>
            </w:pPr>
            <w:r>
              <w:rPr>
                <w:rFonts w:hint="eastAsia" w:ascii="宋体" w:hAnsi="宋体"/>
                <w:color w:val="auto"/>
                <w:szCs w:val="21"/>
              </w:rPr>
              <w:t>第</w:t>
            </w:r>
            <w:r>
              <w:rPr>
                <w:rFonts w:hint="eastAsia" w:ascii="宋体" w:hAnsi="宋体"/>
                <w:color w:val="auto"/>
                <w:szCs w:val="21"/>
                <w:lang w:val="en-US" w:eastAsia="zh-CN"/>
              </w:rPr>
              <w:t>7</w:t>
            </w:r>
            <w:r>
              <w:rPr>
                <w:rFonts w:hint="eastAsia" w:ascii="宋体" w:hAnsi="宋体"/>
                <w:color w:val="auto"/>
                <w:szCs w:val="21"/>
              </w:rPr>
              <w:t>.2</w:t>
            </w:r>
            <w:r>
              <w:rPr>
                <w:rFonts w:hint="eastAsia" w:ascii="宋体" w:hAnsi="宋体"/>
                <w:color w:val="auto"/>
                <w:szCs w:val="21"/>
                <w:lang w:val="en-US" w:eastAsia="zh-CN"/>
              </w:rPr>
              <w:t>款</w:t>
            </w:r>
          </w:p>
        </w:tc>
        <w:tc>
          <w:tcPr>
            <w:tcW w:w="1742" w:type="dxa"/>
            <w:vAlign w:val="center"/>
          </w:tcPr>
          <w:p w14:paraId="4B27DBE3">
            <w:pPr>
              <w:adjustRightInd w:val="0"/>
              <w:snapToGrid w:val="0"/>
              <w:jc w:val="left"/>
              <w:rPr>
                <w:rFonts w:hint="eastAsia" w:ascii="宋体" w:hAnsi="宋体" w:eastAsia="宋体"/>
                <w:color w:val="auto"/>
                <w:szCs w:val="21"/>
                <w:lang w:eastAsia="zh-CN"/>
              </w:rPr>
            </w:pPr>
            <w:r>
              <w:rPr>
                <w:rFonts w:hint="eastAsia" w:ascii="宋体" w:hAnsi="宋体"/>
                <w:color w:val="auto"/>
                <w:szCs w:val="21"/>
                <w:lang w:eastAsia="zh-CN"/>
              </w:rPr>
              <w:t>运输特殊要求</w:t>
            </w:r>
          </w:p>
        </w:tc>
        <w:tc>
          <w:tcPr>
            <w:tcW w:w="5170" w:type="dxa"/>
            <w:vAlign w:val="center"/>
          </w:tcPr>
          <w:p w14:paraId="639C3397">
            <w:pPr>
              <w:rPr>
                <w:rFonts w:hint="eastAsia"/>
                <w:color w:val="auto"/>
              </w:rPr>
            </w:pPr>
          </w:p>
        </w:tc>
      </w:tr>
      <w:tr w14:paraId="6B1FCD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21A9CE89">
            <w:pPr>
              <w:adjustRightInd w:val="0"/>
              <w:snapToGrid w:val="0"/>
              <w:jc w:val="center"/>
              <w:rPr>
                <w:rFonts w:ascii="宋体" w:hAnsi="宋体"/>
                <w:color w:val="auto"/>
                <w:szCs w:val="21"/>
              </w:rPr>
            </w:pPr>
            <w:r>
              <w:rPr>
                <w:rFonts w:hint="eastAsia" w:ascii="宋体" w:hAnsi="宋体"/>
                <w:color w:val="auto"/>
                <w:szCs w:val="21"/>
              </w:rPr>
              <w:t>第二节</w:t>
            </w:r>
          </w:p>
          <w:p w14:paraId="2A59D9A8">
            <w:pPr>
              <w:adjustRightInd w:val="0"/>
              <w:snapToGrid w:val="0"/>
              <w:jc w:val="center"/>
              <w:rPr>
                <w:rFonts w:hint="eastAsia" w:ascii="宋体" w:hAnsi="宋体"/>
                <w:color w:val="auto"/>
                <w:szCs w:val="21"/>
              </w:rPr>
            </w:pPr>
            <w:r>
              <w:rPr>
                <w:rFonts w:hint="eastAsia" w:ascii="宋体" w:hAnsi="宋体"/>
                <w:color w:val="auto"/>
                <w:szCs w:val="21"/>
              </w:rPr>
              <w:t>第</w:t>
            </w:r>
            <w:r>
              <w:rPr>
                <w:rFonts w:hint="eastAsia" w:ascii="宋体" w:hAnsi="宋体"/>
                <w:color w:val="auto"/>
                <w:szCs w:val="21"/>
                <w:lang w:val="en-US" w:eastAsia="zh-CN"/>
              </w:rPr>
              <w:t>7</w:t>
            </w:r>
            <w:r>
              <w:rPr>
                <w:rFonts w:hint="eastAsia" w:ascii="宋体" w:hAnsi="宋体"/>
                <w:color w:val="auto"/>
                <w:szCs w:val="21"/>
              </w:rPr>
              <w:t>.3</w:t>
            </w:r>
            <w:r>
              <w:rPr>
                <w:rFonts w:hint="eastAsia" w:ascii="宋体" w:hAnsi="宋体"/>
                <w:color w:val="auto"/>
                <w:szCs w:val="21"/>
                <w:lang w:val="en-US" w:eastAsia="zh-CN"/>
              </w:rPr>
              <w:t>款</w:t>
            </w:r>
          </w:p>
        </w:tc>
        <w:tc>
          <w:tcPr>
            <w:tcW w:w="1742" w:type="dxa"/>
            <w:vAlign w:val="center"/>
          </w:tcPr>
          <w:p w14:paraId="6D010085">
            <w:pPr>
              <w:adjustRightInd w:val="0"/>
              <w:snapToGrid w:val="0"/>
              <w:jc w:val="left"/>
              <w:rPr>
                <w:rFonts w:hint="eastAsia" w:ascii="宋体" w:hAnsi="宋体" w:eastAsia="宋体"/>
                <w:color w:val="auto"/>
                <w:szCs w:val="21"/>
                <w:lang w:eastAsia="zh-CN"/>
              </w:rPr>
            </w:pPr>
            <w:r>
              <w:rPr>
                <w:rFonts w:hint="eastAsia" w:ascii="宋体" w:hAnsi="宋体"/>
                <w:color w:val="auto"/>
                <w:szCs w:val="21"/>
                <w:lang w:eastAsia="zh-CN"/>
              </w:rPr>
              <w:t>保险要求</w:t>
            </w:r>
          </w:p>
        </w:tc>
        <w:tc>
          <w:tcPr>
            <w:tcW w:w="5170" w:type="dxa"/>
            <w:vAlign w:val="center"/>
          </w:tcPr>
          <w:p w14:paraId="4DF3C1BE">
            <w:pPr>
              <w:rPr>
                <w:rFonts w:hint="eastAsia"/>
                <w:color w:val="auto"/>
              </w:rPr>
            </w:pPr>
          </w:p>
        </w:tc>
      </w:tr>
      <w:tr w14:paraId="1C42D8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B03D12B">
            <w:pPr>
              <w:adjustRightInd w:val="0"/>
              <w:snapToGrid w:val="0"/>
              <w:jc w:val="center"/>
              <w:rPr>
                <w:rFonts w:ascii="宋体" w:hAnsi="宋体"/>
                <w:color w:val="auto"/>
                <w:szCs w:val="21"/>
              </w:rPr>
            </w:pPr>
            <w:r>
              <w:rPr>
                <w:rFonts w:hint="eastAsia" w:ascii="宋体" w:hAnsi="宋体"/>
                <w:color w:val="auto"/>
                <w:szCs w:val="21"/>
              </w:rPr>
              <w:t>第二节</w:t>
            </w:r>
          </w:p>
          <w:p w14:paraId="26CF9155">
            <w:pPr>
              <w:adjustRightInd w:val="0"/>
              <w:snapToGrid w:val="0"/>
              <w:jc w:val="center"/>
              <w:rPr>
                <w:rFonts w:ascii="宋体" w:hAnsi="宋体"/>
                <w:color w:val="auto"/>
                <w:szCs w:val="21"/>
              </w:rPr>
            </w:pPr>
            <w:r>
              <w:rPr>
                <w:rFonts w:hint="eastAsia" w:ascii="宋体" w:hAnsi="宋体"/>
                <w:color w:val="auto"/>
                <w:szCs w:val="21"/>
              </w:rPr>
              <w:t>第</w:t>
            </w:r>
            <w:r>
              <w:rPr>
                <w:rFonts w:hint="eastAsia" w:ascii="宋体" w:hAnsi="宋体"/>
                <w:color w:val="auto"/>
                <w:szCs w:val="21"/>
                <w:lang w:val="en-US" w:eastAsia="zh-CN"/>
              </w:rPr>
              <w:t>8</w:t>
            </w:r>
            <w:r>
              <w:rPr>
                <w:rFonts w:hint="eastAsia" w:ascii="宋体" w:hAnsi="宋体"/>
                <w:color w:val="auto"/>
                <w:szCs w:val="21"/>
              </w:rPr>
              <w:t>.2（1）项</w:t>
            </w:r>
          </w:p>
        </w:tc>
        <w:tc>
          <w:tcPr>
            <w:tcW w:w="1742" w:type="dxa"/>
            <w:vAlign w:val="center"/>
          </w:tcPr>
          <w:p w14:paraId="17F351A6">
            <w:pPr>
              <w:adjustRightInd w:val="0"/>
              <w:snapToGrid w:val="0"/>
              <w:jc w:val="left"/>
              <w:rPr>
                <w:rFonts w:ascii="宋体" w:hAnsi="宋体"/>
                <w:color w:val="auto"/>
                <w:szCs w:val="21"/>
              </w:rPr>
            </w:pPr>
            <w:r>
              <w:rPr>
                <w:rFonts w:hint="eastAsia" w:ascii="宋体" w:hAnsi="宋体"/>
                <w:color w:val="auto"/>
                <w:szCs w:val="21"/>
              </w:rPr>
              <w:t>质量保证期</w:t>
            </w:r>
          </w:p>
        </w:tc>
        <w:tc>
          <w:tcPr>
            <w:tcW w:w="5170" w:type="dxa"/>
            <w:vAlign w:val="center"/>
          </w:tcPr>
          <w:p w14:paraId="5E45979A">
            <w:pPr>
              <w:autoSpaceDE w:val="0"/>
              <w:autoSpaceDN w:val="0"/>
              <w:adjustRightInd w:val="0"/>
              <w:snapToGrid w:val="0"/>
              <w:ind w:firstLine="420" w:firstLineChars="200"/>
              <w:jc w:val="left"/>
              <w:rPr>
                <w:rFonts w:ascii="宋体" w:hAnsi="宋体"/>
                <w:color w:val="auto"/>
                <w:szCs w:val="21"/>
              </w:rPr>
            </w:pPr>
          </w:p>
        </w:tc>
      </w:tr>
      <w:tr w14:paraId="3484F6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5B844E4">
            <w:pPr>
              <w:adjustRightInd w:val="0"/>
              <w:snapToGrid w:val="0"/>
              <w:jc w:val="center"/>
              <w:rPr>
                <w:rFonts w:ascii="宋体" w:hAnsi="宋体"/>
                <w:color w:val="auto"/>
                <w:szCs w:val="21"/>
              </w:rPr>
            </w:pPr>
            <w:r>
              <w:rPr>
                <w:rFonts w:hint="eastAsia" w:ascii="宋体" w:hAnsi="宋体"/>
                <w:color w:val="auto"/>
                <w:szCs w:val="21"/>
              </w:rPr>
              <w:t>第二节</w:t>
            </w:r>
          </w:p>
          <w:p w14:paraId="45FCCB8E">
            <w:pPr>
              <w:adjustRightInd w:val="0"/>
              <w:snapToGrid w:val="0"/>
              <w:jc w:val="center"/>
              <w:rPr>
                <w:rFonts w:ascii="宋体" w:hAnsi="宋体"/>
                <w:color w:val="auto"/>
                <w:szCs w:val="21"/>
              </w:rPr>
            </w:pPr>
            <w:r>
              <w:rPr>
                <w:rFonts w:hint="eastAsia" w:ascii="宋体" w:hAnsi="宋体"/>
                <w:color w:val="auto"/>
                <w:szCs w:val="21"/>
              </w:rPr>
              <w:t>第</w:t>
            </w:r>
            <w:r>
              <w:rPr>
                <w:rFonts w:hint="eastAsia" w:ascii="宋体" w:hAnsi="宋体"/>
                <w:color w:val="auto"/>
                <w:szCs w:val="21"/>
                <w:lang w:val="en-US" w:eastAsia="zh-CN"/>
              </w:rPr>
              <w:t>8</w:t>
            </w:r>
            <w:r>
              <w:rPr>
                <w:rFonts w:hint="eastAsia" w:ascii="宋体" w:hAnsi="宋体"/>
                <w:color w:val="auto"/>
                <w:szCs w:val="21"/>
              </w:rPr>
              <w:t>.2（3）项</w:t>
            </w:r>
          </w:p>
        </w:tc>
        <w:tc>
          <w:tcPr>
            <w:tcW w:w="1742" w:type="dxa"/>
            <w:vAlign w:val="center"/>
          </w:tcPr>
          <w:p w14:paraId="0BFF6E6E">
            <w:pPr>
              <w:adjustRightInd w:val="0"/>
              <w:snapToGrid w:val="0"/>
              <w:jc w:val="left"/>
              <w:rPr>
                <w:rFonts w:hint="eastAsia" w:ascii="宋体" w:hAnsi="宋体"/>
                <w:color w:val="auto"/>
                <w:szCs w:val="21"/>
                <w:lang w:eastAsia="zh-CN"/>
              </w:rPr>
            </w:pPr>
            <w:r>
              <w:rPr>
                <w:rFonts w:hint="eastAsia" w:ascii="宋体" w:hAnsi="宋体"/>
                <w:color w:val="auto"/>
                <w:szCs w:val="21"/>
                <w:lang w:eastAsia="zh-CN"/>
              </w:rPr>
              <w:t>货物质量缺陷</w:t>
            </w:r>
          </w:p>
          <w:p w14:paraId="10ADE465">
            <w:pPr>
              <w:adjustRightInd w:val="0"/>
              <w:snapToGrid w:val="0"/>
              <w:jc w:val="left"/>
              <w:rPr>
                <w:rFonts w:ascii="宋体" w:hAnsi="宋体"/>
                <w:color w:val="auto"/>
                <w:szCs w:val="21"/>
              </w:rPr>
            </w:pPr>
            <w:r>
              <w:rPr>
                <w:rFonts w:hint="eastAsia" w:ascii="宋体" w:hAnsi="宋体"/>
                <w:color w:val="auto"/>
                <w:szCs w:val="21"/>
              </w:rPr>
              <w:t>响应时间</w:t>
            </w:r>
          </w:p>
        </w:tc>
        <w:tc>
          <w:tcPr>
            <w:tcW w:w="5170" w:type="dxa"/>
            <w:vAlign w:val="center"/>
          </w:tcPr>
          <w:p w14:paraId="34235341">
            <w:pPr>
              <w:adjustRightInd w:val="0"/>
              <w:snapToGrid w:val="0"/>
              <w:jc w:val="left"/>
              <w:rPr>
                <w:rFonts w:ascii="宋体" w:hAnsi="宋体"/>
                <w:color w:val="auto"/>
                <w:szCs w:val="21"/>
              </w:rPr>
            </w:pPr>
          </w:p>
        </w:tc>
      </w:tr>
      <w:tr w14:paraId="4832B7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BAEC430">
            <w:pPr>
              <w:snapToGrid w:val="0"/>
              <w:jc w:val="center"/>
              <w:rPr>
                <w:rFonts w:hint="eastAsia" w:ascii="宋体" w:hAnsi="宋体" w:cs="宋体"/>
                <w:color w:val="auto"/>
                <w:szCs w:val="21"/>
                <w:lang w:val="en-US" w:eastAsia="zh-CN"/>
              </w:rPr>
            </w:pPr>
            <w:r>
              <w:rPr>
                <w:rFonts w:hint="eastAsia" w:ascii="宋体" w:hAnsi="宋体" w:cs="宋体"/>
                <w:color w:val="auto"/>
                <w:szCs w:val="21"/>
                <w:lang w:val="en-US" w:eastAsia="zh-CN"/>
              </w:rPr>
              <w:t>第二节</w:t>
            </w:r>
          </w:p>
          <w:p w14:paraId="26CD9D57">
            <w:pPr>
              <w:ind w:firstLine="0" w:firstLineChars="0"/>
              <w:jc w:val="center"/>
              <w:rPr>
                <w:rFonts w:hint="default"/>
                <w:color w:val="auto"/>
                <w:lang w:val="en-US" w:eastAsia="zh-CN"/>
              </w:rPr>
            </w:pPr>
            <w:r>
              <w:rPr>
                <w:rFonts w:hint="eastAsia" w:ascii="宋体" w:hAnsi="宋体" w:eastAsia="宋体" w:cs="宋体"/>
                <w:color w:val="auto"/>
                <w:szCs w:val="21"/>
                <w:lang w:val="en-US" w:eastAsia="zh-CN"/>
              </w:rPr>
              <w:t>第11.1款</w:t>
            </w:r>
          </w:p>
        </w:tc>
        <w:tc>
          <w:tcPr>
            <w:tcW w:w="1742" w:type="dxa"/>
            <w:vAlign w:val="center"/>
          </w:tcPr>
          <w:p w14:paraId="4BF0A6DC">
            <w:pPr>
              <w:adjustRightInd w:val="0"/>
              <w:snapToGrid w:val="0"/>
              <w:jc w:val="both"/>
              <w:rPr>
                <w:rFonts w:hint="default" w:ascii="宋体" w:hAnsi="宋体" w:eastAsia="宋体"/>
                <w:color w:val="auto"/>
                <w:szCs w:val="21"/>
                <w:lang w:val="en-US" w:eastAsia="zh-CN"/>
              </w:rPr>
            </w:pPr>
            <w:r>
              <w:rPr>
                <w:rFonts w:hint="eastAsia" w:ascii="宋体" w:hAnsi="宋体"/>
                <w:color w:val="auto"/>
                <w:szCs w:val="21"/>
                <w:lang w:val="en-US" w:eastAsia="zh-CN"/>
              </w:rPr>
              <w:t>其他应当保密的信息</w:t>
            </w:r>
          </w:p>
        </w:tc>
        <w:tc>
          <w:tcPr>
            <w:tcW w:w="5170" w:type="dxa"/>
            <w:vAlign w:val="center"/>
          </w:tcPr>
          <w:p w14:paraId="7C11B960">
            <w:pPr>
              <w:adjustRightInd w:val="0"/>
              <w:snapToGrid w:val="0"/>
              <w:jc w:val="left"/>
              <w:rPr>
                <w:rFonts w:ascii="宋体" w:hAnsi="宋体"/>
                <w:color w:val="auto"/>
                <w:szCs w:val="21"/>
              </w:rPr>
            </w:pPr>
          </w:p>
        </w:tc>
      </w:tr>
      <w:tr w14:paraId="45133F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18836CCC">
            <w:pPr>
              <w:adjustRightInd w:val="0"/>
              <w:snapToGrid w:val="0"/>
              <w:jc w:val="center"/>
              <w:rPr>
                <w:rFonts w:ascii="宋体" w:hAnsi="宋体"/>
                <w:color w:val="auto"/>
                <w:szCs w:val="21"/>
              </w:rPr>
            </w:pPr>
            <w:r>
              <w:rPr>
                <w:rFonts w:hint="eastAsia" w:ascii="宋体" w:hAnsi="宋体"/>
                <w:color w:val="auto"/>
                <w:szCs w:val="21"/>
              </w:rPr>
              <w:t>第二节</w:t>
            </w:r>
          </w:p>
          <w:p w14:paraId="43C7AFB2">
            <w:pPr>
              <w:adjustRightInd w:val="0"/>
              <w:snapToGrid w:val="0"/>
              <w:jc w:val="center"/>
              <w:rPr>
                <w:rFonts w:ascii="宋体" w:hAnsi="宋体"/>
                <w:color w:val="auto"/>
                <w:szCs w:val="21"/>
              </w:rPr>
            </w:pPr>
            <w:r>
              <w:rPr>
                <w:rFonts w:hint="eastAsia" w:ascii="宋体" w:hAnsi="宋体"/>
                <w:color w:val="auto"/>
                <w:szCs w:val="21"/>
              </w:rPr>
              <w:t>第1</w:t>
            </w:r>
            <w:r>
              <w:rPr>
                <w:rFonts w:hint="eastAsia" w:ascii="宋体" w:hAnsi="宋体"/>
                <w:color w:val="auto"/>
                <w:szCs w:val="21"/>
                <w:lang w:val="en-US" w:eastAsia="zh-CN"/>
              </w:rPr>
              <w:t>2</w:t>
            </w:r>
            <w:r>
              <w:rPr>
                <w:rFonts w:hint="eastAsia" w:ascii="宋体" w:hAnsi="宋体"/>
                <w:color w:val="auto"/>
                <w:szCs w:val="21"/>
              </w:rPr>
              <w:t>.2款</w:t>
            </w:r>
          </w:p>
        </w:tc>
        <w:tc>
          <w:tcPr>
            <w:tcW w:w="1742" w:type="dxa"/>
            <w:vAlign w:val="center"/>
          </w:tcPr>
          <w:p w14:paraId="38BE8DB9">
            <w:pPr>
              <w:adjustRightInd w:val="0"/>
              <w:snapToGrid w:val="0"/>
              <w:jc w:val="left"/>
              <w:rPr>
                <w:rFonts w:hint="eastAsia" w:ascii="宋体" w:hAnsi="宋体" w:eastAsia="宋体"/>
                <w:color w:val="auto"/>
                <w:szCs w:val="21"/>
                <w:lang w:eastAsia="zh-CN"/>
              </w:rPr>
            </w:pPr>
            <w:r>
              <w:rPr>
                <w:rFonts w:hint="eastAsia" w:ascii="宋体" w:hAnsi="宋体"/>
                <w:color w:val="auto"/>
                <w:szCs w:val="21"/>
              </w:rPr>
              <w:t>合同价款支付</w:t>
            </w:r>
            <w:r>
              <w:rPr>
                <w:rFonts w:hint="eastAsia" w:ascii="宋体" w:hAnsi="宋体"/>
                <w:color w:val="auto"/>
                <w:szCs w:val="21"/>
                <w:lang w:eastAsia="zh-CN"/>
              </w:rPr>
              <w:t>时间</w:t>
            </w:r>
          </w:p>
        </w:tc>
        <w:tc>
          <w:tcPr>
            <w:tcW w:w="5170" w:type="dxa"/>
            <w:vAlign w:val="center"/>
          </w:tcPr>
          <w:p w14:paraId="08961476">
            <w:pPr>
              <w:adjustRightInd w:val="0"/>
              <w:snapToGrid w:val="0"/>
              <w:jc w:val="left"/>
              <w:rPr>
                <w:rFonts w:ascii="宋体" w:hAnsi="宋体"/>
                <w:color w:val="auto"/>
                <w:szCs w:val="21"/>
              </w:rPr>
            </w:pPr>
          </w:p>
        </w:tc>
      </w:tr>
      <w:tr w14:paraId="4E6C00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DFBA1FF">
            <w:pPr>
              <w:adjustRightInd w:val="0"/>
              <w:snapToGrid w:val="0"/>
              <w:jc w:val="center"/>
              <w:rPr>
                <w:rFonts w:hint="eastAsia" w:ascii="宋体" w:hAnsi="宋体"/>
                <w:color w:val="auto"/>
                <w:szCs w:val="21"/>
              </w:rPr>
            </w:pPr>
            <w:r>
              <w:rPr>
                <w:rFonts w:hint="eastAsia" w:ascii="宋体" w:hAnsi="宋体"/>
                <w:color w:val="auto"/>
                <w:szCs w:val="21"/>
              </w:rPr>
              <w:t>第二节</w:t>
            </w:r>
          </w:p>
          <w:p w14:paraId="6922E4BF">
            <w:pPr>
              <w:adjustRightInd w:val="0"/>
              <w:snapToGrid w:val="0"/>
              <w:jc w:val="center"/>
              <w:rPr>
                <w:rFonts w:hint="eastAsia" w:ascii="宋体" w:hAnsi="宋体"/>
                <w:color w:val="auto"/>
                <w:szCs w:val="21"/>
              </w:rPr>
            </w:pPr>
            <w:r>
              <w:rPr>
                <w:rFonts w:hint="eastAsia" w:ascii="宋体" w:hAnsi="宋体"/>
                <w:color w:val="auto"/>
                <w:szCs w:val="21"/>
              </w:rPr>
              <w:t>第</w:t>
            </w:r>
            <w:r>
              <w:rPr>
                <w:rFonts w:hint="eastAsia" w:ascii="宋体" w:hAnsi="宋体"/>
                <w:color w:val="auto"/>
                <w:szCs w:val="21"/>
                <w:lang w:val="en-US" w:eastAsia="zh-CN"/>
              </w:rPr>
              <w:t>13.2</w:t>
            </w:r>
            <w:r>
              <w:rPr>
                <w:rFonts w:hint="eastAsia" w:ascii="宋体" w:hAnsi="宋体"/>
                <w:color w:val="auto"/>
                <w:szCs w:val="21"/>
              </w:rPr>
              <w:t>款</w:t>
            </w:r>
          </w:p>
        </w:tc>
        <w:tc>
          <w:tcPr>
            <w:tcW w:w="1742" w:type="dxa"/>
            <w:vAlign w:val="center"/>
          </w:tcPr>
          <w:p w14:paraId="09024E43">
            <w:pPr>
              <w:adjustRightInd w:val="0"/>
              <w:snapToGrid w:val="0"/>
              <w:jc w:val="left"/>
              <w:rPr>
                <w:rFonts w:hint="default" w:ascii="宋体" w:hAnsi="宋体" w:eastAsia="宋体"/>
                <w:color w:val="auto"/>
                <w:szCs w:val="21"/>
                <w:lang w:val="en-US" w:eastAsia="zh-CN"/>
              </w:rPr>
            </w:pPr>
            <w:r>
              <w:rPr>
                <w:rFonts w:hint="eastAsia" w:ascii="宋体" w:hAnsi="宋体"/>
                <w:color w:val="auto"/>
                <w:szCs w:val="21"/>
                <w:lang w:val="en-US" w:eastAsia="zh-CN"/>
              </w:rPr>
              <w:t>履约保证金不予退还的情形</w:t>
            </w:r>
          </w:p>
        </w:tc>
        <w:tc>
          <w:tcPr>
            <w:tcW w:w="5170" w:type="dxa"/>
            <w:vAlign w:val="center"/>
          </w:tcPr>
          <w:p w14:paraId="05FC9379">
            <w:pPr>
              <w:adjustRightInd w:val="0"/>
              <w:snapToGrid w:val="0"/>
              <w:jc w:val="left"/>
              <w:rPr>
                <w:rFonts w:ascii="宋体" w:hAnsi="宋体"/>
                <w:color w:val="auto"/>
                <w:szCs w:val="21"/>
              </w:rPr>
            </w:pPr>
          </w:p>
        </w:tc>
      </w:tr>
      <w:tr w14:paraId="248E81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E019353">
            <w:pPr>
              <w:adjustRightInd w:val="0"/>
              <w:snapToGrid w:val="0"/>
              <w:jc w:val="center"/>
              <w:rPr>
                <w:rFonts w:hint="eastAsia" w:ascii="宋体" w:hAnsi="宋体"/>
                <w:color w:val="auto"/>
                <w:szCs w:val="21"/>
              </w:rPr>
            </w:pPr>
            <w:r>
              <w:rPr>
                <w:rFonts w:hint="eastAsia" w:ascii="宋体" w:hAnsi="宋体"/>
                <w:color w:val="auto"/>
                <w:szCs w:val="21"/>
              </w:rPr>
              <w:t>第二节</w:t>
            </w:r>
          </w:p>
          <w:p w14:paraId="15B3AD07">
            <w:pPr>
              <w:adjustRightInd w:val="0"/>
              <w:snapToGrid w:val="0"/>
              <w:jc w:val="center"/>
              <w:rPr>
                <w:rFonts w:hint="eastAsia" w:ascii="宋体" w:hAnsi="宋体"/>
                <w:color w:val="auto"/>
                <w:szCs w:val="21"/>
              </w:rPr>
            </w:pPr>
            <w:r>
              <w:rPr>
                <w:rFonts w:hint="eastAsia" w:ascii="宋体" w:hAnsi="宋体"/>
                <w:color w:val="auto"/>
                <w:szCs w:val="21"/>
              </w:rPr>
              <w:t>第</w:t>
            </w:r>
            <w:r>
              <w:rPr>
                <w:rFonts w:hint="eastAsia" w:ascii="宋体" w:hAnsi="宋体"/>
                <w:color w:val="auto"/>
                <w:szCs w:val="21"/>
                <w:lang w:val="en-US" w:eastAsia="zh-CN"/>
              </w:rPr>
              <w:t>13.3</w:t>
            </w:r>
            <w:r>
              <w:rPr>
                <w:rFonts w:hint="eastAsia" w:ascii="宋体" w:hAnsi="宋体"/>
                <w:color w:val="auto"/>
                <w:szCs w:val="21"/>
              </w:rPr>
              <w:t>款</w:t>
            </w:r>
          </w:p>
        </w:tc>
        <w:tc>
          <w:tcPr>
            <w:tcW w:w="1742" w:type="dxa"/>
            <w:vAlign w:val="center"/>
          </w:tcPr>
          <w:p w14:paraId="623924D2">
            <w:pPr>
              <w:adjustRightInd w:val="0"/>
              <w:snapToGrid w:val="0"/>
              <w:jc w:val="left"/>
              <w:rPr>
                <w:rFonts w:ascii="宋体" w:hAnsi="宋体"/>
                <w:color w:val="auto"/>
                <w:szCs w:val="21"/>
              </w:rPr>
            </w:pPr>
            <w:r>
              <w:rPr>
                <w:rFonts w:hint="eastAsia" w:ascii="宋体" w:hAnsi="宋体"/>
                <w:color w:val="auto"/>
                <w:szCs w:val="21"/>
              </w:rPr>
              <w:t>履约保证金退还时间及</w:t>
            </w:r>
            <w:r>
              <w:rPr>
                <w:rFonts w:hint="eastAsia" w:ascii="宋体" w:hAnsi="宋体"/>
                <w:color w:val="auto"/>
                <w:szCs w:val="21"/>
                <w:lang w:eastAsia="zh-CN"/>
              </w:rPr>
              <w:t>逾期退还的</w:t>
            </w:r>
            <w:r>
              <w:rPr>
                <w:rFonts w:hint="eastAsia" w:ascii="宋体" w:hAnsi="宋体"/>
                <w:color w:val="auto"/>
                <w:szCs w:val="21"/>
              </w:rPr>
              <w:t>违约金</w:t>
            </w:r>
          </w:p>
        </w:tc>
        <w:tc>
          <w:tcPr>
            <w:tcW w:w="5170" w:type="dxa"/>
            <w:vAlign w:val="center"/>
          </w:tcPr>
          <w:p w14:paraId="4A717FE0">
            <w:pPr>
              <w:adjustRightInd w:val="0"/>
              <w:snapToGrid w:val="0"/>
              <w:jc w:val="left"/>
              <w:rPr>
                <w:rFonts w:ascii="宋体" w:hAnsi="宋体"/>
                <w:color w:val="auto"/>
                <w:szCs w:val="21"/>
              </w:rPr>
            </w:pPr>
          </w:p>
        </w:tc>
      </w:tr>
      <w:tr w14:paraId="35BE2E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52F75367">
            <w:pPr>
              <w:adjustRightInd w:val="0"/>
              <w:snapToGrid w:val="0"/>
              <w:jc w:val="center"/>
              <w:rPr>
                <w:rFonts w:ascii="宋体" w:hAnsi="宋体"/>
                <w:color w:val="auto"/>
                <w:szCs w:val="21"/>
              </w:rPr>
            </w:pPr>
            <w:r>
              <w:rPr>
                <w:rFonts w:hint="eastAsia" w:ascii="宋体" w:hAnsi="宋体"/>
                <w:color w:val="auto"/>
                <w:szCs w:val="21"/>
              </w:rPr>
              <w:t>第二节</w:t>
            </w:r>
          </w:p>
          <w:p w14:paraId="1FB004AB">
            <w:pPr>
              <w:adjustRightInd w:val="0"/>
              <w:snapToGrid w:val="0"/>
              <w:jc w:val="center"/>
              <w:rPr>
                <w:rFonts w:hint="eastAsia" w:ascii="宋体" w:hAnsi="宋体"/>
                <w:color w:val="auto"/>
                <w:szCs w:val="21"/>
              </w:rPr>
            </w:pPr>
            <w:r>
              <w:rPr>
                <w:rFonts w:hint="eastAsia" w:ascii="宋体" w:hAnsi="宋体"/>
                <w:color w:val="auto"/>
                <w:szCs w:val="21"/>
              </w:rPr>
              <w:t>第1</w:t>
            </w:r>
            <w:r>
              <w:rPr>
                <w:rFonts w:hint="eastAsia" w:ascii="宋体" w:hAnsi="宋体"/>
                <w:color w:val="auto"/>
                <w:szCs w:val="21"/>
                <w:lang w:val="en-US" w:eastAsia="zh-CN"/>
              </w:rPr>
              <w:t>4</w:t>
            </w:r>
            <w:r>
              <w:rPr>
                <w:rFonts w:hint="eastAsia" w:ascii="宋体" w:hAnsi="宋体"/>
                <w:color w:val="auto"/>
                <w:szCs w:val="21"/>
              </w:rPr>
              <w:t>.1（</w:t>
            </w:r>
            <w:r>
              <w:rPr>
                <w:rFonts w:hint="eastAsia" w:ascii="宋体" w:hAnsi="宋体"/>
                <w:color w:val="auto"/>
                <w:szCs w:val="21"/>
                <w:lang w:val="en-US" w:eastAsia="zh-CN"/>
              </w:rPr>
              <w:t>3</w:t>
            </w:r>
            <w:r>
              <w:rPr>
                <w:rFonts w:hint="eastAsia" w:ascii="宋体" w:hAnsi="宋体"/>
                <w:color w:val="auto"/>
                <w:szCs w:val="21"/>
              </w:rPr>
              <w:t>）项</w:t>
            </w:r>
          </w:p>
        </w:tc>
        <w:tc>
          <w:tcPr>
            <w:tcW w:w="1742" w:type="dxa"/>
            <w:vAlign w:val="center"/>
          </w:tcPr>
          <w:p w14:paraId="745033D5">
            <w:pPr>
              <w:adjustRightInd w:val="0"/>
              <w:snapToGrid w:val="0"/>
              <w:jc w:val="left"/>
              <w:rPr>
                <w:rFonts w:hint="eastAsia" w:ascii="宋体" w:hAnsi="宋体"/>
                <w:color w:val="auto"/>
                <w:szCs w:val="21"/>
                <w:lang w:val="en-US" w:eastAsia="zh-CN"/>
              </w:rPr>
            </w:pPr>
            <w:r>
              <w:rPr>
                <w:rFonts w:hint="eastAsia" w:ascii="宋体" w:hAnsi="宋体"/>
                <w:color w:val="auto"/>
                <w:szCs w:val="21"/>
                <w:lang w:val="en-US" w:eastAsia="zh-CN"/>
              </w:rPr>
              <w:t>运行监督、维修期限</w:t>
            </w:r>
          </w:p>
        </w:tc>
        <w:tc>
          <w:tcPr>
            <w:tcW w:w="5170" w:type="dxa"/>
            <w:vAlign w:val="center"/>
          </w:tcPr>
          <w:p w14:paraId="26EF67C1">
            <w:pPr>
              <w:adjustRightInd w:val="0"/>
              <w:snapToGrid w:val="0"/>
              <w:jc w:val="left"/>
              <w:rPr>
                <w:rFonts w:ascii="宋体" w:hAnsi="宋体"/>
                <w:color w:val="auto"/>
                <w:szCs w:val="21"/>
              </w:rPr>
            </w:pPr>
          </w:p>
        </w:tc>
      </w:tr>
      <w:tr w14:paraId="075395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B47E2BA">
            <w:pPr>
              <w:adjustRightInd w:val="0"/>
              <w:snapToGrid w:val="0"/>
              <w:jc w:val="center"/>
              <w:rPr>
                <w:rFonts w:ascii="宋体" w:hAnsi="宋体"/>
                <w:color w:val="auto"/>
                <w:szCs w:val="21"/>
              </w:rPr>
            </w:pPr>
            <w:r>
              <w:rPr>
                <w:rFonts w:hint="eastAsia" w:ascii="宋体" w:hAnsi="宋体"/>
                <w:color w:val="auto"/>
                <w:szCs w:val="21"/>
              </w:rPr>
              <w:t>第二节</w:t>
            </w:r>
          </w:p>
          <w:p w14:paraId="2B3D3DD7">
            <w:pPr>
              <w:adjustRightInd w:val="0"/>
              <w:snapToGrid w:val="0"/>
              <w:jc w:val="center"/>
              <w:rPr>
                <w:rFonts w:hint="eastAsia" w:ascii="宋体" w:hAnsi="宋体"/>
                <w:color w:val="auto"/>
                <w:szCs w:val="21"/>
              </w:rPr>
            </w:pPr>
            <w:r>
              <w:rPr>
                <w:rFonts w:hint="eastAsia" w:ascii="宋体" w:hAnsi="宋体"/>
                <w:color w:val="auto"/>
                <w:szCs w:val="21"/>
              </w:rPr>
              <w:t>第1</w:t>
            </w:r>
            <w:r>
              <w:rPr>
                <w:rFonts w:hint="eastAsia" w:ascii="宋体" w:hAnsi="宋体"/>
                <w:color w:val="auto"/>
                <w:szCs w:val="21"/>
                <w:lang w:val="en-US" w:eastAsia="zh-CN"/>
              </w:rPr>
              <w:t>4</w:t>
            </w:r>
            <w:r>
              <w:rPr>
                <w:rFonts w:hint="eastAsia" w:ascii="宋体" w:hAnsi="宋体"/>
                <w:color w:val="auto"/>
                <w:szCs w:val="21"/>
              </w:rPr>
              <w:t>.1（</w:t>
            </w:r>
            <w:r>
              <w:rPr>
                <w:rFonts w:hint="eastAsia" w:ascii="宋体" w:hAnsi="宋体"/>
                <w:color w:val="auto"/>
                <w:szCs w:val="21"/>
                <w:lang w:val="en-US" w:eastAsia="zh-CN"/>
              </w:rPr>
              <w:t>5</w:t>
            </w:r>
            <w:r>
              <w:rPr>
                <w:rFonts w:hint="eastAsia" w:ascii="宋体" w:hAnsi="宋体"/>
                <w:color w:val="auto"/>
                <w:szCs w:val="21"/>
              </w:rPr>
              <w:t>）项</w:t>
            </w:r>
          </w:p>
        </w:tc>
        <w:tc>
          <w:tcPr>
            <w:tcW w:w="1742" w:type="dxa"/>
            <w:vAlign w:val="center"/>
          </w:tcPr>
          <w:p w14:paraId="5B3FD21B">
            <w:pPr>
              <w:adjustRightInd w:val="0"/>
              <w:snapToGrid w:val="0"/>
              <w:jc w:val="left"/>
              <w:rPr>
                <w:rFonts w:hint="default" w:ascii="宋体" w:hAnsi="宋体" w:eastAsia="宋体"/>
                <w:color w:val="auto"/>
                <w:szCs w:val="21"/>
                <w:lang w:val="en-US" w:eastAsia="zh-CN"/>
              </w:rPr>
            </w:pPr>
            <w:r>
              <w:rPr>
                <w:rFonts w:hint="eastAsia" w:ascii="宋体" w:hAnsi="宋体"/>
                <w:color w:val="auto"/>
                <w:szCs w:val="21"/>
                <w:lang w:val="en-US" w:eastAsia="zh-CN"/>
              </w:rPr>
              <w:t>货物回收的约定</w:t>
            </w:r>
          </w:p>
        </w:tc>
        <w:tc>
          <w:tcPr>
            <w:tcW w:w="5170" w:type="dxa"/>
            <w:vAlign w:val="center"/>
          </w:tcPr>
          <w:p w14:paraId="69C8529A">
            <w:pPr>
              <w:adjustRightInd w:val="0"/>
              <w:snapToGrid w:val="0"/>
              <w:jc w:val="left"/>
              <w:rPr>
                <w:rFonts w:ascii="宋体" w:hAnsi="宋体"/>
                <w:color w:val="auto"/>
                <w:szCs w:val="21"/>
              </w:rPr>
            </w:pPr>
          </w:p>
        </w:tc>
      </w:tr>
      <w:tr w14:paraId="22BFEF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611BDB7">
            <w:pPr>
              <w:adjustRightInd w:val="0"/>
              <w:snapToGrid w:val="0"/>
              <w:jc w:val="center"/>
              <w:rPr>
                <w:rFonts w:ascii="宋体" w:hAnsi="宋体"/>
                <w:color w:val="auto"/>
                <w:szCs w:val="21"/>
              </w:rPr>
            </w:pPr>
            <w:r>
              <w:rPr>
                <w:rFonts w:hint="eastAsia" w:ascii="宋体" w:hAnsi="宋体"/>
                <w:color w:val="auto"/>
                <w:szCs w:val="21"/>
              </w:rPr>
              <w:t>第二节</w:t>
            </w:r>
          </w:p>
          <w:p w14:paraId="5E65F839">
            <w:pPr>
              <w:adjustRightInd w:val="0"/>
              <w:snapToGrid w:val="0"/>
              <w:jc w:val="center"/>
              <w:rPr>
                <w:rFonts w:ascii="宋体" w:hAnsi="宋体"/>
                <w:color w:val="auto"/>
                <w:szCs w:val="21"/>
              </w:rPr>
            </w:pPr>
            <w:r>
              <w:rPr>
                <w:rFonts w:hint="eastAsia" w:ascii="宋体" w:hAnsi="宋体"/>
                <w:color w:val="auto"/>
                <w:szCs w:val="21"/>
              </w:rPr>
              <w:t>第1</w:t>
            </w:r>
            <w:r>
              <w:rPr>
                <w:rFonts w:hint="eastAsia" w:ascii="宋体" w:hAnsi="宋体"/>
                <w:color w:val="auto"/>
                <w:szCs w:val="21"/>
                <w:lang w:val="en-US" w:eastAsia="zh-CN"/>
              </w:rPr>
              <w:t>4</w:t>
            </w:r>
            <w:r>
              <w:rPr>
                <w:rFonts w:hint="eastAsia" w:ascii="宋体" w:hAnsi="宋体"/>
                <w:color w:val="auto"/>
                <w:szCs w:val="21"/>
              </w:rPr>
              <w:t>.1（</w:t>
            </w:r>
            <w:r>
              <w:rPr>
                <w:rFonts w:hint="eastAsia" w:ascii="宋体" w:hAnsi="宋体"/>
                <w:color w:val="auto"/>
                <w:szCs w:val="21"/>
                <w:lang w:val="en-US" w:eastAsia="zh-CN"/>
              </w:rPr>
              <w:t>6</w:t>
            </w:r>
            <w:r>
              <w:rPr>
                <w:rFonts w:hint="eastAsia" w:ascii="宋体" w:hAnsi="宋体"/>
                <w:color w:val="auto"/>
                <w:szCs w:val="21"/>
              </w:rPr>
              <w:t>）项</w:t>
            </w:r>
          </w:p>
        </w:tc>
        <w:tc>
          <w:tcPr>
            <w:tcW w:w="1742" w:type="dxa"/>
            <w:vAlign w:val="center"/>
          </w:tcPr>
          <w:p w14:paraId="215E7AC0">
            <w:pPr>
              <w:adjustRightInd w:val="0"/>
              <w:snapToGrid w:val="0"/>
              <w:jc w:val="left"/>
              <w:rPr>
                <w:rFonts w:ascii="宋体" w:hAnsi="宋体"/>
                <w:color w:val="auto"/>
                <w:szCs w:val="21"/>
              </w:rPr>
            </w:pPr>
            <w:r>
              <w:rPr>
                <w:rFonts w:hint="eastAsia" w:ascii="宋体" w:hAnsi="宋体"/>
                <w:color w:val="auto"/>
                <w:szCs w:val="21"/>
              </w:rPr>
              <w:t>乙方提供的其他服务</w:t>
            </w:r>
          </w:p>
        </w:tc>
        <w:tc>
          <w:tcPr>
            <w:tcW w:w="5170" w:type="dxa"/>
            <w:vAlign w:val="center"/>
          </w:tcPr>
          <w:p w14:paraId="630253B0">
            <w:pPr>
              <w:adjustRightInd w:val="0"/>
              <w:snapToGrid w:val="0"/>
              <w:jc w:val="left"/>
              <w:rPr>
                <w:rFonts w:ascii="宋体" w:hAnsi="宋体"/>
                <w:color w:val="auto"/>
                <w:szCs w:val="21"/>
              </w:rPr>
            </w:pPr>
          </w:p>
        </w:tc>
      </w:tr>
      <w:tr w14:paraId="28652D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B8DA326">
            <w:pPr>
              <w:adjustRightInd w:val="0"/>
              <w:snapToGrid w:val="0"/>
              <w:jc w:val="center"/>
              <w:rPr>
                <w:rFonts w:ascii="宋体" w:hAnsi="宋体"/>
                <w:color w:val="auto"/>
                <w:szCs w:val="21"/>
              </w:rPr>
            </w:pPr>
            <w:r>
              <w:rPr>
                <w:rFonts w:hint="eastAsia" w:ascii="宋体" w:hAnsi="宋体"/>
                <w:color w:val="auto"/>
                <w:szCs w:val="21"/>
              </w:rPr>
              <w:t>第二节</w:t>
            </w:r>
          </w:p>
          <w:p w14:paraId="232E1C21">
            <w:pPr>
              <w:adjustRightInd w:val="0"/>
              <w:snapToGrid w:val="0"/>
              <w:jc w:val="center"/>
              <w:rPr>
                <w:rFonts w:hint="default" w:ascii="宋体" w:hAnsi="宋体" w:eastAsia="宋体"/>
                <w:color w:val="auto"/>
                <w:szCs w:val="21"/>
                <w:lang w:val="en-US" w:eastAsia="zh-CN"/>
              </w:rPr>
            </w:pPr>
            <w:r>
              <w:rPr>
                <w:rFonts w:hint="eastAsia" w:ascii="宋体" w:hAnsi="宋体"/>
                <w:color w:val="auto"/>
                <w:szCs w:val="21"/>
              </w:rPr>
              <w:t>第1</w:t>
            </w:r>
            <w:r>
              <w:rPr>
                <w:rFonts w:hint="eastAsia" w:ascii="宋体" w:hAnsi="宋体"/>
                <w:color w:val="auto"/>
                <w:szCs w:val="21"/>
                <w:lang w:val="en-US" w:eastAsia="zh-CN"/>
              </w:rPr>
              <w:t>5</w:t>
            </w:r>
            <w:r>
              <w:rPr>
                <w:rFonts w:hint="eastAsia" w:ascii="宋体" w:hAnsi="宋体"/>
                <w:color w:val="auto"/>
                <w:szCs w:val="21"/>
              </w:rPr>
              <w:t>.</w:t>
            </w:r>
            <w:r>
              <w:rPr>
                <w:rFonts w:hint="eastAsia" w:ascii="宋体" w:hAnsi="宋体"/>
                <w:color w:val="auto"/>
                <w:szCs w:val="21"/>
                <w:lang w:val="en-US" w:eastAsia="zh-CN"/>
              </w:rPr>
              <w:t>1款</w:t>
            </w:r>
          </w:p>
        </w:tc>
        <w:tc>
          <w:tcPr>
            <w:tcW w:w="1742" w:type="dxa"/>
            <w:vAlign w:val="center"/>
          </w:tcPr>
          <w:p w14:paraId="1E38C602">
            <w:pPr>
              <w:adjustRightInd w:val="0"/>
              <w:snapToGrid w:val="0"/>
              <w:jc w:val="left"/>
              <w:rPr>
                <w:rFonts w:hint="eastAsia" w:ascii="宋体" w:hAnsi="宋体"/>
                <w:color w:val="auto"/>
                <w:szCs w:val="21"/>
              </w:rPr>
            </w:pPr>
            <w:r>
              <w:rPr>
                <w:rFonts w:hint="eastAsia" w:ascii="宋体" w:hAnsi="宋体"/>
                <w:color w:val="auto"/>
                <w:szCs w:val="21"/>
                <w:highlight w:val="none"/>
                <w:lang w:eastAsia="zh-CN"/>
              </w:rPr>
              <w:t>修理、重作、更换相关具体规定</w:t>
            </w:r>
          </w:p>
        </w:tc>
        <w:tc>
          <w:tcPr>
            <w:tcW w:w="5170" w:type="dxa"/>
            <w:vAlign w:val="center"/>
          </w:tcPr>
          <w:p w14:paraId="534803AF">
            <w:pPr>
              <w:adjustRightInd w:val="0"/>
              <w:snapToGrid w:val="0"/>
              <w:jc w:val="left"/>
              <w:rPr>
                <w:rFonts w:ascii="宋体" w:hAnsi="宋体"/>
                <w:color w:val="auto"/>
                <w:szCs w:val="21"/>
              </w:rPr>
            </w:pPr>
          </w:p>
        </w:tc>
      </w:tr>
      <w:tr w14:paraId="0B879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3B6D4A6">
            <w:pPr>
              <w:adjustRightInd w:val="0"/>
              <w:snapToGrid w:val="0"/>
              <w:jc w:val="center"/>
              <w:rPr>
                <w:rFonts w:ascii="宋体" w:hAnsi="宋体"/>
                <w:color w:val="auto"/>
                <w:szCs w:val="21"/>
              </w:rPr>
            </w:pPr>
            <w:r>
              <w:rPr>
                <w:rFonts w:hint="eastAsia" w:ascii="宋体" w:hAnsi="宋体"/>
                <w:color w:val="auto"/>
                <w:szCs w:val="21"/>
              </w:rPr>
              <w:t>第二节</w:t>
            </w:r>
          </w:p>
          <w:p w14:paraId="0AFF8C28">
            <w:pPr>
              <w:adjustRightInd w:val="0"/>
              <w:snapToGrid w:val="0"/>
              <w:jc w:val="center"/>
              <w:rPr>
                <w:rFonts w:ascii="宋体" w:hAnsi="宋体"/>
                <w:color w:val="auto"/>
                <w:szCs w:val="21"/>
              </w:rPr>
            </w:pPr>
            <w:r>
              <w:rPr>
                <w:rFonts w:hint="eastAsia" w:ascii="宋体" w:hAnsi="宋体"/>
                <w:color w:val="auto"/>
                <w:szCs w:val="21"/>
              </w:rPr>
              <w:t>第1</w:t>
            </w:r>
            <w:r>
              <w:rPr>
                <w:rFonts w:hint="eastAsia" w:ascii="宋体" w:hAnsi="宋体"/>
                <w:color w:val="auto"/>
                <w:szCs w:val="21"/>
                <w:lang w:val="en-US" w:eastAsia="zh-CN"/>
              </w:rPr>
              <w:t>5</w:t>
            </w:r>
            <w:r>
              <w:rPr>
                <w:rFonts w:hint="eastAsia" w:ascii="宋体" w:hAnsi="宋体"/>
                <w:color w:val="auto"/>
                <w:szCs w:val="21"/>
              </w:rPr>
              <w:t>.2（2）项</w:t>
            </w:r>
          </w:p>
        </w:tc>
        <w:tc>
          <w:tcPr>
            <w:tcW w:w="1742" w:type="dxa"/>
            <w:vAlign w:val="center"/>
          </w:tcPr>
          <w:p w14:paraId="6EFF9EB2">
            <w:pPr>
              <w:adjustRightInd w:val="0"/>
              <w:snapToGrid w:val="0"/>
              <w:jc w:val="left"/>
              <w:rPr>
                <w:rFonts w:ascii="宋体" w:hAnsi="宋体"/>
                <w:color w:val="auto"/>
                <w:szCs w:val="21"/>
              </w:rPr>
            </w:pPr>
            <w:r>
              <w:rPr>
                <w:rFonts w:hint="eastAsia" w:ascii="宋体" w:hAnsi="宋体"/>
                <w:color w:val="auto"/>
                <w:szCs w:val="21"/>
              </w:rPr>
              <w:t>迟延交货赔偿费</w:t>
            </w:r>
          </w:p>
        </w:tc>
        <w:tc>
          <w:tcPr>
            <w:tcW w:w="5170" w:type="dxa"/>
            <w:vAlign w:val="center"/>
          </w:tcPr>
          <w:p w14:paraId="44F9CB0F">
            <w:pPr>
              <w:adjustRightInd w:val="0"/>
              <w:snapToGrid w:val="0"/>
              <w:jc w:val="left"/>
              <w:rPr>
                <w:rFonts w:ascii="宋体" w:hAnsi="宋体"/>
                <w:color w:val="auto"/>
                <w:szCs w:val="21"/>
                <w:u w:val="single"/>
              </w:rPr>
            </w:pPr>
          </w:p>
        </w:tc>
      </w:tr>
      <w:tr w14:paraId="7CE7F1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6380734">
            <w:pPr>
              <w:adjustRightInd w:val="0"/>
              <w:snapToGrid w:val="0"/>
              <w:jc w:val="center"/>
              <w:rPr>
                <w:rFonts w:ascii="宋体" w:hAnsi="宋体"/>
                <w:color w:val="auto"/>
                <w:szCs w:val="21"/>
              </w:rPr>
            </w:pPr>
            <w:r>
              <w:rPr>
                <w:rFonts w:hint="eastAsia" w:ascii="宋体" w:hAnsi="宋体"/>
                <w:color w:val="auto"/>
                <w:szCs w:val="21"/>
              </w:rPr>
              <w:t>第二节</w:t>
            </w:r>
          </w:p>
          <w:p w14:paraId="34BEEA53">
            <w:pPr>
              <w:adjustRightInd w:val="0"/>
              <w:snapToGrid w:val="0"/>
              <w:jc w:val="center"/>
              <w:rPr>
                <w:rFonts w:hint="eastAsia" w:ascii="宋体" w:hAnsi="宋体"/>
                <w:color w:val="auto"/>
                <w:szCs w:val="21"/>
              </w:rPr>
            </w:pPr>
            <w:r>
              <w:rPr>
                <w:rFonts w:hint="eastAsia" w:ascii="宋体" w:hAnsi="宋体"/>
                <w:color w:val="auto"/>
                <w:szCs w:val="21"/>
              </w:rPr>
              <w:t>第1</w:t>
            </w:r>
            <w:r>
              <w:rPr>
                <w:rFonts w:hint="eastAsia" w:ascii="宋体" w:hAnsi="宋体"/>
                <w:color w:val="auto"/>
                <w:szCs w:val="21"/>
                <w:lang w:val="en-US" w:eastAsia="zh-CN"/>
              </w:rPr>
              <w:t>5</w:t>
            </w:r>
            <w:r>
              <w:rPr>
                <w:rFonts w:hint="eastAsia" w:ascii="宋体" w:hAnsi="宋体"/>
                <w:color w:val="auto"/>
                <w:szCs w:val="21"/>
              </w:rPr>
              <w:t>.</w:t>
            </w:r>
            <w:r>
              <w:rPr>
                <w:rFonts w:hint="eastAsia" w:ascii="宋体" w:hAnsi="宋体"/>
                <w:color w:val="auto"/>
                <w:szCs w:val="21"/>
                <w:lang w:val="en-US" w:eastAsia="zh-CN"/>
              </w:rPr>
              <w:t>3款</w:t>
            </w:r>
          </w:p>
        </w:tc>
        <w:tc>
          <w:tcPr>
            <w:tcW w:w="1742" w:type="dxa"/>
            <w:vAlign w:val="center"/>
          </w:tcPr>
          <w:p w14:paraId="58C40788">
            <w:pPr>
              <w:adjustRightInd w:val="0"/>
              <w:snapToGrid w:val="0"/>
              <w:jc w:val="left"/>
              <w:rPr>
                <w:rFonts w:hint="eastAsia" w:ascii="宋体" w:hAnsi="宋体"/>
                <w:color w:val="auto"/>
                <w:szCs w:val="21"/>
              </w:rPr>
            </w:pPr>
            <w:r>
              <w:rPr>
                <w:rFonts w:hint="eastAsia" w:ascii="宋体" w:hAnsi="宋体"/>
                <w:color w:val="auto"/>
                <w:szCs w:val="21"/>
              </w:rPr>
              <w:t>逾期付款利息</w:t>
            </w:r>
          </w:p>
        </w:tc>
        <w:tc>
          <w:tcPr>
            <w:tcW w:w="5170" w:type="dxa"/>
            <w:vAlign w:val="center"/>
          </w:tcPr>
          <w:p w14:paraId="141980D0">
            <w:pPr>
              <w:adjustRightInd w:val="0"/>
              <w:snapToGrid w:val="0"/>
              <w:jc w:val="left"/>
              <w:rPr>
                <w:rFonts w:ascii="宋体" w:hAnsi="宋体"/>
                <w:color w:val="auto"/>
                <w:szCs w:val="21"/>
                <w:u w:val="single"/>
              </w:rPr>
            </w:pPr>
          </w:p>
        </w:tc>
      </w:tr>
      <w:tr w14:paraId="7C1A70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331CBE91">
            <w:pPr>
              <w:adjustRightInd w:val="0"/>
              <w:snapToGrid w:val="0"/>
              <w:jc w:val="center"/>
              <w:rPr>
                <w:rFonts w:ascii="宋体" w:hAnsi="宋体"/>
                <w:color w:val="auto"/>
                <w:szCs w:val="21"/>
              </w:rPr>
            </w:pPr>
            <w:r>
              <w:rPr>
                <w:rFonts w:hint="eastAsia" w:ascii="宋体" w:hAnsi="宋体"/>
                <w:color w:val="auto"/>
                <w:szCs w:val="21"/>
              </w:rPr>
              <w:t>第二节</w:t>
            </w:r>
          </w:p>
          <w:p w14:paraId="4C3AA87C">
            <w:pPr>
              <w:adjustRightInd w:val="0"/>
              <w:snapToGrid w:val="0"/>
              <w:jc w:val="center"/>
              <w:rPr>
                <w:rFonts w:ascii="宋体" w:hAnsi="宋体"/>
                <w:color w:val="auto"/>
                <w:szCs w:val="21"/>
              </w:rPr>
            </w:pPr>
            <w:r>
              <w:rPr>
                <w:rFonts w:hint="eastAsia" w:ascii="宋体" w:hAnsi="宋体"/>
                <w:color w:val="auto"/>
                <w:szCs w:val="21"/>
              </w:rPr>
              <w:t>第1</w:t>
            </w:r>
            <w:r>
              <w:rPr>
                <w:rFonts w:hint="eastAsia" w:ascii="宋体" w:hAnsi="宋体"/>
                <w:color w:val="auto"/>
                <w:szCs w:val="21"/>
                <w:lang w:val="en-US" w:eastAsia="zh-CN"/>
              </w:rPr>
              <w:t>5</w:t>
            </w:r>
            <w:r>
              <w:rPr>
                <w:rFonts w:hint="eastAsia" w:ascii="宋体" w:hAnsi="宋体"/>
                <w:color w:val="auto"/>
                <w:szCs w:val="21"/>
              </w:rPr>
              <w:t>.4</w:t>
            </w:r>
            <w:r>
              <w:rPr>
                <w:rFonts w:hint="eastAsia" w:ascii="宋体" w:hAnsi="宋体"/>
                <w:color w:val="auto"/>
                <w:szCs w:val="21"/>
                <w:lang w:val="en-US" w:eastAsia="zh-CN"/>
              </w:rPr>
              <w:t>款</w:t>
            </w:r>
          </w:p>
        </w:tc>
        <w:tc>
          <w:tcPr>
            <w:tcW w:w="1742" w:type="dxa"/>
            <w:tcBorders>
              <w:left w:val="single" w:color="auto" w:sz="2" w:space="0"/>
              <w:bottom w:val="single" w:color="auto" w:sz="2" w:space="0"/>
              <w:right w:val="single" w:color="auto" w:sz="2" w:space="0"/>
            </w:tcBorders>
            <w:vAlign w:val="center"/>
          </w:tcPr>
          <w:p w14:paraId="57F2DA55">
            <w:pPr>
              <w:adjustRightInd w:val="0"/>
              <w:snapToGrid w:val="0"/>
              <w:jc w:val="left"/>
              <w:rPr>
                <w:rFonts w:ascii="宋体" w:hAnsi="宋体"/>
                <w:color w:val="auto"/>
                <w:szCs w:val="21"/>
              </w:rPr>
            </w:pPr>
            <w:r>
              <w:rPr>
                <w:rFonts w:hint="eastAsia" w:ascii="宋体" w:hAnsi="宋体"/>
                <w:color w:val="auto"/>
                <w:szCs w:val="21"/>
              </w:rPr>
              <w:t>其他违约责任</w:t>
            </w:r>
          </w:p>
        </w:tc>
        <w:tc>
          <w:tcPr>
            <w:tcW w:w="5170" w:type="dxa"/>
            <w:tcBorders>
              <w:left w:val="single" w:color="auto" w:sz="2" w:space="0"/>
              <w:bottom w:val="single" w:color="auto" w:sz="2" w:space="0"/>
            </w:tcBorders>
            <w:vAlign w:val="center"/>
          </w:tcPr>
          <w:p w14:paraId="12BC1E90">
            <w:pPr>
              <w:adjustRightInd w:val="0"/>
              <w:snapToGrid w:val="0"/>
              <w:jc w:val="left"/>
              <w:rPr>
                <w:rFonts w:ascii="宋体" w:hAnsi="宋体"/>
                <w:color w:val="auto"/>
                <w:szCs w:val="21"/>
                <w:u w:val="single"/>
              </w:rPr>
            </w:pPr>
          </w:p>
        </w:tc>
      </w:tr>
      <w:tr w14:paraId="582B1E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90" w:hRule="atLeast"/>
        </w:trPr>
        <w:tc>
          <w:tcPr>
            <w:tcW w:w="1607" w:type="dxa"/>
            <w:tcBorders>
              <w:top w:val="single" w:color="auto" w:sz="2" w:space="0"/>
              <w:right w:val="single" w:color="auto" w:sz="2" w:space="0"/>
            </w:tcBorders>
            <w:vAlign w:val="center"/>
          </w:tcPr>
          <w:p w14:paraId="7B85F82B">
            <w:pPr>
              <w:adjustRightInd w:val="0"/>
              <w:snapToGrid w:val="0"/>
              <w:jc w:val="center"/>
              <w:rPr>
                <w:rFonts w:ascii="宋体" w:hAnsi="宋体"/>
                <w:color w:val="auto"/>
                <w:szCs w:val="21"/>
              </w:rPr>
            </w:pPr>
            <w:r>
              <w:rPr>
                <w:rFonts w:hint="eastAsia" w:ascii="宋体" w:hAnsi="宋体"/>
                <w:color w:val="auto"/>
                <w:szCs w:val="21"/>
              </w:rPr>
              <w:t>第二节</w:t>
            </w:r>
          </w:p>
          <w:p w14:paraId="0CA7F32F">
            <w:pPr>
              <w:adjustRightInd w:val="0"/>
              <w:snapToGrid w:val="0"/>
              <w:jc w:val="center"/>
              <w:rPr>
                <w:rFonts w:ascii="宋体" w:hAnsi="宋体"/>
                <w:color w:val="auto"/>
                <w:szCs w:val="21"/>
              </w:rPr>
            </w:pPr>
            <w:r>
              <w:rPr>
                <w:rFonts w:hint="eastAsia" w:ascii="宋体" w:hAnsi="宋体"/>
                <w:color w:val="auto"/>
                <w:szCs w:val="21"/>
              </w:rPr>
              <w:t>第</w:t>
            </w:r>
            <w:r>
              <w:rPr>
                <w:rFonts w:hint="eastAsia" w:ascii="宋体" w:hAnsi="宋体"/>
                <w:color w:val="auto"/>
                <w:szCs w:val="21"/>
                <w:lang w:val="en-US" w:eastAsia="zh-CN"/>
              </w:rPr>
              <w:t>19</w:t>
            </w:r>
            <w:r>
              <w:rPr>
                <w:rFonts w:hint="eastAsia" w:ascii="宋体" w:hAnsi="宋体"/>
                <w:color w:val="auto"/>
                <w:szCs w:val="21"/>
              </w:rPr>
              <w:t>.2</w:t>
            </w:r>
            <w:r>
              <w:rPr>
                <w:rFonts w:hint="eastAsia" w:ascii="宋体" w:hAnsi="宋体"/>
                <w:color w:val="auto"/>
                <w:szCs w:val="21"/>
                <w:lang w:val="en-US" w:eastAsia="zh-CN"/>
              </w:rPr>
              <w:t>款</w:t>
            </w:r>
          </w:p>
        </w:tc>
        <w:tc>
          <w:tcPr>
            <w:tcW w:w="1742" w:type="dxa"/>
            <w:tcBorders>
              <w:top w:val="single" w:color="auto" w:sz="2" w:space="0"/>
              <w:left w:val="single" w:color="auto" w:sz="2" w:space="0"/>
              <w:right w:val="single" w:color="auto" w:sz="2" w:space="0"/>
            </w:tcBorders>
            <w:vAlign w:val="center"/>
          </w:tcPr>
          <w:p w14:paraId="65510BC1">
            <w:pPr>
              <w:adjustRightInd w:val="0"/>
              <w:snapToGrid w:val="0"/>
              <w:jc w:val="left"/>
              <w:rPr>
                <w:rFonts w:ascii="宋体" w:hAnsi="宋体"/>
                <w:color w:val="auto"/>
                <w:szCs w:val="21"/>
              </w:rPr>
            </w:pPr>
            <w:r>
              <w:rPr>
                <w:rFonts w:hint="eastAsia" w:ascii="宋体" w:hAnsi="宋体"/>
                <w:color w:val="auto"/>
                <w:szCs w:val="21"/>
                <w:lang w:val="en-US" w:eastAsia="zh-CN"/>
              </w:rPr>
              <w:t>解决争议的方法</w:t>
            </w:r>
          </w:p>
        </w:tc>
        <w:tc>
          <w:tcPr>
            <w:tcW w:w="5170" w:type="dxa"/>
            <w:tcBorders>
              <w:top w:val="single" w:color="auto" w:sz="2" w:space="0"/>
              <w:left w:val="single" w:color="auto" w:sz="2" w:space="0"/>
            </w:tcBorders>
            <w:vAlign w:val="center"/>
          </w:tcPr>
          <w:p w14:paraId="73EB1C9A">
            <w:pPr>
              <w:autoSpaceDE w:val="0"/>
              <w:autoSpaceDN w:val="0"/>
              <w:adjustRightInd w:val="0"/>
              <w:snapToGrid w:val="0"/>
              <w:spacing w:line="400" w:lineRule="exact"/>
              <w:jc w:val="left"/>
              <w:rPr>
                <w:rFonts w:hint="eastAsia" w:ascii="宋体" w:hAnsi="宋体" w:eastAsia="宋体" w:cs="宋体"/>
                <w:b w:val="0"/>
                <w:bCs w:val="0"/>
                <w:iCs/>
                <w:color w:val="auto"/>
                <w:szCs w:val="21"/>
              </w:rPr>
            </w:pPr>
            <w:r>
              <w:rPr>
                <w:rFonts w:hint="eastAsia" w:ascii="宋体" w:hAnsi="宋体" w:eastAsia="宋体" w:cs="宋体"/>
                <w:b w:val="0"/>
                <w:bCs w:val="0"/>
                <w:iCs/>
                <w:color w:val="auto"/>
                <w:szCs w:val="21"/>
              </w:rPr>
              <w:t>因本合同及合同有关事项发生的争议，按下列第</w:t>
            </w:r>
            <w:r>
              <w:rPr>
                <w:rFonts w:hint="eastAsia" w:ascii="宋体" w:hAnsi="宋体" w:eastAsia="宋体" w:cs="宋体"/>
                <w:b w:val="0"/>
                <w:bCs w:val="0"/>
                <w:iCs/>
                <w:color w:val="auto"/>
                <w:szCs w:val="21"/>
                <w:u w:val="single"/>
              </w:rPr>
              <w:t xml:space="preserve">   </w:t>
            </w:r>
            <w:r>
              <w:rPr>
                <w:rFonts w:hint="eastAsia" w:ascii="宋体" w:hAnsi="宋体" w:eastAsia="宋体" w:cs="宋体"/>
                <w:b w:val="0"/>
                <w:bCs w:val="0"/>
                <w:iCs/>
                <w:color w:val="auto"/>
                <w:szCs w:val="21"/>
              </w:rPr>
              <w:t>种方式解决：</w:t>
            </w:r>
          </w:p>
          <w:p w14:paraId="69FC7208">
            <w:pPr>
              <w:autoSpaceDE w:val="0"/>
              <w:autoSpaceDN w:val="0"/>
              <w:adjustRightInd w:val="0"/>
              <w:snapToGrid w:val="0"/>
              <w:spacing w:line="400" w:lineRule="exact"/>
              <w:jc w:val="left"/>
              <w:rPr>
                <w:rFonts w:hint="eastAsia" w:ascii="宋体" w:hAnsi="宋体" w:eastAsia="宋体" w:cs="宋体"/>
                <w:b w:val="0"/>
                <w:bCs w:val="0"/>
                <w:iCs/>
                <w:color w:val="auto"/>
                <w:szCs w:val="21"/>
              </w:rPr>
            </w:pPr>
            <w:r>
              <w:rPr>
                <w:rFonts w:hint="eastAsia" w:ascii="宋体" w:hAnsi="宋体" w:eastAsia="宋体" w:cs="宋体"/>
                <w:b w:val="0"/>
                <w:bCs w:val="0"/>
                <w:iCs/>
                <w:color w:val="auto"/>
                <w:szCs w:val="21"/>
              </w:rPr>
              <w:t>（1）向</w:t>
            </w:r>
            <w:r>
              <w:rPr>
                <w:rFonts w:hint="eastAsia" w:ascii="宋体" w:hAnsi="宋体" w:eastAsia="宋体" w:cs="宋体"/>
                <w:b w:val="0"/>
                <w:bCs w:val="0"/>
                <w:iCs/>
                <w:color w:val="auto"/>
                <w:szCs w:val="21"/>
                <w:u w:val="single"/>
              </w:rPr>
              <w:t xml:space="preserve">                    </w:t>
            </w:r>
            <w:r>
              <w:rPr>
                <w:rFonts w:hint="eastAsia" w:ascii="宋体" w:hAnsi="宋体" w:eastAsia="宋体" w:cs="宋体"/>
                <w:b w:val="0"/>
                <w:bCs w:val="0"/>
                <w:iCs/>
                <w:color w:val="auto"/>
                <w:szCs w:val="21"/>
              </w:rPr>
              <w:t>仲裁委员会申请仲裁，仲裁地点为</w:t>
            </w:r>
            <w:r>
              <w:rPr>
                <w:rFonts w:hint="eastAsia" w:ascii="宋体" w:hAnsi="宋体" w:eastAsia="宋体" w:cs="宋体"/>
                <w:b w:val="0"/>
                <w:bCs w:val="0"/>
                <w:iCs/>
                <w:color w:val="auto"/>
                <w:szCs w:val="21"/>
                <w:u w:val="single"/>
              </w:rPr>
              <w:t xml:space="preserve">           </w:t>
            </w:r>
            <w:r>
              <w:rPr>
                <w:rFonts w:hint="eastAsia" w:ascii="宋体" w:hAnsi="宋体" w:eastAsia="宋体" w:cs="宋体"/>
                <w:b w:val="0"/>
                <w:bCs w:val="0"/>
                <w:iCs/>
                <w:color w:val="auto"/>
                <w:szCs w:val="21"/>
              </w:rPr>
              <w:t>；</w:t>
            </w:r>
          </w:p>
          <w:p w14:paraId="5A037C58">
            <w:pPr>
              <w:adjustRightInd w:val="0"/>
              <w:snapToGrid w:val="0"/>
              <w:ind w:firstLine="0" w:firstLineChars="0"/>
              <w:jc w:val="left"/>
              <w:rPr>
                <w:rFonts w:ascii="宋体" w:hAnsi="宋体"/>
                <w:color w:val="auto"/>
                <w:szCs w:val="21"/>
                <w:u w:val="single"/>
              </w:rPr>
            </w:pPr>
            <w:r>
              <w:rPr>
                <w:rFonts w:hint="eastAsia" w:ascii="宋体" w:hAnsi="宋体" w:eastAsia="宋体" w:cs="宋体"/>
                <w:b w:val="0"/>
                <w:bCs w:val="0"/>
                <w:iCs/>
                <w:color w:val="auto"/>
                <w:szCs w:val="21"/>
              </w:rPr>
              <w:t>（2）向</w:t>
            </w:r>
            <w:r>
              <w:rPr>
                <w:rFonts w:hint="eastAsia" w:ascii="宋体" w:hAnsi="宋体" w:eastAsia="宋体" w:cs="宋体"/>
                <w:b w:val="0"/>
                <w:bCs w:val="0"/>
                <w:iCs/>
                <w:color w:val="auto"/>
                <w:szCs w:val="21"/>
                <w:u w:val="single"/>
              </w:rPr>
              <w:t xml:space="preserve">                    </w:t>
            </w:r>
            <w:r>
              <w:rPr>
                <w:rFonts w:hint="eastAsia" w:ascii="宋体" w:hAnsi="宋体" w:eastAsia="宋体" w:cs="宋体"/>
                <w:b w:val="0"/>
                <w:bCs w:val="0"/>
                <w:iCs/>
                <w:color w:val="auto"/>
                <w:szCs w:val="21"/>
              </w:rPr>
              <w:t>人民法院起诉。</w:t>
            </w:r>
          </w:p>
        </w:tc>
      </w:tr>
      <w:tr w14:paraId="6DAA02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636A7DF2">
            <w:pPr>
              <w:adjustRightInd w:val="0"/>
              <w:snapToGrid w:val="0"/>
              <w:jc w:val="center"/>
              <w:rPr>
                <w:rFonts w:ascii="宋体" w:hAnsi="宋体"/>
                <w:color w:val="auto"/>
                <w:szCs w:val="21"/>
              </w:rPr>
            </w:pPr>
            <w:r>
              <w:rPr>
                <w:rFonts w:hint="eastAsia" w:ascii="宋体" w:hAnsi="宋体"/>
                <w:color w:val="auto"/>
                <w:szCs w:val="21"/>
              </w:rPr>
              <w:t>第二节</w:t>
            </w:r>
          </w:p>
          <w:p w14:paraId="171EFE4E">
            <w:pPr>
              <w:adjustRightInd w:val="0"/>
              <w:snapToGrid w:val="0"/>
              <w:jc w:val="center"/>
              <w:rPr>
                <w:rFonts w:ascii="宋体" w:hAnsi="宋体"/>
                <w:color w:val="auto"/>
                <w:szCs w:val="21"/>
              </w:rPr>
            </w:pPr>
            <w:r>
              <w:rPr>
                <w:rFonts w:hint="eastAsia" w:ascii="宋体" w:hAnsi="宋体"/>
                <w:color w:val="auto"/>
                <w:szCs w:val="21"/>
              </w:rPr>
              <w:t>第2</w:t>
            </w:r>
            <w:r>
              <w:rPr>
                <w:rFonts w:hint="eastAsia" w:ascii="宋体" w:hAnsi="宋体"/>
                <w:color w:val="auto"/>
                <w:szCs w:val="21"/>
                <w:lang w:val="en-US" w:eastAsia="zh-CN"/>
              </w:rPr>
              <w:t>3.1</w:t>
            </w:r>
            <w:r>
              <w:rPr>
                <w:rFonts w:hint="eastAsia" w:ascii="宋体" w:hAnsi="宋体"/>
                <w:color w:val="auto"/>
                <w:szCs w:val="21"/>
                <w:lang w:eastAsia="zh-CN"/>
              </w:rPr>
              <w:t>款</w:t>
            </w:r>
          </w:p>
        </w:tc>
        <w:tc>
          <w:tcPr>
            <w:tcW w:w="1742" w:type="dxa"/>
            <w:vAlign w:val="center"/>
          </w:tcPr>
          <w:p w14:paraId="68CBE297">
            <w:pPr>
              <w:adjustRightInd w:val="0"/>
              <w:snapToGrid w:val="0"/>
              <w:jc w:val="left"/>
              <w:rPr>
                <w:rFonts w:ascii="宋体" w:hAnsi="宋体"/>
                <w:color w:val="auto"/>
                <w:szCs w:val="21"/>
              </w:rPr>
            </w:pPr>
            <w:r>
              <w:rPr>
                <w:rFonts w:hint="eastAsia" w:ascii="宋体" w:hAnsi="宋体"/>
                <w:bCs/>
                <w:color w:val="auto"/>
                <w:szCs w:val="21"/>
                <w:highlight w:val="none"/>
                <w:lang w:eastAsia="zh-CN"/>
              </w:rPr>
              <w:t>其他专用条款</w:t>
            </w:r>
          </w:p>
        </w:tc>
        <w:tc>
          <w:tcPr>
            <w:tcW w:w="5170" w:type="dxa"/>
            <w:vAlign w:val="center"/>
          </w:tcPr>
          <w:p w14:paraId="390A29A4">
            <w:pPr>
              <w:adjustRightInd w:val="0"/>
              <w:snapToGrid w:val="0"/>
              <w:jc w:val="left"/>
              <w:rPr>
                <w:rFonts w:hint="default" w:ascii="宋体" w:hAnsi="宋体" w:eastAsia="宋体"/>
                <w:color w:val="auto"/>
                <w:szCs w:val="21"/>
                <w:lang w:val="en-US" w:eastAsia="zh-CN"/>
              </w:rPr>
            </w:pPr>
          </w:p>
        </w:tc>
      </w:tr>
    </w:tbl>
    <w:p w14:paraId="1DB116DC">
      <w:pPr>
        <w:rPr>
          <w:color w:val="auto"/>
        </w:rPr>
      </w:pPr>
    </w:p>
    <w:p w14:paraId="4E17D565">
      <w:pPr>
        <w:rPr>
          <w:color w:val="auto"/>
        </w:rPr>
      </w:pPr>
    </w:p>
    <w:p w14:paraId="7DBD997D">
      <w:pPr>
        <w:kinsoku/>
        <w:wordWrap/>
        <w:overflowPunct/>
        <w:topLinePunct w:val="0"/>
        <w:bidi w:val="0"/>
        <w:spacing w:beforeAutospacing="0" w:afterAutospacing="0" w:line="360" w:lineRule="auto"/>
        <w:ind w:left="0" w:leftChars="0" w:right="0" w:rightChars="0" w:firstLine="0" w:firstLineChars="0"/>
        <w:jc w:val="both"/>
        <w:textAlignment w:val="auto"/>
        <w:outlineLvl w:val="9"/>
        <w:rPr>
          <w:rFonts w:hint="eastAsia" w:ascii="宋体" w:hAnsi="宋体" w:cs="宋体"/>
          <w:b/>
          <w:color w:val="auto"/>
          <w:sz w:val="36"/>
          <w:szCs w:val="20"/>
          <w:highlight w:val="none"/>
        </w:rPr>
      </w:pPr>
    </w:p>
    <w:p w14:paraId="31A528A9">
      <w:pPr>
        <w:rPr>
          <w:rFonts w:hint="eastAsia"/>
          <w:color w:val="auto"/>
        </w:rPr>
        <w:sectPr>
          <w:pgSz w:w="11906" w:h="16838"/>
          <w:pgMar w:top="1440" w:right="1800" w:bottom="1440" w:left="1800" w:header="851" w:footer="992" w:gutter="0"/>
          <w:pgNumType w:fmt="decimal"/>
          <w:cols w:space="425" w:num="1"/>
          <w:docGrid w:type="lines" w:linePitch="312" w:charSpace="0"/>
        </w:sectPr>
      </w:pPr>
    </w:p>
    <w:p w14:paraId="32A6CCEB">
      <w:pPr>
        <w:rPr>
          <w:rFonts w:hint="eastAsia"/>
          <w:color w:val="auto"/>
        </w:rPr>
      </w:pPr>
    </w:p>
    <w:p w14:paraId="0233ED43">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宋体" w:hAnsi="宋体" w:cs="宋体"/>
          <w:b/>
          <w:color w:val="auto"/>
          <w:sz w:val="36"/>
          <w:szCs w:val="20"/>
          <w:highlight w:val="none"/>
        </w:rPr>
      </w:pPr>
    </w:p>
    <w:p w14:paraId="727DCE88">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宋体" w:hAnsi="宋体" w:cs="宋体"/>
          <w:b/>
          <w:color w:val="auto"/>
          <w:sz w:val="36"/>
          <w:szCs w:val="20"/>
          <w:highlight w:val="none"/>
        </w:rPr>
      </w:pPr>
      <w:r>
        <w:rPr>
          <w:rFonts w:hint="eastAsia" w:ascii="宋体" w:hAnsi="宋体" w:cs="宋体"/>
          <w:b/>
          <w:color w:val="auto"/>
          <w:sz w:val="36"/>
          <w:szCs w:val="20"/>
          <w:highlight w:val="none"/>
        </w:rPr>
        <w:t>第六部分 应提交的有关格式范例</w:t>
      </w:r>
    </w:p>
    <w:p w14:paraId="7524D0D4">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宋体" w:hAnsi="宋体" w:cs="宋体"/>
          <w:b/>
          <w:color w:val="auto"/>
          <w:kern w:val="0"/>
          <w:sz w:val="36"/>
          <w:szCs w:val="36"/>
          <w:highlight w:val="none"/>
        </w:rPr>
      </w:pPr>
    </w:p>
    <w:p w14:paraId="1F9B8778">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宋体" w:hAnsi="宋体" w:cs="宋体"/>
          <w:b/>
          <w:color w:val="auto"/>
          <w:kern w:val="0"/>
          <w:sz w:val="36"/>
          <w:szCs w:val="36"/>
          <w:highlight w:val="none"/>
        </w:rPr>
      </w:pPr>
      <w:r>
        <w:rPr>
          <w:rFonts w:hint="eastAsia" w:ascii="宋体" w:hAnsi="宋体" w:cs="宋体"/>
          <w:b/>
          <w:color w:val="auto"/>
          <w:kern w:val="0"/>
          <w:sz w:val="36"/>
          <w:szCs w:val="36"/>
          <w:highlight w:val="none"/>
        </w:rPr>
        <w:t>资格文件部分</w:t>
      </w:r>
    </w:p>
    <w:p w14:paraId="5AAF43C7">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2AB0E457">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宋体" w:hAnsi="宋体" w:cs="宋体"/>
          <w:b/>
          <w:color w:val="auto"/>
          <w:kern w:val="0"/>
          <w:sz w:val="36"/>
          <w:szCs w:val="36"/>
          <w:highlight w:val="none"/>
        </w:rPr>
      </w:pPr>
    </w:p>
    <w:p w14:paraId="41BBC604">
      <w:pPr>
        <w:numPr>
          <w:ilvl w:val="0"/>
          <w:numId w:val="16"/>
        </w:numPr>
        <w:kinsoku/>
        <w:wordWrap/>
        <w:overflowPunct/>
        <w:topLinePunct w:val="0"/>
        <w:bidi w:val="0"/>
        <w:snapToGrid w:val="0"/>
        <w:spacing w:beforeAutospacing="0" w:afterAutospacing="0" w:line="360" w:lineRule="auto"/>
        <w:ind w:left="0" w:leftChars="0" w:right="0" w:rightChars="0" w:firstLine="0" w:firstLineChars="0"/>
        <w:jc w:val="distribute"/>
        <w:textAlignment w:val="auto"/>
        <w:rPr>
          <w:rFonts w:hint="eastAsia" w:ascii="宋体" w:hAnsi="宋体" w:cs="宋体"/>
          <w:color w:val="auto"/>
          <w:sz w:val="24"/>
          <w:highlight w:val="none"/>
          <w:lang w:eastAsia="zh-CN"/>
        </w:rPr>
      </w:pPr>
      <w:r>
        <w:rPr>
          <w:rFonts w:hint="eastAsia" w:ascii="宋体" w:hAnsi="宋体" w:cs="宋体"/>
          <w:color w:val="auto"/>
          <w:sz w:val="24"/>
          <w:highlight w:val="none"/>
        </w:rPr>
        <w:t>符合参加政府采购活动应当具备的一般条件的承诺函…………（页码</w:t>
      </w:r>
      <w:r>
        <w:rPr>
          <w:rFonts w:hint="eastAsia" w:ascii="宋体" w:hAnsi="宋体" w:cs="宋体"/>
          <w:color w:val="auto"/>
          <w:sz w:val="24"/>
          <w:highlight w:val="none"/>
          <w:lang w:eastAsia="zh-CN"/>
        </w:rPr>
        <w:t>）</w:t>
      </w:r>
    </w:p>
    <w:p w14:paraId="6F47D06D">
      <w:pPr>
        <w:numPr>
          <w:ilvl w:val="0"/>
          <w:numId w:val="16"/>
        </w:numPr>
        <w:kinsoku/>
        <w:wordWrap/>
        <w:overflowPunct/>
        <w:topLinePunct w:val="0"/>
        <w:bidi w:val="0"/>
        <w:snapToGrid w:val="0"/>
        <w:spacing w:beforeAutospacing="0" w:afterAutospacing="0" w:line="360" w:lineRule="auto"/>
        <w:ind w:left="0" w:leftChars="0" w:right="0" w:rightChars="0" w:firstLine="0" w:firstLineChars="0"/>
        <w:jc w:val="distribute"/>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落实政府采购政策需满足资格要求所需的证明材料（如需)</w:t>
      </w:r>
      <w:r>
        <w:rPr>
          <w:rFonts w:hint="eastAsia" w:ascii="宋体" w:hAnsi="宋体" w:cs="宋体"/>
          <w:color w:val="auto"/>
          <w:sz w:val="24"/>
          <w:highlight w:val="none"/>
        </w:rPr>
        <w:t>……（页码）</w:t>
      </w:r>
    </w:p>
    <w:p w14:paraId="1C05F46B">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distribute"/>
        <w:textAlignment w:val="auto"/>
        <w:rPr>
          <w:rFonts w:hint="eastAsia" w:ascii="宋体" w:hAnsi="宋体" w:cs="宋体"/>
          <w:color w:val="auto"/>
          <w:sz w:val="24"/>
          <w:highlight w:val="none"/>
          <w:lang w:val="en-US" w:eastAsia="zh-CN"/>
        </w:rPr>
      </w:pPr>
      <w:r>
        <w:rPr>
          <w:rFonts w:hint="eastAsia" w:ascii="宋体" w:hAnsi="宋体" w:eastAsia="宋体" w:cs="宋体"/>
          <w:color w:val="auto"/>
          <w:kern w:val="2"/>
          <w:sz w:val="24"/>
          <w:szCs w:val="24"/>
          <w:lang w:val="en-US" w:eastAsia="zh-CN" w:bidi="ar-SA"/>
        </w:rPr>
        <w:t>（3）</w:t>
      </w:r>
      <w:r>
        <w:rPr>
          <w:rFonts w:hint="eastAsia" w:ascii="宋体" w:hAnsi="宋体" w:cs="宋体"/>
          <w:color w:val="auto"/>
          <w:sz w:val="24"/>
          <w:highlight w:val="none"/>
          <w:lang w:val="en-US" w:eastAsia="zh-CN"/>
        </w:rPr>
        <w:t>联合协议（如需)</w:t>
      </w:r>
      <w:r>
        <w:rPr>
          <w:rFonts w:hint="eastAsia" w:ascii="宋体" w:hAnsi="宋体" w:cs="宋体"/>
          <w:color w:val="auto"/>
          <w:sz w:val="24"/>
          <w:highlight w:val="none"/>
        </w:rPr>
        <w:t>……………………………………………………（页码）</w:t>
      </w:r>
    </w:p>
    <w:p w14:paraId="10CB27E8">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distribute"/>
        <w:textAlignment w:val="auto"/>
        <w:rPr>
          <w:rFonts w:hint="eastAsia" w:ascii="宋体" w:hAnsi="宋体" w:cs="宋体"/>
          <w:color w:val="auto"/>
          <w:sz w:val="24"/>
          <w:highlight w:val="none"/>
          <w:lang w:val="en-US" w:eastAsia="zh-CN"/>
        </w:rPr>
      </w:pPr>
      <w:r>
        <w:rPr>
          <w:rFonts w:hint="eastAsia" w:ascii="宋体" w:hAnsi="宋体" w:eastAsia="宋体" w:cs="宋体"/>
          <w:color w:val="auto"/>
          <w:kern w:val="2"/>
          <w:sz w:val="24"/>
          <w:szCs w:val="24"/>
          <w:lang w:val="en-US" w:eastAsia="zh-CN" w:bidi="ar-SA"/>
        </w:rPr>
        <w:t>（4）</w:t>
      </w:r>
      <w:r>
        <w:rPr>
          <w:rFonts w:hint="eastAsia" w:ascii="宋体" w:hAnsi="宋体" w:cs="宋体"/>
          <w:color w:val="auto"/>
          <w:sz w:val="24"/>
          <w:highlight w:val="none"/>
          <w:lang w:val="en-US" w:eastAsia="zh-CN"/>
        </w:rPr>
        <w:t>分包意向协议（如需)</w:t>
      </w:r>
      <w:r>
        <w:rPr>
          <w:rFonts w:hint="eastAsia" w:ascii="宋体" w:hAnsi="宋体" w:cs="宋体"/>
          <w:color w:val="auto"/>
          <w:sz w:val="24"/>
          <w:highlight w:val="none"/>
        </w:rPr>
        <w:t>………………………………………………（页码）</w:t>
      </w:r>
    </w:p>
    <w:p w14:paraId="45CD3D52">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distribute"/>
        <w:textAlignment w:val="auto"/>
        <w:rPr>
          <w:rFonts w:hint="eastAsia" w:ascii="宋体" w:hAnsi="宋体" w:cs="宋体"/>
          <w:color w:val="auto"/>
          <w:sz w:val="24"/>
          <w:highlight w:val="none"/>
        </w:rPr>
      </w:pPr>
      <w:r>
        <w:rPr>
          <w:rFonts w:hint="eastAsia" w:ascii="宋体" w:hAnsi="宋体" w:eastAsia="宋体" w:cs="宋体"/>
          <w:color w:val="auto"/>
          <w:kern w:val="2"/>
          <w:sz w:val="24"/>
          <w:szCs w:val="24"/>
          <w:lang w:val="en-US" w:eastAsia="zh-CN" w:bidi="ar-SA"/>
        </w:rPr>
        <w:t>（5）</w:t>
      </w:r>
      <w:r>
        <w:rPr>
          <w:rFonts w:hint="eastAsia" w:ascii="宋体" w:hAnsi="宋体" w:cs="宋体"/>
          <w:color w:val="auto"/>
          <w:sz w:val="24"/>
          <w:highlight w:val="none"/>
          <w:lang w:val="en-US" w:eastAsia="zh-CN"/>
        </w:rPr>
        <w:t>本项目特定资格要求所需的证明材料（如需)</w:t>
      </w:r>
      <w:r>
        <w:rPr>
          <w:rFonts w:hint="eastAsia" w:ascii="宋体" w:hAnsi="宋体" w:cs="宋体"/>
          <w:color w:val="auto"/>
          <w:sz w:val="24"/>
          <w:highlight w:val="none"/>
        </w:rPr>
        <w:t>……………………（页码</w:t>
      </w:r>
      <w:r>
        <w:rPr>
          <w:rFonts w:hint="eastAsia" w:ascii="宋体" w:hAnsi="宋体" w:cs="宋体"/>
          <w:color w:val="auto"/>
          <w:sz w:val="24"/>
          <w:highlight w:val="none"/>
          <w:lang w:eastAsia="zh-CN"/>
        </w:rPr>
        <w:t>）</w:t>
      </w:r>
    </w:p>
    <w:p w14:paraId="098B032F">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distribute"/>
        <w:textAlignment w:val="auto"/>
        <w:rPr>
          <w:rFonts w:hint="eastAsia" w:ascii="宋体" w:hAnsi="宋体" w:cs="宋体"/>
          <w:color w:val="auto"/>
          <w:sz w:val="24"/>
          <w:highlight w:val="none"/>
        </w:rPr>
      </w:pPr>
      <w:r>
        <w:rPr>
          <w:rFonts w:hint="eastAsia" w:ascii="宋体" w:hAnsi="宋体" w:eastAsia="宋体" w:cs="宋体"/>
          <w:color w:val="auto"/>
          <w:kern w:val="2"/>
          <w:sz w:val="24"/>
          <w:szCs w:val="24"/>
          <w:lang w:val="en-US" w:eastAsia="zh-CN" w:bidi="ar-SA"/>
        </w:rPr>
        <w:t>（6）</w:t>
      </w:r>
      <w:r>
        <w:rPr>
          <w:rFonts w:hint="eastAsia" w:ascii="宋体" w:hAnsi="宋体" w:cs="宋体"/>
          <w:color w:val="auto"/>
          <w:sz w:val="24"/>
          <w:highlight w:val="none"/>
          <w:lang w:val="en-US" w:eastAsia="zh-CN"/>
        </w:rPr>
        <w:t>其他需要说明及提供的材料（如需）</w:t>
      </w:r>
      <w:r>
        <w:rPr>
          <w:rFonts w:hint="eastAsia" w:ascii="宋体" w:hAnsi="宋体" w:cs="宋体"/>
          <w:color w:val="auto"/>
          <w:sz w:val="24"/>
          <w:highlight w:val="none"/>
        </w:rPr>
        <w:t>………………………………（页码）</w:t>
      </w:r>
    </w:p>
    <w:p w14:paraId="3FE210D1">
      <w:pPr>
        <w:kinsoku/>
        <w:wordWrap/>
        <w:overflowPunct/>
        <w:topLinePunct w:val="0"/>
        <w:bidi w:val="0"/>
        <w:snapToGrid w:val="0"/>
        <w:spacing w:beforeAutospacing="0" w:afterAutospacing="0" w:line="360" w:lineRule="auto"/>
        <w:ind w:left="0" w:leftChars="0" w:right="0" w:rightChars="0" w:firstLine="0" w:firstLineChars="0"/>
        <w:jc w:val="both"/>
        <w:textAlignment w:val="auto"/>
        <w:rPr>
          <w:rFonts w:hint="eastAsia" w:ascii="宋体" w:hAnsi="宋体" w:cs="宋体"/>
          <w:b/>
          <w:color w:val="auto"/>
          <w:kern w:val="0"/>
          <w:sz w:val="32"/>
          <w:szCs w:val="32"/>
          <w:highlight w:val="none"/>
        </w:rPr>
        <w:sectPr>
          <w:pgSz w:w="11906" w:h="16838"/>
          <w:pgMar w:top="1440" w:right="1800" w:bottom="1440" w:left="1800" w:header="851" w:footer="992" w:gutter="0"/>
          <w:pgNumType w:fmt="decimal"/>
          <w:cols w:space="425" w:num="1"/>
          <w:docGrid w:type="lines" w:linePitch="312" w:charSpace="0"/>
        </w:sectPr>
      </w:pPr>
    </w:p>
    <w:p w14:paraId="3394A425">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宋体" w:hAnsi="宋体" w:cs="宋体"/>
          <w:b/>
          <w:color w:val="auto"/>
          <w:kern w:val="0"/>
          <w:sz w:val="36"/>
          <w:szCs w:val="36"/>
          <w:highlight w:val="none"/>
        </w:rPr>
      </w:pPr>
      <w:r>
        <w:rPr>
          <w:rFonts w:hint="eastAsia" w:ascii="宋体" w:hAnsi="宋体" w:cs="宋体"/>
          <w:b/>
          <w:color w:val="auto"/>
          <w:kern w:val="0"/>
          <w:sz w:val="36"/>
          <w:szCs w:val="36"/>
          <w:highlight w:val="none"/>
          <w:lang w:val="en-US" w:eastAsia="zh-CN"/>
        </w:rPr>
        <w:t>技术商务</w:t>
      </w:r>
      <w:r>
        <w:rPr>
          <w:rFonts w:hint="eastAsia" w:ascii="宋体" w:hAnsi="宋体" w:cs="宋体"/>
          <w:b/>
          <w:color w:val="auto"/>
          <w:kern w:val="0"/>
          <w:sz w:val="36"/>
          <w:szCs w:val="36"/>
          <w:highlight w:val="none"/>
        </w:rPr>
        <w:t>文件部分</w:t>
      </w:r>
    </w:p>
    <w:p w14:paraId="1FE13C4F">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79CB9777">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宋体" w:hAnsi="宋体" w:cs="宋体"/>
          <w:b/>
          <w:color w:val="auto"/>
          <w:kern w:val="0"/>
          <w:sz w:val="36"/>
          <w:szCs w:val="36"/>
          <w:highlight w:val="none"/>
        </w:rPr>
      </w:pPr>
    </w:p>
    <w:p w14:paraId="1268A452">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left"/>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）投标</w:t>
      </w:r>
      <w:r>
        <w:rPr>
          <w:rFonts w:hint="eastAsia" w:ascii="宋体" w:hAnsi="宋体" w:cs="宋体"/>
          <w:color w:val="auto"/>
          <w:sz w:val="24"/>
          <w:highlight w:val="none"/>
        </w:rPr>
        <w:t>声明函……………………………………………………………（页码</w:t>
      </w:r>
      <w:r>
        <w:rPr>
          <w:rFonts w:hint="eastAsia" w:ascii="宋体" w:hAnsi="宋体" w:cs="宋体"/>
          <w:color w:val="auto"/>
          <w:sz w:val="24"/>
          <w:highlight w:val="none"/>
          <w:lang w:eastAsia="zh-CN"/>
        </w:rPr>
        <w:t>）</w:t>
      </w:r>
    </w:p>
    <w:p w14:paraId="0B4B50BE">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left"/>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w:t>
      </w:r>
      <w:r>
        <w:rPr>
          <w:rFonts w:hint="eastAsia" w:ascii="宋体" w:hAnsi="宋体" w:cs="宋体"/>
          <w:color w:val="auto"/>
          <w:sz w:val="24"/>
          <w:highlight w:val="none"/>
        </w:rPr>
        <w:t>授权委托书……………………………………………………………（页码）</w:t>
      </w:r>
    </w:p>
    <w:p w14:paraId="2CF7C92A">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left"/>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w:t>
      </w:r>
      <w:r>
        <w:rPr>
          <w:rFonts w:hint="eastAsia" w:ascii="宋体" w:hAnsi="宋体" w:cs="宋体"/>
          <w:color w:val="auto"/>
          <w:sz w:val="24"/>
          <w:highlight w:val="none"/>
        </w:rPr>
        <w:t>符合性审查资料………………………………………………………（页码）</w:t>
      </w:r>
    </w:p>
    <w:p w14:paraId="6703BD2B">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left"/>
        <w:textAlignment w:val="auto"/>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lang w:eastAsia="zh-CN"/>
        </w:rPr>
        <w:t>）</w:t>
      </w:r>
      <w:r>
        <w:rPr>
          <w:rFonts w:hint="eastAsia" w:ascii="宋体" w:hAnsi="宋体" w:cs="宋体"/>
          <w:color w:val="auto"/>
          <w:sz w:val="24"/>
          <w:highlight w:val="none"/>
        </w:rPr>
        <w:t>评分对应表……………………………………………………………（页码）</w:t>
      </w:r>
    </w:p>
    <w:p w14:paraId="2C3DF69C">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left"/>
        <w:textAlignment w:val="auto"/>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）投标</w:t>
      </w:r>
      <w:r>
        <w:rPr>
          <w:rFonts w:hint="eastAsia" w:ascii="宋体" w:hAnsi="宋体" w:cs="宋体"/>
          <w:color w:val="auto"/>
          <w:sz w:val="24"/>
          <w:highlight w:val="none"/>
        </w:rPr>
        <w:t>明细清单（如需）………………………………………………（页码</w:t>
      </w:r>
      <w:r>
        <w:rPr>
          <w:rFonts w:hint="eastAsia" w:ascii="宋体" w:hAnsi="宋体" w:cs="宋体"/>
          <w:color w:val="auto"/>
          <w:sz w:val="24"/>
          <w:highlight w:val="none"/>
          <w:lang w:eastAsia="zh-CN"/>
        </w:rPr>
        <w:t>）</w:t>
      </w:r>
    </w:p>
    <w:p w14:paraId="152C1927">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left"/>
        <w:textAlignment w:val="auto"/>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w:t>
      </w:r>
      <w:r>
        <w:rPr>
          <w:rFonts w:hint="eastAsia" w:ascii="宋体" w:hAnsi="宋体" w:cs="宋体"/>
          <w:color w:val="auto"/>
          <w:sz w:val="24"/>
          <w:highlight w:val="none"/>
        </w:rPr>
        <w:t>人员配置清单（如需）………………………………………………（页码）</w:t>
      </w:r>
    </w:p>
    <w:p w14:paraId="38C4FD8E">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left"/>
        <w:textAlignment w:val="auto"/>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w:t>
      </w:r>
      <w:r>
        <w:rPr>
          <w:rFonts w:hint="eastAsia" w:ascii="宋体" w:hAnsi="宋体" w:cs="宋体"/>
          <w:color w:val="auto"/>
          <w:sz w:val="24"/>
          <w:highlight w:val="none"/>
        </w:rPr>
        <w:t>技术商务偏离表………………………………………………………（页码）</w:t>
      </w:r>
    </w:p>
    <w:p w14:paraId="480D8D2C">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left"/>
        <w:textAlignment w:val="auto"/>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w:t>
      </w:r>
      <w:r>
        <w:rPr>
          <w:rFonts w:hint="eastAsia" w:ascii="宋体" w:hAnsi="宋体" w:cs="宋体"/>
          <w:color w:val="auto"/>
          <w:sz w:val="24"/>
          <w:highlight w:val="none"/>
        </w:rPr>
        <w:t>政府采购供应商廉洁自律承诺书……………………………………（页码）</w:t>
      </w:r>
    </w:p>
    <w:p w14:paraId="00341171">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left"/>
        <w:textAlignment w:val="auto"/>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9</w:t>
      </w:r>
      <w:r>
        <w:rPr>
          <w:rFonts w:hint="eastAsia" w:ascii="宋体" w:hAnsi="宋体" w:cs="宋体"/>
          <w:color w:val="auto"/>
          <w:sz w:val="24"/>
          <w:highlight w:val="none"/>
          <w:lang w:eastAsia="zh-CN"/>
        </w:rPr>
        <w:t>）</w:t>
      </w:r>
      <w:r>
        <w:rPr>
          <w:rFonts w:hint="eastAsia" w:ascii="宋体" w:hAnsi="宋体" w:cs="宋体"/>
          <w:color w:val="auto"/>
          <w:sz w:val="24"/>
          <w:highlight w:val="none"/>
        </w:rPr>
        <w:t>其他需要说明及提供的材料（如需）………………………………（页码）</w:t>
      </w:r>
    </w:p>
    <w:p w14:paraId="3A8232D2">
      <w:pPr>
        <w:rPr>
          <w:rFonts w:hint="eastAsia"/>
          <w:color w:val="auto"/>
        </w:rPr>
      </w:pPr>
    </w:p>
    <w:p w14:paraId="4F9AAC88">
      <w:pPr>
        <w:rPr>
          <w:rFonts w:hint="eastAsia"/>
          <w:color w:val="auto"/>
        </w:rPr>
      </w:pPr>
    </w:p>
    <w:p w14:paraId="07173794">
      <w:pPr>
        <w:rPr>
          <w:rFonts w:hint="eastAsia"/>
          <w:color w:val="auto"/>
        </w:rPr>
      </w:pPr>
    </w:p>
    <w:p w14:paraId="6FBE6F15">
      <w:pPr>
        <w:rPr>
          <w:rFonts w:hint="eastAsia"/>
          <w:color w:val="auto"/>
        </w:rPr>
      </w:pPr>
    </w:p>
    <w:p w14:paraId="41A8E8D2">
      <w:pPr>
        <w:rPr>
          <w:rFonts w:hint="eastAsia"/>
          <w:color w:val="auto"/>
        </w:rPr>
      </w:pPr>
    </w:p>
    <w:p w14:paraId="3BE4FF6C">
      <w:pPr>
        <w:rPr>
          <w:rFonts w:hint="eastAsia"/>
          <w:color w:val="auto"/>
        </w:rPr>
      </w:pPr>
    </w:p>
    <w:p w14:paraId="3F9C754C">
      <w:pPr>
        <w:rPr>
          <w:rFonts w:hint="eastAsia"/>
          <w:color w:val="auto"/>
        </w:rPr>
      </w:pPr>
    </w:p>
    <w:p w14:paraId="7009B4E9">
      <w:pPr>
        <w:rPr>
          <w:rFonts w:hint="eastAsia"/>
          <w:color w:val="auto"/>
        </w:rPr>
        <w:sectPr>
          <w:pgSz w:w="11906" w:h="16838"/>
          <w:pgMar w:top="1440" w:right="1800" w:bottom="1440" w:left="1800" w:header="851" w:footer="992" w:gutter="0"/>
          <w:pgNumType w:fmt="decimal"/>
          <w:cols w:space="425" w:num="1"/>
          <w:docGrid w:type="lines" w:linePitch="312" w:charSpace="0"/>
        </w:sectPr>
      </w:pPr>
    </w:p>
    <w:p w14:paraId="4AD6A33D">
      <w:pPr>
        <w:rPr>
          <w:rFonts w:hint="eastAsia"/>
          <w:color w:val="auto"/>
        </w:rPr>
      </w:pPr>
    </w:p>
    <w:p w14:paraId="20548F87">
      <w:pPr>
        <w:rPr>
          <w:rFonts w:hint="eastAsia"/>
          <w:color w:val="auto"/>
        </w:rPr>
      </w:pPr>
    </w:p>
    <w:p w14:paraId="1CF88A41">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宋体" w:hAnsi="宋体" w:cs="宋体"/>
          <w:b/>
          <w:color w:val="auto"/>
          <w:kern w:val="0"/>
          <w:sz w:val="36"/>
          <w:szCs w:val="36"/>
          <w:highlight w:val="none"/>
        </w:rPr>
      </w:pPr>
      <w:r>
        <w:rPr>
          <w:rFonts w:hint="eastAsia" w:ascii="宋体" w:hAnsi="宋体" w:cs="宋体"/>
          <w:b/>
          <w:color w:val="auto"/>
          <w:kern w:val="0"/>
          <w:sz w:val="36"/>
          <w:szCs w:val="36"/>
          <w:highlight w:val="none"/>
          <w:lang w:val="en-US" w:eastAsia="zh-CN"/>
        </w:rPr>
        <w:t>报价</w:t>
      </w:r>
      <w:r>
        <w:rPr>
          <w:rFonts w:hint="eastAsia" w:ascii="宋体" w:hAnsi="宋体" w:cs="宋体"/>
          <w:b/>
          <w:color w:val="auto"/>
          <w:kern w:val="0"/>
          <w:sz w:val="36"/>
          <w:szCs w:val="36"/>
          <w:highlight w:val="none"/>
        </w:rPr>
        <w:t>文件部分</w:t>
      </w:r>
    </w:p>
    <w:p w14:paraId="2AEE6CF6">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73A84936">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宋体" w:hAnsi="宋体" w:cs="宋体"/>
          <w:b/>
          <w:color w:val="auto"/>
          <w:kern w:val="0"/>
          <w:sz w:val="36"/>
          <w:szCs w:val="36"/>
          <w:highlight w:val="none"/>
        </w:rPr>
      </w:pPr>
    </w:p>
    <w:p w14:paraId="67B3CEF6">
      <w:pPr>
        <w:numPr>
          <w:ilvl w:val="0"/>
          <w:numId w:val="17"/>
        </w:numPr>
        <w:kinsoku/>
        <w:wordWrap/>
        <w:overflowPunct/>
        <w:topLinePunct w:val="0"/>
        <w:bidi w:val="0"/>
        <w:snapToGrid w:val="0"/>
        <w:spacing w:beforeAutospacing="0" w:afterAutospacing="0" w:line="360" w:lineRule="auto"/>
        <w:ind w:left="0" w:leftChars="0" w:right="0" w:rightChars="0" w:firstLine="0" w:firstLineChars="0"/>
        <w:jc w:val="left"/>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开标</w:t>
      </w:r>
      <w:r>
        <w:rPr>
          <w:rFonts w:hint="eastAsia" w:ascii="宋体" w:hAnsi="宋体" w:cs="宋体"/>
          <w:color w:val="auto"/>
          <w:sz w:val="24"/>
          <w:highlight w:val="none"/>
        </w:rPr>
        <w:t>一览表…………………………………………………………………………（页码</w:t>
      </w:r>
      <w:r>
        <w:rPr>
          <w:rFonts w:hint="eastAsia" w:ascii="宋体" w:hAnsi="宋体" w:cs="宋体"/>
          <w:color w:val="auto"/>
          <w:sz w:val="24"/>
          <w:highlight w:val="none"/>
          <w:lang w:eastAsia="zh-CN"/>
        </w:rPr>
        <w:t>）</w:t>
      </w:r>
    </w:p>
    <w:p w14:paraId="4E6069A2">
      <w:pPr>
        <w:numPr>
          <w:ilvl w:val="0"/>
          <w:numId w:val="17"/>
        </w:numPr>
        <w:kinsoku/>
        <w:wordWrap/>
        <w:overflowPunct/>
        <w:topLinePunct w:val="0"/>
        <w:bidi w:val="0"/>
        <w:snapToGrid w:val="0"/>
        <w:spacing w:beforeAutospacing="0" w:afterAutospacing="0" w:line="360" w:lineRule="auto"/>
        <w:ind w:left="0" w:leftChars="0" w:right="0" w:rightChars="0" w:firstLine="0" w:firstLineChars="0"/>
        <w:jc w:val="left"/>
        <w:textAlignment w:val="auto"/>
        <w:rPr>
          <w:rFonts w:hint="eastAsia" w:ascii="宋体" w:hAnsi="宋体" w:cs="宋体"/>
          <w:color w:val="auto"/>
          <w:sz w:val="24"/>
          <w:highlight w:val="none"/>
          <w:lang w:val="en-US" w:eastAsia="zh-CN"/>
        </w:rPr>
      </w:pPr>
      <w:r>
        <w:rPr>
          <w:rFonts w:hint="eastAsia" w:ascii="宋体" w:hAnsi="宋体" w:cs="宋体"/>
          <w:color w:val="auto"/>
          <w:w w:val="80"/>
          <w:sz w:val="24"/>
          <w:highlight w:val="none"/>
        </w:rPr>
        <w:t>关于符合本国产品标准的声明函或财政部会同有关部门规定的有关证明文件（如需）</w:t>
      </w:r>
      <w:r>
        <w:rPr>
          <w:rFonts w:hint="eastAsia" w:ascii="宋体" w:hAnsi="宋体" w:cs="宋体"/>
          <w:color w:val="auto"/>
          <w:sz w:val="24"/>
          <w:highlight w:val="none"/>
        </w:rPr>
        <w:t>………（页码）</w:t>
      </w:r>
    </w:p>
    <w:p w14:paraId="6579B620">
      <w:pPr>
        <w:numPr>
          <w:ilvl w:val="0"/>
          <w:numId w:val="17"/>
        </w:numPr>
        <w:kinsoku/>
        <w:wordWrap/>
        <w:overflowPunct/>
        <w:topLinePunct w:val="0"/>
        <w:bidi w:val="0"/>
        <w:snapToGrid w:val="0"/>
        <w:spacing w:beforeAutospacing="0" w:afterAutospacing="0" w:line="360" w:lineRule="auto"/>
        <w:ind w:left="0" w:leftChars="0" w:right="0" w:rightChars="0" w:firstLine="0" w:firstLineChars="0"/>
        <w:jc w:val="left"/>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rPr>
        <w:t>关于符合本国产品标准的成本占比的承诺函（如需）…………………………（页码）</w:t>
      </w:r>
    </w:p>
    <w:p w14:paraId="1EE9BDC6">
      <w:pPr>
        <w:numPr>
          <w:ilvl w:val="0"/>
          <w:numId w:val="17"/>
        </w:numPr>
        <w:kinsoku/>
        <w:wordWrap/>
        <w:overflowPunct/>
        <w:topLinePunct w:val="0"/>
        <w:bidi w:val="0"/>
        <w:snapToGrid w:val="0"/>
        <w:spacing w:beforeAutospacing="0" w:afterAutospacing="0" w:line="360" w:lineRule="auto"/>
        <w:ind w:left="0" w:leftChars="0" w:right="0" w:rightChars="0" w:firstLine="0" w:firstLineChars="0"/>
        <w:jc w:val="left"/>
        <w:textAlignment w:val="auto"/>
        <w:rPr>
          <w:rFonts w:hint="eastAsia" w:ascii="宋体" w:hAnsi="宋体" w:cs="宋体"/>
          <w:color w:val="auto"/>
          <w:sz w:val="24"/>
          <w:highlight w:val="none"/>
        </w:rPr>
      </w:pPr>
      <w:r>
        <w:rPr>
          <w:rFonts w:hint="eastAsia" w:ascii="宋体" w:hAnsi="宋体" w:cs="宋体"/>
          <w:color w:val="auto"/>
          <w:sz w:val="24"/>
          <w:highlight w:val="none"/>
        </w:rPr>
        <w:t>中小企业声明函（残疾人福利企业声明函、监狱企业证明文件）（如需）…（页码）</w:t>
      </w:r>
    </w:p>
    <w:p w14:paraId="5007A51D">
      <w:pPr>
        <w:numPr>
          <w:ilvl w:val="0"/>
          <w:numId w:val="17"/>
        </w:numPr>
        <w:kinsoku/>
        <w:wordWrap/>
        <w:overflowPunct/>
        <w:topLinePunct w:val="0"/>
        <w:bidi w:val="0"/>
        <w:snapToGrid w:val="0"/>
        <w:spacing w:beforeAutospacing="0" w:afterAutospacing="0" w:line="360" w:lineRule="auto"/>
        <w:ind w:left="0" w:leftChars="0" w:right="0" w:rightChars="0" w:firstLine="0" w:firstLineChars="0"/>
        <w:jc w:val="left"/>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供应商</w:t>
      </w:r>
      <w:r>
        <w:rPr>
          <w:rFonts w:hint="eastAsia" w:ascii="宋体" w:hAnsi="宋体" w:cs="宋体"/>
          <w:color w:val="auto"/>
          <w:sz w:val="24"/>
          <w:highlight w:val="none"/>
        </w:rPr>
        <w:t>针对报价需要说明的其他文件和说明（如需）…………………………（页码</w:t>
      </w:r>
      <w:r>
        <w:rPr>
          <w:rFonts w:hint="eastAsia" w:ascii="宋体" w:hAnsi="宋体" w:cs="宋体"/>
          <w:color w:val="auto"/>
          <w:sz w:val="24"/>
          <w:highlight w:val="none"/>
          <w:lang w:eastAsia="zh-CN"/>
        </w:rPr>
        <w:t>）</w:t>
      </w:r>
    </w:p>
    <w:p w14:paraId="4961D1E6">
      <w:pPr>
        <w:numPr>
          <w:ilvl w:val="0"/>
          <w:numId w:val="17"/>
        </w:numPr>
        <w:kinsoku/>
        <w:wordWrap/>
        <w:overflowPunct/>
        <w:topLinePunct w:val="0"/>
        <w:bidi w:val="0"/>
        <w:snapToGrid w:val="0"/>
        <w:spacing w:beforeAutospacing="0" w:afterAutospacing="0" w:line="360" w:lineRule="auto"/>
        <w:ind w:left="0" w:leftChars="0" w:right="0" w:rightChars="0" w:firstLine="0" w:firstLineChars="0"/>
        <w:jc w:val="left"/>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其他需要说明及提供的材料（如需）</w:t>
      </w:r>
      <w:r>
        <w:rPr>
          <w:rFonts w:hint="eastAsia" w:ascii="宋体" w:hAnsi="宋体" w:cs="宋体"/>
          <w:color w:val="auto"/>
          <w:sz w:val="24"/>
          <w:highlight w:val="none"/>
        </w:rPr>
        <w:t>……………………………………………（页码）</w:t>
      </w:r>
    </w:p>
    <w:p w14:paraId="7371413B">
      <w:pPr>
        <w:rPr>
          <w:rFonts w:hint="eastAsia"/>
          <w:color w:val="auto"/>
        </w:rPr>
      </w:pPr>
    </w:p>
    <w:p w14:paraId="0F13F0C0">
      <w:pPr>
        <w:rPr>
          <w:rFonts w:hint="eastAsia"/>
          <w:color w:val="auto"/>
        </w:rPr>
      </w:pPr>
    </w:p>
    <w:p w14:paraId="1651A9FD">
      <w:pPr>
        <w:rPr>
          <w:rFonts w:hint="eastAsia"/>
          <w:color w:val="auto"/>
        </w:rPr>
      </w:pPr>
    </w:p>
    <w:p w14:paraId="58DE6EAD">
      <w:pPr>
        <w:rPr>
          <w:rFonts w:hint="eastAsia"/>
          <w:color w:val="auto"/>
        </w:rPr>
      </w:pPr>
    </w:p>
    <w:p w14:paraId="04D1DA2E">
      <w:pPr>
        <w:rPr>
          <w:rFonts w:hint="eastAsia"/>
          <w:color w:val="auto"/>
        </w:rPr>
      </w:pPr>
    </w:p>
    <w:p w14:paraId="58DAD75B">
      <w:pPr>
        <w:rPr>
          <w:rFonts w:hint="eastAsia"/>
          <w:color w:val="auto"/>
        </w:rPr>
        <w:sectPr>
          <w:pgSz w:w="11906" w:h="16838"/>
          <w:pgMar w:top="1440" w:right="1293" w:bottom="1440" w:left="1293" w:header="851" w:footer="992" w:gutter="0"/>
          <w:pgNumType w:fmt="decimal"/>
          <w:cols w:space="425" w:num="1"/>
          <w:docGrid w:type="lines" w:linePitch="312" w:charSpace="0"/>
        </w:sectPr>
      </w:pPr>
    </w:p>
    <w:p w14:paraId="66D39002">
      <w:pPr>
        <w:rPr>
          <w:rFonts w:hint="eastAsia"/>
          <w:color w:val="auto"/>
        </w:rPr>
      </w:pPr>
    </w:p>
    <w:p w14:paraId="128B76D3">
      <w:pPr>
        <w:rPr>
          <w:rFonts w:hint="eastAsia"/>
          <w:color w:val="auto"/>
        </w:rPr>
      </w:pPr>
    </w:p>
    <w:p w14:paraId="589CF06E">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Autospacing="0" w:afterAutospacing="0" w:line="360" w:lineRule="auto"/>
        <w:ind w:left="419" w:leftChars="0" w:right="0" w:rightChars="0"/>
        <w:jc w:val="center"/>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lang w:eastAsia="zh-CN"/>
        </w:rPr>
        <w:t>供应商</w:t>
      </w:r>
      <w:r>
        <w:rPr>
          <w:rFonts w:hint="eastAsia" w:ascii="宋体" w:hAnsi="宋体" w:eastAsia="宋体" w:cs="宋体"/>
          <w:b/>
          <w:bCs/>
          <w:color w:val="auto"/>
          <w:sz w:val="28"/>
          <w:szCs w:val="28"/>
        </w:rPr>
        <w:t>符合参加政府采购活动应当具备的一般条件的承诺函</w:t>
      </w:r>
    </w:p>
    <w:p w14:paraId="7CFBF64A">
      <w:pPr>
        <w:tabs>
          <w:tab w:val="left" w:pos="0"/>
        </w:tabs>
        <w:snapToGrid w:val="0"/>
        <w:spacing w:line="360" w:lineRule="auto"/>
        <w:rPr>
          <w:rFonts w:hint="eastAsia" w:ascii="仿宋" w:hAnsi="仿宋" w:eastAsia="仿宋" w:cs="Helvetica"/>
          <w:color w:val="auto"/>
          <w:kern w:val="0"/>
          <w:sz w:val="24"/>
          <w:szCs w:val="24"/>
        </w:rPr>
      </w:pPr>
      <w:r>
        <w:rPr>
          <w:rFonts w:hint="eastAsia" w:ascii="仿宋" w:hAnsi="仿宋" w:eastAsia="仿宋" w:cs="Helvetica"/>
          <w:color w:val="auto"/>
          <w:kern w:val="0"/>
          <w:sz w:val="24"/>
          <w:szCs w:val="24"/>
        </w:rPr>
        <w:t>（采购人）、</w:t>
      </w:r>
      <w:r>
        <w:rPr>
          <w:rFonts w:hint="eastAsia" w:ascii="仿宋" w:hAnsi="仿宋" w:eastAsia="仿宋" w:cs="Helvetica"/>
          <w:color w:val="auto"/>
          <w:kern w:val="0"/>
          <w:sz w:val="24"/>
          <w:szCs w:val="24"/>
          <w:lang w:val="en-US" w:eastAsia="zh-CN"/>
        </w:rPr>
        <w:t>诸暨市公共资源交易中心</w:t>
      </w:r>
      <w:r>
        <w:rPr>
          <w:rFonts w:hint="eastAsia" w:ascii="仿宋" w:hAnsi="仿宋" w:eastAsia="仿宋" w:cs="Helvetica"/>
          <w:color w:val="auto"/>
          <w:kern w:val="0"/>
          <w:sz w:val="24"/>
          <w:szCs w:val="24"/>
        </w:rPr>
        <w:t>：</w:t>
      </w:r>
    </w:p>
    <w:p w14:paraId="19242587">
      <w:pPr>
        <w:tabs>
          <w:tab w:val="left" w:pos="0"/>
        </w:tabs>
        <w:snapToGrid w:val="0"/>
        <w:spacing w:line="360" w:lineRule="auto"/>
        <w:ind w:firstLine="480"/>
        <w:rPr>
          <w:rFonts w:hint="eastAsia" w:ascii="仿宋" w:hAnsi="仿宋" w:eastAsia="仿宋" w:cs="Helvetica"/>
          <w:color w:val="auto"/>
          <w:kern w:val="0"/>
          <w:sz w:val="24"/>
          <w:szCs w:val="24"/>
        </w:rPr>
      </w:pPr>
      <w:r>
        <w:rPr>
          <w:rFonts w:hint="eastAsia" w:ascii="仿宋" w:hAnsi="仿宋" w:eastAsia="仿宋" w:cs="Helvetica"/>
          <w:color w:val="auto"/>
          <w:kern w:val="0"/>
          <w:sz w:val="24"/>
          <w:szCs w:val="24"/>
        </w:rPr>
        <w:t>我方参与</w:t>
      </w:r>
      <w:r>
        <w:rPr>
          <w:rFonts w:hint="eastAsia" w:ascii="仿宋" w:hAnsi="仿宋" w:eastAsia="仿宋" w:cs="Helvetica"/>
          <w:color w:val="auto"/>
          <w:kern w:val="0"/>
          <w:sz w:val="24"/>
          <w:szCs w:val="24"/>
          <w:lang w:val="en-US" w:eastAsia="zh-CN"/>
        </w:rPr>
        <w:t>XXX项目</w:t>
      </w:r>
      <w:r>
        <w:rPr>
          <w:rFonts w:hint="eastAsia" w:ascii="仿宋" w:hAnsi="仿宋" w:eastAsia="仿宋" w:cs="Helvetica"/>
          <w:color w:val="auto"/>
          <w:kern w:val="0"/>
          <w:sz w:val="24"/>
          <w:szCs w:val="24"/>
        </w:rPr>
        <w:t>【</w:t>
      </w:r>
      <w:r>
        <w:rPr>
          <w:rFonts w:hint="eastAsia" w:ascii="仿宋" w:hAnsi="仿宋" w:eastAsia="仿宋" w:cs="Helvetica"/>
          <w:color w:val="auto"/>
          <w:kern w:val="0"/>
          <w:sz w:val="24"/>
          <w:szCs w:val="24"/>
          <w:lang w:eastAsia="zh-CN"/>
        </w:rPr>
        <w:t>项目</w:t>
      </w:r>
      <w:r>
        <w:rPr>
          <w:rFonts w:hint="eastAsia" w:ascii="仿宋" w:hAnsi="仿宋" w:eastAsia="仿宋" w:cs="Helvetica"/>
          <w:color w:val="auto"/>
          <w:kern w:val="0"/>
          <w:sz w:val="24"/>
          <w:szCs w:val="24"/>
        </w:rPr>
        <w:t>编号：</w:t>
      </w:r>
      <w:r>
        <w:rPr>
          <w:rFonts w:hint="eastAsia" w:ascii="仿宋" w:hAnsi="仿宋" w:eastAsia="仿宋" w:cs="Helvetica"/>
          <w:color w:val="auto"/>
          <w:kern w:val="0"/>
          <w:sz w:val="24"/>
          <w:szCs w:val="24"/>
          <w:lang w:val="en-US" w:eastAsia="zh-CN"/>
        </w:rPr>
        <w:t>XXX</w:t>
      </w:r>
      <w:r>
        <w:rPr>
          <w:rFonts w:hint="eastAsia" w:ascii="仿宋" w:hAnsi="仿宋" w:eastAsia="仿宋" w:cs="Helvetica"/>
          <w:color w:val="auto"/>
          <w:kern w:val="0"/>
          <w:sz w:val="24"/>
          <w:szCs w:val="24"/>
        </w:rPr>
        <w:t>】政府采购活动，郑重承诺：</w:t>
      </w:r>
    </w:p>
    <w:p w14:paraId="7A950AC6">
      <w:pPr>
        <w:tabs>
          <w:tab w:val="left" w:pos="0"/>
        </w:tabs>
        <w:snapToGrid w:val="0"/>
        <w:spacing w:line="360" w:lineRule="auto"/>
        <w:ind w:firstLine="480"/>
        <w:rPr>
          <w:rFonts w:hint="eastAsia" w:ascii="仿宋" w:hAnsi="仿宋" w:eastAsia="仿宋" w:cs="Helvetica"/>
          <w:color w:val="auto"/>
          <w:kern w:val="0"/>
          <w:sz w:val="24"/>
          <w:szCs w:val="24"/>
        </w:rPr>
      </w:pPr>
      <w:r>
        <w:rPr>
          <w:rFonts w:hint="eastAsia" w:ascii="仿宋" w:hAnsi="仿宋" w:eastAsia="仿宋" w:cs="Helvetica"/>
          <w:color w:val="auto"/>
          <w:kern w:val="0"/>
          <w:sz w:val="24"/>
          <w:szCs w:val="24"/>
        </w:rPr>
        <w:t>（一）具备《中华人民共和国政府采购法》第二十二条第一款规定的条件：</w:t>
      </w:r>
    </w:p>
    <w:p w14:paraId="4A0A1F57">
      <w:pPr>
        <w:tabs>
          <w:tab w:val="left" w:pos="0"/>
        </w:tabs>
        <w:snapToGrid w:val="0"/>
        <w:spacing w:line="360" w:lineRule="auto"/>
        <w:ind w:firstLine="480"/>
        <w:rPr>
          <w:rFonts w:hint="eastAsia" w:ascii="仿宋" w:hAnsi="仿宋" w:eastAsia="仿宋" w:cs="Helvetica"/>
          <w:color w:val="auto"/>
          <w:kern w:val="0"/>
          <w:sz w:val="24"/>
          <w:szCs w:val="24"/>
        </w:rPr>
      </w:pPr>
      <w:r>
        <w:rPr>
          <w:rFonts w:hint="eastAsia" w:ascii="仿宋" w:hAnsi="仿宋" w:eastAsia="仿宋" w:cs="Helvetica"/>
          <w:color w:val="auto"/>
          <w:kern w:val="0"/>
          <w:sz w:val="24"/>
          <w:szCs w:val="24"/>
        </w:rPr>
        <w:t>1、具有独立承担民事责任的能力；</w:t>
      </w:r>
    </w:p>
    <w:p w14:paraId="4DFD5032">
      <w:pPr>
        <w:tabs>
          <w:tab w:val="left" w:pos="0"/>
        </w:tabs>
        <w:snapToGrid w:val="0"/>
        <w:spacing w:line="360" w:lineRule="auto"/>
        <w:ind w:firstLine="480"/>
        <w:rPr>
          <w:rFonts w:hint="eastAsia" w:ascii="仿宋" w:hAnsi="仿宋" w:eastAsia="仿宋" w:cs="Helvetica"/>
          <w:color w:val="auto"/>
          <w:kern w:val="0"/>
          <w:sz w:val="24"/>
          <w:szCs w:val="24"/>
        </w:rPr>
      </w:pPr>
      <w:r>
        <w:rPr>
          <w:rFonts w:hint="eastAsia" w:ascii="仿宋" w:hAnsi="仿宋" w:eastAsia="仿宋" w:cs="Helvetica"/>
          <w:color w:val="auto"/>
          <w:kern w:val="0"/>
          <w:sz w:val="24"/>
          <w:szCs w:val="24"/>
        </w:rPr>
        <w:t xml:space="preserve">2、具有良好的商业信誉和健全的财务会计制度； </w:t>
      </w:r>
    </w:p>
    <w:p w14:paraId="7E6843AD">
      <w:pPr>
        <w:tabs>
          <w:tab w:val="left" w:pos="0"/>
        </w:tabs>
        <w:snapToGrid w:val="0"/>
        <w:spacing w:line="360" w:lineRule="auto"/>
        <w:ind w:firstLine="480"/>
        <w:rPr>
          <w:rFonts w:hint="eastAsia" w:ascii="仿宋" w:hAnsi="仿宋" w:eastAsia="仿宋" w:cs="Helvetica"/>
          <w:color w:val="auto"/>
          <w:kern w:val="0"/>
          <w:sz w:val="24"/>
          <w:szCs w:val="24"/>
        </w:rPr>
      </w:pPr>
      <w:r>
        <w:rPr>
          <w:rFonts w:hint="eastAsia" w:ascii="仿宋" w:hAnsi="仿宋" w:eastAsia="仿宋" w:cs="Helvetica"/>
          <w:color w:val="auto"/>
          <w:kern w:val="0"/>
          <w:sz w:val="24"/>
          <w:szCs w:val="24"/>
        </w:rPr>
        <w:t>3、具有履行合同所必需的设备和专业技术能力；</w:t>
      </w:r>
    </w:p>
    <w:p w14:paraId="26E09ECF">
      <w:pPr>
        <w:tabs>
          <w:tab w:val="left" w:pos="0"/>
        </w:tabs>
        <w:snapToGrid w:val="0"/>
        <w:spacing w:line="360" w:lineRule="auto"/>
        <w:ind w:firstLine="480"/>
        <w:rPr>
          <w:rFonts w:hint="eastAsia" w:ascii="仿宋" w:hAnsi="仿宋" w:eastAsia="仿宋" w:cs="Helvetica"/>
          <w:color w:val="auto"/>
          <w:kern w:val="0"/>
          <w:sz w:val="24"/>
          <w:szCs w:val="24"/>
        </w:rPr>
      </w:pPr>
      <w:r>
        <w:rPr>
          <w:rFonts w:hint="eastAsia" w:ascii="仿宋" w:hAnsi="仿宋" w:eastAsia="仿宋" w:cs="Helvetica"/>
          <w:color w:val="auto"/>
          <w:kern w:val="0"/>
          <w:sz w:val="24"/>
          <w:szCs w:val="24"/>
        </w:rPr>
        <w:t>4、有依法缴纳税收和社会保障资金的良好记录；</w:t>
      </w:r>
    </w:p>
    <w:p w14:paraId="4AC5470C">
      <w:pPr>
        <w:tabs>
          <w:tab w:val="left" w:pos="0"/>
        </w:tabs>
        <w:snapToGrid w:val="0"/>
        <w:spacing w:line="360" w:lineRule="auto"/>
        <w:ind w:firstLine="480"/>
        <w:rPr>
          <w:rFonts w:hint="eastAsia" w:ascii="仿宋" w:hAnsi="仿宋" w:eastAsia="仿宋" w:cs="Helvetica"/>
          <w:color w:val="auto"/>
          <w:kern w:val="0"/>
          <w:sz w:val="24"/>
          <w:szCs w:val="24"/>
        </w:rPr>
      </w:pPr>
      <w:r>
        <w:rPr>
          <w:rFonts w:hint="eastAsia" w:ascii="仿宋" w:hAnsi="仿宋" w:eastAsia="仿宋" w:cs="Helvetica"/>
          <w:color w:val="auto"/>
          <w:kern w:val="0"/>
          <w:sz w:val="24"/>
          <w:szCs w:val="24"/>
        </w:rPr>
        <w:t>5、参加政府采购活动前三年内，在经营活动中没有重大违法记录；</w:t>
      </w:r>
    </w:p>
    <w:p w14:paraId="09E7C9A4">
      <w:pPr>
        <w:tabs>
          <w:tab w:val="left" w:pos="0"/>
        </w:tabs>
        <w:snapToGrid w:val="0"/>
        <w:spacing w:line="360" w:lineRule="auto"/>
        <w:ind w:firstLine="480"/>
        <w:rPr>
          <w:rFonts w:hint="eastAsia" w:ascii="仿宋" w:hAnsi="仿宋" w:eastAsia="仿宋" w:cs="Helvetica"/>
          <w:color w:val="auto"/>
          <w:kern w:val="0"/>
          <w:sz w:val="24"/>
          <w:szCs w:val="24"/>
        </w:rPr>
      </w:pPr>
      <w:r>
        <w:rPr>
          <w:rFonts w:hint="eastAsia" w:ascii="仿宋" w:hAnsi="仿宋" w:eastAsia="仿宋" w:cs="Helvetica"/>
          <w:color w:val="auto"/>
          <w:kern w:val="0"/>
          <w:sz w:val="24"/>
          <w:szCs w:val="24"/>
        </w:rPr>
        <w:t>6、具有法律、行政法规规定的其他条件。</w:t>
      </w:r>
    </w:p>
    <w:p w14:paraId="1DF41DCB">
      <w:pPr>
        <w:tabs>
          <w:tab w:val="left" w:pos="0"/>
        </w:tabs>
        <w:snapToGrid w:val="0"/>
        <w:spacing w:line="360" w:lineRule="auto"/>
        <w:ind w:firstLine="480"/>
        <w:rPr>
          <w:rFonts w:hint="eastAsia" w:ascii="仿宋" w:hAnsi="仿宋" w:eastAsia="仿宋" w:cs="Helvetica"/>
          <w:color w:val="auto"/>
          <w:kern w:val="0"/>
          <w:sz w:val="24"/>
          <w:szCs w:val="24"/>
        </w:rPr>
      </w:pPr>
      <w:r>
        <w:rPr>
          <w:rFonts w:hint="eastAsia" w:ascii="仿宋" w:hAnsi="仿宋" w:eastAsia="仿宋" w:cs="Helvetica"/>
          <w:color w:val="auto"/>
          <w:kern w:val="0"/>
          <w:sz w:val="24"/>
          <w:szCs w:val="24"/>
        </w:rPr>
        <w:t>（二）未被信用中国（www.creditchina.gov.cn)、中国政府采购网（www.ccgp.gov.cn）列入失信被执行人、重大税收违法案件当事人名单、政府采购严重违法失信行为记录名单。</w:t>
      </w:r>
    </w:p>
    <w:p w14:paraId="57B4C1C1">
      <w:pPr>
        <w:tabs>
          <w:tab w:val="left" w:pos="0"/>
        </w:tabs>
        <w:snapToGrid w:val="0"/>
        <w:spacing w:line="360" w:lineRule="auto"/>
        <w:ind w:firstLine="480"/>
        <w:rPr>
          <w:rFonts w:hint="eastAsia" w:ascii="仿宋" w:hAnsi="仿宋" w:eastAsia="仿宋" w:cs="Helvetica"/>
          <w:color w:val="auto"/>
          <w:kern w:val="0"/>
          <w:sz w:val="24"/>
          <w:szCs w:val="24"/>
        </w:rPr>
      </w:pPr>
      <w:r>
        <w:rPr>
          <w:rFonts w:hint="eastAsia" w:ascii="仿宋" w:hAnsi="仿宋" w:eastAsia="仿宋" w:cs="Helvetica"/>
          <w:color w:val="auto"/>
          <w:kern w:val="0"/>
          <w:sz w:val="24"/>
          <w:szCs w:val="24"/>
        </w:rPr>
        <w:t>（三）不存在以下情况：</w:t>
      </w:r>
    </w:p>
    <w:p w14:paraId="7812FBF5">
      <w:pPr>
        <w:tabs>
          <w:tab w:val="left" w:pos="0"/>
        </w:tabs>
        <w:snapToGrid w:val="0"/>
        <w:spacing w:line="360" w:lineRule="auto"/>
        <w:ind w:firstLine="480"/>
        <w:rPr>
          <w:rFonts w:hint="eastAsia" w:ascii="仿宋" w:hAnsi="仿宋" w:eastAsia="仿宋" w:cs="Helvetica"/>
          <w:color w:val="auto"/>
          <w:kern w:val="0"/>
          <w:sz w:val="24"/>
          <w:szCs w:val="24"/>
        </w:rPr>
      </w:pPr>
      <w:r>
        <w:rPr>
          <w:rFonts w:hint="eastAsia" w:ascii="仿宋" w:hAnsi="仿宋" w:eastAsia="仿宋" w:cs="Helvetica"/>
          <w:color w:val="auto"/>
          <w:kern w:val="0"/>
          <w:sz w:val="24"/>
          <w:szCs w:val="24"/>
        </w:rPr>
        <w:t>1、单位负责人为同一人或者存在直接控股、管理关系的不同供应商参加同一合同项下的政府采购活动的；</w:t>
      </w:r>
    </w:p>
    <w:p w14:paraId="14968C94">
      <w:pPr>
        <w:tabs>
          <w:tab w:val="left" w:pos="0"/>
        </w:tabs>
        <w:snapToGrid w:val="0"/>
        <w:spacing w:line="360" w:lineRule="auto"/>
        <w:ind w:firstLine="480"/>
        <w:rPr>
          <w:rFonts w:hint="eastAsia" w:ascii="仿宋" w:hAnsi="仿宋" w:eastAsia="仿宋" w:cs="Helvetica"/>
          <w:color w:val="auto"/>
          <w:kern w:val="0"/>
          <w:sz w:val="24"/>
          <w:szCs w:val="24"/>
        </w:rPr>
      </w:pPr>
      <w:r>
        <w:rPr>
          <w:rFonts w:hint="eastAsia" w:ascii="仿宋" w:hAnsi="仿宋" w:eastAsia="仿宋" w:cs="Helvetica"/>
          <w:color w:val="auto"/>
          <w:kern w:val="0"/>
          <w:sz w:val="24"/>
          <w:szCs w:val="24"/>
        </w:rPr>
        <w:t>2、为采购项目提供整体设计、规范编制或者项目管理、监理、检测等服务后再参加该采购项目的其他采购活动的。</w:t>
      </w:r>
    </w:p>
    <w:p w14:paraId="593CD007">
      <w:pPr>
        <w:tabs>
          <w:tab w:val="left" w:pos="0"/>
        </w:tabs>
        <w:snapToGrid w:val="0"/>
        <w:spacing w:line="240" w:lineRule="auto"/>
        <w:ind w:firstLine="0"/>
        <w:rPr>
          <w:rFonts w:hint="eastAsia" w:ascii="仿宋" w:hAnsi="仿宋" w:eastAsia="仿宋" w:cs="Helvetica"/>
          <w:color w:val="auto"/>
          <w:kern w:val="0"/>
          <w:sz w:val="24"/>
          <w:szCs w:val="24"/>
        </w:rPr>
      </w:pPr>
    </w:p>
    <w:p w14:paraId="65C811C3">
      <w:pPr>
        <w:bidi w:val="0"/>
        <w:rPr>
          <w:rFonts w:hint="eastAsia"/>
          <w:color w:val="auto"/>
        </w:rPr>
      </w:pPr>
    </w:p>
    <w:p w14:paraId="43C1AB43">
      <w:pPr>
        <w:bidi w:val="0"/>
        <w:rPr>
          <w:rFonts w:hint="eastAsia"/>
          <w:color w:val="auto"/>
        </w:rPr>
      </w:pPr>
    </w:p>
    <w:p w14:paraId="3BFE21FA">
      <w:pPr>
        <w:bidi w:val="0"/>
        <w:rPr>
          <w:rFonts w:hint="eastAsia"/>
          <w:color w:val="auto"/>
        </w:rPr>
      </w:pPr>
    </w:p>
    <w:p w14:paraId="74F8605E">
      <w:pPr>
        <w:bidi w:val="0"/>
        <w:rPr>
          <w:rFonts w:hint="eastAsia"/>
          <w:color w:val="auto"/>
        </w:rPr>
      </w:pPr>
    </w:p>
    <w:p w14:paraId="5967B2E2">
      <w:pPr>
        <w:bidi w:val="0"/>
        <w:rPr>
          <w:rFonts w:hint="eastAsia"/>
          <w:color w:val="auto"/>
        </w:rPr>
      </w:pPr>
    </w:p>
    <w:p w14:paraId="0C89A07B">
      <w:pPr>
        <w:bidi w:val="0"/>
        <w:rPr>
          <w:rFonts w:hint="eastAsia"/>
          <w:color w:val="auto"/>
        </w:rPr>
      </w:pPr>
    </w:p>
    <w:p w14:paraId="1ACBA5E6">
      <w:pPr>
        <w:tabs>
          <w:tab w:val="left" w:pos="0"/>
        </w:tabs>
        <w:snapToGrid w:val="0"/>
        <w:spacing w:line="240" w:lineRule="auto"/>
        <w:ind w:firstLine="0"/>
        <w:rPr>
          <w:rFonts w:hint="eastAsia" w:ascii="仿宋" w:hAnsi="仿宋" w:eastAsia="仿宋" w:cs="Helvetica"/>
          <w:color w:val="auto"/>
          <w:kern w:val="0"/>
          <w:sz w:val="24"/>
          <w:szCs w:val="24"/>
        </w:rPr>
      </w:pPr>
    </w:p>
    <w:p w14:paraId="09012751">
      <w:pPr>
        <w:tabs>
          <w:tab w:val="left" w:pos="0"/>
        </w:tabs>
        <w:snapToGrid w:val="0"/>
        <w:spacing w:line="360" w:lineRule="auto"/>
        <w:ind w:firstLine="5040" w:firstLineChars="2100"/>
        <w:rPr>
          <w:rFonts w:hint="eastAsia" w:ascii="仿宋" w:hAnsi="仿宋" w:eastAsia="仿宋" w:cs="Helvetica"/>
          <w:color w:val="auto"/>
          <w:kern w:val="0"/>
          <w:sz w:val="24"/>
          <w:szCs w:val="24"/>
        </w:rPr>
      </w:pPr>
      <w:r>
        <w:rPr>
          <w:rFonts w:hint="eastAsia" w:ascii="仿宋" w:hAnsi="仿宋" w:eastAsia="仿宋" w:cs="Helvetica"/>
          <w:color w:val="auto"/>
          <w:kern w:val="0"/>
          <w:sz w:val="24"/>
          <w:szCs w:val="24"/>
          <w:lang w:val="en-US" w:eastAsia="zh-CN"/>
        </w:rPr>
        <w:t>供应商</w:t>
      </w:r>
      <w:r>
        <w:rPr>
          <w:rFonts w:hint="eastAsia" w:ascii="仿宋" w:hAnsi="仿宋" w:eastAsia="仿宋" w:cs="Helvetica"/>
          <w:color w:val="auto"/>
          <w:kern w:val="0"/>
          <w:sz w:val="24"/>
          <w:szCs w:val="24"/>
        </w:rPr>
        <w:t>名称(电子签名)：</w:t>
      </w:r>
    </w:p>
    <w:p w14:paraId="759B63D0">
      <w:pPr>
        <w:tabs>
          <w:tab w:val="left" w:pos="0"/>
        </w:tabs>
        <w:snapToGrid w:val="0"/>
        <w:spacing w:line="360" w:lineRule="auto"/>
        <w:ind w:firstLine="480"/>
        <w:rPr>
          <w:rFonts w:hint="eastAsia" w:ascii="仿宋" w:hAnsi="仿宋" w:eastAsia="仿宋" w:cs="Helvetica"/>
          <w:color w:val="auto"/>
          <w:kern w:val="0"/>
          <w:sz w:val="24"/>
          <w:szCs w:val="24"/>
        </w:rPr>
      </w:pPr>
      <w:r>
        <w:rPr>
          <w:rFonts w:hint="eastAsia" w:ascii="仿宋" w:hAnsi="仿宋" w:eastAsia="仿宋" w:cs="Helvetica"/>
          <w:color w:val="auto"/>
          <w:kern w:val="0"/>
          <w:sz w:val="24"/>
          <w:szCs w:val="24"/>
        </w:rPr>
        <w:t xml:space="preserve">                                       日期：  年  月  日</w:t>
      </w:r>
    </w:p>
    <w:p w14:paraId="496F8478">
      <w:pPr>
        <w:numPr>
          <w:ilvl w:val="0"/>
          <w:numId w:val="0"/>
        </w:numPr>
        <w:tabs>
          <w:tab w:val="left" w:pos="0"/>
        </w:tabs>
        <w:snapToGrid w:val="0"/>
        <w:spacing w:line="360" w:lineRule="auto"/>
        <w:jc w:val="left"/>
        <w:rPr>
          <w:rFonts w:hint="eastAsia" w:ascii="仿宋" w:hAnsi="仿宋" w:eastAsia="仿宋" w:cs="Helvetica"/>
          <w:color w:val="auto"/>
          <w:kern w:val="0"/>
          <w:sz w:val="22"/>
          <w:szCs w:val="22"/>
          <w:u w:val="none"/>
          <w:lang w:val="zh-CN" w:eastAsia="zh-CN"/>
        </w:rPr>
      </w:pPr>
      <w:r>
        <w:rPr>
          <w:rFonts w:hint="eastAsia" w:ascii="仿宋" w:hAnsi="仿宋" w:eastAsia="仿宋" w:cs="Helvetica"/>
          <w:color w:val="auto"/>
          <w:kern w:val="0"/>
          <w:sz w:val="22"/>
          <w:szCs w:val="22"/>
          <w:u w:val="none"/>
          <w:lang w:val="zh-CN" w:eastAsia="zh-CN"/>
        </w:rPr>
        <w:t>注：按本格式和要求提供。</w:t>
      </w:r>
    </w:p>
    <w:p w14:paraId="1EE4192F">
      <w:pPr>
        <w:numPr>
          <w:ilvl w:val="0"/>
          <w:numId w:val="0"/>
        </w:numPr>
        <w:tabs>
          <w:tab w:val="left" w:pos="0"/>
        </w:tabs>
        <w:snapToGrid w:val="0"/>
        <w:spacing w:line="360" w:lineRule="auto"/>
        <w:jc w:val="left"/>
        <w:rPr>
          <w:rFonts w:hint="eastAsia" w:ascii="仿宋" w:hAnsi="仿宋" w:eastAsia="仿宋" w:cs="Helvetica"/>
          <w:color w:val="auto"/>
          <w:kern w:val="0"/>
          <w:sz w:val="22"/>
          <w:szCs w:val="22"/>
          <w:u w:val="none"/>
          <w:lang w:val="zh-CN" w:eastAsia="zh-CN"/>
        </w:rPr>
      </w:pPr>
    </w:p>
    <w:p w14:paraId="0883F485">
      <w:pPr>
        <w:numPr>
          <w:ilvl w:val="0"/>
          <w:numId w:val="0"/>
        </w:numPr>
        <w:tabs>
          <w:tab w:val="left" w:pos="0"/>
        </w:tabs>
        <w:snapToGrid w:val="0"/>
        <w:spacing w:line="360" w:lineRule="auto"/>
        <w:jc w:val="left"/>
        <w:rPr>
          <w:rFonts w:hint="eastAsia" w:ascii="仿宋" w:hAnsi="仿宋" w:eastAsia="仿宋" w:cs="Helvetica"/>
          <w:color w:val="auto"/>
          <w:kern w:val="0"/>
          <w:sz w:val="22"/>
          <w:szCs w:val="22"/>
          <w:u w:val="none"/>
          <w:lang w:val="zh-CN" w:eastAsia="zh-CN"/>
        </w:rPr>
        <w:sectPr>
          <w:pgSz w:w="11906" w:h="16838"/>
          <w:pgMar w:top="1440" w:right="1293" w:bottom="1440" w:left="1293" w:header="851" w:footer="992" w:gutter="0"/>
          <w:pgNumType w:fmt="decimal"/>
          <w:cols w:space="425" w:num="1"/>
          <w:docGrid w:type="lines" w:linePitch="312" w:charSpace="0"/>
        </w:sectPr>
      </w:pPr>
    </w:p>
    <w:p w14:paraId="2B5DA441">
      <w:pPr>
        <w:tabs>
          <w:tab w:val="left" w:pos="0"/>
        </w:tabs>
        <w:snapToGrid w:val="0"/>
        <w:spacing w:line="360" w:lineRule="auto"/>
        <w:jc w:val="center"/>
        <w:rPr>
          <w:rFonts w:hint="eastAsia" w:ascii="宋体" w:hAnsi="宋体" w:eastAsia="宋体" w:cs="宋体"/>
          <w:b/>
          <w:bCs/>
          <w:color w:val="auto"/>
          <w:kern w:val="0"/>
          <w:sz w:val="28"/>
          <w:szCs w:val="28"/>
          <w:lang w:val="zh-CN" w:eastAsia="zh-CN" w:bidi="ar-SA"/>
        </w:rPr>
      </w:pPr>
      <w:r>
        <w:rPr>
          <w:rFonts w:hint="eastAsia" w:ascii="宋体" w:hAnsi="宋体" w:eastAsia="宋体" w:cs="宋体"/>
          <w:b/>
          <w:bCs/>
          <w:color w:val="auto"/>
          <w:kern w:val="0"/>
          <w:sz w:val="28"/>
          <w:szCs w:val="28"/>
          <w:lang w:val="zh-CN" w:eastAsia="zh-CN" w:bidi="ar-SA"/>
        </w:rPr>
        <w:t>联合协议</w:t>
      </w:r>
    </w:p>
    <w:p w14:paraId="309BADD1">
      <w:p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u w:val="single"/>
          <w:lang w:val="zh-CN"/>
        </w:rPr>
        <w:t>（联合体成员</w:t>
      </w:r>
      <w:r>
        <w:rPr>
          <w:rFonts w:hint="eastAsia" w:ascii="仿宋" w:hAnsi="仿宋" w:eastAsia="仿宋" w:cs="Helvetica"/>
          <w:color w:val="auto"/>
          <w:kern w:val="0"/>
          <w:sz w:val="24"/>
          <w:szCs w:val="24"/>
          <w:u w:val="single"/>
          <w:lang w:val="en-US" w:eastAsia="zh-CN"/>
        </w:rPr>
        <w:t>A</w:t>
      </w:r>
      <w:r>
        <w:rPr>
          <w:rFonts w:hint="eastAsia" w:ascii="仿宋" w:hAnsi="仿宋" w:eastAsia="仿宋" w:cs="Helvetica"/>
          <w:color w:val="auto"/>
          <w:kern w:val="0"/>
          <w:sz w:val="24"/>
          <w:szCs w:val="24"/>
          <w:u w:val="single"/>
          <w:lang w:val="zh-CN"/>
        </w:rPr>
        <w:t>）</w:t>
      </w:r>
      <w:r>
        <w:rPr>
          <w:rFonts w:hint="eastAsia" w:ascii="仿宋" w:hAnsi="仿宋" w:eastAsia="仿宋" w:cs="Helvetica"/>
          <w:color w:val="auto"/>
          <w:kern w:val="0"/>
          <w:sz w:val="24"/>
          <w:szCs w:val="24"/>
          <w:lang w:val="zh-CN"/>
        </w:rPr>
        <w:t>、</w:t>
      </w:r>
      <w:r>
        <w:rPr>
          <w:rFonts w:hint="eastAsia" w:ascii="仿宋" w:hAnsi="仿宋" w:eastAsia="仿宋" w:cs="Helvetica"/>
          <w:color w:val="auto"/>
          <w:kern w:val="0"/>
          <w:sz w:val="24"/>
          <w:szCs w:val="24"/>
          <w:u w:val="single"/>
          <w:lang w:val="zh-CN"/>
        </w:rPr>
        <w:t>（联合体成员</w:t>
      </w:r>
      <w:r>
        <w:rPr>
          <w:rFonts w:hint="eastAsia" w:ascii="仿宋" w:hAnsi="仿宋" w:eastAsia="仿宋" w:cs="Helvetica"/>
          <w:color w:val="auto"/>
          <w:kern w:val="0"/>
          <w:sz w:val="24"/>
          <w:szCs w:val="24"/>
          <w:u w:val="single"/>
          <w:lang w:val="en-US" w:eastAsia="zh-CN"/>
        </w:rPr>
        <w:t>B</w:t>
      </w:r>
      <w:r>
        <w:rPr>
          <w:rFonts w:hint="eastAsia" w:ascii="仿宋" w:hAnsi="仿宋" w:eastAsia="仿宋" w:cs="Helvetica"/>
          <w:color w:val="auto"/>
          <w:kern w:val="0"/>
          <w:sz w:val="24"/>
          <w:szCs w:val="24"/>
          <w:u w:val="single"/>
          <w:lang w:val="zh-CN"/>
        </w:rPr>
        <w:t>）</w:t>
      </w:r>
      <w:r>
        <w:rPr>
          <w:rFonts w:hint="eastAsia" w:ascii="仿宋" w:hAnsi="仿宋" w:eastAsia="仿宋" w:cs="Helvetica"/>
          <w:color w:val="auto"/>
          <w:kern w:val="0"/>
          <w:sz w:val="24"/>
          <w:szCs w:val="24"/>
          <w:lang w:val="zh-CN"/>
        </w:rPr>
        <w:t>、……自愿组成一个联合体，以一个</w:t>
      </w:r>
      <w:r>
        <w:rPr>
          <w:rFonts w:hint="eastAsia" w:ascii="仿宋" w:hAnsi="仿宋" w:eastAsia="仿宋" w:cs="Helvetica"/>
          <w:color w:val="auto"/>
          <w:kern w:val="0"/>
          <w:sz w:val="24"/>
          <w:szCs w:val="24"/>
          <w:lang w:val="en-US" w:eastAsia="zh-CN"/>
        </w:rPr>
        <w:t>供应商（投标人）</w:t>
      </w:r>
      <w:r>
        <w:rPr>
          <w:rFonts w:hint="eastAsia" w:ascii="仿宋" w:hAnsi="仿宋" w:eastAsia="仿宋" w:cs="Helvetica"/>
          <w:color w:val="auto"/>
          <w:kern w:val="0"/>
          <w:sz w:val="24"/>
          <w:szCs w:val="24"/>
          <w:lang w:val="zh-CN"/>
        </w:rPr>
        <w:t>的身份参加</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lang w:val="zh-CN"/>
        </w:rPr>
        <w:t>项目【</w:t>
      </w:r>
      <w:r>
        <w:rPr>
          <w:rFonts w:hint="eastAsia" w:ascii="仿宋" w:hAnsi="仿宋" w:eastAsia="仿宋" w:cs="Helvetica"/>
          <w:color w:val="auto"/>
          <w:kern w:val="0"/>
          <w:sz w:val="24"/>
          <w:szCs w:val="24"/>
          <w:lang w:val="en-US" w:eastAsia="zh-CN"/>
        </w:rPr>
        <w:t>项目</w:t>
      </w:r>
      <w:r>
        <w:rPr>
          <w:rFonts w:hint="eastAsia" w:ascii="仿宋" w:hAnsi="仿宋" w:eastAsia="仿宋" w:cs="Helvetica"/>
          <w:color w:val="auto"/>
          <w:kern w:val="0"/>
          <w:sz w:val="24"/>
          <w:szCs w:val="24"/>
          <w:lang w:val="zh-CN"/>
        </w:rPr>
        <w:t>编号：</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lang w:val="zh-CN"/>
        </w:rPr>
        <w:t>】</w:t>
      </w:r>
      <w:r>
        <w:rPr>
          <w:rFonts w:hint="eastAsia" w:ascii="仿宋" w:hAnsi="仿宋" w:eastAsia="仿宋" w:cs="Helvetica"/>
          <w:color w:val="auto"/>
          <w:kern w:val="0"/>
          <w:sz w:val="24"/>
          <w:szCs w:val="24"/>
          <w:lang w:val="en-US" w:eastAsia="zh-CN"/>
        </w:rPr>
        <w:t>响应（</w:t>
      </w:r>
      <w:r>
        <w:rPr>
          <w:rFonts w:hint="eastAsia" w:ascii="仿宋" w:hAnsi="仿宋" w:eastAsia="仿宋" w:cs="Helvetica"/>
          <w:color w:val="auto"/>
          <w:kern w:val="0"/>
          <w:sz w:val="24"/>
          <w:szCs w:val="24"/>
          <w:lang w:val="zh-CN"/>
        </w:rPr>
        <w:t>投标</w:t>
      </w:r>
      <w:r>
        <w:rPr>
          <w:rFonts w:hint="eastAsia" w:ascii="仿宋" w:hAnsi="仿宋" w:eastAsia="仿宋" w:cs="Helvetica"/>
          <w:color w:val="auto"/>
          <w:kern w:val="0"/>
          <w:sz w:val="24"/>
          <w:szCs w:val="24"/>
          <w:lang w:val="en-US" w:eastAsia="zh-CN"/>
        </w:rPr>
        <w:t>）</w:t>
      </w:r>
      <w:r>
        <w:rPr>
          <w:rFonts w:hint="eastAsia" w:ascii="仿宋" w:hAnsi="仿宋" w:eastAsia="仿宋" w:cs="Helvetica"/>
          <w:color w:val="auto"/>
          <w:kern w:val="0"/>
          <w:sz w:val="24"/>
          <w:szCs w:val="24"/>
          <w:lang w:val="zh-CN"/>
        </w:rPr>
        <w:t xml:space="preserve">。 </w:t>
      </w:r>
    </w:p>
    <w:p w14:paraId="489E0AC0">
      <w:p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一、各方一致决定，</w:t>
      </w:r>
      <w:r>
        <w:rPr>
          <w:rFonts w:hint="eastAsia" w:ascii="仿宋" w:hAnsi="仿宋" w:eastAsia="仿宋" w:cs="Helvetica"/>
          <w:color w:val="auto"/>
          <w:kern w:val="0"/>
          <w:sz w:val="24"/>
          <w:szCs w:val="24"/>
          <w:lang w:val="en-US" w:eastAsia="zh-CN"/>
        </w:rPr>
        <w:t>以</w:t>
      </w:r>
      <w:r>
        <w:rPr>
          <w:rFonts w:hint="eastAsia" w:ascii="仿宋" w:hAnsi="仿宋" w:eastAsia="仿宋" w:cs="Helvetica"/>
          <w:color w:val="auto"/>
          <w:kern w:val="0"/>
          <w:sz w:val="24"/>
          <w:szCs w:val="24"/>
          <w:lang w:val="zh-CN"/>
        </w:rPr>
        <w:t>（某联合体成员）为联合体牵头人，代表所有联合体成员负责</w:t>
      </w:r>
      <w:r>
        <w:rPr>
          <w:rFonts w:hint="eastAsia" w:ascii="仿宋" w:hAnsi="仿宋" w:eastAsia="仿宋" w:cs="Helvetica"/>
          <w:color w:val="auto"/>
          <w:kern w:val="0"/>
          <w:sz w:val="24"/>
          <w:szCs w:val="24"/>
          <w:lang w:val="en-US" w:eastAsia="zh-CN"/>
        </w:rPr>
        <w:t>响应（</w:t>
      </w:r>
      <w:r>
        <w:rPr>
          <w:rFonts w:hint="eastAsia" w:ascii="仿宋" w:hAnsi="仿宋" w:eastAsia="仿宋" w:cs="Helvetica"/>
          <w:color w:val="auto"/>
          <w:kern w:val="0"/>
          <w:sz w:val="24"/>
          <w:szCs w:val="24"/>
          <w:lang w:val="zh-CN"/>
        </w:rPr>
        <w:t>投标</w:t>
      </w:r>
      <w:r>
        <w:rPr>
          <w:rFonts w:hint="eastAsia" w:ascii="仿宋" w:hAnsi="仿宋" w:eastAsia="仿宋" w:cs="Helvetica"/>
          <w:color w:val="auto"/>
          <w:kern w:val="0"/>
          <w:sz w:val="24"/>
          <w:szCs w:val="24"/>
          <w:lang w:val="en-US" w:eastAsia="zh-CN"/>
        </w:rPr>
        <w:t>）</w:t>
      </w:r>
      <w:r>
        <w:rPr>
          <w:rFonts w:hint="eastAsia" w:ascii="仿宋" w:hAnsi="仿宋" w:eastAsia="仿宋" w:cs="Helvetica"/>
          <w:color w:val="auto"/>
          <w:kern w:val="0"/>
          <w:sz w:val="24"/>
          <w:szCs w:val="24"/>
          <w:lang w:val="zh-CN"/>
        </w:rPr>
        <w:t>和合同实施阶段的主办、协调工作。</w:t>
      </w:r>
    </w:p>
    <w:p w14:paraId="5D497896">
      <w:p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二、</w:t>
      </w:r>
      <w:r>
        <w:rPr>
          <w:rFonts w:hint="eastAsia" w:ascii="仿宋" w:hAnsi="仿宋" w:eastAsia="仿宋" w:cs="Helvetica"/>
          <w:color w:val="auto"/>
          <w:kern w:val="0"/>
          <w:sz w:val="24"/>
          <w:szCs w:val="24"/>
          <w:lang w:val="en-US" w:eastAsia="zh-CN"/>
        </w:rPr>
        <w:t>在本次采购过程中，</w:t>
      </w:r>
      <w:r>
        <w:rPr>
          <w:rFonts w:hint="eastAsia" w:ascii="仿宋" w:hAnsi="仿宋" w:eastAsia="仿宋" w:cs="Helvetica"/>
          <w:color w:val="auto"/>
          <w:kern w:val="0"/>
          <w:sz w:val="24"/>
          <w:szCs w:val="24"/>
          <w:lang w:val="zh-CN"/>
        </w:rPr>
        <w:t>联合体牵头人授权代理人参加项目的响应（投标），</w:t>
      </w:r>
      <w:r>
        <w:rPr>
          <w:rFonts w:hint="eastAsia" w:ascii="仿宋" w:hAnsi="仿宋" w:eastAsia="仿宋" w:cs="Helvetica"/>
          <w:color w:val="auto"/>
          <w:kern w:val="0"/>
          <w:sz w:val="24"/>
          <w:szCs w:val="24"/>
          <w:lang w:val="en-US" w:eastAsia="zh-CN"/>
        </w:rPr>
        <w:t>其</w:t>
      </w:r>
      <w:r>
        <w:rPr>
          <w:rFonts w:hint="eastAsia" w:ascii="仿宋" w:hAnsi="仿宋" w:eastAsia="仿宋" w:cs="Helvetica"/>
          <w:color w:val="auto"/>
          <w:kern w:val="0"/>
          <w:sz w:val="24"/>
          <w:szCs w:val="24"/>
          <w:lang w:val="zh-CN"/>
        </w:rPr>
        <w:t>根据</w:t>
      </w:r>
      <w:r>
        <w:rPr>
          <w:rFonts w:hint="eastAsia" w:ascii="仿宋" w:hAnsi="仿宋" w:eastAsia="仿宋" w:cs="Helvetica"/>
          <w:color w:val="auto"/>
          <w:kern w:val="0"/>
          <w:sz w:val="24"/>
          <w:szCs w:val="24"/>
          <w:lang w:val="en-US" w:eastAsia="zh-CN"/>
        </w:rPr>
        <w:t>采购</w:t>
      </w:r>
      <w:r>
        <w:rPr>
          <w:rFonts w:hint="eastAsia" w:ascii="仿宋" w:hAnsi="仿宋" w:eastAsia="仿宋" w:cs="Helvetica"/>
          <w:color w:val="auto"/>
          <w:kern w:val="0"/>
          <w:sz w:val="24"/>
          <w:szCs w:val="24"/>
          <w:lang w:val="zh-CN"/>
        </w:rPr>
        <w:t>文件规定及</w:t>
      </w:r>
      <w:r>
        <w:rPr>
          <w:rFonts w:hint="eastAsia" w:ascii="仿宋" w:hAnsi="仿宋" w:eastAsia="仿宋" w:cs="Helvetica"/>
          <w:color w:val="auto"/>
          <w:kern w:val="0"/>
          <w:sz w:val="24"/>
          <w:szCs w:val="24"/>
          <w:lang w:val="en-US" w:eastAsia="zh-CN"/>
        </w:rPr>
        <w:t>响应（</w:t>
      </w:r>
      <w:r>
        <w:rPr>
          <w:rFonts w:hint="eastAsia" w:ascii="仿宋" w:hAnsi="仿宋" w:eastAsia="仿宋" w:cs="Helvetica"/>
          <w:color w:val="auto"/>
          <w:kern w:val="0"/>
          <w:sz w:val="24"/>
          <w:szCs w:val="24"/>
          <w:lang w:val="zh-CN"/>
        </w:rPr>
        <w:t>投标</w:t>
      </w:r>
      <w:r>
        <w:rPr>
          <w:rFonts w:hint="eastAsia" w:ascii="仿宋" w:hAnsi="仿宋" w:eastAsia="仿宋" w:cs="Helvetica"/>
          <w:color w:val="auto"/>
          <w:kern w:val="0"/>
          <w:sz w:val="24"/>
          <w:szCs w:val="24"/>
          <w:lang w:val="en-US" w:eastAsia="zh-CN"/>
        </w:rPr>
        <w:t>）</w:t>
      </w:r>
      <w:r>
        <w:rPr>
          <w:rFonts w:hint="eastAsia" w:ascii="仿宋" w:hAnsi="仿宋" w:eastAsia="仿宋" w:cs="Helvetica"/>
          <w:color w:val="auto"/>
          <w:kern w:val="0"/>
          <w:sz w:val="24"/>
          <w:szCs w:val="24"/>
          <w:lang w:val="zh-CN"/>
        </w:rPr>
        <w:t>内容而对采购人、采购机构所作的任何合法承诺，包括书面澄清及响应等均对联合</w:t>
      </w:r>
      <w:r>
        <w:rPr>
          <w:rFonts w:hint="eastAsia" w:ascii="仿宋" w:hAnsi="仿宋" w:eastAsia="仿宋" w:cs="Helvetica"/>
          <w:color w:val="auto"/>
          <w:kern w:val="0"/>
          <w:sz w:val="24"/>
          <w:szCs w:val="24"/>
          <w:lang w:val="en-US" w:eastAsia="zh-CN"/>
        </w:rPr>
        <w:t>体</w:t>
      </w:r>
      <w:r>
        <w:rPr>
          <w:rFonts w:hint="eastAsia" w:ascii="仿宋" w:hAnsi="仿宋" w:eastAsia="仿宋" w:cs="Helvetica"/>
          <w:color w:val="auto"/>
          <w:kern w:val="0"/>
          <w:sz w:val="24"/>
          <w:szCs w:val="24"/>
          <w:lang w:val="zh-CN"/>
        </w:rPr>
        <w:t>各方产生约束力。</w:t>
      </w:r>
    </w:p>
    <w:p w14:paraId="44E42BA8">
      <w:p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三、本次联合</w:t>
      </w:r>
      <w:r>
        <w:rPr>
          <w:rFonts w:hint="eastAsia" w:ascii="仿宋" w:hAnsi="仿宋" w:eastAsia="仿宋" w:cs="Helvetica"/>
          <w:color w:val="auto"/>
          <w:kern w:val="0"/>
          <w:sz w:val="24"/>
          <w:szCs w:val="24"/>
          <w:lang w:val="en-US" w:eastAsia="zh-CN"/>
        </w:rPr>
        <w:t>响应（</w:t>
      </w:r>
      <w:r>
        <w:rPr>
          <w:rFonts w:hint="eastAsia" w:ascii="仿宋" w:hAnsi="仿宋" w:eastAsia="仿宋" w:cs="Helvetica"/>
          <w:color w:val="auto"/>
          <w:kern w:val="0"/>
          <w:sz w:val="24"/>
          <w:szCs w:val="24"/>
          <w:lang w:val="zh-CN"/>
        </w:rPr>
        <w:t>投标</w:t>
      </w:r>
      <w:r>
        <w:rPr>
          <w:rFonts w:hint="eastAsia" w:ascii="仿宋" w:hAnsi="仿宋" w:eastAsia="仿宋" w:cs="Helvetica"/>
          <w:color w:val="auto"/>
          <w:kern w:val="0"/>
          <w:sz w:val="24"/>
          <w:szCs w:val="24"/>
          <w:lang w:val="en-US" w:eastAsia="zh-CN"/>
        </w:rPr>
        <w:t>）</w:t>
      </w:r>
      <w:r>
        <w:rPr>
          <w:rFonts w:hint="eastAsia" w:ascii="仿宋" w:hAnsi="仿宋" w:eastAsia="仿宋" w:cs="Helvetica"/>
          <w:color w:val="auto"/>
          <w:kern w:val="0"/>
          <w:sz w:val="24"/>
          <w:szCs w:val="24"/>
          <w:lang w:val="zh-CN"/>
        </w:rPr>
        <w:t>中，所有联合体成员分工如下：</w:t>
      </w:r>
    </w:p>
    <w:p w14:paraId="6413FC41">
      <w:p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u w:val="single"/>
          <w:lang w:val="zh-CN"/>
        </w:rPr>
        <w:t>（联合体成员</w:t>
      </w:r>
      <w:r>
        <w:rPr>
          <w:rFonts w:hint="eastAsia" w:ascii="仿宋" w:hAnsi="仿宋" w:eastAsia="仿宋" w:cs="Helvetica"/>
          <w:color w:val="auto"/>
          <w:kern w:val="0"/>
          <w:sz w:val="24"/>
          <w:szCs w:val="24"/>
          <w:u w:val="single"/>
          <w:lang w:val="en-US" w:eastAsia="zh-CN"/>
        </w:rPr>
        <w:t>A</w:t>
      </w:r>
      <w:r>
        <w:rPr>
          <w:rFonts w:hint="eastAsia" w:ascii="仿宋" w:hAnsi="仿宋" w:eastAsia="仿宋" w:cs="Helvetica"/>
          <w:color w:val="auto"/>
          <w:kern w:val="0"/>
          <w:sz w:val="24"/>
          <w:szCs w:val="24"/>
          <w:u w:val="single"/>
          <w:lang w:val="zh-CN"/>
        </w:rPr>
        <w:t>名称）</w:t>
      </w:r>
      <w:r>
        <w:rPr>
          <w:rFonts w:hint="eastAsia" w:ascii="仿宋" w:hAnsi="仿宋" w:eastAsia="仿宋" w:cs="Helvetica"/>
          <w:color w:val="auto"/>
          <w:kern w:val="0"/>
          <w:sz w:val="24"/>
          <w:szCs w:val="24"/>
          <w:lang w:val="zh-CN"/>
        </w:rPr>
        <w:t>承担的工作和义务为：</w:t>
      </w:r>
      <w:r>
        <w:rPr>
          <w:rFonts w:hint="eastAsia" w:ascii="仿宋" w:hAnsi="仿宋" w:eastAsia="仿宋" w:cs="Helvetica"/>
          <w:color w:val="auto"/>
          <w:kern w:val="0"/>
          <w:sz w:val="24"/>
          <w:szCs w:val="24"/>
          <w:u w:val="single"/>
          <w:lang w:val="zh-CN"/>
        </w:rPr>
        <w:t xml:space="preserve">             </w:t>
      </w:r>
      <w:r>
        <w:rPr>
          <w:rFonts w:hint="eastAsia" w:ascii="仿宋" w:hAnsi="仿宋" w:eastAsia="仿宋" w:cs="Helvetica"/>
          <w:color w:val="auto"/>
          <w:kern w:val="0"/>
          <w:sz w:val="24"/>
          <w:szCs w:val="24"/>
          <w:lang w:val="zh-CN"/>
        </w:rPr>
        <w:t>；</w:t>
      </w:r>
    </w:p>
    <w:p w14:paraId="18BD53E1">
      <w:p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u w:val="single"/>
          <w:lang w:val="zh-CN"/>
        </w:rPr>
        <w:t>（联合体成员</w:t>
      </w:r>
      <w:r>
        <w:rPr>
          <w:rFonts w:hint="eastAsia" w:ascii="仿宋" w:hAnsi="仿宋" w:eastAsia="仿宋" w:cs="Helvetica"/>
          <w:color w:val="auto"/>
          <w:kern w:val="0"/>
          <w:sz w:val="24"/>
          <w:szCs w:val="24"/>
          <w:u w:val="single"/>
          <w:lang w:val="en-US" w:eastAsia="zh-CN"/>
        </w:rPr>
        <w:t>B</w:t>
      </w:r>
      <w:r>
        <w:rPr>
          <w:rFonts w:hint="eastAsia" w:ascii="仿宋" w:hAnsi="仿宋" w:eastAsia="仿宋" w:cs="Helvetica"/>
          <w:color w:val="auto"/>
          <w:kern w:val="0"/>
          <w:sz w:val="24"/>
          <w:szCs w:val="24"/>
          <w:u w:val="single"/>
          <w:lang w:val="zh-CN"/>
        </w:rPr>
        <w:t>名称）</w:t>
      </w:r>
      <w:r>
        <w:rPr>
          <w:rFonts w:hint="eastAsia" w:ascii="仿宋" w:hAnsi="仿宋" w:eastAsia="仿宋" w:cs="Helvetica"/>
          <w:color w:val="auto"/>
          <w:kern w:val="0"/>
          <w:sz w:val="24"/>
          <w:szCs w:val="24"/>
          <w:lang w:val="zh-CN"/>
        </w:rPr>
        <w:t>承担的工作和义务为：</w:t>
      </w:r>
      <w:r>
        <w:rPr>
          <w:rFonts w:hint="eastAsia" w:ascii="仿宋" w:hAnsi="仿宋" w:eastAsia="仿宋" w:cs="Helvetica"/>
          <w:color w:val="auto"/>
          <w:kern w:val="0"/>
          <w:sz w:val="24"/>
          <w:szCs w:val="24"/>
          <w:u w:val="single"/>
          <w:lang w:val="zh-CN"/>
        </w:rPr>
        <w:t xml:space="preserve">             </w:t>
      </w:r>
      <w:r>
        <w:rPr>
          <w:rFonts w:hint="eastAsia" w:ascii="仿宋" w:hAnsi="仿宋" w:eastAsia="仿宋" w:cs="Helvetica"/>
          <w:color w:val="auto"/>
          <w:kern w:val="0"/>
          <w:sz w:val="24"/>
          <w:szCs w:val="24"/>
          <w:lang w:val="zh-CN"/>
        </w:rPr>
        <w:t>；</w:t>
      </w:r>
    </w:p>
    <w:p w14:paraId="1F93FA47">
      <w:p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w:t>
      </w:r>
    </w:p>
    <w:p w14:paraId="6824C56C">
      <w:p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en-US" w:eastAsia="zh-CN"/>
        </w:rPr>
        <w:t>四、中小企业</w:t>
      </w:r>
      <w:r>
        <w:rPr>
          <w:rFonts w:hint="eastAsia" w:ascii="仿宋" w:hAnsi="仿宋" w:eastAsia="仿宋" w:cs="Helvetica"/>
          <w:color w:val="auto"/>
          <w:kern w:val="0"/>
          <w:sz w:val="24"/>
          <w:szCs w:val="24"/>
          <w:lang w:val="zh-CN"/>
        </w:rPr>
        <w:t>合同份额</w:t>
      </w:r>
    </w:p>
    <w:p w14:paraId="67020D61">
      <w:pPr>
        <w:tabs>
          <w:tab w:val="left" w:pos="0"/>
        </w:tabs>
        <w:snapToGrid w:val="0"/>
        <w:spacing w:line="360" w:lineRule="auto"/>
        <w:ind w:firstLine="480"/>
        <w:rPr>
          <w:rFonts w:hint="eastAsia" w:ascii="仿宋" w:hAnsi="仿宋" w:eastAsia="仿宋" w:cs="Helvetica"/>
          <w:color w:val="auto"/>
          <w:kern w:val="0"/>
          <w:sz w:val="24"/>
          <w:szCs w:val="24"/>
          <w:lang w:val="zh-CN" w:eastAsia="zh-CN"/>
        </w:rPr>
      </w:pPr>
      <w:r>
        <w:rPr>
          <w:rFonts w:hint="eastAsia" w:ascii="仿宋" w:hAnsi="仿宋" w:eastAsia="仿宋" w:cs="Helvetica"/>
          <w:color w:val="auto"/>
          <w:kern w:val="0"/>
          <w:sz w:val="24"/>
          <w:szCs w:val="24"/>
          <w:u w:val="none"/>
          <w:lang w:val="en-US" w:eastAsia="zh-CN"/>
        </w:rPr>
        <w:t>中小企业</w:t>
      </w:r>
      <w:r>
        <w:rPr>
          <w:rFonts w:hint="eastAsia" w:ascii="仿宋" w:hAnsi="仿宋" w:eastAsia="仿宋" w:cs="Helvetica"/>
          <w:color w:val="auto"/>
          <w:kern w:val="0"/>
          <w:sz w:val="24"/>
          <w:szCs w:val="24"/>
          <w:lang w:val="zh-CN" w:eastAsia="zh-CN"/>
        </w:rPr>
        <w:t>的合同份额占到合同总金额</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lang w:val="zh-CN" w:eastAsia="zh-CN"/>
        </w:rPr>
        <w:t>%，</w:t>
      </w:r>
      <w:r>
        <w:rPr>
          <w:rFonts w:hint="eastAsia" w:ascii="仿宋" w:hAnsi="仿宋" w:eastAsia="仿宋" w:cs="Helvetica"/>
          <w:color w:val="auto"/>
          <w:kern w:val="0"/>
          <w:sz w:val="24"/>
          <w:szCs w:val="24"/>
          <w:lang w:val="en-US" w:eastAsia="zh-CN"/>
        </w:rPr>
        <w:t>其中</w:t>
      </w:r>
      <w:r>
        <w:rPr>
          <w:rFonts w:hint="eastAsia" w:ascii="仿宋" w:hAnsi="仿宋" w:eastAsia="仿宋" w:cs="Helvetica"/>
          <w:color w:val="auto"/>
          <w:kern w:val="0"/>
          <w:sz w:val="24"/>
          <w:szCs w:val="24"/>
          <w:u w:val="none"/>
          <w:lang w:val="en-US" w:eastAsia="zh-CN"/>
        </w:rPr>
        <w:t>小微企业的</w:t>
      </w:r>
      <w:r>
        <w:rPr>
          <w:rFonts w:hint="eastAsia" w:ascii="仿宋" w:hAnsi="仿宋" w:eastAsia="仿宋" w:cs="Helvetica"/>
          <w:color w:val="auto"/>
          <w:kern w:val="0"/>
          <w:sz w:val="24"/>
          <w:szCs w:val="24"/>
          <w:lang w:val="zh-CN" w:eastAsia="zh-CN"/>
        </w:rPr>
        <w:t>合同份额占到合同总金额</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lang w:val="zh-CN" w:eastAsia="zh-CN"/>
        </w:rPr>
        <w:t>%。</w:t>
      </w:r>
    </w:p>
    <w:p w14:paraId="2FAF23B3">
      <w:pPr>
        <w:tabs>
          <w:tab w:val="left" w:pos="0"/>
        </w:tabs>
        <w:snapToGrid w:val="0"/>
        <w:spacing w:line="360" w:lineRule="auto"/>
        <w:ind w:firstLine="480" w:firstLineChars="20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五、如果</w:t>
      </w:r>
      <w:r>
        <w:rPr>
          <w:rFonts w:hint="eastAsia" w:ascii="仿宋" w:hAnsi="仿宋" w:eastAsia="仿宋" w:cs="Helvetica"/>
          <w:color w:val="auto"/>
          <w:kern w:val="0"/>
          <w:sz w:val="24"/>
          <w:szCs w:val="24"/>
          <w:lang w:val="en-US" w:eastAsia="zh-CN"/>
        </w:rPr>
        <w:t>成交</w:t>
      </w:r>
      <w:r>
        <w:rPr>
          <w:rFonts w:hint="eastAsia" w:ascii="仿宋" w:hAnsi="仿宋" w:eastAsia="仿宋" w:cs="Helvetica"/>
          <w:color w:val="auto"/>
          <w:kern w:val="0"/>
          <w:sz w:val="24"/>
          <w:szCs w:val="24"/>
          <w:lang w:val="zh-CN"/>
        </w:rPr>
        <w:t>（中标），联合体各成员方共同与采购人签订合同，并就采购合同约定的事项对采购人承担连带责任。</w:t>
      </w:r>
    </w:p>
    <w:p w14:paraId="5793C5D9">
      <w:p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六、有关本次联合</w:t>
      </w:r>
      <w:r>
        <w:rPr>
          <w:rFonts w:hint="eastAsia" w:ascii="仿宋" w:hAnsi="仿宋" w:eastAsia="仿宋" w:cs="Helvetica"/>
          <w:color w:val="auto"/>
          <w:kern w:val="0"/>
          <w:sz w:val="24"/>
          <w:szCs w:val="24"/>
          <w:lang w:val="en-US" w:eastAsia="zh-CN"/>
        </w:rPr>
        <w:t>响应（投标）</w:t>
      </w:r>
      <w:r>
        <w:rPr>
          <w:rFonts w:hint="eastAsia" w:ascii="仿宋" w:hAnsi="仿宋" w:eastAsia="仿宋" w:cs="Helvetica"/>
          <w:color w:val="auto"/>
          <w:kern w:val="0"/>
          <w:sz w:val="24"/>
          <w:szCs w:val="24"/>
          <w:lang w:val="zh-CN"/>
        </w:rPr>
        <w:t>的其他事宜：</w:t>
      </w:r>
    </w:p>
    <w:p w14:paraId="6E44A520">
      <w:p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1、联合体各方不再单独参加或者与其他供应商另外组成联合体参加同一合同项下的政府采购活动。</w:t>
      </w:r>
    </w:p>
    <w:p w14:paraId="6EB6D5A2">
      <w:p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2、联合体中有同类资质的各方按照联合体分工承担相同工作的，按照资质等级较低的供应商确定资质等级。</w:t>
      </w:r>
    </w:p>
    <w:p w14:paraId="066E8968">
      <w:pPr>
        <w:tabs>
          <w:tab w:val="left" w:pos="0"/>
        </w:tabs>
        <w:snapToGrid w:val="0"/>
        <w:spacing w:line="360" w:lineRule="auto"/>
        <w:ind w:firstLine="480"/>
        <w:rPr>
          <w:rFonts w:hint="eastAsia" w:ascii="仿宋" w:hAnsi="仿宋" w:eastAsia="仿宋" w:cs="Helvetica"/>
          <w:color w:val="auto"/>
          <w:kern w:val="0"/>
          <w:sz w:val="24"/>
          <w:szCs w:val="24"/>
          <w:lang w:val="en-US" w:eastAsia="zh-CN"/>
        </w:rPr>
      </w:pPr>
      <w:r>
        <w:rPr>
          <w:rFonts w:hint="eastAsia" w:ascii="仿宋" w:hAnsi="仿宋" w:eastAsia="仿宋" w:cs="Helvetica"/>
          <w:color w:val="auto"/>
          <w:kern w:val="0"/>
          <w:sz w:val="24"/>
          <w:szCs w:val="24"/>
          <w:lang w:val="en-US" w:eastAsia="zh-CN"/>
        </w:rPr>
        <w:t>七、其他约定</w:t>
      </w:r>
    </w:p>
    <w:p w14:paraId="412BFF98">
      <w:p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lang w:val="en-US" w:eastAsia="zh-CN"/>
        </w:rPr>
        <w:t xml:space="preserve">  </w:t>
      </w:r>
    </w:p>
    <w:p w14:paraId="1F33CEFD">
      <w:pPr>
        <w:tabs>
          <w:tab w:val="left" w:pos="0"/>
        </w:tabs>
        <w:snapToGrid w:val="0"/>
        <w:spacing w:line="360" w:lineRule="auto"/>
        <w:ind w:firstLine="480"/>
        <w:jc w:val="right"/>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联合体成员名称(电子签名/公章)：</w:t>
      </w:r>
    </w:p>
    <w:p w14:paraId="041A9A36">
      <w:pPr>
        <w:tabs>
          <w:tab w:val="left" w:pos="0"/>
        </w:tabs>
        <w:snapToGrid w:val="0"/>
        <w:spacing w:line="360" w:lineRule="auto"/>
        <w:ind w:firstLine="480"/>
        <w:jc w:val="right"/>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联合体成员名称(电子签名/公章)：</w:t>
      </w:r>
    </w:p>
    <w:p w14:paraId="5E6ECFC0">
      <w:pPr>
        <w:tabs>
          <w:tab w:val="left" w:pos="0"/>
        </w:tabs>
        <w:snapToGrid w:val="0"/>
        <w:spacing w:line="360" w:lineRule="auto"/>
        <w:ind w:firstLine="480"/>
        <w:jc w:val="right"/>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 xml:space="preserve">                   ……</w:t>
      </w:r>
    </w:p>
    <w:p w14:paraId="22E2411D">
      <w:pPr>
        <w:tabs>
          <w:tab w:val="left" w:pos="0"/>
        </w:tabs>
        <w:snapToGrid w:val="0"/>
        <w:spacing w:line="360" w:lineRule="auto"/>
        <w:ind w:firstLine="480"/>
        <w:jc w:val="right"/>
        <w:rPr>
          <w:rFonts w:hint="eastAsia" w:ascii="宋体" w:hAnsi="宋体" w:cs="宋体"/>
          <w:b/>
          <w:color w:val="auto"/>
          <w:kern w:val="0"/>
          <w:sz w:val="32"/>
          <w:szCs w:val="32"/>
          <w:highlight w:val="none"/>
          <w:lang w:val="zh-CN"/>
        </w:rPr>
      </w:pPr>
      <w:r>
        <w:rPr>
          <w:rFonts w:hint="eastAsia" w:ascii="仿宋" w:hAnsi="仿宋" w:eastAsia="仿宋" w:cs="Helvetica"/>
          <w:color w:val="auto"/>
          <w:kern w:val="0"/>
          <w:sz w:val="24"/>
          <w:szCs w:val="24"/>
          <w:lang w:val="zh-CN"/>
        </w:rPr>
        <w:t>日期：  年  月   日</w:t>
      </w:r>
    </w:p>
    <w:p w14:paraId="1EFA10E7">
      <w:pPr>
        <w:numPr>
          <w:ilvl w:val="0"/>
          <w:numId w:val="0"/>
        </w:numPr>
        <w:tabs>
          <w:tab w:val="left" w:pos="0"/>
        </w:tabs>
        <w:snapToGrid w:val="0"/>
        <w:spacing w:line="360" w:lineRule="auto"/>
        <w:jc w:val="left"/>
        <w:rPr>
          <w:rFonts w:hint="eastAsia" w:ascii="仿宋" w:hAnsi="仿宋" w:eastAsia="仿宋" w:cs="Helvetica"/>
          <w:color w:val="auto"/>
          <w:kern w:val="0"/>
          <w:sz w:val="22"/>
          <w:szCs w:val="22"/>
          <w:u w:val="none"/>
          <w:lang w:val="zh-CN" w:eastAsia="zh-CN"/>
        </w:rPr>
      </w:pPr>
      <w:r>
        <w:rPr>
          <w:rFonts w:hint="eastAsia" w:ascii="仿宋" w:hAnsi="仿宋" w:eastAsia="仿宋" w:cs="Helvetica"/>
          <w:color w:val="auto"/>
          <w:kern w:val="0"/>
          <w:sz w:val="22"/>
          <w:szCs w:val="22"/>
          <w:u w:val="none"/>
          <w:lang w:val="zh-CN" w:eastAsia="zh-CN"/>
        </w:rPr>
        <w:t>注：</w:t>
      </w:r>
      <w:r>
        <w:rPr>
          <w:rFonts w:hint="eastAsia" w:ascii="仿宋" w:hAnsi="仿宋" w:eastAsia="仿宋" w:cs="Helvetica"/>
          <w:color w:val="auto"/>
          <w:kern w:val="0"/>
          <w:sz w:val="22"/>
          <w:szCs w:val="22"/>
          <w:u w:val="none"/>
          <w:lang w:val="en-US" w:eastAsia="zh-CN"/>
        </w:rPr>
        <w:t>如需提供，</w:t>
      </w:r>
      <w:r>
        <w:rPr>
          <w:rFonts w:hint="eastAsia" w:ascii="仿宋" w:hAnsi="仿宋" w:eastAsia="仿宋" w:cs="Helvetica"/>
          <w:color w:val="auto"/>
          <w:kern w:val="0"/>
          <w:sz w:val="22"/>
          <w:szCs w:val="22"/>
          <w:u w:val="none"/>
          <w:lang w:val="zh-CN" w:eastAsia="zh-CN"/>
        </w:rPr>
        <w:t>按本格式和要求</w:t>
      </w:r>
      <w:r>
        <w:rPr>
          <w:rFonts w:hint="eastAsia" w:ascii="仿宋" w:hAnsi="仿宋" w:eastAsia="仿宋" w:cs="Helvetica"/>
          <w:color w:val="auto"/>
          <w:kern w:val="0"/>
          <w:sz w:val="22"/>
          <w:szCs w:val="22"/>
          <w:u w:val="none"/>
          <w:lang w:val="en-US" w:eastAsia="zh-CN"/>
        </w:rPr>
        <w:t>填写</w:t>
      </w:r>
      <w:r>
        <w:rPr>
          <w:rFonts w:hint="eastAsia" w:ascii="仿宋" w:hAnsi="仿宋" w:eastAsia="仿宋" w:cs="Helvetica"/>
          <w:color w:val="auto"/>
          <w:kern w:val="0"/>
          <w:sz w:val="22"/>
          <w:szCs w:val="22"/>
          <w:u w:val="none"/>
          <w:lang w:val="zh-CN" w:eastAsia="zh-CN"/>
        </w:rPr>
        <w:t>。</w:t>
      </w:r>
    </w:p>
    <w:p w14:paraId="60DFB733">
      <w:pPr>
        <w:kinsoku/>
        <w:wordWrap/>
        <w:overflowPunct/>
        <w:topLinePunct w:val="0"/>
        <w:bidi w:val="0"/>
        <w:snapToGrid w:val="0"/>
        <w:spacing w:beforeAutospacing="0" w:afterAutospacing="0" w:line="360" w:lineRule="auto"/>
        <w:ind w:left="0" w:leftChars="0" w:right="0" w:rightChars="0" w:firstLine="0" w:firstLineChars="0"/>
        <w:jc w:val="both"/>
        <w:textAlignment w:val="auto"/>
        <w:rPr>
          <w:rFonts w:hint="eastAsia" w:ascii="宋体" w:hAnsi="宋体" w:cs="宋体"/>
          <w:b/>
          <w:color w:val="auto"/>
          <w:kern w:val="0"/>
          <w:sz w:val="32"/>
          <w:szCs w:val="32"/>
          <w:highlight w:val="none"/>
          <w:lang w:val="zh-CN"/>
        </w:rPr>
        <w:sectPr>
          <w:pgSz w:w="11906" w:h="16838"/>
          <w:pgMar w:top="1440" w:right="1293" w:bottom="1440" w:left="1293" w:header="851" w:footer="992" w:gutter="0"/>
          <w:pgNumType w:fmt="decimal"/>
          <w:cols w:space="425" w:num="1"/>
          <w:docGrid w:type="lines" w:linePitch="312" w:charSpace="0"/>
        </w:sectPr>
      </w:pPr>
    </w:p>
    <w:p w14:paraId="7D0F8704">
      <w:pPr>
        <w:tabs>
          <w:tab w:val="left" w:pos="0"/>
        </w:tabs>
        <w:snapToGrid w:val="0"/>
        <w:spacing w:line="360" w:lineRule="auto"/>
        <w:jc w:val="center"/>
        <w:rPr>
          <w:rFonts w:hint="eastAsia" w:ascii="宋体" w:hAnsi="宋体" w:eastAsia="宋体" w:cs="宋体"/>
          <w:b/>
          <w:bCs/>
          <w:color w:val="auto"/>
          <w:kern w:val="0"/>
          <w:sz w:val="28"/>
          <w:szCs w:val="28"/>
          <w:lang w:val="zh-CN" w:eastAsia="zh-CN" w:bidi="ar-SA"/>
        </w:rPr>
      </w:pPr>
      <w:r>
        <w:rPr>
          <w:rFonts w:hint="eastAsia" w:ascii="宋体" w:hAnsi="宋体" w:cs="宋体"/>
          <w:b/>
          <w:bCs/>
          <w:color w:val="auto"/>
          <w:kern w:val="0"/>
          <w:sz w:val="28"/>
          <w:szCs w:val="28"/>
          <w:lang w:val="en-US" w:eastAsia="zh-CN" w:bidi="ar-SA"/>
        </w:rPr>
        <w:t>分包意向</w:t>
      </w:r>
      <w:r>
        <w:rPr>
          <w:rFonts w:hint="eastAsia" w:ascii="宋体" w:hAnsi="宋体" w:eastAsia="宋体" w:cs="宋体"/>
          <w:b/>
          <w:bCs/>
          <w:color w:val="auto"/>
          <w:kern w:val="0"/>
          <w:sz w:val="28"/>
          <w:szCs w:val="28"/>
          <w:lang w:val="zh-CN" w:eastAsia="zh-CN" w:bidi="ar-SA"/>
        </w:rPr>
        <w:t>协议</w:t>
      </w:r>
    </w:p>
    <w:p w14:paraId="3F7398A3">
      <w:pPr>
        <w:tabs>
          <w:tab w:val="left" w:pos="0"/>
        </w:tabs>
        <w:snapToGrid w:val="0"/>
        <w:spacing w:line="360" w:lineRule="auto"/>
        <w:ind w:firstLine="480"/>
        <w:rPr>
          <w:rFonts w:hint="eastAsia" w:ascii="仿宋" w:hAnsi="仿宋" w:eastAsia="仿宋" w:cs="Helvetica"/>
          <w:color w:val="auto"/>
          <w:kern w:val="0"/>
          <w:sz w:val="24"/>
          <w:szCs w:val="24"/>
          <w:u w:val="single"/>
          <w:lang w:val="zh-CN"/>
        </w:rPr>
      </w:pPr>
    </w:p>
    <w:p w14:paraId="11193AAD">
      <w:p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u w:val="single"/>
          <w:lang w:val="zh-CN"/>
        </w:rPr>
        <w:t>（投标</w:t>
      </w:r>
      <w:r>
        <w:rPr>
          <w:rFonts w:hint="eastAsia" w:ascii="仿宋" w:hAnsi="仿宋" w:eastAsia="仿宋" w:cs="Helvetica"/>
          <w:color w:val="auto"/>
          <w:kern w:val="0"/>
          <w:sz w:val="24"/>
          <w:szCs w:val="24"/>
          <w:u w:val="single"/>
          <w:lang w:val="en-US" w:eastAsia="zh-CN"/>
        </w:rPr>
        <w:t>供应商</w:t>
      </w:r>
      <w:r>
        <w:rPr>
          <w:rFonts w:hint="eastAsia" w:ascii="仿宋" w:hAnsi="仿宋" w:eastAsia="仿宋" w:cs="Helvetica"/>
          <w:color w:val="auto"/>
          <w:kern w:val="0"/>
          <w:sz w:val="24"/>
          <w:szCs w:val="24"/>
          <w:u w:val="single"/>
          <w:lang w:val="zh-CN"/>
        </w:rPr>
        <w:t>名称）</w:t>
      </w:r>
      <w:r>
        <w:rPr>
          <w:rFonts w:hint="eastAsia" w:ascii="仿宋" w:hAnsi="仿宋" w:eastAsia="仿宋" w:cs="Helvetica"/>
          <w:color w:val="auto"/>
          <w:kern w:val="0"/>
          <w:sz w:val="24"/>
          <w:szCs w:val="24"/>
          <w:lang w:val="zh-CN"/>
        </w:rPr>
        <w:t>若成为</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lang w:val="zh-CN"/>
        </w:rPr>
        <w:t>项目【</w:t>
      </w:r>
      <w:r>
        <w:rPr>
          <w:rFonts w:hint="eastAsia" w:ascii="仿宋" w:hAnsi="仿宋" w:eastAsia="仿宋" w:cs="Helvetica"/>
          <w:color w:val="auto"/>
          <w:kern w:val="0"/>
          <w:sz w:val="24"/>
          <w:szCs w:val="24"/>
          <w:lang w:val="en-US" w:eastAsia="zh-CN"/>
        </w:rPr>
        <w:t>项目</w:t>
      </w:r>
      <w:r>
        <w:rPr>
          <w:rFonts w:hint="eastAsia" w:ascii="仿宋" w:hAnsi="仿宋" w:eastAsia="仿宋" w:cs="Helvetica"/>
          <w:color w:val="auto"/>
          <w:kern w:val="0"/>
          <w:sz w:val="24"/>
          <w:szCs w:val="24"/>
          <w:lang w:val="zh-CN"/>
        </w:rPr>
        <w:t>编号：</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lang w:val="zh-CN"/>
        </w:rPr>
        <w:t>】的</w:t>
      </w:r>
      <w:r>
        <w:rPr>
          <w:rFonts w:hint="eastAsia" w:ascii="仿宋" w:hAnsi="仿宋" w:eastAsia="仿宋" w:cs="Helvetica"/>
          <w:color w:val="auto"/>
          <w:kern w:val="0"/>
          <w:sz w:val="24"/>
          <w:szCs w:val="24"/>
          <w:lang w:val="en-US" w:eastAsia="zh-CN"/>
        </w:rPr>
        <w:t>成交</w:t>
      </w:r>
      <w:r>
        <w:rPr>
          <w:rFonts w:hint="eastAsia" w:ascii="仿宋" w:hAnsi="仿宋" w:eastAsia="仿宋" w:cs="Helvetica"/>
          <w:color w:val="auto"/>
          <w:kern w:val="0"/>
          <w:sz w:val="24"/>
          <w:szCs w:val="24"/>
          <w:lang w:val="zh-CN"/>
        </w:rPr>
        <w:t>供应商，将依法采取分包方式履行合同。</w:t>
      </w:r>
      <w:r>
        <w:rPr>
          <w:rFonts w:hint="eastAsia" w:ascii="仿宋" w:hAnsi="仿宋" w:eastAsia="仿宋" w:cs="Helvetica"/>
          <w:color w:val="auto"/>
          <w:kern w:val="0"/>
          <w:sz w:val="24"/>
          <w:szCs w:val="24"/>
          <w:u w:val="single"/>
          <w:lang w:val="zh-CN"/>
        </w:rPr>
        <w:t>（投标</w:t>
      </w:r>
      <w:r>
        <w:rPr>
          <w:rFonts w:hint="eastAsia" w:ascii="仿宋" w:hAnsi="仿宋" w:eastAsia="仿宋" w:cs="Helvetica"/>
          <w:color w:val="auto"/>
          <w:kern w:val="0"/>
          <w:sz w:val="24"/>
          <w:szCs w:val="24"/>
          <w:u w:val="single"/>
          <w:lang w:val="en-US" w:eastAsia="zh-CN"/>
        </w:rPr>
        <w:t>供应商</w:t>
      </w:r>
      <w:r>
        <w:rPr>
          <w:rFonts w:hint="eastAsia" w:ascii="仿宋" w:hAnsi="仿宋" w:eastAsia="仿宋" w:cs="Helvetica"/>
          <w:color w:val="auto"/>
          <w:kern w:val="0"/>
          <w:sz w:val="24"/>
          <w:szCs w:val="24"/>
          <w:u w:val="single"/>
          <w:lang w:val="zh-CN"/>
        </w:rPr>
        <w:t>名称）</w:t>
      </w:r>
      <w:r>
        <w:rPr>
          <w:rFonts w:hint="eastAsia" w:ascii="仿宋" w:hAnsi="仿宋" w:eastAsia="仿宋" w:cs="Helvetica"/>
          <w:color w:val="auto"/>
          <w:kern w:val="0"/>
          <w:sz w:val="24"/>
          <w:szCs w:val="24"/>
          <w:lang w:val="zh-CN"/>
        </w:rPr>
        <w:t>与</w:t>
      </w:r>
      <w:r>
        <w:rPr>
          <w:rFonts w:hint="eastAsia" w:ascii="仿宋" w:hAnsi="仿宋" w:eastAsia="仿宋" w:cs="Helvetica"/>
          <w:color w:val="auto"/>
          <w:kern w:val="0"/>
          <w:sz w:val="24"/>
          <w:szCs w:val="24"/>
          <w:u w:val="single"/>
          <w:lang w:val="zh-CN"/>
        </w:rPr>
        <w:t>（</w:t>
      </w:r>
      <w:r>
        <w:rPr>
          <w:rFonts w:hint="eastAsia" w:ascii="仿宋" w:hAnsi="仿宋" w:eastAsia="仿宋" w:cs="Helvetica"/>
          <w:color w:val="auto"/>
          <w:kern w:val="0"/>
          <w:sz w:val="24"/>
          <w:szCs w:val="24"/>
          <w:u w:val="single"/>
          <w:lang w:val="en-US" w:eastAsia="zh-CN"/>
        </w:rPr>
        <w:t>分包供应商</w:t>
      </w:r>
      <w:r>
        <w:rPr>
          <w:rFonts w:hint="eastAsia" w:ascii="仿宋" w:hAnsi="仿宋" w:eastAsia="仿宋" w:cs="Helvetica"/>
          <w:color w:val="auto"/>
          <w:kern w:val="0"/>
          <w:sz w:val="24"/>
          <w:szCs w:val="24"/>
          <w:u w:val="single"/>
          <w:lang w:val="zh-CN"/>
        </w:rPr>
        <w:t>名称</w:t>
      </w:r>
      <w:r>
        <w:rPr>
          <w:rFonts w:hint="eastAsia" w:ascii="仿宋" w:hAnsi="仿宋" w:eastAsia="仿宋" w:cs="Helvetica"/>
          <w:color w:val="auto"/>
          <w:kern w:val="0"/>
          <w:sz w:val="24"/>
          <w:szCs w:val="24"/>
          <w:u w:val="single"/>
          <w:lang w:val="en-US" w:eastAsia="zh-CN"/>
        </w:rPr>
        <w:t>A</w:t>
      </w:r>
      <w:r>
        <w:rPr>
          <w:rFonts w:hint="eastAsia" w:ascii="仿宋" w:hAnsi="仿宋" w:eastAsia="仿宋" w:cs="Helvetica"/>
          <w:color w:val="auto"/>
          <w:kern w:val="0"/>
          <w:sz w:val="24"/>
          <w:szCs w:val="24"/>
          <w:u w:val="single"/>
          <w:lang w:val="zh-CN"/>
        </w:rPr>
        <w:t>）、（</w:t>
      </w:r>
      <w:r>
        <w:rPr>
          <w:rFonts w:hint="eastAsia" w:ascii="仿宋" w:hAnsi="仿宋" w:eastAsia="仿宋" w:cs="Helvetica"/>
          <w:color w:val="auto"/>
          <w:kern w:val="0"/>
          <w:sz w:val="24"/>
          <w:szCs w:val="24"/>
          <w:u w:val="single"/>
          <w:lang w:val="en-US" w:eastAsia="zh-CN"/>
        </w:rPr>
        <w:t>分包供应商</w:t>
      </w:r>
      <w:r>
        <w:rPr>
          <w:rFonts w:hint="eastAsia" w:ascii="仿宋" w:hAnsi="仿宋" w:eastAsia="仿宋" w:cs="Helvetica"/>
          <w:color w:val="auto"/>
          <w:kern w:val="0"/>
          <w:sz w:val="24"/>
          <w:szCs w:val="24"/>
          <w:u w:val="single"/>
          <w:lang w:val="zh-CN"/>
        </w:rPr>
        <w:t>名称</w:t>
      </w:r>
      <w:r>
        <w:rPr>
          <w:rFonts w:hint="eastAsia" w:ascii="仿宋" w:hAnsi="仿宋" w:eastAsia="仿宋" w:cs="Helvetica"/>
          <w:color w:val="auto"/>
          <w:kern w:val="0"/>
          <w:sz w:val="24"/>
          <w:szCs w:val="24"/>
          <w:u w:val="single"/>
          <w:lang w:val="en-US" w:eastAsia="zh-CN"/>
        </w:rPr>
        <w:t>B</w:t>
      </w:r>
      <w:r>
        <w:rPr>
          <w:rFonts w:hint="eastAsia" w:ascii="仿宋" w:hAnsi="仿宋" w:eastAsia="仿宋" w:cs="Helvetica"/>
          <w:color w:val="auto"/>
          <w:kern w:val="0"/>
          <w:sz w:val="24"/>
          <w:szCs w:val="24"/>
          <w:u w:val="single"/>
          <w:lang w:val="zh-CN"/>
        </w:rPr>
        <w:t>）、……</w:t>
      </w:r>
      <w:r>
        <w:rPr>
          <w:rFonts w:hint="eastAsia" w:ascii="仿宋" w:hAnsi="仿宋" w:eastAsia="仿宋" w:cs="Helvetica"/>
          <w:color w:val="auto"/>
          <w:kern w:val="0"/>
          <w:sz w:val="24"/>
          <w:szCs w:val="24"/>
          <w:lang w:val="zh-CN"/>
        </w:rPr>
        <w:t xml:space="preserve">达成分包意向协议。 </w:t>
      </w:r>
    </w:p>
    <w:p w14:paraId="384ECDE0">
      <w:pPr>
        <w:numPr>
          <w:ilvl w:val="0"/>
          <w:numId w:val="18"/>
        </w:num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u w:val="single"/>
          <w:lang w:val="zh-CN"/>
        </w:rPr>
        <w:t>（投标</w:t>
      </w:r>
      <w:r>
        <w:rPr>
          <w:rFonts w:hint="eastAsia" w:ascii="仿宋" w:hAnsi="仿宋" w:eastAsia="仿宋" w:cs="Helvetica"/>
          <w:color w:val="auto"/>
          <w:kern w:val="0"/>
          <w:sz w:val="24"/>
          <w:szCs w:val="24"/>
          <w:u w:val="single"/>
          <w:lang w:val="en-US" w:eastAsia="zh-CN"/>
        </w:rPr>
        <w:t>供应商</w:t>
      </w:r>
      <w:r>
        <w:rPr>
          <w:rFonts w:hint="eastAsia" w:ascii="仿宋" w:hAnsi="仿宋" w:eastAsia="仿宋" w:cs="Helvetica"/>
          <w:color w:val="auto"/>
          <w:kern w:val="0"/>
          <w:sz w:val="24"/>
          <w:szCs w:val="24"/>
          <w:u w:val="single"/>
          <w:lang w:val="zh-CN"/>
        </w:rPr>
        <w:t>名称）</w:t>
      </w:r>
      <w:r>
        <w:rPr>
          <w:rFonts w:hint="eastAsia" w:ascii="仿宋" w:hAnsi="仿宋" w:eastAsia="仿宋" w:cs="Helvetica"/>
          <w:color w:val="auto"/>
          <w:kern w:val="0"/>
          <w:sz w:val="24"/>
          <w:szCs w:val="24"/>
          <w:lang w:val="zh-CN"/>
        </w:rPr>
        <w:t>将工作分包如下：</w:t>
      </w:r>
    </w:p>
    <w:p w14:paraId="03D37A62">
      <w:pPr>
        <w:numPr>
          <w:ilvl w:val="0"/>
          <w:numId w:val="0"/>
        </w:numPr>
        <w:tabs>
          <w:tab w:val="left" w:pos="0"/>
        </w:tabs>
        <w:snapToGrid w:val="0"/>
        <w:spacing w:line="360" w:lineRule="auto"/>
        <w:ind w:firstLine="480" w:firstLineChars="20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将</w:t>
      </w:r>
      <w:r>
        <w:rPr>
          <w:rFonts w:hint="eastAsia" w:ascii="仿宋" w:hAnsi="仿宋" w:eastAsia="仿宋" w:cs="Helvetica"/>
          <w:color w:val="auto"/>
          <w:kern w:val="0"/>
          <w:sz w:val="24"/>
          <w:szCs w:val="24"/>
          <w:u w:val="single"/>
          <w:lang w:val="zh-CN"/>
        </w:rPr>
        <w:t xml:space="preserve">   XX工作内容   </w:t>
      </w:r>
      <w:r>
        <w:rPr>
          <w:rFonts w:hint="eastAsia" w:ascii="仿宋" w:hAnsi="仿宋" w:eastAsia="仿宋" w:cs="Helvetica"/>
          <w:color w:val="auto"/>
          <w:kern w:val="0"/>
          <w:sz w:val="24"/>
          <w:szCs w:val="24"/>
          <w:lang w:val="zh-CN"/>
        </w:rPr>
        <w:t>分包给</w:t>
      </w:r>
      <w:r>
        <w:rPr>
          <w:rFonts w:hint="eastAsia" w:ascii="仿宋" w:hAnsi="仿宋" w:eastAsia="仿宋" w:cs="Helvetica"/>
          <w:color w:val="auto"/>
          <w:kern w:val="0"/>
          <w:sz w:val="24"/>
          <w:szCs w:val="24"/>
          <w:u w:val="single"/>
          <w:lang w:val="zh-CN"/>
        </w:rPr>
        <w:t>（分包供应商</w:t>
      </w:r>
      <w:r>
        <w:rPr>
          <w:rFonts w:hint="eastAsia" w:ascii="仿宋" w:hAnsi="仿宋" w:eastAsia="仿宋" w:cs="Helvetica"/>
          <w:color w:val="auto"/>
          <w:kern w:val="0"/>
          <w:sz w:val="24"/>
          <w:szCs w:val="24"/>
          <w:u w:val="single"/>
          <w:lang w:val="en-US" w:eastAsia="zh-CN"/>
        </w:rPr>
        <w:t>A</w:t>
      </w:r>
      <w:r>
        <w:rPr>
          <w:rFonts w:hint="eastAsia" w:ascii="仿宋" w:hAnsi="仿宋" w:eastAsia="仿宋" w:cs="Helvetica"/>
          <w:color w:val="auto"/>
          <w:kern w:val="0"/>
          <w:sz w:val="24"/>
          <w:szCs w:val="24"/>
          <w:u w:val="single"/>
          <w:lang w:val="zh-CN"/>
        </w:rPr>
        <w:t>名称）</w:t>
      </w:r>
      <w:r>
        <w:rPr>
          <w:rFonts w:hint="eastAsia" w:ascii="仿宋" w:hAnsi="仿宋" w:eastAsia="仿宋" w:cs="Helvetica"/>
          <w:color w:val="auto"/>
          <w:kern w:val="0"/>
          <w:sz w:val="24"/>
          <w:szCs w:val="24"/>
          <w:lang w:val="zh-CN"/>
        </w:rPr>
        <w:t>；</w:t>
      </w:r>
    </w:p>
    <w:p w14:paraId="5715696C">
      <w:p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将</w:t>
      </w:r>
      <w:r>
        <w:rPr>
          <w:rFonts w:hint="eastAsia" w:ascii="仿宋" w:hAnsi="仿宋" w:eastAsia="仿宋" w:cs="Helvetica"/>
          <w:color w:val="auto"/>
          <w:kern w:val="0"/>
          <w:sz w:val="24"/>
          <w:szCs w:val="24"/>
          <w:u w:val="single"/>
          <w:lang w:val="zh-CN"/>
        </w:rPr>
        <w:t xml:space="preserve">   XX工作内容   </w:t>
      </w:r>
      <w:r>
        <w:rPr>
          <w:rFonts w:hint="eastAsia" w:ascii="仿宋" w:hAnsi="仿宋" w:eastAsia="仿宋" w:cs="Helvetica"/>
          <w:color w:val="auto"/>
          <w:kern w:val="0"/>
          <w:sz w:val="24"/>
          <w:szCs w:val="24"/>
          <w:lang w:val="zh-CN"/>
        </w:rPr>
        <w:t>分包给</w:t>
      </w:r>
      <w:r>
        <w:rPr>
          <w:rFonts w:hint="eastAsia" w:ascii="仿宋" w:hAnsi="仿宋" w:eastAsia="仿宋" w:cs="Helvetica"/>
          <w:color w:val="auto"/>
          <w:kern w:val="0"/>
          <w:sz w:val="24"/>
          <w:szCs w:val="24"/>
          <w:u w:val="single"/>
          <w:lang w:val="zh-CN"/>
        </w:rPr>
        <w:t>（分包供应商</w:t>
      </w:r>
      <w:r>
        <w:rPr>
          <w:rFonts w:hint="eastAsia" w:ascii="仿宋" w:hAnsi="仿宋" w:eastAsia="仿宋" w:cs="Helvetica"/>
          <w:color w:val="auto"/>
          <w:kern w:val="0"/>
          <w:sz w:val="24"/>
          <w:szCs w:val="24"/>
          <w:u w:val="single"/>
          <w:lang w:val="en-US" w:eastAsia="zh-CN"/>
        </w:rPr>
        <w:t>B</w:t>
      </w:r>
      <w:r>
        <w:rPr>
          <w:rFonts w:hint="eastAsia" w:ascii="仿宋" w:hAnsi="仿宋" w:eastAsia="仿宋" w:cs="Helvetica"/>
          <w:color w:val="auto"/>
          <w:kern w:val="0"/>
          <w:sz w:val="24"/>
          <w:szCs w:val="24"/>
          <w:u w:val="single"/>
          <w:lang w:val="zh-CN"/>
        </w:rPr>
        <w:t>名称）</w:t>
      </w:r>
      <w:r>
        <w:rPr>
          <w:rFonts w:hint="eastAsia" w:ascii="仿宋" w:hAnsi="仿宋" w:eastAsia="仿宋" w:cs="Helvetica"/>
          <w:color w:val="auto"/>
          <w:kern w:val="0"/>
          <w:sz w:val="24"/>
          <w:szCs w:val="24"/>
          <w:lang w:val="zh-CN"/>
        </w:rPr>
        <w:t>；</w:t>
      </w:r>
    </w:p>
    <w:p w14:paraId="30FA0773">
      <w:p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w:t>
      </w:r>
    </w:p>
    <w:p w14:paraId="2351DB3F">
      <w:p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以上分包供应商具备所承担分包工作内容相应的资质条件且不得再次分包。</w:t>
      </w:r>
    </w:p>
    <w:p w14:paraId="2EE04D11">
      <w:p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二、中小企业合同份额</w:t>
      </w:r>
    </w:p>
    <w:p w14:paraId="7E432A72">
      <w:pPr>
        <w:tabs>
          <w:tab w:val="left" w:pos="0"/>
        </w:tabs>
        <w:snapToGrid w:val="0"/>
        <w:spacing w:line="360" w:lineRule="auto"/>
        <w:ind w:firstLine="480"/>
        <w:rPr>
          <w:rFonts w:hint="eastAsia" w:ascii="仿宋" w:hAnsi="仿宋" w:eastAsia="仿宋" w:cs="Helvetica"/>
          <w:color w:val="auto"/>
          <w:kern w:val="0"/>
          <w:sz w:val="24"/>
          <w:szCs w:val="24"/>
          <w:lang w:val="zh-CN" w:eastAsia="zh-CN"/>
        </w:rPr>
      </w:pPr>
      <w:r>
        <w:rPr>
          <w:rFonts w:hint="eastAsia" w:ascii="仿宋" w:hAnsi="仿宋" w:eastAsia="仿宋" w:cs="Helvetica"/>
          <w:color w:val="auto"/>
          <w:kern w:val="0"/>
          <w:sz w:val="24"/>
          <w:szCs w:val="24"/>
          <w:u w:val="none"/>
          <w:lang w:val="en-US" w:eastAsia="zh-CN"/>
        </w:rPr>
        <w:t>中小企业</w:t>
      </w:r>
      <w:r>
        <w:rPr>
          <w:rFonts w:hint="eastAsia" w:ascii="仿宋" w:hAnsi="仿宋" w:eastAsia="仿宋" w:cs="Helvetica"/>
          <w:color w:val="auto"/>
          <w:kern w:val="0"/>
          <w:sz w:val="24"/>
          <w:szCs w:val="24"/>
          <w:lang w:val="zh-CN" w:eastAsia="zh-CN"/>
        </w:rPr>
        <w:t>的合同份额占到合同总金额</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lang w:val="zh-CN" w:eastAsia="zh-CN"/>
        </w:rPr>
        <w:t>%，</w:t>
      </w:r>
      <w:r>
        <w:rPr>
          <w:rFonts w:hint="eastAsia" w:ascii="仿宋" w:hAnsi="仿宋" w:eastAsia="仿宋" w:cs="Helvetica"/>
          <w:color w:val="auto"/>
          <w:kern w:val="0"/>
          <w:sz w:val="24"/>
          <w:szCs w:val="24"/>
          <w:lang w:val="en-US" w:eastAsia="zh-CN"/>
        </w:rPr>
        <w:t>其中</w:t>
      </w:r>
      <w:r>
        <w:rPr>
          <w:rFonts w:hint="eastAsia" w:ascii="仿宋" w:hAnsi="仿宋" w:eastAsia="仿宋" w:cs="Helvetica"/>
          <w:color w:val="auto"/>
          <w:kern w:val="0"/>
          <w:sz w:val="24"/>
          <w:szCs w:val="24"/>
          <w:u w:val="none"/>
          <w:lang w:val="en-US" w:eastAsia="zh-CN"/>
        </w:rPr>
        <w:t>小微企业的</w:t>
      </w:r>
      <w:r>
        <w:rPr>
          <w:rFonts w:hint="eastAsia" w:ascii="仿宋" w:hAnsi="仿宋" w:eastAsia="仿宋" w:cs="Helvetica"/>
          <w:color w:val="auto"/>
          <w:kern w:val="0"/>
          <w:sz w:val="24"/>
          <w:szCs w:val="24"/>
          <w:lang w:val="zh-CN" w:eastAsia="zh-CN"/>
        </w:rPr>
        <w:t>合同份额占到合同总金额</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lang w:val="zh-CN" w:eastAsia="zh-CN"/>
        </w:rPr>
        <w:t>%。</w:t>
      </w:r>
    </w:p>
    <w:p w14:paraId="0588E7AD">
      <w:p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三、</w:t>
      </w:r>
      <w:r>
        <w:rPr>
          <w:rFonts w:hint="eastAsia" w:ascii="仿宋" w:hAnsi="仿宋" w:eastAsia="仿宋" w:cs="Helvetica"/>
          <w:color w:val="auto"/>
          <w:kern w:val="0"/>
          <w:sz w:val="24"/>
          <w:szCs w:val="24"/>
          <w:u w:val="single"/>
          <w:lang w:val="zh-CN"/>
        </w:rPr>
        <w:t>（投标</w:t>
      </w:r>
      <w:r>
        <w:rPr>
          <w:rFonts w:hint="eastAsia" w:ascii="仿宋" w:hAnsi="仿宋" w:eastAsia="仿宋" w:cs="Helvetica"/>
          <w:color w:val="auto"/>
          <w:kern w:val="0"/>
          <w:sz w:val="24"/>
          <w:szCs w:val="24"/>
          <w:u w:val="single"/>
          <w:lang w:val="en-US" w:eastAsia="zh-CN"/>
        </w:rPr>
        <w:t>供应商</w:t>
      </w:r>
      <w:r>
        <w:rPr>
          <w:rFonts w:hint="eastAsia" w:ascii="仿宋" w:hAnsi="仿宋" w:eastAsia="仿宋" w:cs="Helvetica"/>
          <w:color w:val="auto"/>
          <w:kern w:val="0"/>
          <w:sz w:val="24"/>
          <w:szCs w:val="24"/>
          <w:u w:val="single"/>
          <w:lang w:val="zh-CN"/>
        </w:rPr>
        <w:t>名称）</w:t>
      </w:r>
      <w:r>
        <w:rPr>
          <w:rFonts w:hint="eastAsia" w:ascii="仿宋" w:hAnsi="仿宋" w:eastAsia="仿宋" w:cs="Helvetica"/>
          <w:color w:val="auto"/>
          <w:kern w:val="0"/>
          <w:sz w:val="24"/>
          <w:szCs w:val="24"/>
          <w:u w:val="none"/>
          <w:shd w:val="clear" w:color="auto" w:fill="auto"/>
          <w:lang w:val="en-US" w:eastAsia="zh-CN"/>
        </w:rPr>
        <w:t>作为</w:t>
      </w:r>
      <w:r>
        <w:rPr>
          <w:rFonts w:hint="eastAsia" w:ascii="仿宋" w:hAnsi="仿宋" w:eastAsia="仿宋" w:cs="Helvetica"/>
          <w:color w:val="auto"/>
          <w:kern w:val="0"/>
          <w:sz w:val="24"/>
          <w:szCs w:val="24"/>
          <w:lang w:val="zh-CN"/>
        </w:rPr>
        <w:t>总承包单位，负责项目的一切组织、协调工作，并授权代理人参加项目的</w:t>
      </w:r>
      <w:r>
        <w:rPr>
          <w:rFonts w:hint="eastAsia" w:ascii="仿宋" w:hAnsi="仿宋" w:eastAsia="仿宋" w:cs="Helvetica"/>
          <w:color w:val="auto"/>
          <w:kern w:val="0"/>
          <w:sz w:val="24"/>
          <w:szCs w:val="24"/>
          <w:lang w:val="en-US" w:eastAsia="zh-CN"/>
        </w:rPr>
        <w:t>响应（</w:t>
      </w:r>
      <w:r>
        <w:rPr>
          <w:rFonts w:hint="eastAsia" w:ascii="仿宋" w:hAnsi="仿宋" w:eastAsia="仿宋" w:cs="Helvetica"/>
          <w:color w:val="auto"/>
          <w:kern w:val="0"/>
          <w:sz w:val="24"/>
          <w:szCs w:val="24"/>
          <w:lang w:val="zh-CN"/>
        </w:rPr>
        <w:t>投标</w:t>
      </w:r>
      <w:r>
        <w:rPr>
          <w:rFonts w:hint="eastAsia" w:ascii="仿宋" w:hAnsi="仿宋" w:eastAsia="仿宋" w:cs="Helvetica"/>
          <w:color w:val="auto"/>
          <w:kern w:val="0"/>
          <w:sz w:val="24"/>
          <w:szCs w:val="24"/>
          <w:lang w:val="en-US" w:eastAsia="zh-CN"/>
        </w:rPr>
        <w:t>）</w:t>
      </w:r>
      <w:r>
        <w:rPr>
          <w:rFonts w:hint="eastAsia" w:ascii="仿宋" w:hAnsi="仿宋" w:eastAsia="仿宋" w:cs="Helvetica"/>
          <w:color w:val="auto"/>
          <w:kern w:val="0"/>
          <w:sz w:val="24"/>
          <w:szCs w:val="24"/>
          <w:lang w:val="zh-CN"/>
        </w:rPr>
        <w:t>；总承包单位与采购人签订本项目采购合同，分别与各分包</w:t>
      </w:r>
      <w:r>
        <w:rPr>
          <w:rFonts w:hint="eastAsia" w:ascii="仿宋" w:hAnsi="仿宋" w:eastAsia="仿宋" w:cs="Helvetica"/>
          <w:color w:val="auto"/>
          <w:kern w:val="0"/>
          <w:sz w:val="24"/>
          <w:szCs w:val="24"/>
          <w:lang w:val="en-US" w:eastAsia="zh-CN"/>
        </w:rPr>
        <w:t>供应商</w:t>
      </w:r>
      <w:r>
        <w:rPr>
          <w:rFonts w:hint="eastAsia" w:ascii="仿宋" w:hAnsi="仿宋" w:eastAsia="仿宋" w:cs="Helvetica"/>
          <w:color w:val="auto"/>
          <w:kern w:val="0"/>
          <w:sz w:val="24"/>
          <w:szCs w:val="24"/>
          <w:lang w:val="zh-CN"/>
        </w:rPr>
        <w:t xml:space="preserve">签订分包合同，就本项目对采购人承担连带责任。                                                 </w:t>
      </w:r>
    </w:p>
    <w:p w14:paraId="495201E2">
      <w:pPr>
        <w:tabs>
          <w:tab w:val="left" w:pos="0"/>
        </w:tabs>
        <w:snapToGrid w:val="0"/>
        <w:spacing w:line="360" w:lineRule="auto"/>
        <w:ind w:firstLine="480"/>
        <w:rPr>
          <w:rFonts w:hint="eastAsia" w:ascii="仿宋" w:hAnsi="仿宋" w:eastAsia="仿宋" w:cs="Helvetica"/>
          <w:color w:val="auto"/>
          <w:kern w:val="0"/>
          <w:sz w:val="24"/>
          <w:szCs w:val="24"/>
          <w:lang w:val="en-US" w:eastAsia="zh-CN"/>
        </w:rPr>
      </w:pPr>
      <w:r>
        <w:rPr>
          <w:rFonts w:hint="eastAsia" w:ascii="仿宋" w:hAnsi="仿宋" w:eastAsia="仿宋" w:cs="Helvetica"/>
          <w:color w:val="auto"/>
          <w:kern w:val="0"/>
          <w:sz w:val="24"/>
          <w:szCs w:val="24"/>
          <w:lang w:val="zh-CN"/>
        </w:rPr>
        <w:t>四、其他</w:t>
      </w:r>
      <w:r>
        <w:rPr>
          <w:rFonts w:hint="eastAsia" w:ascii="仿宋" w:hAnsi="仿宋" w:eastAsia="仿宋" w:cs="Helvetica"/>
          <w:color w:val="auto"/>
          <w:kern w:val="0"/>
          <w:sz w:val="24"/>
          <w:szCs w:val="24"/>
          <w:lang w:val="en-US" w:eastAsia="zh-CN"/>
        </w:rPr>
        <w:t>约定</w:t>
      </w:r>
    </w:p>
    <w:p w14:paraId="6FB7C779">
      <w:pPr>
        <w:tabs>
          <w:tab w:val="left" w:pos="0"/>
        </w:tabs>
        <w:snapToGrid w:val="0"/>
        <w:spacing w:line="360" w:lineRule="auto"/>
        <w:ind w:firstLine="480"/>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 xml:space="preserve"> </w:t>
      </w:r>
      <w:r>
        <w:rPr>
          <w:rFonts w:hint="eastAsia" w:ascii="仿宋" w:hAnsi="仿宋" w:eastAsia="仿宋" w:cs="Helvetica"/>
          <w:color w:val="auto"/>
          <w:kern w:val="0"/>
          <w:sz w:val="24"/>
          <w:szCs w:val="24"/>
          <w:u w:val="single"/>
          <w:lang w:val="zh-CN"/>
        </w:rPr>
        <w:t xml:space="preserve">                                          </w:t>
      </w:r>
      <w:r>
        <w:rPr>
          <w:rFonts w:hint="eastAsia" w:ascii="仿宋" w:hAnsi="仿宋" w:eastAsia="仿宋" w:cs="Helvetica"/>
          <w:color w:val="auto"/>
          <w:kern w:val="0"/>
          <w:sz w:val="24"/>
          <w:szCs w:val="24"/>
          <w:lang w:val="zh-CN"/>
        </w:rPr>
        <w:t xml:space="preserve">                                                                                </w:t>
      </w:r>
    </w:p>
    <w:p w14:paraId="0DD2106B">
      <w:pPr>
        <w:tabs>
          <w:tab w:val="left" w:pos="0"/>
        </w:tabs>
        <w:snapToGrid w:val="0"/>
        <w:spacing w:line="360" w:lineRule="auto"/>
        <w:ind w:firstLine="480"/>
        <w:rPr>
          <w:rFonts w:hint="eastAsia" w:ascii="仿宋" w:hAnsi="仿宋" w:eastAsia="仿宋" w:cs="Helvetica"/>
          <w:color w:val="auto"/>
          <w:kern w:val="0"/>
          <w:sz w:val="24"/>
          <w:szCs w:val="24"/>
          <w:lang w:val="zh-CN"/>
        </w:rPr>
      </w:pPr>
    </w:p>
    <w:p w14:paraId="5E73CF53">
      <w:pPr>
        <w:tabs>
          <w:tab w:val="left" w:pos="0"/>
        </w:tabs>
        <w:snapToGrid w:val="0"/>
        <w:spacing w:line="360" w:lineRule="auto"/>
        <w:ind w:firstLine="480"/>
        <w:rPr>
          <w:rFonts w:hint="eastAsia" w:ascii="仿宋" w:hAnsi="仿宋" w:eastAsia="仿宋" w:cs="Helvetica"/>
          <w:color w:val="auto"/>
          <w:kern w:val="0"/>
          <w:sz w:val="24"/>
          <w:szCs w:val="24"/>
          <w:lang w:val="zh-CN"/>
        </w:rPr>
      </w:pPr>
    </w:p>
    <w:p w14:paraId="0CBE2E37">
      <w:pPr>
        <w:tabs>
          <w:tab w:val="left" w:pos="0"/>
        </w:tabs>
        <w:snapToGrid w:val="0"/>
        <w:spacing w:line="360" w:lineRule="auto"/>
        <w:ind w:firstLine="480"/>
        <w:jc w:val="right"/>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投标供应商名称(电子签名/公章)：</w:t>
      </w:r>
    </w:p>
    <w:p w14:paraId="6FABCCC7">
      <w:pPr>
        <w:tabs>
          <w:tab w:val="left" w:pos="0"/>
        </w:tabs>
        <w:snapToGrid w:val="0"/>
        <w:spacing w:line="360" w:lineRule="auto"/>
        <w:ind w:firstLine="480"/>
        <w:jc w:val="right"/>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分包供应商</w:t>
      </w:r>
      <w:r>
        <w:rPr>
          <w:rFonts w:hint="eastAsia" w:ascii="仿宋" w:hAnsi="仿宋" w:eastAsia="仿宋" w:cs="Helvetica"/>
          <w:color w:val="auto"/>
          <w:kern w:val="0"/>
          <w:sz w:val="24"/>
          <w:szCs w:val="24"/>
          <w:lang w:val="en-US" w:eastAsia="zh-CN"/>
        </w:rPr>
        <w:t>A</w:t>
      </w:r>
      <w:r>
        <w:rPr>
          <w:rFonts w:hint="eastAsia" w:ascii="仿宋" w:hAnsi="仿宋" w:eastAsia="仿宋" w:cs="Helvetica"/>
          <w:color w:val="auto"/>
          <w:kern w:val="0"/>
          <w:sz w:val="24"/>
          <w:szCs w:val="24"/>
          <w:lang w:val="zh-CN"/>
        </w:rPr>
        <w:t>名称(电子签名/公章)：</w:t>
      </w:r>
    </w:p>
    <w:p w14:paraId="4C8C0206">
      <w:pPr>
        <w:tabs>
          <w:tab w:val="left" w:pos="0"/>
        </w:tabs>
        <w:snapToGrid w:val="0"/>
        <w:spacing w:line="360" w:lineRule="auto"/>
        <w:ind w:firstLine="480"/>
        <w:jc w:val="right"/>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分包供应商</w:t>
      </w:r>
      <w:r>
        <w:rPr>
          <w:rFonts w:hint="eastAsia" w:ascii="仿宋" w:hAnsi="仿宋" w:eastAsia="仿宋" w:cs="Helvetica"/>
          <w:color w:val="auto"/>
          <w:kern w:val="0"/>
          <w:sz w:val="24"/>
          <w:szCs w:val="24"/>
          <w:lang w:val="en-US" w:eastAsia="zh-CN"/>
        </w:rPr>
        <w:t>B</w:t>
      </w:r>
      <w:r>
        <w:rPr>
          <w:rFonts w:hint="eastAsia" w:ascii="仿宋" w:hAnsi="仿宋" w:eastAsia="仿宋" w:cs="Helvetica"/>
          <w:color w:val="auto"/>
          <w:kern w:val="0"/>
          <w:sz w:val="24"/>
          <w:szCs w:val="24"/>
          <w:lang w:val="zh-CN"/>
        </w:rPr>
        <w:t>名称(电子签名/公章)：</w:t>
      </w:r>
    </w:p>
    <w:p w14:paraId="6ED6F2BF">
      <w:pPr>
        <w:tabs>
          <w:tab w:val="left" w:pos="0"/>
        </w:tabs>
        <w:snapToGrid w:val="0"/>
        <w:spacing w:line="360" w:lineRule="auto"/>
        <w:ind w:firstLine="480"/>
        <w:jc w:val="right"/>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 xml:space="preserve">  ……                                     </w:t>
      </w:r>
    </w:p>
    <w:p w14:paraId="2427E867">
      <w:pPr>
        <w:tabs>
          <w:tab w:val="left" w:pos="0"/>
        </w:tabs>
        <w:snapToGrid w:val="0"/>
        <w:spacing w:line="360" w:lineRule="auto"/>
        <w:ind w:firstLine="480"/>
        <w:jc w:val="right"/>
        <w:rPr>
          <w:rFonts w:hint="eastAsia" w:ascii="仿宋" w:hAnsi="仿宋" w:eastAsia="仿宋" w:cs="Helvetica"/>
          <w:color w:val="auto"/>
          <w:kern w:val="0"/>
          <w:sz w:val="24"/>
          <w:szCs w:val="24"/>
          <w:lang w:val="zh-CN"/>
        </w:rPr>
      </w:pPr>
      <w:r>
        <w:rPr>
          <w:rFonts w:hint="eastAsia" w:ascii="仿宋" w:hAnsi="仿宋" w:eastAsia="仿宋" w:cs="Helvetica"/>
          <w:color w:val="auto"/>
          <w:kern w:val="0"/>
          <w:sz w:val="24"/>
          <w:szCs w:val="24"/>
          <w:lang w:val="zh-CN"/>
        </w:rPr>
        <w:t>日期：  年  月   日</w:t>
      </w:r>
    </w:p>
    <w:p w14:paraId="76F65595">
      <w:pPr>
        <w:numPr>
          <w:ilvl w:val="0"/>
          <w:numId w:val="0"/>
        </w:numPr>
        <w:tabs>
          <w:tab w:val="left" w:pos="0"/>
        </w:tabs>
        <w:snapToGrid w:val="0"/>
        <w:spacing w:line="360" w:lineRule="auto"/>
        <w:jc w:val="left"/>
        <w:rPr>
          <w:rFonts w:hint="eastAsia" w:ascii="仿宋" w:hAnsi="仿宋" w:eastAsia="仿宋" w:cs="Helvetica"/>
          <w:color w:val="auto"/>
          <w:kern w:val="0"/>
          <w:sz w:val="22"/>
          <w:szCs w:val="22"/>
          <w:u w:val="none"/>
          <w:lang w:val="zh-CN" w:eastAsia="zh-CN"/>
        </w:rPr>
      </w:pPr>
    </w:p>
    <w:p w14:paraId="60C39FE5">
      <w:pPr>
        <w:numPr>
          <w:ilvl w:val="0"/>
          <w:numId w:val="0"/>
        </w:numPr>
        <w:tabs>
          <w:tab w:val="left" w:pos="0"/>
        </w:tabs>
        <w:snapToGrid w:val="0"/>
        <w:spacing w:line="360" w:lineRule="auto"/>
        <w:jc w:val="left"/>
        <w:rPr>
          <w:rFonts w:hint="eastAsia" w:ascii="仿宋" w:hAnsi="仿宋" w:eastAsia="仿宋" w:cs="Helvetica"/>
          <w:color w:val="auto"/>
          <w:kern w:val="0"/>
          <w:sz w:val="22"/>
          <w:szCs w:val="22"/>
          <w:u w:val="none"/>
          <w:lang w:val="zh-CN" w:eastAsia="zh-CN"/>
        </w:rPr>
      </w:pPr>
    </w:p>
    <w:p w14:paraId="7BC2F63B">
      <w:pPr>
        <w:numPr>
          <w:ilvl w:val="0"/>
          <w:numId w:val="0"/>
        </w:numPr>
        <w:tabs>
          <w:tab w:val="left" w:pos="0"/>
        </w:tabs>
        <w:snapToGrid w:val="0"/>
        <w:spacing w:line="360" w:lineRule="auto"/>
        <w:jc w:val="left"/>
        <w:rPr>
          <w:rFonts w:hint="eastAsia" w:ascii="仿宋" w:hAnsi="仿宋" w:eastAsia="仿宋" w:cs="Helvetica"/>
          <w:color w:val="auto"/>
          <w:kern w:val="0"/>
          <w:sz w:val="22"/>
          <w:szCs w:val="22"/>
          <w:u w:val="none"/>
          <w:lang w:val="zh-CN" w:eastAsia="zh-CN"/>
        </w:rPr>
      </w:pPr>
      <w:r>
        <w:rPr>
          <w:rFonts w:hint="eastAsia" w:ascii="仿宋" w:hAnsi="仿宋" w:eastAsia="仿宋" w:cs="Helvetica"/>
          <w:color w:val="auto"/>
          <w:kern w:val="0"/>
          <w:sz w:val="22"/>
          <w:szCs w:val="22"/>
          <w:u w:val="none"/>
          <w:lang w:val="zh-CN" w:eastAsia="zh-CN"/>
        </w:rPr>
        <w:t>注：</w:t>
      </w:r>
      <w:r>
        <w:rPr>
          <w:rFonts w:hint="eastAsia" w:ascii="仿宋" w:hAnsi="仿宋" w:eastAsia="仿宋" w:cs="Helvetica"/>
          <w:color w:val="auto"/>
          <w:kern w:val="0"/>
          <w:sz w:val="22"/>
          <w:szCs w:val="22"/>
          <w:u w:val="none"/>
          <w:lang w:val="en-US" w:eastAsia="zh-CN"/>
        </w:rPr>
        <w:t>如需提供，</w:t>
      </w:r>
      <w:r>
        <w:rPr>
          <w:rFonts w:hint="eastAsia" w:ascii="仿宋" w:hAnsi="仿宋" w:eastAsia="仿宋" w:cs="Helvetica"/>
          <w:color w:val="auto"/>
          <w:kern w:val="0"/>
          <w:sz w:val="22"/>
          <w:szCs w:val="22"/>
          <w:u w:val="none"/>
          <w:lang w:val="zh-CN" w:eastAsia="zh-CN"/>
        </w:rPr>
        <w:t>按本格式和要求</w:t>
      </w:r>
      <w:r>
        <w:rPr>
          <w:rFonts w:hint="eastAsia" w:ascii="仿宋" w:hAnsi="仿宋" w:eastAsia="仿宋" w:cs="Helvetica"/>
          <w:color w:val="auto"/>
          <w:kern w:val="0"/>
          <w:sz w:val="22"/>
          <w:szCs w:val="22"/>
          <w:u w:val="none"/>
          <w:lang w:val="en-US" w:eastAsia="zh-CN"/>
        </w:rPr>
        <w:t>填写</w:t>
      </w:r>
      <w:r>
        <w:rPr>
          <w:rFonts w:hint="eastAsia" w:ascii="仿宋" w:hAnsi="仿宋" w:eastAsia="仿宋" w:cs="Helvetica"/>
          <w:color w:val="auto"/>
          <w:kern w:val="0"/>
          <w:sz w:val="22"/>
          <w:szCs w:val="22"/>
          <w:u w:val="none"/>
          <w:lang w:val="zh-CN" w:eastAsia="zh-CN"/>
        </w:rPr>
        <w:t>。</w:t>
      </w:r>
    </w:p>
    <w:p w14:paraId="3BD930C6">
      <w:pPr>
        <w:tabs>
          <w:tab w:val="left" w:pos="0"/>
        </w:tabs>
        <w:snapToGrid w:val="0"/>
        <w:spacing w:line="360" w:lineRule="auto"/>
        <w:ind w:firstLine="480"/>
        <w:jc w:val="right"/>
        <w:rPr>
          <w:rFonts w:hint="eastAsia" w:ascii="仿宋" w:hAnsi="仿宋" w:eastAsia="仿宋" w:cs="Helvetica"/>
          <w:color w:val="auto"/>
          <w:kern w:val="0"/>
          <w:sz w:val="24"/>
          <w:szCs w:val="24"/>
          <w:lang w:val="zh-CN"/>
        </w:rPr>
      </w:pPr>
    </w:p>
    <w:p w14:paraId="0ACD2936">
      <w:pPr>
        <w:tabs>
          <w:tab w:val="left" w:pos="0"/>
        </w:tabs>
        <w:snapToGrid w:val="0"/>
        <w:spacing w:line="360" w:lineRule="auto"/>
        <w:ind w:firstLine="480"/>
        <w:jc w:val="both"/>
        <w:rPr>
          <w:rFonts w:hint="eastAsia" w:ascii="仿宋" w:hAnsi="仿宋" w:eastAsia="仿宋" w:cs="Helvetica"/>
          <w:color w:val="auto"/>
          <w:kern w:val="0"/>
          <w:sz w:val="24"/>
          <w:szCs w:val="24"/>
          <w:lang w:val="zh-CN"/>
        </w:rPr>
        <w:sectPr>
          <w:pgSz w:w="11906" w:h="16838"/>
          <w:pgMar w:top="1440" w:right="1293" w:bottom="1440" w:left="1293" w:header="851" w:footer="992" w:gutter="0"/>
          <w:pgNumType w:fmt="decimal"/>
          <w:cols w:space="425" w:num="1"/>
          <w:docGrid w:type="lines" w:linePitch="312" w:charSpace="0"/>
        </w:sectPr>
      </w:pPr>
    </w:p>
    <w:p w14:paraId="74FA7A5D">
      <w:pPr>
        <w:tabs>
          <w:tab w:val="left" w:pos="0"/>
        </w:tabs>
        <w:snapToGrid w:val="0"/>
        <w:spacing w:line="360" w:lineRule="auto"/>
        <w:ind w:firstLine="480"/>
        <w:jc w:val="both"/>
        <w:rPr>
          <w:rFonts w:hint="eastAsia" w:ascii="仿宋" w:hAnsi="仿宋" w:eastAsia="仿宋" w:cs="Helvetica"/>
          <w:color w:val="auto"/>
          <w:kern w:val="0"/>
          <w:sz w:val="24"/>
          <w:szCs w:val="24"/>
          <w:lang w:val="zh-CN"/>
        </w:rPr>
      </w:pPr>
    </w:p>
    <w:p w14:paraId="73E61B4D">
      <w:pPr>
        <w:tabs>
          <w:tab w:val="left" w:pos="0"/>
        </w:tabs>
        <w:snapToGrid w:val="0"/>
        <w:spacing w:line="360" w:lineRule="auto"/>
        <w:jc w:val="center"/>
        <w:rPr>
          <w:rFonts w:hint="eastAsia" w:ascii="宋体" w:hAnsi="宋体" w:eastAsia="宋体" w:cs="宋体"/>
          <w:b/>
          <w:bCs/>
          <w:color w:val="auto"/>
          <w:kern w:val="0"/>
          <w:sz w:val="28"/>
          <w:szCs w:val="28"/>
          <w:lang w:val="zh-CN" w:eastAsia="zh-CN" w:bidi="ar-SA"/>
        </w:rPr>
      </w:pPr>
      <w:r>
        <w:rPr>
          <w:rFonts w:hint="eastAsia" w:ascii="宋体" w:hAnsi="宋体" w:eastAsia="宋体" w:cs="宋体"/>
          <w:b/>
          <w:bCs/>
          <w:color w:val="auto"/>
          <w:kern w:val="0"/>
          <w:sz w:val="28"/>
          <w:szCs w:val="28"/>
          <w:lang w:val="zh-CN" w:eastAsia="zh-CN" w:bidi="ar-SA"/>
        </w:rPr>
        <w:t>中小企业声明函</w:t>
      </w:r>
      <w:r>
        <w:rPr>
          <w:rFonts w:hint="eastAsia" w:ascii="宋体" w:hAnsi="宋体" w:eastAsia="宋体" w:cs="宋体"/>
          <w:b/>
          <w:bCs/>
          <w:color w:val="auto"/>
          <w:kern w:val="0"/>
          <w:sz w:val="28"/>
          <w:szCs w:val="28"/>
          <w:u w:val="single"/>
          <w:lang w:val="zh-CN" w:eastAsia="zh-CN" w:bidi="ar-SA"/>
        </w:rPr>
        <w:t>（货物）</w:t>
      </w:r>
    </w:p>
    <w:p w14:paraId="7F97937C">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p>
    <w:p w14:paraId="57546C93">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本公司（联合体）郑重声明，根据《政府采购促进中小企业发展管理办法》（财库﹝2020﹞46号）的规定，本公司（联合体）参加</w:t>
      </w:r>
      <w:r>
        <w:rPr>
          <w:rFonts w:hint="eastAsia" w:ascii="仿宋" w:hAnsi="仿宋" w:eastAsia="仿宋" w:cs="Helvetica"/>
          <w:color w:val="auto"/>
          <w:kern w:val="0"/>
          <w:sz w:val="24"/>
          <w:szCs w:val="24"/>
          <w:u w:val="single"/>
          <w:lang w:val="zh-CN" w:eastAsia="zh-CN"/>
        </w:rPr>
        <w:t>（单位名称）</w:t>
      </w:r>
      <w:r>
        <w:rPr>
          <w:rFonts w:hint="eastAsia" w:ascii="仿宋" w:hAnsi="仿宋" w:eastAsia="仿宋" w:cs="Helvetica"/>
          <w:color w:val="auto"/>
          <w:kern w:val="0"/>
          <w:sz w:val="24"/>
          <w:szCs w:val="24"/>
          <w:u w:val="none"/>
          <w:lang w:val="zh-CN" w:eastAsia="zh-CN"/>
        </w:rPr>
        <w:t>的</w:t>
      </w:r>
      <w:r>
        <w:rPr>
          <w:rFonts w:hint="eastAsia" w:ascii="仿宋" w:hAnsi="仿宋" w:eastAsia="仿宋" w:cs="Helvetica"/>
          <w:color w:val="auto"/>
          <w:kern w:val="0"/>
          <w:sz w:val="24"/>
          <w:szCs w:val="24"/>
          <w:u w:val="single"/>
          <w:lang w:val="zh-CN" w:eastAsia="zh-CN"/>
        </w:rPr>
        <w:t>（项目名称）</w:t>
      </w:r>
      <w:r>
        <w:rPr>
          <w:rFonts w:hint="eastAsia" w:ascii="仿宋" w:hAnsi="仿宋" w:eastAsia="仿宋" w:cs="Helvetica"/>
          <w:color w:val="auto"/>
          <w:kern w:val="0"/>
          <w:sz w:val="24"/>
          <w:szCs w:val="24"/>
          <w:u w:val="none"/>
          <w:lang w:val="zh-CN" w:eastAsia="zh-CN"/>
        </w:rPr>
        <w:t>采购活动，提供的货物全部由符合政策要求的中小企业制造。相关企业（含联合体中的中小企业、签订分包意向协议的中小企业）的具体情况如下：</w:t>
      </w:r>
    </w:p>
    <w:p w14:paraId="37C09B70">
      <w:pPr>
        <w:numPr>
          <w:ilvl w:val="0"/>
          <w:numId w:val="0"/>
        </w:num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lang w:val="zh-CN" w:eastAsia="zh-CN" w:bidi="ar-SA"/>
        </w:rPr>
        <w:t>1.</w:t>
      </w:r>
      <w:r>
        <w:rPr>
          <w:rFonts w:hint="eastAsia" w:ascii="仿宋" w:hAnsi="仿宋" w:eastAsia="仿宋" w:cs="Helvetica"/>
          <w:color w:val="auto"/>
          <w:kern w:val="0"/>
          <w:sz w:val="24"/>
          <w:szCs w:val="24"/>
          <w:u w:val="single"/>
          <w:lang w:val="zh-CN" w:eastAsia="zh-CN"/>
        </w:rPr>
        <w:t>（标的名称）</w:t>
      </w:r>
      <w:r>
        <w:rPr>
          <w:rFonts w:hint="eastAsia" w:ascii="仿宋" w:hAnsi="仿宋" w:eastAsia="仿宋" w:cs="Helvetica"/>
          <w:color w:val="auto"/>
          <w:kern w:val="0"/>
          <w:sz w:val="24"/>
          <w:szCs w:val="24"/>
          <w:u w:val="none"/>
          <w:lang w:val="zh-CN" w:eastAsia="zh-CN"/>
        </w:rPr>
        <w:t>，属于</w:t>
      </w:r>
      <w:r>
        <w:rPr>
          <w:rFonts w:hint="eastAsia" w:ascii="仿宋" w:hAnsi="仿宋" w:eastAsia="仿宋" w:cs="Helvetica"/>
          <w:color w:val="auto"/>
          <w:kern w:val="0"/>
          <w:sz w:val="24"/>
          <w:szCs w:val="24"/>
          <w:u w:val="single"/>
          <w:lang w:val="zh-CN" w:eastAsia="zh-CN"/>
        </w:rPr>
        <w:t>（采购文件中明确的所属行业）</w:t>
      </w:r>
      <w:r>
        <w:rPr>
          <w:rFonts w:hint="eastAsia" w:ascii="仿宋" w:hAnsi="仿宋" w:eastAsia="仿宋" w:cs="Helvetica"/>
          <w:color w:val="auto"/>
          <w:kern w:val="0"/>
          <w:sz w:val="24"/>
          <w:szCs w:val="24"/>
          <w:u w:val="none"/>
          <w:lang w:val="zh-CN" w:eastAsia="zh-CN"/>
        </w:rPr>
        <w:t>行业；制造商为</w:t>
      </w:r>
      <w:r>
        <w:rPr>
          <w:rFonts w:hint="eastAsia" w:ascii="仿宋" w:hAnsi="仿宋" w:eastAsia="仿宋" w:cs="Helvetica"/>
          <w:color w:val="auto"/>
          <w:kern w:val="0"/>
          <w:sz w:val="24"/>
          <w:szCs w:val="24"/>
          <w:u w:val="single"/>
          <w:lang w:val="zh-CN" w:eastAsia="zh-CN"/>
        </w:rPr>
        <w:t>（企业名称）</w:t>
      </w:r>
      <w:r>
        <w:rPr>
          <w:rFonts w:hint="eastAsia" w:ascii="仿宋" w:hAnsi="仿宋" w:eastAsia="仿宋" w:cs="Helvetica"/>
          <w:color w:val="auto"/>
          <w:kern w:val="0"/>
          <w:sz w:val="24"/>
          <w:szCs w:val="24"/>
          <w:u w:val="none"/>
          <w:lang w:val="zh-CN" w:eastAsia="zh-CN"/>
        </w:rPr>
        <w:t>，从业人员</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none"/>
          <w:lang w:val="zh-CN" w:eastAsia="zh-CN"/>
        </w:rPr>
        <w:t>人，营业收入为</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none"/>
          <w:lang w:val="zh-CN" w:eastAsia="zh-CN"/>
        </w:rPr>
        <w:t>万元，资产总额为</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none"/>
          <w:lang w:val="zh-CN" w:eastAsia="zh-CN"/>
        </w:rPr>
        <w:t>万元，属于</w:t>
      </w:r>
      <w:r>
        <w:rPr>
          <w:rFonts w:hint="eastAsia" w:ascii="仿宋" w:hAnsi="仿宋" w:eastAsia="仿宋" w:cs="Helvetica"/>
          <w:color w:val="auto"/>
          <w:kern w:val="0"/>
          <w:sz w:val="24"/>
          <w:szCs w:val="24"/>
          <w:u w:val="single"/>
          <w:lang w:val="zh-CN" w:eastAsia="zh-CN"/>
        </w:rPr>
        <w:t>（中型企业、小型企业、微型企业）</w:t>
      </w:r>
      <w:r>
        <w:rPr>
          <w:rFonts w:hint="eastAsia" w:ascii="仿宋" w:hAnsi="仿宋" w:eastAsia="仿宋" w:cs="Helvetica"/>
          <w:color w:val="auto"/>
          <w:kern w:val="0"/>
          <w:sz w:val="24"/>
          <w:szCs w:val="24"/>
          <w:u w:val="none"/>
          <w:lang w:val="zh-CN" w:eastAsia="zh-CN"/>
        </w:rPr>
        <w:t>；</w:t>
      </w:r>
    </w:p>
    <w:p w14:paraId="0F9E4EDB">
      <w:pPr>
        <w:numPr>
          <w:ilvl w:val="0"/>
          <w:numId w:val="0"/>
        </w:num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lang w:val="zh-CN" w:eastAsia="zh-CN" w:bidi="ar-SA"/>
        </w:rPr>
        <w:t>2.</w:t>
      </w:r>
      <w:r>
        <w:rPr>
          <w:rFonts w:hint="eastAsia" w:ascii="仿宋" w:hAnsi="仿宋" w:eastAsia="仿宋" w:cs="Helvetica"/>
          <w:color w:val="auto"/>
          <w:kern w:val="0"/>
          <w:sz w:val="24"/>
          <w:szCs w:val="24"/>
          <w:u w:val="single"/>
          <w:lang w:val="zh-CN" w:eastAsia="zh-CN"/>
        </w:rPr>
        <w:t>（标的名称）</w:t>
      </w:r>
      <w:r>
        <w:rPr>
          <w:rFonts w:hint="eastAsia" w:ascii="仿宋" w:hAnsi="仿宋" w:eastAsia="仿宋" w:cs="Helvetica"/>
          <w:color w:val="auto"/>
          <w:kern w:val="0"/>
          <w:sz w:val="24"/>
          <w:szCs w:val="24"/>
          <w:u w:val="none"/>
          <w:lang w:val="zh-CN" w:eastAsia="zh-CN"/>
        </w:rPr>
        <w:t>，属于</w:t>
      </w:r>
      <w:r>
        <w:rPr>
          <w:rFonts w:hint="eastAsia" w:ascii="仿宋" w:hAnsi="仿宋" w:eastAsia="仿宋" w:cs="Helvetica"/>
          <w:color w:val="auto"/>
          <w:kern w:val="0"/>
          <w:sz w:val="24"/>
          <w:szCs w:val="24"/>
          <w:u w:val="single"/>
          <w:lang w:val="zh-CN" w:eastAsia="zh-CN"/>
        </w:rPr>
        <w:t>（采购文件中明确的所属行业）</w:t>
      </w:r>
      <w:r>
        <w:rPr>
          <w:rFonts w:hint="eastAsia" w:ascii="仿宋" w:hAnsi="仿宋" w:eastAsia="仿宋" w:cs="Helvetica"/>
          <w:color w:val="auto"/>
          <w:kern w:val="0"/>
          <w:sz w:val="24"/>
          <w:szCs w:val="24"/>
          <w:u w:val="none"/>
          <w:lang w:val="zh-CN" w:eastAsia="zh-CN"/>
        </w:rPr>
        <w:t>行业；制造商为</w:t>
      </w:r>
      <w:r>
        <w:rPr>
          <w:rFonts w:hint="eastAsia" w:ascii="仿宋" w:hAnsi="仿宋" w:eastAsia="仿宋" w:cs="Helvetica"/>
          <w:color w:val="auto"/>
          <w:kern w:val="0"/>
          <w:sz w:val="24"/>
          <w:szCs w:val="24"/>
          <w:u w:val="single"/>
          <w:lang w:val="zh-CN" w:eastAsia="zh-CN"/>
        </w:rPr>
        <w:t>（企业名称）</w:t>
      </w:r>
      <w:r>
        <w:rPr>
          <w:rFonts w:hint="eastAsia" w:ascii="仿宋" w:hAnsi="仿宋" w:eastAsia="仿宋" w:cs="Helvetica"/>
          <w:color w:val="auto"/>
          <w:kern w:val="0"/>
          <w:sz w:val="24"/>
          <w:szCs w:val="24"/>
          <w:u w:val="none"/>
          <w:lang w:val="zh-CN" w:eastAsia="zh-CN"/>
        </w:rPr>
        <w:t>，从业人员</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none"/>
          <w:lang w:val="zh-CN" w:eastAsia="zh-CN"/>
        </w:rPr>
        <w:t>人，营业收入为</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none"/>
          <w:lang w:val="zh-CN" w:eastAsia="zh-CN"/>
        </w:rPr>
        <w:t>万元，资产总额为</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none"/>
          <w:lang w:val="zh-CN" w:eastAsia="zh-CN"/>
        </w:rPr>
        <w:t>万元，属于</w:t>
      </w:r>
      <w:r>
        <w:rPr>
          <w:rFonts w:hint="eastAsia" w:ascii="仿宋" w:hAnsi="仿宋" w:eastAsia="仿宋" w:cs="Helvetica"/>
          <w:color w:val="auto"/>
          <w:kern w:val="0"/>
          <w:sz w:val="24"/>
          <w:szCs w:val="24"/>
          <w:u w:val="single"/>
          <w:lang w:val="zh-CN" w:eastAsia="zh-CN"/>
        </w:rPr>
        <w:t>（中型企业、小型企业、微型企业）</w:t>
      </w:r>
      <w:r>
        <w:rPr>
          <w:rFonts w:hint="eastAsia" w:ascii="仿宋" w:hAnsi="仿宋" w:eastAsia="仿宋" w:cs="Helvetica"/>
          <w:color w:val="auto"/>
          <w:kern w:val="0"/>
          <w:sz w:val="24"/>
          <w:szCs w:val="24"/>
          <w:u w:val="none"/>
          <w:lang w:val="zh-CN" w:eastAsia="zh-CN"/>
        </w:rPr>
        <w:t>；</w:t>
      </w:r>
    </w:p>
    <w:p w14:paraId="668CBBAF">
      <w:pPr>
        <w:tabs>
          <w:tab w:val="left" w:pos="0"/>
        </w:tabs>
        <w:snapToGrid w:val="0"/>
        <w:spacing w:line="360" w:lineRule="auto"/>
        <w:ind w:firstLine="480"/>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w:t>
      </w:r>
    </w:p>
    <w:p w14:paraId="7E29B6DA">
      <w:pPr>
        <w:tabs>
          <w:tab w:val="left" w:pos="0"/>
        </w:tabs>
        <w:snapToGrid w:val="0"/>
        <w:spacing w:line="360" w:lineRule="auto"/>
        <w:ind w:firstLine="480"/>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以上企业，不属于大企业的分支机构，不存在控股股东为大企业的情形，也不存在与大企业的负责人为同一人的情形。</w:t>
      </w:r>
    </w:p>
    <w:p w14:paraId="4182623A">
      <w:pPr>
        <w:tabs>
          <w:tab w:val="left" w:pos="0"/>
        </w:tabs>
        <w:snapToGrid w:val="0"/>
        <w:spacing w:line="360" w:lineRule="auto"/>
        <w:ind w:firstLine="480"/>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本企业对上述声明内容的真实性负责。如有虚假，将依法承担相应责任。</w:t>
      </w:r>
    </w:p>
    <w:p w14:paraId="28281BE1">
      <w:pPr>
        <w:tabs>
          <w:tab w:val="left" w:pos="0"/>
        </w:tabs>
        <w:snapToGrid w:val="0"/>
        <w:spacing w:line="360" w:lineRule="auto"/>
        <w:ind w:firstLine="480"/>
        <w:jc w:val="right"/>
        <w:rPr>
          <w:rFonts w:hint="eastAsia" w:ascii="仿宋" w:hAnsi="仿宋" w:eastAsia="仿宋" w:cs="Helvetica"/>
          <w:color w:val="auto"/>
          <w:kern w:val="0"/>
          <w:sz w:val="24"/>
          <w:szCs w:val="24"/>
          <w:u w:val="none"/>
          <w:lang w:val="zh-CN" w:eastAsia="zh-CN"/>
        </w:rPr>
      </w:pPr>
    </w:p>
    <w:p w14:paraId="0AB6BF33">
      <w:pPr>
        <w:tabs>
          <w:tab w:val="left" w:pos="0"/>
        </w:tabs>
        <w:snapToGrid w:val="0"/>
        <w:spacing w:line="360" w:lineRule="auto"/>
        <w:ind w:firstLine="480"/>
        <w:jc w:val="right"/>
        <w:rPr>
          <w:rFonts w:hint="eastAsia" w:ascii="仿宋" w:hAnsi="仿宋" w:eastAsia="仿宋" w:cs="Helvetica"/>
          <w:color w:val="auto"/>
          <w:kern w:val="0"/>
          <w:sz w:val="24"/>
          <w:szCs w:val="24"/>
          <w:u w:val="none"/>
          <w:lang w:val="zh-CN" w:eastAsia="zh-CN"/>
        </w:rPr>
      </w:pPr>
    </w:p>
    <w:p w14:paraId="1FD14820">
      <w:pPr>
        <w:tabs>
          <w:tab w:val="left" w:pos="0"/>
        </w:tabs>
        <w:snapToGrid w:val="0"/>
        <w:spacing w:line="360" w:lineRule="auto"/>
        <w:ind w:firstLine="480"/>
        <w:jc w:val="righ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企业名称</w:t>
      </w:r>
      <w:r>
        <w:rPr>
          <w:rFonts w:hint="eastAsia" w:ascii="仿宋" w:hAnsi="仿宋" w:eastAsia="仿宋" w:cs="Helvetica"/>
          <w:color w:val="auto"/>
          <w:kern w:val="0"/>
          <w:sz w:val="24"/>
          <w:szCs w:val="24"/>
          <w:lang w:val="zh-CN"/>
        </w:rPr>
        <w:t>(电子签名/公章)</w:t>
      </w:r>
      <w:r>
        <w:rPr>
          <w:rFonts w:hint="eastAsia" w:ascii="仿宋" w:hAnsi="仿宋" w:eastAsia="仿宋" w:cs="Helvetica"/>
          <w:color w:val="auto"/>
          <w:kern w:val="0"/>
          <w:sz w:val="24"/>
          <w:szCs w:val="24"/>
          <w:u w:val="none"/>
          <w:lang w:val="zh-CN" w:eastAsia="zh-CN"/>
        </w:rPr>
        <w:t>：</w:t>
      </w:r>
    </w:p>
    <w:p w14:paraId="6F4072F3">
      <w:pPr>
        <w:tabs>
          <w:tab w:val="left" w:pos="0"/>
        </w:tabs>
        <w:snapToGrid w:val="0"/>
        <w:spacing w:line="360" w:lineRule="auto"/>
        <w:ind w:firstLine="480"/>
        <w:jc w:val="right"/>
        <w:rPr>
          <w:rFonts w:hint="default" w:ascii="仿宋" w:hAnsi="仿宋" w:eastAsia="仿宋" w:cs="Helvetica"/>
          <w:color w:val="auto"/>
          <w:kern w:val="0"/>
          <w:sz w:val="24"/>
          <w:szCs w:val="24"/>
          <w:u w:val="none"/>
          <w:lang w:val="en-US" w:eastAsia="zh-CN"/>
        </w:rPr>
      </w:pPr>
      <w:r>
        <w:rPr>
          <w:rFonts w:hint="eastAsia" w:ascii="仿宋" w:hAnsi="仿宋" w:eastAsia="仿宋" w:cs="Helvetica"/>
          <w:color w:val="auto"/>
          <w:kern w:val="0"/>
          <w:sz w:val="24"/>
          <w:szCs w:val="24"/>
          <w:u w:val="none"/>
          <w:lang w:val="zh-CN" w:eastAsia="zh-CN"/>
        </w:rPr>
        <w:t>日期：</w:t>
      </w:r>
      <w:r>
        <w:rPr>
          <w:rFonts w:hint="eastAsia" w:ascii="仿宋" w:hAnsi="仿宋" w:eastAsia="仿宋" w:cs="Helvetica"/>
          <w:color w:val="auto"/>
          <w:kern w:val="0"/>
          <w:sz w:val="24"/>
          <w:szCs w:val="24"/>
          <w:u w:val="none"/>
          <w:lang w:val="en-US" w:eastAsia="zh-CN"/>
        </w:rPr>
        <w:t xml:space="preserve">   年   月   日</w:t>
      </w:r>
    </w:p>
    <w:p w14:paraId="2C3558CC">
      <w:pPr>
        <w:tabs>
          <w:tab w:val="left" w:pos="0"/>
        </w:tabs>
        <w:snapToGrid w:val="0"/>
        <w:spacing w:line="360" w:lineRule="auto"/>
        <w:ind w:firstLine="480"/>
        <w:rPr>
          <w:rFonts w:hint="eastAsia" w:ascii="仿宋" w:hAnsi="仿宋" w:eastAsia="仿宋" w:cs="Helvetica"/>
          <w:color w:val="auto"/>
          <w:kern w:val="0"/>
          <w:sz w:val="24"/>
          <w:szCs w:val="24"/>
          <w:u w:val="none"/>
          <w:lang w:val="zh-CN" w:eastAsia="zh-CN"/>
        </w:rPr>
      </w:pPr>
    </w:p>
    <w:p w14:paraId="775B4994">
      <w:pPr>
        <w:tabs>
          <w:tab w:val="left" w:pos="0"/>
        </w:tabs>
        <w:snapToGrid w:val="0"/>
        <w:spacing w:line="360" w:lineRule="auto"/>
        <w:ind w:firstLine="480"/>
        <w:rPr>
          <w:rFonts w:hint="eastAsia" w:ascii="仿宋" w:hAnsi="仿宋" w:eastAsia="仿宋" w:cs="Helvetica"/>
          <w:color w:val="auto"/>
          <w:kern w:val="0"/>
          <w:sz w:val="24"/>
          <w:szCs w:val="24"/>
          <w:u w:val="none"/>
          <w:lang w:val="zh-CN" w:eastAsia="zh-CN"/>
        </w:rPr>
      </w:pPr>
    </w:p>
    <w:p w14:paraId="4EAD3AF5">
      <w:pPr>
        <w:numPr>
          <w:ilvl w:val="0"/>
          <w:numId w:val="0"/>
        </w:numPr>
        <w:tabs>
          <w:tab w:val="left" w:pos="0"/>
        </w:tabs>
        <w:snapToGrid w:val="0"/>
        <w:spacing w:line="360" w:lineRule="auto"/>
        <w:jc w:val="left"/>
        <w:rPr>
          <w:rFonts w:hint="eastAsia" w:ascii="仿宋" w:hAnsi="仿宋" w:eastAsia="仿宋" w:cs="Helvetica"/>
          <w:color w:val="auto"/>
          <w:kern w:val="0"/>
          <w:sz w:val="22"/>
          <w:szCs w:val="22"/>
          <w:u w:val="none"/>
          <w:lang w:val="zh-CN" w:eastAsia="zh-CN"/>
        </w:rPr>
      </w:pPr>
      <w:r>
        <w:rPr>
          <w:rFonts w:hint="eastAsia" w:ascii="仿宋" w:hAnsi="仿宋" w:eastAsia="仿宋" w:cs="Helvetica"/>
          <w:color w:val="auto"/>
          <w:kern w:val="0"/>
          <w:sz w:val="22"/>
          <w:szCs w:val="22"/>
          <w:u w:val="none"/>
          <w:lang w:val="en-US" w:eastAsia="zh-CN"/>
        </w:rPr>
        <w:t>注：1.</w:t>
      </w:r>
      <w:r>
        <w:rPr>
          <w:rFonts w:hint="eastAsia" w:ascii="仿宋" w:hAnsi="仿宋" w:eastAsia="仿宋" w:cs="Helvetica"/>
          <w:color w:val="auto"/>
          <w:kern w:val="0"/>
          <w:sz w:val="22"/>
          <w:szCs w:val="22"/>
          <w:u w:val="none"/>
          <w:lang w:val="zh-CN" w:eastAsia="zh-CN"/>
        </w:rPr>
        <w:t>从业人员、营业收入、资产总额填报上一年度数据，无上一年度数据的新成立企业可不填报。</w:t>
      </w:r>
      <w:r>
        <w:rPr>
          <w:rFonts w:hint="eastAsia" w:ascii="仿宋" w:hAnsi="仿宋" w:eastAsia="仿宋" w:cs="Helvetica"/>
          <w:color w:val="auto"/>
          <w:kern w:val="0"/>
          <w:sz w:val="22"/>
          <w:szCs w:val="22"/>
          <w:u w:val="none"/>
          <w:lang w:val="en-US" w:eastAsia="zh-CN"/>
        </w:rPr>
        <w:t>2.供应商应对照《关于印发中小企业划型标准规定的通知》(工信部联企业〔2011〕300号)等文件的规定，确定企业划型（</w:t>
      </w:r>
      <w:r>
        <w:rPr>
          <w:rFonts w:hint="eastAsia" w:ascii="仿宋" w:hAnsi="仿宋" w:eastAsia="仿宋" w:cs="Helvetica"/>
          <w:color w:val="auto"/>
          <w:kern w:val="0"/>
          <w:sz w:val="22"/>
          <w:szCs w:val="22"/>
          <w:u w:val="none"/>
          <w:lang w:val="zh-CN" w:eastAsia="zh-CN"/>
        </w:rPr>
        <w:t>中型企业、小型企业、微型企业）</w:t>
      </w:r>
      <w:r>
        <w:rPr>
          <w:rFonts w:hint="eastAsia" w:ascii="仿宋" w:hAnsi="仿宋" w:eastAsia="仿宋" w:cs="Helvetica"/>
          <w:color w:val="auto"/>
          <w:kern w:val="0"/>
          <w:sz w:val="22"/>
          <w:szCs w:val="22"/>
          <w:u w:val="none"/>
          <w:lang w:val="en-US" w:eastAsia="zh-CN"/>
        </w:rPr>
        <w:t>。3.</w:t>
      </w:r>
      <w:r>
        <w:rPr>
          <w:rFonts w:hint="eastAsia" w:ascii="仿宋" w:hAnsi="仿宋" w:eastAsia="仿宋" w:cs="Helvetica"/>
          <w:color w:val="auto"/>
          <w:kern w:val="0"/>
          <w:sz w:val="22"/>
          <w:szCs w:val="22"/>
          <w:u w:val="none"/>
          <w:lang w:val="zh-CN" w:eastAsia="zh-CN"/>
        </w:rPr>
        <w:t>如需提供，按本格式和要求填写。</w:t>
      </w:r>
    </w:p>
    <w:p w14:paraId="188A3F2B">
      <w:pPr>
        <w:tabs>
          <w:tab w:val="left" w:pos="0"/>
        </w:tabs>
        <w:snapToGrid w:val="0"/>
        <w:spacing w:line="360" w:lineRule="auto"/>
        <w:ind w:firstLine="480"/>
        <w:rPr>
          <w:rFonts w:hint="eastAsia" w:ascii="仿宋" w:hAnsi="仿宋" w:eastAsia="仿宋" w:cs="Helvetica"/>
          <w:color w:val="auto"/>
          <w:kern w:val="0"/>
          <w:sz w:val="22"/>
          <w:szCs w:val="22"/>
          <w:u w:val="none"/>
          <w:lang w:val="en-US" w:eastAsia="zh-CN"/>
        </w:rPr>
        <w:sectPr>
          <w:pgSz w:w="11906" w:h="16838"/>
          <w:pgMar w:top="1440" w:right="1293" w:bottom="1440" w:left="1293" w:header="851" w:footer="992" w:gutter="0"/>
          <w:pgNumType w:fmt="decimal"/>
          <w:cols w:space="425" w:num="1"/>
          <w:docGrid w:type="lines" w:linePitch="312" w:charSpace="0"/>
        </w:sectPr>
      </w:pPr>
    </w:p>
    <w:p w14:paraId="66C4AB06">
      <w:pPr>
        <w:tabs>
          <w:tab w:val="left" w:pos="0"/>
        </w:tabs>
        <w:snapToGrid w:val="0"/>
        <w:spacing w:line="360" w:lineRule="auto"/>
        <w:jc w:val="center"/>
        <w:rPr>
          <w:rFonts w:hint="eastAsia" w:ascii="宋体" w:hAnsi="宋体" w:eastAsia="宋体" w:cs="宋体"/>
          <w:b/>
          <w:bCs/>
          <w:color w:val="auto"/>
          <w:kern w:val="0"/>
          <w:sz w:val="28"/>
          <w:szCs w:val="28"/>
          <w:lang w:val="zh-CN" w:eastAsia="zh-CN" w:bidi="ar-SA"/>
        </w:rPr>
      </w:pPr>
      <w:r>
        <w:rPr>
          <w:rFonts w:hint="eastAsia" w:ascii="宋体" w:hAnsi="宋体" w:eastAsia="宋体" w:cs="宋体"/>
          <w:b/>
          <w:bCs/>
          <w:color w:val="auto"/>
          <w:kern w:val="0"/>
          <w:sz w:val="28"/>
          <w:szCs w:val="28"/>
          <w:lang w:val="zh-CN" w:eastAsia="zh-CN" w:bidi="ar-SA"/>
        </w:rPr>
        <w:t>中小企业声明函</w:t>
      </w:r>
      <w:r>
        <w:rPr>
          <w:rFonts w:hint="eastAsia" w:ascii="宋体" w:hAnsi="宋体" w:eastAsia="宋体" w:cs="宋体"/>
          <w:b/>
          <w:bCs/>
          <w:color w:val="auto"/>
          <w:kern w:val="0"/>
          <w:sz w:val="28"/>
          <w:szCs w:val="28"/>
          <w:u w:val="single"/>
          <w:lang w:val="zh-CN" w:eastAsia="zh-CN" w:bidi="ar-SA"/>
        </w:rPr>
        <w:t>（工程、服务）</w:t>
      </w:r>
    </w:p>
    <w:p w14:paraId="431A9E0D">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p>
    <w:p w14:paraId="6AF475DB">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本公司（联合体）郑重声明，根据《政府采购促进中小企业发展管理办法》（财库﹝2020﹞46号）的规定，本公司（联合体）参加</w:t>
      </w:r>
      <w:r>
        <w:rPr>
          <w:rFonts w:hint="eastAsia" w:ascii="仿宋" w:hAnsi="仿宋" w:eastAsia="仿宋" w:cs="Helvetica"/>
          <w:color w:val="auto"/>
          <w:kern w:val="0"/>
          <w:sz w:val="24"/>
          <w:szCs w:val="24"/>
          <w:u w:val="single"/>
          <w:lang w:val="zh-CN" w:eastAsia="zh-CN"/>
        </w:rPr>
        <w:t>（单位名称）</w:t>
      </w:r>
      <w:r>
        <w:rPr>
          <w:rFonts w:hint="eastAsia" w:ascii="仿宋" w:hAnsi="仿宋" w:eastAsia="仿宋" w:cs="Helvetica"/>
          <w:color w:val="auto"/>
          <w:kern w:val="0"/>
          <w:sz w:val="24"/>
          <w:szCs w:val="24"/>
          <w:u w:val="none"/>
          <w:lang w:val="zh-CN" w:eastAsia="zh-CN"/>
        </w:rPr>
        <w:t>的</w:t>
      </w:r>
      <w:r>
        <w:rPr>
          <w:rFonts w:hint="eastAsia" w:ascii="仿宋" w:hAnsi="仿宋" w:eastAsia="仿宋" w:cs="Helvetica"/>
          <w:color w:val="auto"/>
          <w:kern w:val="0"/>
          <w:sz w:val="24"/>
          <w:szCs w:val="24"/>
          <w:u w:val="single"/>
          <w:lang w:val="zh-CN" w:eastAsia="zh-CN"/>
        </w:rPr>
        <w:t>（项目名称）</w:t>
      </w:r>
      <w:r>
        <w:rPr>
          <w:rFonts w:hint="eastAsia" w:ascii="仿宋" w:hAnsi="仿宋" w:eastAsia="仿宋" w:cs="Helvetica"/>
          <w:color w:val="auto"/>
          <w:kern w:val="0"/>
          <w:sz w:val="24"/>
          <w:szCs w:val="24"/>
          <w:u w:val="none"/>
          <w:lang w:val="zh-CN" w:eastAsia="zh-CN"/>
        </w:rPr>
        <w:t xml:space="preserve">采购活动，工程的施工单位全部为符合政策要求的中小企业（或者：服务全部由符合政策要求的中小企业承接）。相关企业（含联合体中的中小企业、签订分包意向协议的中小企业）的具体情况如下： </w:t>
      </w:r>
    </w:p>
    <w:p w14:paraId="11F82EC7">
      <w:pPr>
        <w:numPr>
          <w:ilvl w:val="0"/>
          <w:numId w:val="0"/>
        </w:num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lang w:val="zh-CN" w:eastAsia="zh-CN" w:bidi="ar-SA"/>
        </w:rPr>
        <w:t>1.</w:t>
      </w:r>
      <w:r>
        <w:rPr>
          <w:rFonts w:hint="eastAsia" w:ascii="仿宋" w:hAnsi="仿宋" w:eastAsia="仿宋" w:cs="Helvetica"/>
          <w:color w:val="auto"/>
          <w:kern w:val="0"/>
          <w:sz w:val="24"/>
          <w:szCs w:val="24"/>
          <w:u w:val="single"/>
          <w:lang w:val="zh-CN" w:eastAsia="zh-CN"/>
        </w:rPr>
        <w:t>（标的名称）</w:t>
      </w:r>
      <w:r>
        <w:rPr>
          <w:rFonts w:hint="eastAsia" w:ascii="仿宋" w:hAnsi="仿宋" w:eastAsia="仿宋" w:cs="Helvetica"/>
          <w:color w:val="auto"/>
          <w:kern w:val="0"/>
          <w:sz w:val="24"/>
          <w:szCs w:val="24"/>
          <w:u w:val="none"/>
          <w:lang w:val="zh-CN" w:eastAsia="zh-CN"/>
        </w:rPr>
        <w:t>，属于</w:t>
      </w:r>
      <w:r>
        <w:rPr>
          <w:rFonts w:hint="eastAsia" w:ascii="仿宋" w:hAnsi="仿宋" w:eastAsia="仿宋" w:cs="Helvetica"/>
          <w:color w:val="auto"/>
          <w:kern w:val="0"/>
          <w:sz w:val="24"/>
          <w:szCs w:val="24"/>
          <w:u w:val="single"/>
          <w:lang w:val="zh-CN" w:eastAsia="zh-CN"/>
        </w:rPr>
        <w:t>（采购文件中明确的所属行业）</w:t>
      </w:r>
      <w:r>
        <w:rPr>
          <w:rFonts w:hint="eastAsia" w:ascii="仿宋" w:hAnsi="仿宋" w:eastAsia="仿宋" w:cs="Helvetica"/>
          <w:color w:val="auto"/>
          <w:kern w:val="0"/>
          <w:sz w:val="24"/>
          <w:szCs w:val="24"/>
          <w:u w:val="none"/>
          <w:lang w:val="zh-CN" w:eastAsia="zh-CN"/>
        </w:rPr>
        <w:t>；承建（承接）企业为</w:t>
      </w:r>
      <w:r>
        <w:rPr>
          <w:rFonts w:hint="eastAsia" w:ascii="仿宋" w:hAnsi="仿宋" w:eastAsia="仿宋" w:cs="Helvetica"/>
          <w:color w:val="auto"/>
          <w:kern w:val="0"/>
          <w:sz w:val="24"/>
          <w:szCs w:val="24"/>
          <w:u w:val="single"/>
          <w:lang w:val="zh-CN" w:eastAsia="zh-CN"/>
        </w:rPr>
        <w:t>（企业名称）</w:t>
      </w:r>
      <w:r>
        <w:rPr>
          <w:rFonts w:hint="eastAsia" w:ascii="仿宋" w:hAnsi="仿宋" w:eastAsia="仿宋" w:cs="Helvetica"/>
          <w:color w:val="auto"/>
          <w:kern w:val="0"/>
          <w:sz w:val="24"/>
          <w:szCs w:val="24"/>
          <w:u w:val="none"/>
          <w:lang w:val="zh-CN" w:eastAsia="zh-CN"/>
        </w:rPr>
        <w:t>，从业人员</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none"/>
          <w:lang w:val="en-US" w:eastAsia="zh-CN"/>
        </w:rPr>
        <w:t>人，营业</w:t>
      </w:r>
      <w:r>
        <w:rPr>
          <w:rFonts w:hint="eastAsia" w:ascii="仿宋" w:hAnsi="仿宋" w:eastAsia="仿宋" w:cs="Helvetica"/>
          <w:color w:val="auto"/>
          <w:kern w:val="0"/>
          <w:sz w:val="24"/>
          <w:szCs w:val="24"/>
          <w:u w:val="none"/>
          <w:lang w:val="zh-CN" w:eastAsia="zh-CN"/>
        </w:rPr>
        <w:t>收入为</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none"/>
          <w:lang w:val="zh-CN" w:eastAsia="zh-CN"/>
        </w:rPr>
        <w:t>万元，资产总额为</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none"/>
          <w:lang w:val="zh-CN" w:eastAsia="zh-CN"/>
        </w:rPr>
        <w:t>万元，属于</w:t>
      </w:r>
      <w:r>
        <w:rPr>
          <w:rFonts w:hint="eastAsia" w:ascii="仿宋" w:hAnsi="仿宋" w:eastAsia="仿宋" w:cs="Helvetica"/>
          <w:color w:val="auto"/>
          <w:kern w:val="0"/>
          <w:sz w:val="24"/>
          <w:szCs w:val="24"/>
          <w:u w:val="single"/>
          <w:lang w:val="zh-CN" w:eastAsia="zh-CN"/>
        </w:rPr>
        <w:t>（中型企业、小型企业、微型企业）</w:t>
      </w:r>
      <w:r>
        <w:rPr>
          <w:rFonts w:hint="eastAsia" w:ascii="仿宋" w:hAnsi="仿宋" w:eastAsia="仿宋" w:cs="Helvetica"/>
          <w:color w:val="auto"/>
          <w:kern w:val="0"/>
          <w:sz w:val="24"/>
          <w:szCs w:val="24"/>
          <w:u w:val="none"/>
          <w:lang w:val="zh-CN" w:eastAsia="zh-CN"/>
        </w:rPr>
        <w:t>；</w:t>
      </w:r>
    </w:p>
    <w:p w14:paraId="34CC07C2">
      <w:pPr>
        <w:numPr>
          <w:ilvl w:val="0"/>
          <w:numId w:val="0"/>
        </w:num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lang w:val="zh-CN" w:eastAsia="zh-CN" w:bidi="ar-SA"/>
        </w:rPr>
        <w:t>2.</w:t>
      </w:r>
      <w:r>
        <w:rPr>
          <w:rFonts w:hint="eastAsia" w:ascii="仿宋" w:hAnsi="仿宋" w:eastAsia="仿宋" w:cs="Helvetica"/>
          <w:color w:val="auto"/>
          <w:kern w:val="0"/>
          <w:sz w:val="24"/>
          <w:szCs w:val="24"/>
          <w:u w:val="single"/>
          <w:lang w:val="zh-CN" w:eastAsia="zh-CN"/>
        </w:rPr>
        <w:t>（标的名称）</w:t>
      </w:r>
      <w:r>
        <w:rPr>
          <w:rFonts w:hint="eastAsia" w:ascii="仿宋" w:hAnsi="仿宋" w:eastAsia="仿宋" w:cs="Helvetica"/>
          <w:color w:val="auto"/>
          <w:kern w:val="0"/>
          <w:sz w:val="24"/>
          <w:szCs w:val="24"/>
          <w:u w:val="none"/>
          <w:lang w:val="zh-CN" w:eastAsia="zh-CN"/>
        </w:rPr>
        <w:t>，属于</w:t>
      </w:r>
      <w:r>
        <w:rPr>
          <w:rFonts w:hint="eastAsia" w:ascii="仿宋" w:hAnsi="仿宋" w:eastAsia="仿宋" w:cs="Helvetica"/>
          <w:color w:val="auto"/>
          <w:kern w:val="0"/>
          <w:sz w:val="24"/>
          <w:szCs w:val="24"/>
          <w:u w:val="single"/>
          <w:lang w:val="zh-CN" w:eastAsia="zh-CN"/>
        </w:rPr>
        <w:t>（采购文件中明确的所属行业）</w:t>
      </w:r>
      <w:r>
        <w:rPr>
          <w:rFonts w:hint="eastAsia" w:ascii="仿宋" w:hAnsi="仿宋" w:eastAsia="仿宋" w:cs="Helvetica"/>
          <w:color w:val="auto"/>
          <w:kern w:val="0"/>
          <w:sz w:val="24"/>
          <w:szCs w:val="24"/>
          <w:u w:val="none"/>
          <w:lang w:val="zh-CN" w:eastAsia="zh-CN"/>
        </w:rPr>
        <w:t>；承建（承接）企业为</w:t>
      </w:r>
      <w:r>
        <w:rPr>
          <w:rFonts w:hint="eastAsia" w:ascii="仿宋" w:hAnsi="仿宋" w:eastAsia="仿宋" w:cs="Helvetica"/>
          <w:color w:val="auto"/>
          <w:kern w:val="0"/>
          <w:sz w:val="24"/>
          <w:szCs w:val="24"/>
          <w:u w:val="single"/>
          <w:lang w:val="zh-CN" w:eastAsia="zh-CN"/>
        </w:rPr>
        <w:t>（企业名称）</w:t>
      </w:r>
      <w:r>
        <w:rPr>
          <w:rFonts w:hint="eastAsia" w:ascii="仿宋" w:hAnsi="仿宋" w:eastAsia="仿宋" w:cs="Helvetica"/>
          <w:color w:val="auto"/>
          <w:kern w:val="0"/>
          <w:sz w:val="24"/>
          <w:szCs w:val="24"/>
          <w:u w:val="none"/>
          <w:lang w:val="zh-CN" w:eastAsia="zh-CN"/>
        </w:rPr>
        <w:t>，从业人员</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none"/>
          <w:lang w:val="en-US" w:eastAsia="zh-CN"/>
        </w:rPr>
        <w:t>人，营业</w:t>
      </w:r>
      <w:r>
        <w:rPr>
          <w:rFonts w:hint="eastAsia" w:ascii="仿宋" w:hAnsi="仿宋" w:eastAsia="仿宋" w:cs="Helvetica"/>
          <w:color w:val="auto"/>
          <w:kern w:val="0"/>
          <w:sz w:val="24"/>
          <w:szCs w:val="24"/>
          <w:u w:val="none"/>
          <w:lang w:val="zh-CN" w:eastAsia="zh-CN"/>
        </w:rPr>
        <w:t>收入为</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none"/>
          <w:lang w:val="zh-CN" w:eastAsia="zh-CN"/>
        </w:rPr>
        <w:t>万元，资产总额为</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none"/>
          <w:lang w:val="zh-CN" w:eastAsia="zh-CN"/>
        </w:rPr>
        <w:t>万元，属于</w:t>
      </w:r>
      <w:r>
        <w:rPr>
          <w:rFonts w:hint="eastAsia" w:ascii="仿宋" w:hAnsi="仿宋" w:eastAsia="仿宋" w:cs="Helvetica"/>
          <w:color w:val="auto"/>
          <w:kern w:val="0"/>
          <w:sz w:val="24"/>
          <w:szCs w:val="24"/>
          <w:u w:val="single"/>
          <w:lang w:val="zh-CN" w:eastAsia="zh-CN"/>
        </w:rPr>
        <w:t>（中型企业、小型企业、微型企业）</w:t>
      </w:r>
      <w:r>
        <w:rPr>
          <w:rFonts w:hint="eastAsia" w:ascii="仿宋" w:hAnsi="仿宋" w:eastAsia="仿宋" w:cs="Helvetica"/>
          <w:color w:val="auto"/>
          <w:kern w:val="0"/>
          <w:sz w:val="24"/>
          <w:szCs w:val="24"/>
          <w:u w:val="none"/>
          <w:lang w:val="zh-CN" w:eastAsia="zh-CN"/>
        </w:rPr>
        <w:t>；</w:t>
      </w:r>
    </w:p>
    <w:p w14:paraId="79562FD9">
      <w:pPr>
        <w:numPr>
          <w:ilvl w:val="0"/>
          <w:numId w:val="0"/>
        </w:num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 xml:space="preserve"> …… </w:t>
      </w:r>
    </w:p>
    <w:p w14:paraId="35E8206A">
      <w:pPr>
        <w:numPr>
          <w:ilvl w:val="0"/>
          <w:numId w:val="0"/>
        </w:num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以上企业，不属于大企业的分支机构，不存在控股股东为大企业的情形，也不存在与大企业的负责人为同一人的情形。</w:t>
      </w:r>
    </w:p>
    <w:p w14:paraId="35E9B6FB">
      <w:pPr>
        <w:numPr>
          <w:ilvl w:val="0"/>
          <w:numId w:val="0"/>
        </w:num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本企业对上述声明内容的真实性负责。如有虚假，将依法承担相应责任。</w:t>
      </w:r>
    </w:p>
    <w:p w14:paraId="4151E96C">
      <w:pPr>
        <w:tabs>
          <w:tab w:val="left" w:pos="0"/>
        </w:tabs>
        <w:snapToGrid w:val="0"/>
        <w:spacing w:line="360" w:lineRule="auto"/>
        <w:ind w:firstLine="480"/>
        <w:jc w:val="right"/>
        <w:rPr>
          <w:rFonts w:hint="eastAsia" w:ascii="仿宋" w:hAnsi="仿宋" w:eastAsia="仿宋" w:cs="Helvetica"/>
          <w:color w:val="auto"/>
          <w:kern w:val="0"/>
          <w:sz w:val="24"/>
          <w:szCs w:val="24"/>
          <w:u w:val="none"/>
          <w:lang w:val="zh-CN" w:eastAsia="zh-CN"/>
        </w:rPr>
      </w:pPr>
    </w:p>
    <w:p w14:paraId="5587FC84">
      <w:pPr>
        <w:tabs>
          <w:tab w:val="left" w:pos="0"/>
        </w:tabs>
        <w:snapToGrid w:val="0"/>
        <w:spacing w:line="360" w:lineRule="auto"/>
        <w:ind w:firstLine="480"/>
        <w:jc w:val="right"/>
        <w:rPr>
          <w:rFonts w:hint="eastAsia" w:ascii="仿宋" w:hAnsi="仿宋" w:eastAsia="仿宋" w:cs="Helvetica"/>
          <w:color w:val="auto"/>
          <w:kern w:val="0"/>
          <w:sz w:val="24"/>
          <w:szCs w:val="24"/>
          <w:u w:val="none"/>
          <w:lang w:val="zh-CN" w:eastAsia="zh-CN"/>
        </w:rPr>
      </w:pPr>
    </w:p>
    <w:p w14:paraId="6EC90932">
      <w:pPr>
        <w:tabs>
          <w:tab w:val="left" w:pos="0"/>
        </w:tabs>
        <w:snapToGrid w:val="0"/>
        <w:spacing w:line="360" w:lineRule="auto"/>
        <w:ind w:firstLine="480"/>
        <w:jc w:val="righ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企业名称</w:t>
      </w:r>
      <w:r>
        <w:rPr>
          <w:rFonts w:hint="eastAsia" w:ascii="仿宋" w:hAnsi="仿宋" w:eastAsia="仿宋" w:cs="Helvetica"/>
          <w:color w:val="auto"/>
          <w:kern w:val="0"/>
          <w:sz w:val="24"/>
          <w:szCs w:val="24"/>
          <w:lang w:val="zh-CN"/>
        </w:rPr>
        <w:t>(电子签名/公章)</w:t>
      </w:r>
      <w:r>
        <w:rPr>
          <w:rFonts w:hint="eastAsia" w:ascii="仿宋" w:hAnsi="仿宋" w:eastAsia="仿宋" w:cs="Helvetica"/>
          <w:color w:val="auto"/>
          <w:kern w:val="0"/>
          <w:sz w:val="24"/>
          <w:szCs w:val="24"/>
          <w:u w:val="none"/>
          <w:lang w:val="zh-CN" w:eastAsia="zh-CN"/>
        </w:rPr>
        <w:t>：</w:t>
      </w:r>
    </w:p>
    <w:p w14:paraId="792D5590">
      <w:pPr>
        <w:tabs>
          <w:tab w:val="left" w:pos="0"/>
        </w:tabs>
        <w:snapToGrid w:val="0"/>
        <w:spacing w:line="360" w:lineRule="auto"/>
        <w:ind w:firstLine="480"/>
        <w:jc w:val="right"/>
        <w:rPr>
          <w:rFonts w:hint="default" w:ascii="仿宋" w:hAnsi="仿宋" w:eastAsia="仿宋" w:cs="Helvetica"/>
          <w:color w:val="auto"/>
          <w:kern w:val="0"/>
          <w:sz w:val="24"/>
          <w:szCs w:val="24"/>
          <w:u w:val="none"/>
          <w:lang w:val="en-US" w:eastAsia="zh-CN"/>
        </w:rPr>
      </w:pPr>
      <w:r>
        <w:rPr>
          <w:rFonts w:hint="eastAsia" w:ascii="仿宋" w:hAnsi="仿宋" w:eastAsia="仿宋" w:cs="Helvetica"/>
          <w:color w:val="auto"/>
          <w:kern w:val="0"/>
          <w:sz w:val="24"/>
          <w:szCs w:val="24"/>
          <w:u w:val="none"/>
          <w:lang w:val="zh-CN" w:eastAsia="zh-CN"/>
        </w:rPr>
        <w:t>日期：</w:t>
      </w:r>
      <w:r>
        <w:rPr>
          <w:rFonts w:hint="eastAsia" w:ascii="仿宋" w:hAnsi="仿宋" w:eastAsia="仿宋" w:cs="Helvetica"/>
          <w:color w:val="auto"/>
          <w:kern w:val="0"/>
          <w:sz w:val="24"/>
          <w:szCs w:val="24"/>
          <w:u w:val="none"/>
          <w:lang w:val="en-US" w:eastAsia="zh-CN"/>
        </w:rPr>
        <w:t xml:space="preserve">   年   月   日</w:t>
      </w:r>
    </w:p>
    <w:p w14:paraId="6FB95717">
      <w:pPr>
        <w:tabs>
          <w:tab w:val="left" w:pos="0"/>
        </w:tabs>
        <w:snapToGrid w:val="0"/>
        <w:spacing w:line="360" w:lineRule="auto"/>
        <w:ind w:firstLine="480"/>
        <w:rPr>
          <w:rFonts w:hint="eastAsia" w:ascii="仿宋" w:hAnsi="仿宋" w:eastAsia="仿宋" w:cs="Helvetica"/>
          <w:color w:val="auto"/>
          <w:kern w:val="0"/>
          <w:sz w:val="24"/>
          <w:szCs w:val="24"/>
          <w:u w:val="none"/>
          <w:lang w:val="zh-CN" w:eastAsia="zh-CN"/>
        </w:rPr>
      </w:pPr>
    </w:p>
    <w:p w14:paraId="596DC04A">
      <w:pPr>
        <w:tabs>
          <w:tab w:val="left" w:pos="0"/>
        </w:tabs>
        <w:snapToGrid w:val="0"/>
        <w:spacing w:line="360" w:lineRule="auto"/>
        <w:ind w:firstLine="480"/>
        <w:rPr>
          <w:rFonts w:hint="eastAsia" w:ascii="仿宋" w:hAnsi="仿宋" w:eastAsia="仿宋" w:cs="Helvetica"/>
          <w:color w:val="auto"/>
          <w:kern w:val="0"/>
          <w:sz w:val="24"/>
          <w:szCs w:val="24"/>
          <w:u w:val="none"/>
          <w:lang w:val="zh-CN" w:eastAsia="zh-CN"/>
        </w:rPr>
      </w:pPr>
    </w:p>
    <w:p w14:paraId="41D85AFF">
      <w:pPr>
        <w:numPr>
          <w:ilvl w:val="0"/>
          <w:numId w:val="0"/>
        </w:numPr>
        <w:tabs>
          <w:tab w:val="left" w:pos="0"/>
        </w:tabs>
        <w:snapToGrid w:val="0"/>
        <w:spacing w:line="360" w:lineRule="auto"/>
        <w:jc w:val="left"/>
        <w:rPr>
          <w:rFonts w:hint="eastAsia" w:ascii="仿宋" w:hAnsi="仿宋" w:eastAsia="仿宋" w:cs="Helvetica"/>
          <w:color w:val="auto"/>
          <w:kern w:val="0"/>
          <w:sz w:val="22"/>
          <w:szCs w:val="22"/>
          <w:u w:val="none"/>
          <w:lang w:val="zh-CN" w:eastAsia="zh-CN"/>
        </w:rPr>
        <w:sectPr>
          <w:pgSz w:w="11906" w:h="16838"/>
          <w:pgMar w:top="1440" w:right="1293" w:bottom="1440" w:left="1293" w:header="851" w:footer="992" w:gutter="0"/>
          <w:pgNumType w:fmt="decimal"/>
          <w:cols w:space="425" w:num="1"/>
          <w:docGrid w:type="lines" w:linePitch="312" w:charSpace="0"/>
        </w:sectPr>
      </w:pPr>
      <w:r>
        <w:rPr>
          <w:rFonts w:hint="eastAsia" w:ascii="仿宋" w:hAnsi="仿宋" w:eastAsia="仿宋" w:cs="Helvetica"/>
          <w:color w:val="auto"/>
          <w:kern w:val="0"/>
          <w:sz w:val="22"/>
          <w:szCs w:val="22"/>
          <w:u w:val="none"/>
          <w:lang w:val="en-US" w:eastAsia="zh-CN"/>
        </w:rPr>
        <w:t>注：1.</w:t>
      </w:r>
      <w:r>
        <w:rPr>
          <w:rFonts w:hint="eastAsia" w:ascii="仿宋" w:hAnsi="仿宋" w:eastAsia="仿宋" w:cs="Helvetica"/>
          <w:color w:val="auto"/>
          <w:kern w:val="0"/>
          <w:sz w:val="22"/>
          <w:szCs w:val="22"/>
          <w:u w:val="none"/>
          <w:lang w:val="zh-CN" w:eastAsia="zh-CN"/>
        </w:rPr>
        <w:t>从业人员、营业收入、资产总额填报上一年度数据，无上一年度数据的新成立企业可不填报。</w:t>
      </w:r>
      <w:r>
        <w:rPr>
          <w:rFonts w:hint="eastAsia" w:ascii="仿宋" w:hAnsi="仿宋" w:eastAsia="仿宋" w:cs="Helvetica"/>
          <w:color w:val="auto"/>
          <w:kern w:val="0"/>
          <w:sz w:val="22"/>
          <w:szCs w:val="22"/>
          <w:u w:val="none"/>
          <w:lang w:val="en-US" w:eastAsia="zh-CN"/>
        </w:rPr>
        <w:t>2.供应商应对照《关于印发中小企业划型标准规定的通知》(工信部联企业〔2011〕300号)等文件的规定，确定企业划型（</w:t>
      </w:r>
      <w:r>
        <w:rPr>
          <w:rFonts w:hint="eastAsia" w:ascii="仿宋" w:hAnsi="仿宋" w:eastAsia="仿宋" w:cs="Helvetica"/>
          <w:color w:val="auto"/>
          <w:kern w:val="0"/>
          <w:sz w:val="22"/>
          <w:szCs w:val="22"/>
          <w:u w:val="none"/>
          <w:lang w:val="zh-CN" w:eastAsia="zh-CN"/>
        </w:rPr>
        <w:t>中型企业、小型企业、微型企业）。</w:t>
      </w:r>
      <w:r>
        <w:rPr>
          <w:rFonts w:hint="eastAsia" w:ascii="仿宋" w:hAnsi="仿宋" w:eastAsia="仿宋" w:cs="Helvetica"/>
          <w:color w:val="auto"/>
          <w:kern w:val="0"/>
          <w:sz w:val="22"/>
          <w:szCs w:val="22"/>
          <w:u w:val="none"/>
          <w:lang w:val="en-US" w:eastAsia="zh-CN"/>
        </w:rPr>
        <w:t>3.如需提供，</w:t>
      </w:r>
      <w:r>
        <w:rPr>
          <w:rFonts w:hint="eastAsia" w:ascii="仿宋" w:hAnsi="仿宋" w:eastAsia="仿宋" w:cs="Helvetica"/>
          <w:color w:val="auto"/>
          <w:kern w:val="0"/>
          <w:sz w:val="22"/>
          <w:szCs w:val="22"/>
          <w:u w:val="none"/>
          <w:lang w:val="zh-CN" w:eastAsia="zh-CN"/>
        </w:rPr>
        <w:t>按本格式和要求</w:t>
      </w:r>
      <w:r>
        <w:rPr>
          <w:rFonts w:hint="eastAsia" w:ascii="仿宋" w:hAnsi="仿宋" w:eastAsia="仿宋" w:cs="Helvetica"/>
          <w:color w:val="auto"/>
          <w:kern w:val="0"/>
          <w:sz w:val="22"/>
          <w:szCs w:val="22"/>
          <w:u w:val="none"/>
          <w:lang w:val="en-US" w:eastAsia="zh-CN"/>
        </w:rPr>
        <w:t>填写</w:t>
      </w:r>
      <w:r>
        <w:rPr>
          <w:rFonts w:hint="eastAsia" w:ascii="仿宋" w:hAnsi="仿宋" w:eastAsia="仿宋" w:cs="Helvetica"/>
          <w:color w:val="auto"/>
          <w:kern w:val="0"/>
          <w:sz w:val="22"/>
          <w:szCs w:val="22"/>
          <w:u w:val="none"/>
          <w:lang w:val="zh-CN" w:eastAsia="zh-CN"/>
        </w:rPr>
        <w:t>。</w:t>
      </w:r>
    </w:p>
    <w:p w14:paraId="57889EEC">
      <w:pPr>
        <w:numPr>
          <w:ilvl w:val="0"/>
          <w:numId w:val="0"/>
        </w:numPr>
        <w:tabs>
          <w:tab w:val="left" w:pos="0"/>
        </w:tabs>
        <w:snapToGrid w:val="0"/>
        <w:spacing w:line="360" w:lineRule="auto"/>
        <w:jc w:val="left"/>
        <w:rPr>
          <w:rFonts w:hint="eastAsia" w:ascii="仿宋" w:hAnsi="仿宋" w:eastAsia="仿宋" w:cs="Helvetica"/>
          <w:color w:val="auto"/>
          <w:kern w:val="0"/>
          <w:sz w:val="22"/>
          <w:szCs w:val="22"/>
          <w:u w:val="none"/>
          <w:lang w:val="zh-CN" w:eastAsia="zh-CN"/>
        </w:rPr>
      </w:pPr>
    </w:p>
    <w:p w14:paraId="7212DFC2">
      <w:pPr>
        <w:rPr>
          <w:rFonts w:hint="eastAsia"/>
          <w:color w:val="auto"/>
          <w:lang w:val="zh-CN" w:eastAsia="zh-CN"/>
        </w:rPr>
      </w:pPr>
    </w:p>
    <w:p w14:paraId="35001230">
      <w:pPr>
        <w:kinsoku/>
        <w:wordWrap/>
        <w:overflowPunct/>
        <w:topLinePunct w:val="0"/>
        <w:bidi w:val="0"/>
        <w:snapToGrid w:val="0"/>
        <w:spacing w:beforeAutospacing="0" w:afterAutospacing="0" w:line="360" w:lineRule="auto"/>
        <w:ind w:left="0" w:leftChars="0" w:right="0" w:rightChars="0" w:firstLine="0" w:firstLineChars="0"/>
        <w:jc w:val="center"/>
        <w:textAlignment w:val="auto"/>
        <w:outlineLvl w:val="9"/>
        <w:rPr>
          <w:rFonts w:hint="eastAsia" w:ascii="宋体" w:hAnsi="宋体" w:cs="宋体"/>
          <w:b/>
          <w:color w:val="auto"/>
          <w:sz w:val="32"/>
          <w:szCs w:val="32"/>
          <w:highlight w:val="none"/>
        </w:rPr>
      </w:pPr>
      <w:r>
        <w:rPr>
          <w:rFonts w:hint="eastAsia" w:ascii="宋体" w:hAnsi="宋体" w:cs="宋体"/>
          <w:b/>
          <w:color w:val="auto"/>
          <w:sz w:val="32"/>
          <w:szCs w:val="32"/>
          <w:highlight w:val="none"/>
          <w:lang w:val="en-US" w:eastAsia="zh-CN"/>
        </w:rPr>
        <w:t>投标声明</w:t>
      </w:r>
      <w:r>
        <w:rPr>
          <w:rFonts w:hint="eastAsia" w:ascii="宋体" w:hAnsi="宋体" w:cs="宋体"/>
          <w:b/>
          <w:color w:val="auto"/>
          <w:sz w:val="32"/>
          <w:szCs w:val="32"/>
          <w:highlight w:val="none"/>
        </w:rPr>
        <w:t>函</w:t>
      </w:r>
    </w:p>
    <w:p w14:paraId="7FC51D37">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en-US" w:eastAsia="zh-CN"/>
        </w:rPr>
      </w:pPr>
      <w:r>
        <w:rPr>
          <w:rFonts w:hint="eastAsia" w:ascii="仿宋" w:hAnsi="仿宋" w:eastAsia="仿宋" w:cs="Helvetica"/>
          <w:color w:val="auto"/>
          <w:kern w:val="0"/>
          <w:sz w:val="24"/>
          <w:szCs w:val="24"/>
          <w:u w:val="single"/>
          <w:lang w:val="en-US" w:eastAsia="zh-CN"/>
        </w:rPr>
        <w:t xml:space="preserve">       （采购单位名称）</w:t>
      </w:r>
      <w:r>
        <w:rPr>
          <w:rFonts w:hint="eastAsia" w:ascii="仿宋" w:hAnsi="仿宋" w:eastAsia="仿宋" w:cs="Helvetica"/>
          <w:color w:val="auto"/>
          <w:kern w:val="0"/>
          <w:sz w:val="24"/>
          <w:szCs w:val="24"/>
          <w:u w:val="none"/>
          <w:lang w:val="en-US" w:eastAsia="zh-CN"/>
        </w:rPr>
        <w:t>、诸暨</w:t>
      </w:r>
      <w:r>
        <w:rPr>
          <w:rFonts w:hint="eastAsia" w:ascii="仿宋" w:hAnsi="仿宋" w:eastAsia="仿宋" w:cs="Helvetica"/>
          <w:color w:val="auto"/>
          <w:kern w:val="0"/>
          <w:sz w:val="24"/>
          <w:szCs w:val="24"/>
          <w:u w:val="none"/>
          <w:lang w:val="zh-CN" w:eastAsia="zh-CN"/>
        </w:rPr>
        <w:t>市公共资源交易中心</w:t>
      </w:r>
      <w:r>
        <w:rPr>
          <w:rFonts w:hint="eastAsia" w:ascii="仿宋" w:hAnsi="仿宋" w:eastAsia="仿宋" w:cs="Helvetica"/>
          <w:color w:val="auto"/>
          <w:kern w:val="0"/>
          <w:sz w:val="24"/>
          <w:szCs w:val="24"/>
          <w:u w:val="none"/>
          <w:lang w:val="en-US" w:eastAsia="zh-CN"/>
        </w:rPr>
        <w:t xml:space="preserve">： </w:t>
      </w:r>
    </w:p>
    <w:p w14:paraId="1DEA9FE7">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我方参加你方组织的</w:t>
      </w:r>
      <w:r>
        <w:rPr>
          <w:rFonts w:hint="eastAsia" w:ascii="仿宋" w:hAnsi="仿宋" w:eastAsia="仿宋" w:cs="Helvetica"/>
          <w:color w:val="auto"/>
          <w:kern w:val="0"/>
          <w:sz w:val="24"/>
          <w:szCs w:val="24"/>
          <w:u w:val="single"/>
          <w:lang w:val="en-US" w:eastAsia="zh-CN"/>
        </w:rPr>
        <w:t xml:space="preserve">              （项目名称）</w:t>
      </w:r>
      <w:r>
        <w:rPr>
          <w:rFonts w:hint="eastAsia" w:ascii="仿宋" w:hAnsi="仿宋" w:eastAsia="仿宋" w:cs="Helvetica"/>
          <w:color w:val="auto"/>
          <w:kern w:val="0"/>
          <w:sz w:val="24"/>
          <w:szCs w:val="24"/>
          <w:u w:val="none"/>
          <w:lang w:val="zh-CN" w:eastAsia="zh-CN"/>
        </w:rPr>
        <w:t>【</w:t>
      </w:r>
      <w:r>
        <w:rPr>
          <w:rFonts w:hint="eastAsia" w:ascii="仿宋" w:hAnsi="仿宋" w:eastAsia="仿宋" w:cs="Helvetica"/>
          <w:color w:val="auto"/>
          <w:kern w:val="0"/>
          <w:sz w:val="24"/>
          <w:szCs w:val="24"/>
          <w:u w:val="none"/>
          <w:lang w:val="en-US" w:eastAsia="zh-CN"/>
        </w:rPr>
        <w:t>项目</w:t>
      </w:r>
      <w:r>
        <w:rPr>
          <w:rFonts w:hint="eastAsia" w:ascii="仿宋" w:hAnsi="仿宋" w:eastAsia="仿宋" w:cs="Helvetica"/>
          <w:color w:val="auto"/>
          <w:kern w:val="0"/>
          <w:sz w:val="24"/>
          <w:szCs w:val="24"/>
          <w:u w:val="none"/>
          <w:lang w:val="zh-CN" w:eastAsia="zh-CN"/>
        </w:rPr>
        <w:t>编号：</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none"/>
          <w:lang w:val="zh-CN" w:eastAsia="zh-CN"/>
        </w:rPr>
        <w:t>】的</w:t>
      </w:r>
      <w:r>
        <w:rPr>
          <w:rFonts w:hint="eastAsia" w:ascii="仿宋" w:hAnsi="仿宋" w:eastAsia="仿宋" w:cs="Helvetica"/>
          <w:color w:val="auto"/>
          <w:kern w:val="0"/>
          <w:sz w:val="24"/>
          <w:szCs w:val="24"/>
          <w:u w:val="none"/>
          <w:lang w:val="en-US" w:eastAsia="zh-CN"/>
        </w:rPr>
        <w:t>采购</w:t>
      </w:r>
      <w:r>
        <w:rPr>
          <w:rFonts w:hint="eastAsia" w:ascii="仿宋" w:hAnsi="仿宋" w:eastAsia="仿宋" w:cs="Helvetica"/>
          <w:color w:val="auto"/>
          <w:kern w:val="0"/>
          <w:sz w:val="24"/>
          <w:szCs w:val="24"/>
          <w:u w:val="none"/>
          <w:lang w:val="zh-CN" w:eastAsia="zh-CN"/>
        </w:rPr>
        <w:t>有关活动，并对此项目进行投标。为此</w:t>
      </w:r>
      <w:r>
        <w:rPr>
          <w:rFonts w:hint="eastAsia" w:ascii="仿宋" w:hAnsi="仿宋" w:eastAsia="仿宋" w:cs="Helvetica"/>
          <w:color w:val="auto"/>
          <w:kern w:val="0"/>
          <w:sz w:val="24"/>
          <w:szCs w:val="24"/>
          <w:u w:val="none"/>
          <w:lang w:val="en-US" w:eastAsia="zh-CN"/>
        </w:rPr>
        <w:t>声明如下</w:t>
      </w:r>
      <w:r>
        <w:rPr>
          <w:rFonts w:hint="eastAsia" w:ascii="仿宋" w:hAnsi="仿宋" w:eastAsia="仿宋" w:cs="Helvetica"/>
          <w:color w:val="auto"/>
          <w:kern w:val="0"/>
          <w:sz w:val="24"/>
          <w:szCs w:val="24"/>
          <w:u w:val="none"/>
          <w:lang w:val="zh-CN" w:eastAsia="zh-CN"/>
        </w:rPr>
        <w:t>：</w:t>
      </w:r>
    </w:p>
    <w:p w14:paraId="4A89D5F1">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en-US" w:eastAsia="zh-CN"/>
        </w:rPr>
      </w:pPr>
      <w:r>
        <w:rPr>
          <w:rFonts w:hint="eastAsia" w:ascii="仿宋" w:hAnsi="仿宋" w:eastAsia="仿宋" w:cs="Helvetica"/>
          <w:color w:val="auto"/>
          <w:kern w:val="0"/>
          <w:sz w:val="24"/>
          <w:szCs w:val="24"/>
          <w:u w:val="none"/>
          <w:lang w:val="en-US" w:eastAsia="zh-CN"/>
        </w:rPr>
        <w:t>1.我方已详细审查</w:t>
      </w:r>
      <w:r>
        <w:rPr>
          <w:rFonts w:hint="eastAsia" w:ascii="仿宋" w:hAnsi="仿宋" w:eastAsia="仿宋" w:cs="Helvetica"/>
          <w:color w:val="auto"/>
          <w:kern w:val="0"/>
          <w:sz w:val="24"/>
          <w:szCs w:val="24"/>
          <w:u w:val="none"/>
          <w:lang w:val="zh-CN" w:eastAsia="zh-CN"/>
        </w:rPr>
        <w:t>全部</w:t>
      </w:r>
      <w:r>
        <w:rPr>
          <w:rFonts w:hint="eastAsia" w:ascii="仿宋" w:hAnsi="仿宋" w:eastAsia="仿宋" w:cs="Helvetica"/>
          <w:color w:val="auto"/>
          <w:kern w:val="0"/>
          <w:sz w:val="24"/>
          <w:szCs w:val="24"/>
          <w:u w:val="none"/>
          <w:lang w:val="en-US" w:eastAsia="zh-CN"/>
        </w:rPr>
        <w:t>采购</w:t>
      </w:r>
      <w:r>
        <w:rPr>
          <w:rFonts w:hint="eastAsia" w:ascii="仿宋" w:hAnsi="仿宋" w:eastAsia="仿宋" w:cs="Helvetica"/>
          <w:color w:val="auto"/>
          <w:kern w:val="0"/>
          <w:sz w:val="24"/>
          <w:szCs w:val="24"/>
          <w:u w:val="none"/>
          <w:lang w:val="zh-CN" w:eastAsia="zh-CN"/>
        </w:rPr>
        <w:t>文件、</w:t>
      </w:r>
      <w:r>
        <w:rPr>
          <w:rFonts w:hint="eastAsia" w:ascii="仿宋" w:hAnsi="仿宋" w:eastAsia="仿宋" w:cs="Helvetica"/>
          <w:color w:val="auto"/>
          <w:kern w:val="0"/>
          <w:sz w:val="24"/>
          <w:szCs w:val="24"/>
          <w:u w:val="none"/>
          <w:lang w:val="en-US" w:eastAsia="zh-CN"/>
        </w:rPr>
        <w:t>更正</w:t>
      </w:r>
      <w:r>
        <w:rPr>
          <w:rFonts w:hint="eastAsia" w:ascii="仿宋" w:hAnsi="仿宋" w:eastAsia="仿宋" w:cs="Helvetica"/>
          <w:color w:val="auto"/>
          <w:kern w:val="0"/>
          <w:sz w:val="24"/>
          <w:szCs w:val="24"/>
          <w:u w:val="none"/>
          <w:lang w:val="zh-CN" w:eastAsia="zh-CN"/>
        </w:rPr>
        <w:t>（补充）文件</w:t>
      </w:r>
      <w:r>
        <w:rPr>
          <w:rFonts w:hint="eastAsia" w:ascii="仿宋" w:hAnsi="仿宋" w:eastAsia="仿宋" w:cs="Helvetica"/>
          <w:color w:val="auto"/>
          <w:kern w:val="0"/>
          <w:sz w:val="24"/>
          <w:szCs w:val="24"/>
          <w:u w:val="none"/>
          <w:lang w:val="en-US" w:eastAsia="zh-CN"/>
        </w:rPr>
        <w:t>以及全部参考资料和有关附件，已经了解我方对于采购文件、采购过程、采购结果有依法进行询问、质疑、投诉的权利及相关渠道和要求。</w:t>
      </w:r>
    </w:p>
    <w:p w14:paraId="5601E9A6">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en-US" w:eastAsia="zh-CN"/>
        </w:rPr>
      </w:pPr>
      <w:r>
        <w:rPr>
          <w:rFonts w:hint="eastAsia" w:ascii="仿宋" w:hAnsi="仿宋" w:eastAsia="仿宋" w:cs="Helvetica"/>
          <w:color w:val="auto"/>
          <w:kern w:val="0"/>
          <w:sz w:val="24"/>
          <w:szCs w:val="24"/>
          <w:u w:val="none"/>
          <w:lang w:val="en-US" w:eastAsia="zh-CN"/>
        </w:rPr>
        <w:t>2.我方在参与投标之前与你方已经进行了充分的沟通，完全理解并接受采购文件的各项规定和要求，对采购文件的合法性、合理性不再有异议。</w:t>
      </w:r>
    </w:p>
    <w:p w14:paraId="27C8FAF2">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en-US" w:eastAsia="zh-CN"/>
        </w:rPr>
        <w:t>3.我方</w:t>
      </w:r>
      <w:r>
        <w:rPr>
          <w:rFonts w:hint="eastAsia" w:ascii="仿宋" w:hAnsi="仿宋" w:eastAsia="仿宋" w:cs="Helvetica"/>
          <w:color w:val="auto"/>
          <w:kern w:val="0"/>
          <w:sz w:val="24"/>
          <w:szCs w:val="24"/>
          <w:u w:val="none"/>
          <w:lang w:val="zh-CN" w:eastAsia="zh-CN"/>
        </w:rPr>
        <w:t>同意向</w:t>
      </w:r>
      <w:r>
        <w:rPr>
          <w:rFonts w:hint="eastAsia" w:ascii="仿宋" w:hAnsi="仿宋" w:eastAsia="仿宋" w:cs="Helvetica"/>
          <w:color w:val="auto"/>
          <w:kern w:val="0"/>
          <w:sz w:val="24"/>
          <w:szCs w:val="24"/>
          <w:u w:val="none"/>
          <w:lang w:val="en-US" w:eastAsia="zh-CN"/>
        </w:rPr>
        <w:t>你</w:t>
      </w:r>
      <w:r>
        <w:rPr>
          <w:rFonts w:hint="eastAsia" w:ascii="仿宋" w:hAnsi="仿宋" w:eastAsia="仿宋" w:cs="Helvetica"/>
          <w:color w:val="auto"/>
          <w:kern w:val="0"/>
          <w:sz w:val="24"/>
          <w:szCs w:val="24"/>
          <w:u w:val="none"/>
          <w:lang w:val="zh-CN" w:eastAsia="zh-CN"/>
        </w:rPr>
        <w:t>方提供</w:t>
      </w:r>
      <w:r>
        <w:rPr>
          <w:rFonts w:hint="eastAsia" w:ascii="仿宋" w:hAnsi="仿宋" w:eastAsia="仿宋" w:cs="Helvetica"/>
          <w:color w:val="auto"/>
          <w:kern w:val="0"/>
          <w:sz w:val="24"/>
          <w:szCs w:val="24"/>
          <w:u w:val="none"/>
          <w:lang w:val="en-US" w:eastAsia="zh-CN"/>
        </w:rPr>
        <w:t>你</w:t>
      </w:r>
      <w:r>
        <w:rPr>
          <w:rFonts w:hint="eastAsia" w:ascii="仿宋" w:hAnsi="仿宋" w:eastAsia="仿宋" w:cs="Helvetica"/>
          <w:color w:val="auto"/>
          <w:kern w:val="0"/>
          <w:sz w:val="24"/>
          <w:szCs w:val="24"/>
          <w:u w:val="none"/>
          <w:lang w:val="zh-CN" w:eastAsia="zh-CN"/>
        </w:rPr>
        <w:t>方可能另外要求的与</w:t>
      </w:r>
      <w:r>
        <w:rPr>
          <w:rFonts w:hint="eastAsia" w:ascii="仿宋" w:hAnsi="仿宋" w:eastAsia="仿宋" w:cs="Helvetica"/>
          <w:color w:val="auto"/>
          <w:kern w:val="0"/>
          <w:sz w:val="24"/>
          <w:szCs w:val="24"/>
          <w:u w:val="none"/>
          <w:lang w:val="en-US" w:eastAsia="zh-CN"/>
        </w:rPr>
        <w:t>投标</w:t>
      </w:r>
      <w:r>
        <w:rPr>
          <w:rFonts w:hint="eastAsia" w:ascii="仿宋" w:hAnsi="仿宋" w:eastAsia="仿宋" w:cs="Helvetica"/>
          <w:color w:val="auto"/>
          <w:kern w:val="0"/>
          <w:sz w:val="24"/>
          <w:szCs w:val="24"/>
          <w:u w:val="none"/>
          <w:lang w:val="zh-CN" w:eastAsia="zh-CN"/>
        </w:rPr>
        <w:t>有关的任何证据或资料，并保证我方已提供和将要提供的</w:t>
      </w:r>
      <w:r>
        <w:rPr>
          <w:rFonts w:hint="eastAsia" w:ascii="仿宋" w:hAnsi="仿宋" w:eastAsia="仿宋" w:cs="Helvetica"/>
          <w:color w:val="auto"/>
          <w:kern w:val="0"/>
          <w:sz w:val="24"/>
          <w:szCs w:val="24"/>
          <w:u w:val="none"/>
          <w:lang w:val="en-US" w:eastAsia="zh-CN"/>
        </w:rPr>
        <w:t>各类</w:t>
      </w:r>
      <w:r>
        <w:rPr>
          <w:rFonts w:hint="eastAsia" w:ascii="仿宋" w:hAnsi="仿宋" w:eastAsia="仿宋" w:cs="Helvetica"/>
          <w:color w:val="auto"/>
          <w:kern w:val="0"/>
          <w:sz w:val="24"/>
          <w:szCs w:val="24"/>
          <w:u w:val="none"/>
          <w:lang w:val="zh-CN" w:eastAsia="zh-CN"/>
        </w:rPr>
        <w:t>文件</w:t>
      </w:r>
      <w:r>
        <w:rPr>
          <w:rFonts w:hint="eastAsia" w:ascii="仿宋" w:hAnsi="仿宋" w:eastAsia="仿宋" w:cs="Helvetica"/>
          <w:color w:val="auto"/>
          <w:kern w:val="0"/>
          <w:sz w:val="24"/>
          <w:szCs w:val="24"/>
          <w:u w:val="none"/>
          <w:lang w:val="en-US" w:eastAsia="zh-CN"/>
        </w:rPr>
        <w:t>资料等都</w:t>
      </w:r>
      <w:r>
        <w:rPr>
          <w:rFonts w:hint="eastAsia" w:ascii="仿宋" w:hAnsi="仿宋" w:eastAsia="仿宋" w:cs="Helvetica"/>
          <w:color w:val="auto"/>
          <w:kern w:val="0"/>
          <w:sz w:val="24"/>
          <w:szCs w:val="24"/>
          <w:u w:val="none"/>
          <w:lang w:val="zh-CN" w:eastAsia="zh-CN"/>
        </w:rPr>
        <w:t>是真实的、准确的。</w:t>
      </w:r>
    </w:p>
    <w:p w14:paraId="0ED959B3">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en-US" w:eastAsia="zh-CN"/>
        </w:rPr>
        <w:t>4.</w:t>
      </w:r>
      <w:r>
        <w:rPr>
          <w:rFonts w:hint="eastAsia" w:ascii="仿宋" w:hAnsi="仿宋" w:eastAsia="仿宋" w:cs="Helvetica"/>
          <w:color w:val="auto"/>
          <w:kern w:val="0"/>
          <w:sz w:val="24"/>
          <w:szCs w:val="24"/>
          <w:u w:val="none"/>
          <w:lang w:val="zh-CN" w:eastAsia="zh-CN"/>
        </w:rPr>
        <w:t>我方承诺投标有效期从提交投标文件的截止之日起90天，本投标文件在投标有效期满之前均具有约束力。</w:t>
      </w:r>
    </w:p>
    <w:p w14:paraId="05BFE6D7">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en-US" w:eastAsia="zh-CN"/>
        </w:rPr>
        <w:t>5.</w:t>
      </w:r>
      <w:r>
        <w:rPr>
          <w:rFonts w:hint="eastAsia" w:ascii="仿宋" w:hAnsi="仿宋" w:eastAsia="仿宋" w:cs="Helvetica"/>
          <w:color w:val="auto"/>
          <w:kern w:val="0"/>
          <w:sz w:val="24"/>
          <w:szCs w:val="24"/>
          <w:u w:val="none"/>
          <w:lang w:val="zh-CN" w:eastAsia="zh-CN"/>
        </w:rPr>
        <w:t>我方将按照</w:t>
      </w:r>
      <w:r>
        <w:rPr>
          <w:rFonts w:hint="eastAsia" w:ascii="仿宋" w:hAnsi="仿宋" w:eastAsia="仿宋" w:cs="Helvetica"/>
          <w:color w:val="auto"/>
          <w:kern w:val="0"/>
          <w:sz w:val="24"/>
          <w:szCs w:val="24"/>
          <w:u w:val="none"/>
          <w:lang w:val="en-US" w:eastAsia="zh-CN"/>
        </w:rPr>
        <w:t>采购</w:t>
      </w:r>
      <w:r>
        <w:rPr>
          <w:rFonts w:hint="eastAsia" w:ascii="仿宋" w:hAnsi="仿宋" w:eastAsia="仿宋" w:cs="Helvetica"/>
          <w:color w:val="auto"/>
          <w:kern w:val="0"/>
          <w:sz w:val="24"/>
          <w:szCs w:val="24"/>
          <w:u w:val="none"/>
          <w:lang w:val="zh-CN" w:eastAsia="zh-CN"/>
        </w:rPr>
        <w:t>文件、投标文件及相关要求、规定进行合同签订，并严格执行和承担协议和合同规定的责任和义务。</w:t>
      </w:r>
    </w:p>
    <w:p w14:paraId="0A0DE931">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en-US" w:eastAsia="zh-CN"/>
        </w:rPr>
        <w:t>6.</w:t>
      </w:r>
      <w:r>
        <w:rPr>
          <w:rFonts w:hint="eastAsia" w:ascii="仿宋" w:hAnsi="仿宋" w:eastAsia="仿宋" w:cs="Helvetica"/>
          <w:color w:val="auto"/>
          <w:kern w:val="0"/>
          <w:sz w:val="24"/>
          <w:szCs w:val="24"/>
          <w:u w:val="none"/>
          <w:lang w:val="zh-CN" w:eastAsia="zh-CN"/>
        </w:rPr>
        <w:t>与</w:t>
      </w:r>
      <w:r>
        <w:rPr>
          <w:rFonts w:hint="eastAsia" w:ascii="仿宋" w:hAnsi="仿宋" w:eastAsia="仿宋" w:cs="Helvetica"/>
          <w:color w:val="auto"/>
          <w:kern w:val="0"/>
          <w:sz w:val="24"/>
          <w:szCs w:val="24"/>
          <w:u w:val="none"/>
          <w:lang w:val="en-US" w:eastAsia="zh-CN"/>
        </w:rPr>
        <w:t>本次采购投标</w:t>
      </w:r>
      <w:r>
        <w:rPr>
          <w:rFonts w:hint="eastAsia" w:ascii="仿宋" w:hAnsi="仿宋" w:eastAsia="仿宋" w:cs="Helvetica"/>
          <w:color w:val="auto"/>
          <w:kern w:val="0"/>
          <w:sz w:val="24"/>
          <w:szCs w:val="24"/>
          <w:u w:val="none"/>
          <w:lang w:val="zh-CN" w:eastAsia="zh-CN"/>
        </w:rPr>
        <w:t>有关的正式通讯地址为：</w:t>
      </w:r>
    </w:p>
    <w:p w14:paraId="64E128AC">
      <w:pPr>
        <w:tabs>
          <w:tab w:val="left" w:pos="0"/>
        </w:tabs>
        <w:snapToGrid w:val="0"/>
        <w:spacing w:line="360" w:lineRule="auto"/>
        <w:ind w:firstLine="480" w:firstLineChars="200"/>
        <w:jc w:val="left"/>
        <w:rPr>
          <w:rFonts w:hint="default" w:ascii="仿宋" w:hAnsi="仿宋" w:eastAsia="仿宋" w:cs="Helvetica"/>
          <w:color w:val="auto"/>
          <w:kern w:val="0"/>
          <w:sz w:val="24"/>
          <w:szCs w:val="24"/>
          <w:u w:val="single"/>
          <w:lang w:val="en-US" w:eastAsia="zh-CN"/>
        </w:rPr>
      </w:pPr>
      <w:r>
        <w:rPr>
          <w:rFonts w:hint="eastAsia" w:ascii="仿宋" w:hAnsi="仿宋" w:eastAsia="仿宋" w:cs="Helvetica"/>
          <w:color w:val="auto"/>
          <w:kern w:val="0"/>
          <w:sz w:val="24"/>
          <w:szCs w:val="24"/>
          <w:u w:val="none"/>
          <w:lang w:val="en-US" w:eastAsia="zh-CN"/>
        </w:rPr>
        <w:t>详细</w:t>
      </w:r>
      <w:r>
        <w:rPr>
          <w:rFonts w:hint="eastAsia" w:ascii="仿宋" w:hAnsi="仿宋" w:eastAsia="仿宋" w:cs="Helvetica"/>
          <w:color w:val="auto"/>
          <w:kern w:val="0"/>
          <w:sz w:val="24"/>
          <w:szCs w:val="24"/>
          <w:u w:val="none"/>
          <w:lang w:val="zh-CN" w:eastAsia="zh-CN"/>
        </w:rPr>
        <w:t>地址：</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none"/>
          <w:lang w:val="en-US" w:eastAsia="zh-CN"/>
        </w:rPr>
        <w:t xml:space="preserve">        邮政编码</w:t>
      </w:r>
      <w:r>
        <w:rPr>
          <w:rFonts w:hint="eastAsia" w:ascii="仿宋" w:hAnsi="仿宋" w:eastAsia="仿宋" w:cs="Helvetica"/>
          <w:color w:val="auto"/>
          <w:kern w:val="0"/>
          <w:sz w:val="24"/>
          <w:szCs w:val="24"/>
          <w:u w:val="none"/>
          <w:lang w:val="zh-CN" w:eastAsia="zh-CN"/>
        </w:rPr>
        <w:t>：</w:t>
      </w:r>
      <w:r>
        <w:rPr>
          <w:rFonts w:hint="eastAsia" w:ascii="仿宋" w:hAnsi="仿宋" w:eastAsia="仿宋" w:cs="Helvetica"/>
          <w:color w:val="auto"/>
          <w:kern w:val="0"/>
          <w:sz w:val="24"/>
          <w:szCs w:val="24"/>
          <w:u w:val="single"/>
          <w:lang w:val="en-US" w:eastAsia="zh-CN"/>
        </w:rPr>
        <w:t xml:space="preserve">               </w:t>
      </w:r>
    </w:p>
    <w:p w14:paraId="6A9E1D7E">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en-US" w:eastAsia="zh-CN"/>
        </w:rPr>
      </w:pPr>
      <w:r>
        <w:rPr>
          <w:rFonts w:hint="eastAsia" w:ascii="仿宋" w:hAnsi="仿宋" w:eastAsia="仿宋" w:cs="Helvetica"/>
          <w:color w:val="auto"/>
          <w:kern w:val="0"/>
          <w:sz w:val="24"/>
          <w:szCs w:val="24"/>
          <w:u w:val="none"/>
          <w:lang w:val="en-US" w:eastAsia="zh-CN"/>
        </w:rPr>
        <w:t>联系</w:t>
      </w:r>
      <w:r>
        <w:rPr>
          <w:rFonts w:hint="eastAsia" w:ascii="仿宋" w:hAnsi="仿宋" w:eastAsia="仿宋" w:cs="Helvetica"/>
          <w:color w:val="auto"/>
          <w:kern w:val="0"/>
          <w:sz w:val="24"/>
          <w:szCs w:val="24"/>
          <w:u w:val="none"/>
          <w:lang w:val="zh-CN" w:eastAsia="zh-CN"/>
        </w:rPr>
        <w:t>电话：</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none"/>
          <w:lang w:val="en-US" w:eastAsia="zh-CN"/>
        </w:rPr>
        <w:t xml:space="preserve">        </w:t>
      </w:r>
      <w:r>
        <w:rPr>
          <w:rFonts w:hint="eastAsia" w:ascii="仿宋" w:hAnsi="仿宋" w:eastAsia="仿宋" w:cs="Helvetica"/>
          <w:color w:val="auto"/>
          <w:kern w:val="0"/>
          <w:sz w:val="24"/>
          <w:szCs w:val="24"/>
          <w:u w:val="none"/>
          <w:lang w:val="zh-CN" w:eastAsia="zh-CN"/>
        </w:rPr>
        <w:t>传真：</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none"/>
          <w:lang w:val="en-US" w:eastAsia="zh-CN"/>
        </w:rPr>
        <w:t xml:space="preserve"> </w:t>
      </w:r>
    </w:p>
    <w:p w14:paraId="0CB519A9">
      <w:pPr>
        <w:tabs>
          <w:tab w:val="left" w:pos="0"/>
        </w:tabs>
        <w:snapToGrid w:val="0"/>
        <w:spacing w:line="360" w:lineRule="auto"/>
        <w:ind w:firstLine="480" w:firstLineChars="200"/>
        <w:jc w:val="left"/>
        <w:rPr>
          <w:rFonts w:hint="default" w:ascii="仿宋" w:hAnsi="仿宋" w:eastAsia="仿宋" w:cs="Helvetica"/>
          <w:color w:val="auto"/>
          <w:kern w:val="0"/>
          <w:sz w:val="24"/>
          <w:szCs w:val="24"/>
          <w:u w:val="single"/>
          <w:lang w:val="en-US" w:eastAsia="zh-CN"/>
        </w:rPr>
      </w:pPr>
      <w:r>
        <w:rPr>
          <w:rFonts w:hint="eastAsia" w:ascii="仿宋" w:hAnsi="仿宋" w:eastAsia="仿宋" w:cs="Helvetica"/>
          <w:color w:val="auto"/>
          <w:kern w:val="0"/>
          <w:sz w:val="24"/>
          <w:szCs w:val="24"/>
          <w:u w:val="none"/>
          <w:lang w:val="en-US" w:eastAsia="zh-CN"/>
        </w:rPr>
        <w:t>供应商</w:t>
      </w:r>
      <w:r>
        <w:rPr>
          <w:rFonts w:hint="eastAsia" w:ascii="仿宋" w:hAnsi="仿宋" w:eastAsia="仿宋" w:cs="Helvetica"/>
          <w:color w:val="auto"/>
          <w:kern w:val="0"/>
          <w:sz w:val="24"/>
          <w:szCs w:val="24"/>
          <w:u w:val="none"/>
          <w:lang w:val="zh-CN" w:eastAsia="zh-CN"/>
        </w:rPr>
        <w:t>开户行</w:t>
      </w:r>
      <w:r>
        <w:rPr>
          <w:rFonts w:hint="eastAsia" w:ascii="仿宋" w:hAnsi="仿宋" w:eastAsia="仿宋" w:cs="Helvetica"/>
          <w:color w:val="auto"/>
          <w:kern w:val="0"/>
          <w:sz w:val="24"/>
          <w:szCs w:val="24"/>
          <w:u w:val="single"/>
          <w:lang w:val="zh-CN" w:eastAsia="zh-CN"/>
        </w:rPr>
        <w:t>：</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none"/>
          <w:lang w:val="en-US" w:eastAsia="zh-CN"/>
        </w:rPr>
        <w:t xml:space="preserve">        </w:t>
      </w:r>
      <w:r>
        <w:rPr>
          <w:rFonts w:hint="eastAsia" w:ascii="仿宋" w:hAnsi="仿宋" w:eastAsia="仿宋" w:cs="Helvetica"/>
          <w:color w:val="auto"/>
          <w:kern w:val="0"/>
          <w:sz w:val="24"/>
          <w:szCs w:val="24"/>
          <w:u w:val="none"/>
          <w:lang w:val="zh-CN" w:eastAsia="zh-CN"/>
        </w:rPr>
        <w:t>账号：</w:t>
      </w:r>
      <w:r>
        <w:rPr>
          <w:rFonts w:hint="eastAsia" w:ascii="仿宋" w:hAnsi="仿宋" w:eastAsia="仿宋" w:cs="Helvetica"/>
          <w:color w:val="auto"/>
          <w:kern w:val="0"/>
          <w:sz w:val="24"/>
          <w:szCs w:val="24"/>
          <w:u w:val="single"/>
          <w:lang w:val="en-US" w:eastAsia="zh-CN"/>
        </w:rPr>
        <w:t xml:space="preserve">                   </w:t>
      </w:r>
    </w:p>
    <w:p w14:paraId="05DFB4AF">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en-US" w:eastAsia="zh-CN"/>
        </w:rPr>
      </w:pPr>
    </w:p>
    <w:p w14:paraId="24A8989E">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en-US" w:eastAsia="zh-CN"/>
        </w:rPr>
      </w:pPr>
    </w:p>
    <w:p w14:paraId="729DC9B7">
      <w:pPr>
        <w:tabs>
          <w:tab w:val="left" w:pos="0"/>
        </w:tabs>
        <w:snapToGrid w:val="0"/>
        <w:spacing w:line="360" w:lineRule="auto"/>
        <w:ind w:firstLine="480" w:firstLineChars="200"/>
        <w:jc w:val="righ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en-US" w:eastAsia="zh-CN"/>
        </w:rPr>
        <w:t>供应商</w:t>
      </w:r>
      <w:r>
        <w:rPr>
          <w:rFonts w:hint="eastAsia" w:ascii="仿宋" w:hAnsi="仿宋" w:eastAsia="仿宋" w:cs="Helvetica"/>
          <w:color w:val="auto"/>
          <w:kern w:val="0"/>
          <w:sz w:val="24"/>
          <w:szCs w:val="24"/>
          <w:u w:val="none"/>
          <w:lang w:val="zh-CN" w:eastAsia="zh-CN"/>
        </w:rPr>
        <w:t>名称（电子签名）：</w:t>
      </w:r>
    </w:p>
    <w:p w14:paraId="3975C16E">
      <w:pPr>
        <w:tabs>
          <w:tab w:val="left" w:pos="0"/>
        </w:tabs>
        <w:snapToGrid w:val="0"/>
        <w:spacing w:line="360" w:lineRule="auto"/>
        <w:ind w:firstLine="480" w:firstLineChars="200"/>
        <w:jc w:val="righ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日期：________年____月____日</w:t>
      </w:r>
    </w:p>
    <w:p w14:paraId="0C322080">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p>
    <w:p w14:paraId="4A97E4FC">
      <w:pPr>
        <w:numPr>
          <w:ilvl w:val="0"/>
          <w:numId w:val="0"/>
        </w:numPr>
        <w:tabs>
          <w:tab w:val="left" w:pos="0"/>
        </w:tabs>
        <w:snapToGrid w:val="0"/>
        <w:spacing w:line="360" w:lineRule="auto"/>
        <w:ind w:firstLine="440" w:firstLineChars="200"/>
        <w:jc w:val="left"/>
        <w:rPr>
          <w:rFonts w:hint="eastAsia" w:ascii="仿宋" w:hAnsi="仿宋" w:eastAsia="仿宋" w:cs="Helvetica"/>
          <w:color w:val="auto"/>
          <w:kern w:val="0"/>
          <w:sz w:val="22"/>
          <w:szCs w:val="22"/>
          <w:u w:val="none"/>
          <w:lang w:val="zh-CN" w:eastAsia="zh-CN"/>
        </w:rPr>
      </w:pPr>
      <w:r>
        <w:rPr>
          <w:rFonts w:hint="eastAsia" w:ascii="仿宋" w:hAnsi="仿宋" w:eastAsia="仿宋" w:cs="Helvetica"/>
          <w:color w:val="auto"/>
          <w:kern w:val="0"/>
          <w:sz w:val="22"/>
          <w:szCs w:val="22"/>
          <w:u w:val="none"/>
          <w:lang w:val="zh-CN" w:eastAsia="zh-CN"/>
        </w:rPr>
        <w:t>注：按本格式和要求提供。</w:t>
      </w:r>
    </w:p>
    <w:p w14:paraId="7D62FF8C">
      <w:pPr>
        <w:numPr>
          <w:ilvl w:val="0"/>
          <w:numId w:val="0"/>
        </w:numPr>
        <w:tabs>
          <w:tab w:val="left" w:pos="0"/>
        </w:tabs>
        <w:snapToGrid w:val="0"/>
        <w:spacing w:line="360" w:lineRule="auto"/>
        <w:ind w:firstLine="440" w:firstLineChars="200"/>
        <w:jc w:val="left"/>
        <w:rPr>
          <w:rFonts w:hint="eastAsia" w:ascii="仿宋" w:hAnsi="仿宋" w:eastAsia="仿宋" w:cs="Helvetica"/>
          <w:color w:val="auto"/>
          <w:kern w:val="0"/>
          <w:sz w:val="22"/>
          <w:szCs w:val="22"/>
          <w:u w:val="none"/>
          <w:lang w:val="zh-CN" w:eastAsia="zh-CN"/>
        </w:rPr>
        <w:sectPr>
          <w:pgSz w:w="11906" w:h="16838"/>
          <w:pgMar w:top="1440" w:right="1293" w:bottom="1440" w:left="1293" w:header="851" w:footer="992" w:gutter="0"/>
          <w:pgNumType w:fmt="decimal"/>
          <w:cols w:space="425" w:num="1"/>
          <w:docGrid w:type="lines" w:linePitch="312" w:charSpace="0"/>
        </w:sectPr>
      </w:pPr>
    </w:p>
    <w:p w14:paraId="7347CC6A">
      <w:pPr>
        <w:kinsoku/>
        <w:wordWrap/>
        <w:overflowPunct/>
        <w:topLinePunct w:val="0"/>
        <w:bidi w:val="0"/>
        <w:snapToGrid w:val="0"/>
        <w:spacing w:beforeAutospacing="0" w:afterAutospacing="0" w:line="360" w:lineRule="auto"/>
        <w:ind w:left="0" w:leftChars="0" w:right="0" w:rightChars="0" w:firstLine="0" w:firstLineChars="0"/>
        <w:jc w:val="center"/>
        <w:textAlignment w:val="auto"/>
        <w:outlineLvl w:val="9"/>
        <w:rPr>
          <w:rFonts w:hint="eastAsia" w:ascii="宋体" w:hAnsi="宋体" w:eastAsia="宋体" w:cs="宋体"/>
          <w:b/>
          <w:color w:val="auto"/>
          <w:sz w:val="32"/>
          <w:szCs w:val="32"/>
          <w:highlight w:val="none"/>
          <w:lang w:val="en-US" w:eastAsia="zh-CN"/>
        </w:rPr>
      </w:pPr>
    </w:p>
    <w:p w14:paraId="6ADF6384">
      <w:pPr>
        <w:kinsoku/>
        <w:wordWrap/>
        <w:overflowPunct/>
        <w:topLinePunct w:val="0"/>
        <w:bidi w:val="0"/>
        <w:snapToGrid w:val="0"/>
        <w:spacing w:beforeAutospacing="0" w:afterAutospacing="0" w:line="360" w:lineRule="auto"/>
        <w:ind w:left="0" w:leftChars="0" w:right="0" w:rightChars="0" w:firstLine="0" w:firstLineChars="0"/>
        <w:jc w:val="center"/>
        <w:textAlignment w:val="auto"/>
        <w:outlineLvl w:val="9"/>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t>授权委托书</w:t>
      </w:r>
    </w:p>
    <w:p w14:paraId="32EC918C">
      <w:pPr>
        <w:snapToGrid w:val="0"/>
        <w:spacing w:before="156" w:beforeLines="50" w:after="50"/>
        <w:jc w:val="center"/>
        <w:rPr>
          <w:rFonts w:ascii="仿宋" w:hAnsi="仿宋" w:eastAsia="仿宋"/>
          <w:b/>
          <w:color w:val="auto"/>
          <w:sz w:val="30"/>
          <w:szCs w:val="30"/>
        </w:rPr>
      </w:pPr>
    </w:p>
    <w:p w14:paraId="4009ECEF">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本授权书声明：</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single"/>
          <w:lang w:val="zh-CN" w:eastAsia="zh-CN"/>
        </w:rPr>
        <w:t>（投标</w:t>
      </w:r>
      <w:r>
        <w:rPr>
          <w:rFonts w:hint="eastAsia" w:ascii="仿宋" w:hAnsi="仿宋" w:eastAsia="仿宋" w:cs="Helvetica"/>
          <w:color w:val="auto"/>
          <w:kern w:val="0"/>
          <w:sz w:val="24"/>
          <w:szCs w:val="24"/>
          <w:u w:val="single"/>
          <w:lang w:val="en-US" w:eastAsia="zh-CN"/>
        </w:rPr>
        <w:t>供应商</w:t>
      </w:r>
      <w:r>
        <w:rPr>
          <w:rFonts w:hint="eastAsia" w:ascii="仿宋" w:hAnsi="仿宋" w:eastAsia="仿宋" w:cs="Helvetica"/>
          <w:color w:val="auto"/>
          <w:kern w:val="0"/>
          <w:sz w:val="24"/>
          <w:szCs w:val="24"/>
          <w:u w:val="single"/>
          <w:lang w:val="zh-CN" w:eastAsia="zh-CN"/>
        </w:rPr>
        <w:t>名称）</w:t>
      </w:r>
      <w:r>
        <w:rPr>
          <w:rFonts w:hint="eastAsia" w:ascii="仿宋" w:hAnsi="仿宋" w:eastAsia="仿宋" w:cs="Helvetica"/>
          <w:color w:val="auto"/>
          <w:kern w:val="0"/>
          <w:sz w:val="24"/>
          <w:szCs w:val="24"/>
          <w:u w:val="none"/>
          <w:lang w:val="zh-CN" w:eastAsia="zh-CN"/>
        </w:rPr>
        <w:t>授权</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single"/>
          <w:lang w:val="zh-CN" w:eastAsia="zh-CN"/>
        </w:rPr>
        <w:t>（被授权人的姓名）</w:t>
      </w:r>
      <w:r>
        <w:rPr>
          <w:rFonts w:hint="eastAsia" w:ascii="仿宋" w:hAnsi="仿宋" w:eastAsia="仿宋" w:cs="Helvetica"/>
          <w:color w:val="auto"/>
          <w:kern w:val="0"/>
          <w:sz w:val="24"/>
          <w:szCs w:val="24"/>
          <w:u w:val="none"/>
          <w:lang w:val="zh-CN" w:eastAsia="zh-CN"/>
        </w:rPr>
        <w:t>为我方就</w:t>
      </w:r>
      <w:r>
        <w:rPr>
          <w:rFonts w:hint="eastAsia" w:ascii="仿宋" w:hAnsi="仿宋" w:eastAsia="仿宋" w:cs="Helvetica"/>
          <w:color w:val="auto"/>
          <w:kern w:val="0"/>
          <w:sz w:val="24"/>
          <w:szCs w:val="24"/>
          <w:u w:val="single"/>
          <w:lang w:val="en-US" w:eastAsia="zh-CN"/>
        </w:rPr>
        <w:t xml:space="preserve">           （项目名称）</w:t>
      </w:r>
      <w:r>
        <w:rPr>
          <w:rFonts w:hint="eastAsia" w:ascii="仿宋" w:hAnsi="仿宋" w:eastAsia="仿宋" w:cs="Helvetica"/>
          <w:color w:val="auto"/>
          <w:kern w:val="0"/>
          <w:sz w:val="24"/>
          <w:szCs w:val="24"/>
          <w:u w:val="none"/>
          <w:lang w:val="zh-CN" w:eastAsia="zh-CN"/>
        </w:rPr>
        <w:t>【</w:t>
      </w:r>
      <w:r>
        <w:rPr>
          <w:rFonts w:hint="eastAsia" w:ascii="仿宋" w:hAnsi="仿宋" w:eastAsia="仿宋" w:cs="Helvetica"/>
          <w:color w:val="auto"/>
          <w:kern w:val="0"/>
          <w:sz w:val="24"/>
          <w:szCs w:val="24"/>
          <w:u w:val="none"/>
          <w:lang w:val="en-US" w:eastAsia="zh-CN"/>
        </w:rPr>
        <w:t>项目</w:t>
      </w:r>
      <w:r>
        <w:rPr>
          <w:rFonts w:hint="eastAsia" w:ascii="仿宋" w:hAnsi="仿宋" w:eastAsia="仿宋" w:cs="Helvetica"/>
          <w:color w:val="auto"/>
          <w:kern w:val="0"/>
          <w:sz w:val="24"/>
          <w:szCs w:val="24"/>
          <w:u w:val="none"/>
          <w:lang w:val="zh-CN" w:eastAsia="zh-CN"/>
        </w:rPr>
        <w:t>编号：</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none"/>
          <w:lang w:val="zh-CN" w:eastAsia="zh-CN"/>
        </w:rPr>
        <w:t>】采购活动的合法代理人，以本单位名义全权处理一切与该项目采购有关的事务，其法律后果由我方承担。</w:t>
      </w:r>
    </w:p>
    <w:p w14:paraId="0542933A">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在撤销授权的书面通知以前，本授权书一直有效。授权代表在授权书有效期内签署的所有文件不因授权的撤销而失效。</w:t>
      </w:r>
    </w:p>
    <w:p w14:paraId="5D415C07">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 xml:space="preserve">授权代表无转委托权，特此委托。                                       </w:t>
      </w:r>
    </w:p>
    <w:p w14:paraId="6FD0FEC7">
      <w:pPr>
        <w:tabs>
          <w:tab w:val="left" w:pos="0"/>
        </w:tabs>
        <w:snapToGrid w:val="0"/>
        <w:spacing w:line="360" w:lineRule="auto"/>
        <w:jc w:val="left"/>
        <w:rPr>
          <w:rFonts w:hint="eastAsia" w:ascii="仿宋" w:hAnsi="仿宋" w:eastAsia="仿宋" w:cs="Helvetica"/>
          <w:color w:val="auto"/>
          <w:kern w:val="0"/>
          <w:sz w:val="24"/>
          <w:szCs w:val="24"/>
          <w:u w:val="none"/>
          <w:lang w:val="zh-CN" w:eastAsia="zh-CN"/>
        </w:rPr>
      </w:pPr>
    </w:p>
    <w:p w14:paraId="213DEB36">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single"/>
          <w:lang w:val="zh-CN" w:eastAsia="zh-CN"/>
        </w:rPr>
      </w:pPr>
      <w:r>
        <w:rPr>
          <w:rFonts w:hint="eastAsia" w:ascii="仿宋" w:hAnsi="仿宋" w:eastAsia="仿宋" w:cs="Helvetica"/>
          <w:color w:val="auto"/>
          <w:kern w:val="0"/>
          <w:sz w:val="24"/>
          <w:szCs w:val="24"/>
          <w:u w:val="none"/>
          <w:lang w:val="zh-CN" w:eastAsia="zh-CN"/>
        </w:rPr>
        <w:t>授权代表：</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u w:val="none"/>
          <w:lang w:val="zh-CN" w:eastAsia="zh-CN"/>
        </w:rPr>
        <w:t>联系方式：</w:t>
      </w:r>
      <w:r>
        <w:rPr>
          <w:rFonts w:hint="eastAsia" w:ascii="仿宋" w:hAnsi="仿宋" w:eastAsia="仿宋" w:cs="Helvetica"/>
          <w:color w:val="auto"/>
          <w:kern w:val="0"/>
          <w:sz w:val="24"/>
          <w:szCs w:val="24"/>
          <w:u w:val="single"/>
          <w:lang w:val="zh-CN" w:eastAsia="zh-CN"/>
        </w:rPr>
        <w:t xml:space="preserve">（手机）   </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u w:val="none"/>
          <w:lang w:val="zh-CN" w:eastAsia="zh-CN"/>
        </w:rPr>
        <w:t>邮箱：</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single"/>
          <w:lang w:val="zh-CN" w:eastAsia="zh-CN"/>
        </w:rPr>
        <w:t xml:space="preserve">   </w:t>
      </w:r>
    </w:p>
    <w:p w14:paraId="51200148">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授权代表身份证号码：</w:t>
      </w:r>
      <w:r>
        <w:rPr>
          <w:rFonts w:hint="eastAsia" w:ascii="仿宋" w:hAnsi="仿宋" w:eastAsia="仿宋" w:cs="Helvetica"/>
          <w:color w:val="auto"/>
          <w:kern w:val="0"/>
          <w:sz w:val="24"/>
          <w:szCs w:val="24"/>
          <w:u w:val="single"/>
          <w:lang w:val="zh-CN" w:eastAsia="zh-CN"/>
        </w:rPr>
        <w:t xml:space="preserve">              </w:t>
      </w:r>
    </w:p>
    <w:p w14:paraId="725390AF">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p>
    <w:p w14:paraId="383CC3B5">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 xml:space="preserve">                          </w:t>
      </w:r>
    </w:p>
    <w:p w14:paraId="586B1E72">
      <w:pPr>
        <w:tabs>
          <w:tab w:val="left" w:pos="0"/>
        </w:tabs>
        <w:snapToGrid w:val="0"/>
        <w:spacing w:line="360" w:lineRule="auto"/>
        <w:jc w:val="left"/>
        <w:rPr>
          <w:rFonts w:hint="default" w:ascii="仿宋" w:hAnsi="仿宋" w:eastAsia="仿宋" w:cs="Helvetica"/>
          <w:color w:val="auto"/>
          <w:kern w:val="0"/>
          <w:sz w:val="24"/>
          <w:szCs w:val="24"/>
          <w:u w:val="none"/>
          <w:lang w:val="en-US" w:eastAsia="zh-CN"/>
        </w:rPr>
      </w:pPr>
      <w:r>
        <w:rPr>
          <w:rFonts w:hint="eastAsia" w:ascii="仿宋" w:hAnsi="仿宋" w:eastAsia="仿宋" w:cs="Helvetica"/>
          <w:color w:val="auto"/>
          <w:kern w:val="0"/>
          <w:sz w:val="24"/>
          <w:szCs w:val="24"/>
          <w:u w:val="none"/>
          <w:lang w:val="zh-CN" w:eastAsia="zh-CN"/>
        </w:rPr>
        <w:t xml:space="preserve"> </w:t>
      </w:r>
      <w:r>
        <w:rPr>
          <w:rFonts w:hint="eastAsia" w:ascii="仿宋" w:hAnsi="仿宋" w:eastAsia="仿宋" w:cs="Helvetica"/>
          <w:color w:val="auto"/>
          <w:kern w:val="0"/>
          <w:sz w:val="24"/>
          <w:szCs w:val="24"/>
          <w:u w:val="none"/>
          <w:lang w:val="en-US" w:eastAsia="zh-CN"/>
        </w:rPr>
        <w:t xml:space="preserve"> </w:t>
      </w:r>
    </w:p>
    <w:p w14:paraId="56753737">
      <w:pPr>
        <w:tabs>
          <w:tab w:val="left" w:pos="0"/>
        </w:tabs>
        <w:snapToGrid w:val="0"/>
        <w:spacing w:line="360" w:lineRule="auto"/>
        <w:ind w:firstLine="480"/>
        <w:jc w:val="righ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en-US" w:eastAsia="zh-CN"/>
        </w:rPr>
        <w:t>授权单位</w:t>
      </w:r>
      <w:r>
        <w:rPr>
          <w:rFonts w:hint="eastAsia" w:ascii="仿宋" w:hAnsi="仿宋" w:eastAsia="仿宋" w:cs="Helvetica"/>
          <w:color w:val="auto"/>
          <w:kern w:val="0"/>
          <w:sz w:val="24"/>
          <w:szCs w:val="24"/>
          <w:u w:val="none"/>
          <w:lang w:val="zh-CN" w:eastAsia="zh-CN"/>
        </w:rPr>
        <w:t>名称</w:t>
      </w:r>
      <w:r>
        <w:rPr>
          <w:rFonts w:hint="eastAsia" w:ascii="仿宋" w:hAnsi="仿宋" w:eastAsia="仿宋" w:cs="Helvetica"/>
          <w:color w:val="auto"/>
          <w:kern w:val="0"/>
          <w:sz w:val="24"/>
          <w:szCs w:val="24"/>
          <w:lang w:val="zh-CN"/>
        </w:rPr>
        <w:t>(电子签名/公章)</w:t>
      </w:r>
      <w:r>
        <w:rPr>
          <w:rFonts w:hint="eastAsia" w:ascii="仿宋" w:hAnsi="仿宋" w:eastAsia="仿宋" w:cs="Helvetica"/>
          <w:color w:val="auto"/>
          <w:kern w:val="0"/>
          <w:sz w:val="24"/>
          <w:szCs w:val="24"/>
          <w:u w:val="none"/>
          <w:lang w:val="zh-CN" w:eastAsia="zh-CN"/>
        </w:rPr>
        <w:t>：</w:t>
      </w:r>
    </w:p>
    <w:p w14:paraId="58C63F38">
      <w:pPr>
        <w:tabs>
          <w:tab w:val="left" w:pos="0"/>
        </w:tabs>
        <w:snapToGrid w:val="0"/>
        <w:spacing w:line="360" w:lineRule="auto"/>
        <w:ind w:firstLine="480"/>
        <w:jc w:val="right"/>
        <w:rPr>
          <w:rFonts w:hint="default" w:ascii="仿宋" w:hAnsi="仿宋" w:eastAsia="仿宋" w:cs="Helvetica"/>
          <w:color w:val="auto"/>
          <w:kern w:val="0"/>
          <w:sz w:val="24"/>
          <w:szCs w:val="24"/>
          <w:u w:val="none"/>
          <w:lang w:val="en-US" w:eastAsia="zh-CN"/>
        </w:rPr>
      </w:pPr>
      <w:r>
        <w:rPr>
          <w:rFonts w:hint="eastAsia" w:ascii="仿宋" w:hAnsi="仿宋" w:eastAsia="仿宋" w:cs="Helvetica"/>
          <w:color w:val="auto"/>
          <w:kern w:val="0"/>
          <w:sz w:val="24"/>
          <w:szCs w:val="24"/>
          <w:u w:val="none"/>
          <w:lang w:val="zh-CN" w:eastAsia="zh-CN"/>
        </w:rPr>
        <w:t>日期：</w:t>
      </w:r>
      <w:r>
        <w:rPr>
          <w:rFonts w:hint="eastAsia" w:ascii="仿宋" w:hAnsi="仿宋" w:eastAsia="仿宋" w:cs="Helvetica"/>
          <w:color w:val="auto"/>
          <w:kern w:val="0"/>
          <w:sz w:val="24"/>
          <w:szCs w:val="24"/>
          <w:u w:val="none"/>
          <w:lang w:val="en-US" w:eastAsia="zh-CN"/>
        </w:rPr>
        <w:t xml:space="preserve">   年   月   日</w:t>
      </w:r>
    </w:p>
    <w:p w14:paraId="62FCCB5B">
      <w:pPr>
        <w:bidi w:val="0"/>
        <w:rPr>
          <w:rFonts w:hint="eastAsia"/>
          <w:color w:val="auto"/>
          <w:lang w:val="zh-CN" w:eastAsia="zh-CN"/>
        </w:rPr>
      </w:pPr>
    </w:p>
    <w:p w14:paraId="29E8EE10">
      <w:pPr>
        <w:numPr>
          <w:ilvl w:val="0"/>
          <w:numId w:val="0"/>
        </w:numPr>
        <w:tabs>
          <w:tab w:val="left" w:pos="0"/>
        </w:tabs>
        <w:snapToGrid w:val="0"/>
        <w:spacing w:line="360" w:lineRule="auto"/>
        <w:jc w:val="left"/>
        <w:rPr>
          <w:rFonts w:hint="eastAsia" w:ascii="仿宋" w:hAnsi="仿宋" w:eastAsia="仿宋" w:cs="Helvetica"/>
          <w:color w:val="auto"/>
          <w:kern w:val="0"/>
          <w:sz w:val="22"/>
          <w:szCs w:val="22"/>
          <w:u w:val="none"/>
          <w:lang w:val="zh-CN" w:eastAsia="zh-CN"/>
        </w:rPr>
      </w:pPr>
      <w:r>
        <w:rPr>
          <w:rFonts w:hint="eastAsia" w:ascii="仿宋" w:hAnsi="仿宋" w:eastAsia="仿宋" w:cs="Helvetica"/>
          <w:color w:val="auto"/>
          <w:kern w:val="0"/>
          <w:sz w:val="22"/>
          <w:szCs w:val="22"/>
          <w:u w:val="none"/>
          <w:lang w:val="zh-CN" w:eastAsia="zh-CN"/>
        </w:rPr>
        <w:t>注：按本格式和要求提供。</w:t>
      </w:r>
    </w:p>
    <w:p w14:paraId="21458391">
      <w:pPr>
        <w:widowControl/>
        <w:kinsoku/>
        <w:wordWrap/>
        <w:overflowPunct/>
        <w:topLinePunct w:val="0"/>
        <w:bidi w:val="0"/>
        <w:adjustRightInd/>
        <w:spacing w:beforeAutospacing="0" w:afterAutospacing="0" w:line="360" w:lineRule="auto"/>
        <w:ind w:left="0" w:leftChars="0" w:right="0" w:rightChars="0" w:firstLine="0" w:firstLineChars="0"/>
        <w:jc w:val="left"/>
        <w:textAlignment w:val="auto"/>
        <w:rPr>
          <w:rFonts w:ascii="宋体" w:hAnsi="宋体" w:cs="宋体"/>
          <w:b/>
          <w:color w:val="auto"/>
          <w:kern w:val="0"/>
          <w:sz w:val="32"/>
          <w:szCs w:val="32"/>
          <w:highlight w:val="none"/>
        </w:rPr>
        <w:sectPr>
          <w:pgSz w:w="11906" w:h="16838"/>
          <w:pgMar w:top="1440" w:right="1293" w:bottom="1440" w:left="1293" w:header="851" w:footer="992" w:gutter="0"/>
          <w:pgNumType w:fmt="decimal"/>
          <w:cols w:space="425" w:num="1"/>
          <w:docGrid w:type="lines" w:linePitch="312" w:charSpace="0"/>
        </w:sectPr>
      </w:pPr>
    </w:p>
    <w:p w14:paraId="1D083FAF">
      <w:pPr>
        <w:ind w:left="0" w:leftChars="0" w:firstLine="0" w:firstLineChars="0"/>
        <w:jc w:val="center"/>
        <w:rPr>
          <w:rFonts w:hint="eastAsia" w:ascii="宋体" w:hAnsi="宋体" w:cs="宋体"/>
          <w:b/>
          <w:color w:val="auto"/>
          <w:kern w:val="0"/>
          <w:sz w:val="36"/>
          <w:szCs w:val="36"/>
          <w:highlight w:val="none"/>
        </w:rPr>
      </w:pPr>
      <w:r>
        <w:rPr>
          <w:rFonts w:hint="eastAsia" w:ascii="宋体" w:hAnsi="宋体" w:eastAsia="宋体" w:cs="宋体"/>
          <w:b/>
          <w:color w:val="auto"/>
          <w:spacing w:val="0"/>
          <w:kern w:val="2"/>
          <w:sz w:val="32"/>
          <w:szCs w:val="32"/>
          <w:highlight w:val="none"/>
          <w:lang w:val="en-US" w:eastAsia="zh-CN" w:bidi="ar-SA"/>
        </w:rPr>
        <w:t>符合性审查资料</w:t>
      </w:r>
    </w:p>
    <w:tbl>
      <w:tblPr>
        <w:tblStyle w:val="10"/>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3850"/>
        <w:gridCol w:w="2496"/>
        <w:gridCol w:w="2497"/>
      </w:tblGrid>
      <w:tr w14:paraId="301B2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763" w:type="dxa"/>
            <w:vAlign w:val="center"/>
          </w:tcPr>
          <w:p w14:paraId="3D8F8605">
            <w:pPr>
              <w:snapToGrid w:val="0"/>
              <w:spacing w:line="240" w:lineRule="atLeast"/>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3850" w:type="dxa"/>
            <w:vAlign w:val="center"/>
          </w:tcPr>
          <w:p w14:paraId="7571C22D">
            <w:pPr>
              <w:snapToGrid w:val="0"/>
              <w:spacing w:line="240" w:lineRule="atLeast"/>
              <w:jc w:val="center"/>
              <w:rPr>
                <w:rFonts w:hint="eastAsia" w:ascii="宋体" w:hAnsi="宋体" w:cs="宋体"/>
                <w:b/>
                <w:color w:val="auto"/>
                <w:sz w:val="24"/>
                <w:highlight w:val="none"/>
              </w:rPr>
            </w:pPr>
            <w:r>
              <w:rPr>
                <w:rFonts w:hint="eastAsia" w:ascii="宋体" w:hAnsi="宋体" w:cs="宋体"/>
                <w:b/>
                <w:color w:val="auto"/>
                <w:sz w:val="24"/>
                <w:highlight w:val="none"/>
              </w:rPr>
              <w:t>实质性要求</w:t>
            </w:r>
          </w:p>
        </w:tc>
        <w:tc>
          <w:tcPr>
            <w:tcW w:w="2496" w:type="dxa"/>
            <w:vAlign w:val="center"/>
          </w:tcPr>
          <w:p w14:paraId="734735AF">
            <w:pPr>
              <w:snapToGrid w:val="0"/>
              <w:spacing w:line="240" w:lineRule="atLeast"/>
              <w:jc w:val="center"/>
              <w:rPr>
                <w:rFonts w:hint="eastAsia" w:ascii="宋体" w:hAnsi="宋体" w:cs="宋体"/>
                <w:b/>
                <w:color w:val="auto"/>
                <w:sz w:val="24"/>
                <w:highlight w:val="none"/>
              </w:rPr>
            </w:pPr>
            <w:r>
              <w:rPr>
                <w:rFonts w:hint="eastAsia" w:ascii="宋体" w:hAnsi="宋体" w:cs="宋体"/>
                <w:b/>
                <w:color w:val="auto"/>
                <w:sz w:val="24"/>
                <w:highlight w:val="none"/>
              </w:rPr>
              <w:t>需要提供的符合性审查资料</w:t>
            </w:r>
          </w:p>
        </w:tc>
        <w:tc>
          <w:tcPr>
            <w:tcW w:w="2497" w:type="dxa"/>
            <w:vAlign w:val="center"/>
          </w:tcPr>
          <w:p w14:paraId="11E75474">
            <w:pPr>
              <w:snapToGrid w:val="0"/>
              <w:spacing w:line="240" w:lineRule="atLeast"/>
              <w:jc w:val="center"/>
              <w:rPr>
                <w:rFonts w:hint="eastAsia" w:ascii="宋体" w:hAnsi="宋体" w:cs="宋体"/>
                <w:b/>
                <w:color w:val="auto"/>
                <w:sz w:val="24"/>
                <w:highlight w:val="none"/>
              </w:rPr>
            </w:pPr>
            <w:r>
              <w:rPr>
                <w:rFonts w:hint="eastAsia" w:ascii="宋体" w:hAnsi="宋体" w:cs="宋体"/>
                <w:b/>
                <w:color w:val="auto"/>
                <w:sz w:val="24"/>
                <w:highlight w:val="none"/>
                <w:lang w:eastAsia="zh-CN"/>
              </w:rPr>
              <w:t>投标</w:t>
            </w:r>
            <w:r>
              <w:rPr>
                <w:rFonts w:hint="eastAsia" w:ascii="宋体" w:hAnsi="宋体" w:cs="宋体"/>
                <w:b/>
                <w:color w:val="auto"/>
                <w:sz w:val="24"/>
                <w:highlight w:val="none"/>
              </w:rPr>
              <w:t>文件中的</w:t>
            </w:r>
          </w:p>
          <w:p w14:paraId="68DD6906">
            <w:pPr>
              <w:snapToGrid w:val="0"/>
              <w:spacing w:line="240" w:lineRule="atLeast"/>
              <w:jc w:val="center"/>
              <w:rPr>
                <w:rFonts w:hint="eastAsia" w:ascii="宋体" w:hAnsi="宋体" w:cs="宋体"/>
                <w:b/>
                <w:color w:val="auto"/>
                <w:sz w:val="24"/>
                <w:highlight w:val="none"/>
              </w:rPr>
            </w:pPr>
            <w:r>
              <w:rPr>
                <w:rFonts w:hint="eastAsia" w:ascii="宋体" w:hAnsi="宋体" w:cs="宋体"/>
                <w:b/>
                <w:color w:val="auto"/>
                <w:sz w:val="24"/>
                <w:highlight w:val="none"/>
              </w:rPr>
              <w:t>页码位置</w:t>
            </w:r>
          </w:p>
        </w:tc>
      </w:tr>
      <w:tr w14:paraId="0581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63" w:type="dxa"/>
            <w:vAlign w:val="center"/>
          </w:tcPr>
          <w:p w14:paraId="05C01406">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1</w:t>
            </w:r>
          </w:p>
        </w:tc>
        <w:tc>
          <w:tcPr>
            <w:tcW w:w="3850" w:type="dxa"/>
            <w:vAlign w:val="center"/>
          </w:tcPr>
          <w:p w14:paraId="1EB182A7">
            <w:pPr>
              <w:tabs>
                <w:tab w:val="left" w:pos="0"/>
              </w:tabs>
              <w:snapToGrid w:val="0"/>
              <w:spacing w:line="360" w:lineRule="auto"/>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en-US" w:eastAsia="zh-CN"/>
              </w:rPr>
              <w:t>投标</w:t>
            </w:r>
            <w:r>
              <w:rPr>
                <w:rFonts w:hint="eastAsia" w:ascii="仿宋" w:hAnsi="仿宋" w:eastAsia="仿宋" w:cs="Helvetica"/>
                <w:color w:val="auto"/>
                <w:kern w:val="0"/>
                <w:sz w:val="24"/>
                <w:szCs w:val="24"/>
                <w:u w:val="none"/>
                <w:lang w:val="zh-CN" w:eastAsia="zh-CN"/>
              </w:rPr>
              <w:t>文件按照</w:t>
            </w:r>
            <w:r>
              <w:rPr>
                <w:rFonts w:hint="eastAsia" w:ascii="仿宋" w:hAnsi="仿宋" w:eastAsia="仿宋" w:cs="Helvetica"/>
                <w:color w:val="auto"/>
                <w:kern w:val="0"/>
                <w:sz w:val="24"/>
                <w:szCs w:val="24"/>
                <w:u w:val="none"/>
                <w:lang w:val="en-US" w:eastAsia="zh-CN"/>
              </w:rPr>
              <w:t>采购</w:t>
            </w:r>
            <w:r>
              <w:rPr>
                <w:rFonts w:hint="eastAsia" w:ascii="仿宋" w:hAnsi="仿宋" w:eastAsia="仿宋" w:cs="Helvetica"/>
                <w:color w:val="auto"/>
                <w:kern w:val="0"/>
                <w:sz w:val="24"/>
                <w:szCs w:val="24"/>
                <w:u w:val="none"/>
                <w:lang w:val="zh-CN" w:eastAsia="zh-CN"/>
              </w:rPr>
              <w:t>文件要求签署、盖章。</w:t>
            </w:r>
          </w:p>
        </w:tc>
        <w:tc>
          <w:tcPr>
            <w:tcW w:w="2496" w:type="dxa"/>
            <w:vAlign w:val="center"/>
          </w:tcPr>
          <w:p w14:paraId="0CAF669A">
            <w:pPr>
              <w:tabs>
                <w:tab w:val="left" w:pos="0"/>
              </w:tabs>
              <w:snapToGrid w:val="0"/>
              <w:spacing w:line="360" w:lineRule="auto"/>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需要使用电子签名或者签字盖章的</w:t>
            </w:r>
            <w:r>
              <w:rPr>
                <w:rFonts w:hint="eastAsia" w:ascii="仿宋" w:hAnsi="仿宋" w:eastAsia="仿宋" w:cs="Helvetica"/>
                <w:color w:val="auto"/>
                <w:kern w:val="0"/>
                <w:sz w:val="24"/>
                <w:szCs w:val="24"/>
                <w:u w:val="none"/>
                <w:lang w:val="en-US" w:eastAsia="zh-CN"/>
              </w:rPr>
              <w:t>响应</w:t>
            </w:r>
            <w:r>
              <w:rPr>
                <w:rFonts w:hint="eastAsia" w:ascii="仿宋" w:hAnsi="仿宋" w:eastAsia="仿宋" w:cs="Helvetica"/>
                <w:color w:val="auto"/>
                <w:kern w:val="0"/>
                <w:sz w:val="24"/>
                <w:szCs w:val="24"/>
                <w:u w:val="none"/>
                <w:lang w:val="zh-CN" w:eastAsia="zh-CN"/>
              </w:rPr>
              <w:t>文件的组成部分</w:t>
            </w:r>
          </w:p>
        </w:tc>
        <w:tc>
          <w:tcPr>
            <w:tcW w:w="2497" w:type="dxa"/>
            <w:vAlign w:val="center"/>
          </w:tcPr>
          <w:p w14:paraId="0BDF501F">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见</w:t>
            </w:r>
            <w:r>
              <w:rPr>
                <w:rFonts w:hint="eastAsia" w:ascii="仿宋" w:hAnsi="仿宋" w:eastAsia="仿宋" w:cs="Helvetica"/>
                <w:color w:val="auto"/>
                <w:kern w:val="0"/>
                <w:sz w:val="24"/>
                <w:szCs w:val="24"/>
                <w:u w:val="none"/>
                <w:lang w:val="en-US" w:eastAsia="zh-CN"/>
              </w:rPr>
              <w:t>投标</w:t>
            </w:r>
            <w:r>
              <w:rPr>
                <w:rFonts w:hint="eastAsia" w:ascii="仿宋" w:hAnsi="仿宋" w:eastAsia="仿宋" w:cs="Helvetica"/>
                <w:color w:val="auto"/>
                <w:kern w:val="0"/>
                <w:sz w:val="24"/>
                <w:szCs w:val="24"/>
                <w:u w:val="none"/>
                <w:lang w:val="zh-CN" w:eastAsia="zh-CN"/>
              </w:rPr>
              <w:t>文件</w:t>
            </w:r>
          </w:p>
        </w:tc>
      </w:tr>
      <w:tr w14:paraId="34FA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75D3FDC9">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2</w:t>
            </w:r>
          </w:p>
        </w:tc>
        <w:tc>
          <w:tcPr>
            <w:tcW w:w="3850" w:type="dxa"/>
            <w:vAlign w:val="center"/>
          </w:tcPr>
          <w:p w14:paraId="3645383B">
            <w:pPr>
              <w:tabs>
                <w:tab w:val="left" w:pos="0"/>
              </w:tabs>
              <w:snapToGrid w:val="0"/>
              <w:spacing w:line="360" w:lineRule="auto"/>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承诺的</w:t>
            </w:r>
            <w:r>
              <w:rPr>
                <w:rFonts w:hint="eastAsia" w:ascii="仿宋" w:hAnsi="仿宋" w:eastAsia="仿宋" w:cs="Helvetica"/>
                <w:color w:val="auto"/>
                <w:kern w:val="0"/>
                <w:sz w:val="24"/>
                <w:szCs w:val="24"/>
                <w:u w:val="none"/>
                <w:lang w:val="en-US" w:eastAsia="zh-CN"/>
              </w:rPr>
              <w:t>投标</w:t>
            </w:r>
            <w:r>
              <w:rPr>
                <w:rFonts w:hint="eastAsia" w:ascii="仿宋" w:hAnsi="仿宋" w:eastAsia="仿宋" w:cs="Helvetica"/>
                <w:color w:val="auto"/>
                <w:kern w:val="0"/>
                <w:sz w:val="24"/>
                <w:szCs w:val="24"/>
                <w:u w:val="none"/>
                <w:lang w:val="zh-CN" w:eastAsia="zh-CN"/>
              </w:rPr>
              <w:t>有效期不少于</w:t>
            </w:r>
            <w:r>
              <w:rPr>
                <w:rFonts w:hint="eastAsia" w:ascii="仿宋" w:hAnsi="仿宋" w:eastAsia="仿宋" w:cs="Helvetica"/>
                <w:color w:val="auto"/>
                <w:kern w:val="0"/>
                <w:sz w:val="24"/>
                <w:szCs w:val="24"/>
                <w:u w:val="none"/>
                <w:lang w:val="en-US" w:eastAsia="zh-CN"/>
              </w:rPr>
              <w:t>采购</w:t>
            </w:r>
            <w:r>
              <w:rPr>
                <w:rFonts w:hint="eastAsia" w:ascii="仿宋" w:hAnsi="仿宋" w:eastAsia="仿宋" w:cs="Helvetica"/>
                <w:color w:val="auto"/>
                <w:kern w:val="0"/>
                <w:sz w:val="24"/>
                <w:szCs w:val="24"/>
                <w:u w:val="none"/>
                <w:lang w:val="zh-CN" w:eastAsia="zh-CN"/>
              </w:rPr>
              <w:t>文件中载明的</w:t>
            </w:r>
            <w:r>
              <w:rPr>
                <w:rFonts w:hint="eastAsia" w:ascii="仿宋" w:hAnsi="仿宋" w:eastAsia="仿宋" w:cs="Helvetica"/>
                <w:color w:val="auto"/>
                <w:kern w:val="0"/>
                <w:sz w:val="24"/>
                <w:szCs w:val="24"/>
                <w:u w:val="none"/>
                <w:lang w:val="en-US" w:eastAsia="zh-CN"/>
              </w:rPr>
              <w:t>响应</w:t>
            </w:r>
            <w:r>
              <w:rPr>
                <w:rFonts w:hint="eastAsia" w:ascii="仿宋" w:hAnsi="仿宋" w:eastAsia="仿宋" w:cs="Helvetica"/>
                <w:color w:val="auto"/>
                <w:kern w:val="0"/>
                <w:sz w:val="24"/>
                <w:szCs w:val="24"/>
                <w:u w:val="none"/>
                <w:lang w:val="zh-CN" w:eastAsia="zh-CN"/>
              </w:rPr>
              <w:t>有效期。</w:t>
            </w:r>
          </w:p>
        </w:tc>
        <w:tc>
          <w:tcPr>
            <w:tcW w:w="2496" w:type="dxa"/>
            <w:vAlign w:val="center"/>
          </w:tcPr>
          <w:p w14:paraId="31B79A71">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en-US" w:eastAsia="zh-CN"/>
              </w:rPr>
              <w:t>投标</w:t>
            </w:r>
            <w:r>
              <w:rPr>
                <w:rFonts w:hint="eastAsia" w:ascii="仿宋" w:hAnsi="仿宋" w:eastAsia="仿宋" w:cs="Helvetica"/>
                <w:color w:val="auto"/>
                <w:kern w:val="0"/>
                <w:sz w:val="24"/>
                <w:szCs w:val="24"/>
                <w:u w:val="none"/>
                <w:lang w:val="zh-CN" w:eastAsia="zh-CN"/>
              </w:rPr>
              <w:t>声明函</w:t>
            </w:r>
          </w:p>
        </w:tc>
        <w:tc>
          <w:tcPr>
            <w:tcW w:w="2497" w:type="dxa"/>
            <w:vAlign w:val="center"/>
          </w:tcPr>
          <w:p w14:paraId="2AF83D47">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见</w:t>
            </w:r>
            <w:r>
              <w:rPr>
                <w:rFonts w:hint="eastAsia" w:ascii="仿宋" w:hAnsi="仿宋" w:eastAsia="仿宋" w:cs="Helvetica"/>
                <w:color w:val="auto"/>
                <w:kern w:val="0"/>
                <w:sz w:val="24"/>
                <w:szCs w:val="24"/>
                <w:u w:val="none"/>
                <w:lang w:val="en-US" w:eastAsia="zh-CN"/>
              </w:rPr>
              <w:t>投标</w:t>
            </w:r>
            <w:r>
              <w:rPr>
                <w:rFonts w:hint="eastAsia" w:ascii="仿宋" w:hAnsi="仿宋" w:eastAsia="仿宋" w:cs="Helvetica"/>
                <w:color w:val="auto"/>
                <w:kern w:val="0"/>
                <w:sz w:val="24"/>
                <w:szCs w:val="24"/>
                <w:u w:val="none"/>
                <w:lang w:val="zh-CN" w:eastAsia="zh-CN"/>
              </w:rPr>
              <w:t>文件第</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u w:val="none"/>
                <w:lang w:val="zh-CN" w:eastAsia="zh-CN"/>
              </w:rPr>
              <w:t>页</w:t>
            </w:r>
          </w:p>
        </w:tc>
      </w:tr>
      <w:tr w14:paraId="29D0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trPr>
        <w:tc>
          <w:tcPr>
            <w:tcW w:w="763" w:type="dxa"/>
            <w:vAlign w:val="center"/>
          </w:tcPr>
          <w:p w14:paraId="539F4E5C">
            <w:pPr>
              <w:tabs>
                <w:tab w:val="left" w:pos="0"/>
              </w:tabs>
              <w:snapToGrid w:val="0"/>
              <w:spacing w:line="360" w:lineRule="auto"/>
              <w:jc w:val="center"/>
              <w:rPr>
                <w:rFonts w:hint="default" w:ascii="仿宋" w:hAnsi="仿宋" w:eastAsia="仿宋" w:cs="Helvetica"/>
                <w:color w:val="auto"/>
                <w:kern w:val="0"/>
                <w:sz w:val="24"/>
                <w:szCs w:val="24"/>
                <w:u w:val="none"/>
                <w:lang w:val="en-US" w:eastAsia="zh-CN"/>
              </w:rPr>
            </w:pPr>
            <w:r>
              <w:rPr>
                <w:rFonts w:hint="eastAsia" w:ascii="仿宋" w:hAnsi="仿宋" w:eastAsia="仿宋" w:cs="Helvetica"/>
                <w:color w:val="auto"/>
                <w:kern w:val="0"/>
                <w:sz w:val="24"/>
                <w:szCs w:val="24"/>
                <w:u w:val="none"/>
                <w:lang w:val="en-US" w:eastAsia="zh-CN"/>
              </w:rPr>
              <w:t>3</w:t>
            </w:r>
          </w:p>
        </w:tc>
        <w:tc>
          <w:tcPr>
            <w:tcW w:w="3850" w:type="dxa"/>
            <w:vAlign w:val="center"/>
          </w:tcPr>
          <w:p w14:paraId="7B555860">
            <w:pPr>
              <w:tabs>
                <w:tab w:val="left" w:pos="0"/>
              </w:tabs>
              <w:snapToGrid w:val="0"/>
              <w:spacing w:line="360" w:lineRule="auto"/>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en-US" w:eastAsia="zh-CN"/>
              </w:rPr>
              <w:t>供应商</w:t>
            </w:r>
            <w:r>
              <w:rPr>
                <w:rFonts w:hint="eastAsia" w:ascii="仿宋" w:hAnsi="仿宋" w:eastAsia="仿宋" w:cs="Helvetica"/>
                <w:color w:val="auto"/>
                <w:kern w:val="0"/>
                <w:sz w:val="24"/>
                <w:szCs w:val="24"/>
                <w:u w:val="none"/>
                <w:lang w:val="zh-CN" w:eastAsia="zh-CN"/>
              </w:rPr>
              <w:t>按</w:t>
            </w:r>
            <w:r>
              <w:rPr>
                <w:rFonts w:hint="eastAsia" w:ascii="仿宋" w:hAnsi="仿宋" w:eastAsia="仿宋" w:cs="Helvetica"/>
                <w:color w:val="auto"/>
                <w:kern w:val="0"/>
                <w:sz w:val="24"/>
                <w:szCs w:val="24"/>
                <w:u w:val="none"/>
                <w:lang w:val="en-US" w:eastAsia="zh-CN"/>
              </w:rPr>
              <w:t>采购</w:t>
            </w:r>
            <w:r>
              <w:rPr>
                <w:rFonts w:hint="eastAsia" w:ascii="仿宋" w:hAnsi="仿宋" w:eastAsia="仿宋" w:cs="Helvetica"/>
                <w:color w:val="auto"/>
                <w:kern w:val="0"/>
                <w:sz w:val="24"/>
                <w:szCs w:val="24"/>
                <w:u w:val="none"/>
                <w:lang w:val="zh-CN" w:eastAsia="zh-CN"/>
              </w:rPr>
              <w:t>文件要求提供国家确定的认证机构出具的、处于有效期之内的节能产品认证证书。</w:t>
            </w:r>
          </w:p>
        </w:tc>
        <w:tc>
          <w:tcPr>
            <w:tcW w:w="2496" w:type="dxa"/>
            <w:vAlign w:val="center"/>
          </w:tcPr>
          <w:p w14:paraId="6817F13F">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节能产品认证证书</w:t>
            </w:r>
          </w:p>
          <w:p w14:paraId="0F00BE71">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w:t>
            </w:r>
            <w:r>
              <w:rPr>
                <w:rFonts w:hint="eastAsia" w:ascii="仿宋" w:hAnsi="仿宋" w:eastAsia="仿宋" w:cs="Helvetica"/>
                <w:color w:val="auto"/>
                <w:kern w:val="0"/>
                <w:sz w:val="24"/>
                <w:szCs w:val="24"/>
                <w:u w:val="none"/>
                <w:lang w:val="en-US" w:eastAsia="zh-CN"/>
              </w:rPr>
              <w:t>如需</w:t>
            </w:r>
            <w:r>
              <w:rPr>
                <w:rFonts w:hint="eastAsia" w:ascii="仿宋" w:hAnsi="仿宋" w:eastAsia="仿宋" w:cs="Helvetica"/>
                <w:color w:val="auto"/>
                <w:kern w:val="0"/>
                <w:sz w:val="24"/>
                <w:szCs w:val="24"/>
                <w:u w:val="none"/>
                <w:lang w:val="zh-CN" w:eastAsia="zh-CN"/>
              </w:rPr>
              <w:t>）</w:t>
            </w:r>
          </w:p>
        </w:tc>
        <w:tc>
          <w:tcPr>
            <w:tcW w:w="2497" w:type="dxa"/>
            <w:vAlign w:val="center"/>
          </w:tcPr>
          <w:p w14:paraId="4E84DBA5">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见</w:t>
            </w:r>
            <w:r>
              <w:rPr>
                <w:rFonts w:hint="eastAsia" w:ascii="仿宋" w:hAnsi="仿宋" w:eastAsia="仿宋" w:cs="Helvetica"/>
                <w:color w:val="auto"/>
                <w:kern w:val="0"/>
                <w:sz w:val="24"/>
                <w:szCs w:val="24"/>
                <w:u w:val="none"/>
                <w:lang w:val="en-US" w:eastAsia="zh-CN"/>
              </w:rPr>
              <w:t>投标</w:t>
            </w:r>
            <w:r>
              <w:rPr>
                <w:rFonts w:hint="eastAsia" w:ascii="仿宋" w:hAnsi="仿宋" w:eastAsia="仿宋" w:cs="Helvetica"/>
                <w:color w:val="auto"/>
                <w:kern w:val="0"/>
                <w:sz w:val="24"/>
                <w:szCs w:val="24"/>
                <w:u w:val="none"/>
                <w:lang w:val="zh-CN" w:eastAsia="zh-CN"/>
              </w:rPr>
              <w:t>文件第</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u w:val="none"/>
                <w:lang w:val="zh-CN" w:eastAsia="zh-CN"/>
              </w:rPr>
              <w:t>页</w:t>
            </w:r>
          </w:p>
        </w:tc>
      </w:tr>
      <w:tr w14:paraId="490F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trPr>
        <w:tc>
          <w:tcPr>
            <w:tcW w:w="763" w:type="dxa"/>
            <w:vAlign w:val="center"/>
          </w:tcPr>
          <w:p w14:paraId="75D484AA">
            <w:pPr>
              <w:tabs>
                <w:tab w:val="left" w:pos="0"/>
              </w:tabs>
              <w:snapToGrid w:val="0"/>
              <w:spacing w:line="360" w:lineRule="auto"/>
              <w:jc w:val="center"/>
              <w:rPr>
                <w:rFonts w:hint="default" w:ascii="仿宋" w:hAnsi="仿宋" w:eastAsia="仿宋" w:cs="Helvetica"/>
                <w:color w:val="auto"/>
                <w:kern w:val="0"/>
                <w:sz w:val="24"/>
                <w:szCs w:val="24"/>
                <w:u w:val="none"/>
                <w:lang w:val="en-US" w:eastAsia="zh-CN"/>
              </w:rPr>
            </w:pPr>
            <w:r>
              <w:rPr>
                <w:rFonts w:hint="eastAsia" w:ascii="仿宋" w:hAnsi="仿宋" w:eastAsia="仿宋" w:cs="Helvetica"/>
                <w:color w:val="auto"/>
                <w:kern w:val="0"/>
                <w:sz w:val="24"/>
                <w:szCs w:val="24"/>
                <w:u w:val="none"/>
                <w:lang w:val="en-US" w:eastAsia="zh-CN"/>
              </w:rPr>
              <w:t>4</w:t>
            </w:r>
          </w:p>
        </w:tc>
        <w:tc>
          <w:tcPr>
            <w:tcW w:w="3850" w:type="dxa"/>
            <w:vAlign w:val="center"/>
          </w:tcPr>
          <w:p w14:paraId="0DDD1D13">
            <w:pPr>
              <w:tabs>
                <w:tab w:val="left" w:pos="0"/>
              </w:tabs>
              <w:snapToGrid w:val="0"/>
              <w:spacing w:line="360" w:lineRule="auto"/>
              <w:jc w:val="left"/>
              <w:rPr>
                <w:rFonts w:hint="default" w:ascii="仿宋" w:hAnsi="仿宋" w:eastAsia="仿宋" w:cs="Helvetica"/>
                <w:color w:val="auto"/>
                <w:kern w:val="0"/>
                <w:sz w:val="24"/>
                <w:szCs w:val="24"/>
                <w:u w:val="none"/>
                <w:lang w:val="en-US" w:eastAsia="zh-CN"/>
              </w:rPr>
            </w:pPr>
            <w:r>
              <w:rPr>
                <w:rFonts w:hint="eastAsia" w:ascii="仿宋" w:hAnsi="仿宋" w:eastAsia="仿宋" w:cs="Helvetica"/>
                <w:color w:val="auto"/>
                <w:kern w:val="0"/>
                <w:sz w:val="24"/>
                <w:szCs w:val="24"/>
                <w:u w:val="none"/>
                <w:lang w:val="en-US" w:eastAsia="zh-CN"/>
              </w:rPr>
              <w:t>投标文件的组成和响应内容符合采购文件实质要求</w:t>
            </w:r>
          </w:p>
        </w:tc>
        <w:tc>
          <w:tcPr>
            <w:tcW w:w="2496" w:type="dxa"/>
            <w:vAlign w:val="center"/>
          </w:tcPr>
          <w:p w14:paraId="77D365B4">
            <w:pPr>
              <w:tabs>
                <w:tab w:val="left" w:pos="0"/>
              </w:tabs>
              <w:snapToGrid w:val="0"/>
              <w:spacing w:line="360" w:lineRule="auto"/>
              <w:jc w:val="center"/>
              <w:rPr>
                <w:rFonts w:hint="default" w:ascii="仿宋" w:hAnsi="仿宋" w:eastAsia="仿宋" w:cs="Helvetica"/>
                <w:color w:val="auto"/>
                <w:kern w:val="0"/>
                <w:sz w:val="24"/>
                <w:szCs w:val="24"/>
                <w:u w:val="none"/>
                <w:lang w:val="en-US" w:eastAsia="zh-CN"/>
              </w:rPr>
            </w:pPr>
            <w:r>
              <w:rPr>
                <w:rFonts w:hint="eastAsia" w:ascii="仿宋" w:hAnsi="仿宋" w:eastAsia="仿宋" w:cs="Helvetica"/>
                <w:color w:val="auto"/>
                <w:kern w:val="0"/>
                <w:sz w:val="24"/>
                <w:szCs w:val="24"/>
                <w:u w:val="none"/>
                <w:lang w:val="en-US" w:eastAsia="zh-CN"/>
              </w:rPr>
              <w:t>投标文件</w:t>
            </w:r>
          </w:p>
        </w:tc>
        <w:tc>
          <w:tcPr>
            <w:tcW w:w="2497" w:type="dxa"/>
            <w:vAlign w:val="center"/>
          </w:tcPr>
          <w:p w14:paraId="44968EF7">
            <w:pPr>
              <w:tabs>
                <w:tab w:val="left" w:pos="0"/>
              </w:tabs>
              <w:snapToGrid w:val="0"/>
              <w:spacing w:line="360" w:lineRule="auto"/>
              <w:jc w:val="center"/>
              <w:rPr>
                <w:rFonts w:hint="default" w:ascii="仿宋" w:hAnsi="仿宋" w:eastAsia="仿宋" w:cs="Helvetica"/>
                <w:color w:val="auto"/>
                <w:kern w:val="0"/>
                <w:sz w:val="24"/>
                <w:szCs w:val="24"/>
                <w:u w:val="none"/>
                <w:lang w:val="en-US" w:eastAsia="zh-CN"/>
              </w:rPr>
            </w:pPr>
            <w:r>
              <w:rPr>
                <w:rFonts w:hint="eastAsia" w:ascii="仿宋" w:hAnsi="仿宋" w:eastAsia="仿宋" w:cs="Helvetica"/>
                <w:color w:val="auto"/>
                <w:kern w:val="0"/>
                <w:sz w:val="24"/>
                <w:szCs w:val="24"/>
                <w:u w:val="none"/>
                <w:lang w:val="en-US" w:eastAsia="zh-CN"/>
              </w:rPr>
              <w:t>/</w:t>
            </w:r>
          </w:p>
        </w:tc>
      </w:tr>
      <w:tr w14:paraId="4D0F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7903B072">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en-US" w:eastAsia="zh-CN"/>
              </w:rPr>
              <w:t>5</w:t>
            </w:r>
          </w:p>
        </w:tc>
        <w:tc>
          <w:tcPr>
            <w:tcW w:w="3850" w:type="dxa"/>
            <w:vAlign w:val="center"/>
          </w:tcPr>
          <w:p w14:paraId="5291865D">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其他实质性要求1：</w:t>
            </w:r>
          </w:p>
        </w:tc>
        <w:tc>
          <w:tcPr>
            <w:tcW w:w="2496" w:type="dxa"/>
            <w:vMerge w:val="restart"/>
            <w:vAlign w:val="center"/>
          </w:tcPr>
          <w:p w14:paraId="273A6C83">
            <w:pPr>
              <w:tabs>
                <w:tab w:val="left" w:pos="0"/>
              </w:tabs>
              <w:snapToGrid w:val="0"/>
              <w:spacing w:line="360" w:lineRule="auto"/>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en-US" w:eastAsia="zh-CN"/>
              </w:rPr>
              <w:t>投标</w:t>
            </w:r>
            <w:r>
              <w:rPr>
                <w:rFonts w:hint="eastAsia" w:ascii="仿宋" w:hAnsi="仿宋" w:eastAsia="仿宋" w:cs="Helvetica"/>
                <w:color w:val="auto"/>
                <w:kern w:val="0"/>
                <w:sz w:val="24"/>
                <w:szCs w:val="24"/>
                <w:u w:val="none"/>
                <w:lang w:val="zh-CN" w:eastAsia="zh-CN"/>
              </w:rPr>
              <w:t>文件其它实质性要求相应的材料（“</w:t>
            </w:r>
            <w:r>
              <w:rPr>
                <w:rFonts w:hint="eastAsia" w:ascii="宋体" w:hAnsi="宋体" w:cs="宋体"/>
                <w:color w:val="auto"/>
                <w:sz w:val="24"/>
                <w:highlight w:val="none"/>
              </w:rPr>
              <w:t>★</w:t>
            </w:r>
            <w:r>
              <w:rPr>
                <w:rFonts w:hint="eastAsia" w:ascii="仿宋" w:hAnsi="仿宋" w:eastAsia="仿宋" w:cs="Helvetica"/>
                <w:color w:val="auto"/>
                <w:kern w:val="0"/>
                <w:sz w:val="24"/>
                <w:szCs w:val="24"/>
                <w:u w:val="none"/>
                <w:lang w:val="zh-CN" w:eastAsia="zh-CN"/>
              </w:rPr>
              <w:t>” 系指实质性要求条款，招标文件无其它实质性要求的，无需提供）</w:t>
            </w:r>
          </w:p>
        </w:tc>
        <w:tc>
          <w:tcPr>
            <w:tcW w:w="2497" w:type="dxa"/>
            <w:vAlign w:val="center"/>
          </w:tcPr>
          <w:p w14:paraId="7849C9B8">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见</w:t>
            </w:r>
            <w:r>
              <w:rPr>
                <w:rFonts w:hint="eastAsia" w:ascii="仿宋" w:hAnsi="仿宋" w:eastAsia="仿宋" w:cs="Helvetica"/>
                <w:color w:val="auto"/>
                <w:kern w:val="0"/>
                <w:sz w:val="24"/>
                <w:szCs w:val="24"/>
                <w:u w:val="none"/>
                <w:lang w:val="en-US" w:eastAsia="zh-CN"/>
              </w:rPr>
              <w:t>投标</w:t>
            </w:r>
            <w:r>
              <w:rPr>
                <w:rFonts w:hint="eastAsia" w:ascii="仿宋" w:hAnsi="仿宋" w:eastAsia="仿宋" w:cs="Helvetica"/>
                <w:color w:val="auto"/>
                <w:kern w:val="0"/>
                <w:sz w:val="24"/>
                <w:szCs w:val="24"/>
                <w:u w:val="none"/>
                <w:lang w:val="zh-CN" w:eastAsia="zh-CN"/>
              </w:rPr>
              <w:t>文件第</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u w:val="none"/>
                <w:lang w:val="zh-CN" w:eastAsia="zh-CN"/>
              </w:rPr>
              <w:t>页</w:t>
            </w:r>
          </w:p>
        </w:tc>
      </w:tr>
      <w:tr w14:paraId="24A5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2A267CD1">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en-US" w:eastAsia="zh-CN"/>
              </w:rPr>
              <w:t>6</w:t>
            </w:r>
          </w:p>
        </w:tc>
        <w:tc>
          <w:tcPr>
            <w:tcW w:w="3850" w:type="dxa"/>
            <w:vAlign w:val="center"/>
          </w:tcPr>
          <w:p w14:paraId="71E7AF88">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其他实质性要求2：</w:t>
            </w:r>
          </w:p>
        </w:tc>
        <w:tc>
          <w:tcPr>
            <w:tcW w:w="2496" w:type="dxa"/>
            <w:vMerge w:val="continue"/>
            <w:vAlign w:val="center"/>
          </w:tcPr>
          <w:p w14:paraId="3E0E6A6E">
            <w:pPr>
              <w:tabs>
                <w:tab w:val="left" w:pos="0"/>
              </w:tabs>
              <w:snapToGrid w:val="0"/>
              <w:spacing w:line="360" w:lineRule="auto"/>
              <w:ind w:firstLine="480" w:firstLineChars="200"/>
              <w:jc w:val="center"/>
              <w:rPr>
                <w:rFonts w:hint="eastAsia" w:ascii="仿宋" w:hAnsi="仿宋" w:eastAsia="仿宋" w:cs="Helvetica"/>
                <w:color w:val="auto"/>
                <w:kern w:val="0"/>
                <w:sz w:val="24"/>
                <w:szCs w:val="24"/>
                <w:u w:val="none"/>
                <w:lang w:val="zh-CN" w:eastAsia="zh-CN"/>
              </w:rPr>
            </w:pPr>
          </w:p>
        </w:tc>
        <w:tc>
          <w:tcPr>
            <w:tcW w:w="2497" w:type="dxa"/>
            <w:vAlign w:val="center"/>
          </w:tcPr>
          <w:p w14:paraId="3079FD37">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见</w:t>
            </w:r>
            <w:r>
              <w:rPr>
                <w:rFonts w:hint="eastAsia" w:ascii="仿宋" w:hAnsi="仿宋" w:eastAsia="仿宋" w:cs="Helvetica"/>
                <w:color w:val="auto"/>
                <w:kern w:val="0"/>
                <w:sz w:val="24"/>
                <w:szCs w:val="24"/>
                <w:u w:val="none"/>
                <w:lang w:val="en-US" w:eastAsia="zh-CN"/>
              </w:rPr>
              <w:t>投标</w:t>
            </w:r>
            <w:r>
              <w:rPr>
                <w:rFonts w:hint="eastAsia" w:ascii="仿宋" w:hAnsi="仿宋" w:eastAsia="仿宋" w:cs="Helvetica"/>
                <w:color w:val="auto"/>
                <w:kern w:val="0"/>
                <w:sz w:val="24"/>
                <w:szCs w:val="24"/>
                <w:u w:val="none"/>
                <w:lang w:val="zh-CN" w:eastAsia="zh-CN"/>
              </w:rPr>
              <w:t>文件第</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u w:val="none"/>
                <w:lang w:val="zh-CN" w:eastAsia="zh-CN"/>
              </w:rPr>
              <w:t>页</w:t>
            </w:r>
          </w:p>
        </w:tc>
      </w:tr>
      <w:tr w14:paraId="2FAB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24500C57">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w:t>
            </w:r>
          </w:p>
        </w:tc>
        <w:tc>
          <w:tcPr>
            <w:tcW w:w="3850" w:type="dxa"/>
            <w:vAlign w:val="center"/>
          </w:tcPr>
          <w:p w14:paraId="35490F98">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其他实质性要求……：</w:t>
            </w:r>
          </w:p>
        </w:tc>
        <w:tc>
          <w:tcPr>
            <w:tcW w:w="2496" w:type="dxa"/>
            <w:vMerge w:val="continue"/>
            <w:vAlign w:val="center"/>
          </w:tcPr>
          <w:p w14:paraId="35511B13">
            <w:pPr>
              <w:tabs>
                <w:tab w:val="left" w:pos="0"/>
              </w:tabs>
              <w:snapToGrid w:val="0"/>
              <w:spacing w:line="360" w:lineRule="auto"/>
              <w:ind w:firstLine="480" w:firstLineChars="200"/>
              <w:jc w:val="center"/>
              <w:rPr>
                <w:rFonts w:hint="eastAsia" w:ascii="仿宋" w:hAnsi="仿宋" w:eastAsia="仿宋" w:cs="Helvetica"/>
                <w:color w:val="auto"/>
                <w:kern w:val="0"/>
                <w:sz w:val="24"/>
                <w:szCs w:val="24"/>
                <w:u w:val="none"/>
                <w:lang w:val="zh-CN" w:eastAsia="zh-CN"/>
              </w:rPr>
            </w:pPr>
          </w:p>
        </w:tc>
        <w:tc>
          <w:tcPr>
            <w:tcW w:w="2497" w:type="dxa"/>
            <w:vAlign w:val="center"/>
          </w:tcPr>
          <w:p w14:paraId="67BDBEA7">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见</w:t>
            </w:r>
            <w:r>
              <w:rPr>
                <w:rFonts w:hint="eastAsia" w:ascii="仿宋" w:hAnsi="仿宋" w:eastAsia="仿宋" w:cs="Helvetica"/>
                <w:color w:val="auto"/>
                <w:kern w:val="0"/>
                <w:sz w:val="24"/>
                <w:szCs w:val="24"/>
                <w:u w:val="none"/>
                <w:lang w:val="en-US" w:eastAsia="zh-CN"/>
              </w:rPr>
              <w:t>投标</w:t>
            </w:r>
            <w:r>
              <w:rPr>
                <w:rFonts w:hint="eastAsia" w:ascii="仿宋" w:hAnsi="仿宋" w:eastAsia="仿宋" w:cs="Helvetica"/>
                <w:color w:val="auto"/>
                <w:kern w:val="0"/>
                <w:sz w:val="24"/>
                <w:szCs w:val="24"/>
                <w:u w:val="none"/>
                <w:lang w:val="zh-CN" w:eastAsia="zh-CN"/>
              </w:rPr>
              <w:t>文件第</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u w:val="none"/>
                <w:lang w:val="zh-CN" w:eastAsia="zh-CN"/>
              </w:rPr>
              <w:t>页</w:t>
            </w:r>
          </w:p>
        </w:tc>
      </w:tr>
    </w:tbl>
    <w:p w14:paraId="6FEFA752">
      <w:pPr>
        <w:bidi w:val="0"/>
        <w:rPr>
          <w:rFonts w:hint="eastAsia"/>
          <w:color w:val="auto"/>
          <w:lang w:val="zh-CN" w:eastAsia="zh-CN"/>
        </w:rPr>
      </w:pPr>
    </w:p>
    <w:p w14:paraId="4FD7D5E4">
      <w:pPr>
        <w:kinsoku/>
        <w:wordWrap/>
        <w:overflowPunct/>
        <w:topLinePunct w:val="0"/>
        <w:bidi w:val="0"/>
        <w:spacing w:beforeAutospacing="0" w:afterAutospacing="0" w:line="360" w:lineRule="auto"/>
        <w:ind w:left="0" w:leftChars="0" w:right="0" w:rightChars="0" w:firstLine="0" w:firstLineChars="0"/>
        <w:textAlignment w:val="auto"/>
        <w:rPr>
          <w:rFonts w:hint="eastAsia" w:ascii="宋体" w:hAnsi="宋体" w:cs="宋体"/>
          <w:b/>
          <w:color w:val="auto"/>
          <w:kern w:val="0"/>
          <w:sz w:val="36"/>
          <w:szCs w:val="36"/>
          <w:highlight w:val="none"/>
        </w:rPr>
      </w:pPr>
    </w:p>
    <w:p w14:paraId="1E3B5A83">
      <w:pPr>
        <w:tabs>
          <w:tab w:val="left" w:pos="0"/>
        </w:tabs>
        <w:snapToGrid w:val="0"/>
        <w:spacing w:line="360" w:lineRule="auto"/>
        <w:ind w:firstLine="480"/>
        <w:jc w:val="righ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企业名称</w:t>
      </w:r>
      <w:r>
        <w:rPr>
          <w:rFonts w:hint="eastAsia" w:ascii="仿宋" w:hAnsi="仿宋" w:eastAsia="仿宋" w:cs="Helvetica"/>
          <w:color w:val="auto"/>
          <w:kern w:val="0"/>
          <w:sz w:val="24"/>
          <w:szCs w:val="24"/>
          <w:lang w:val="zh-CN"/>
        </w:rPr>
        <w:t>(电子签名/公章)</w:t>
      </w:r>
      <w:r>
        <w:rPr>
          <w:rFonts w:hint="eastAsia" w:ascii="仿宋" w:hAnsi="仿宋" w:eastAsia="仿宋" w:cs="Helvetica"/>
          <w:color w:val="auto"/>
          <w:kern w:val="0"/>
          <w:sz w:val="24"/>
          <w:szCs w:val="24"/>
          <w:u w:val="none"/>
          <w:lang w:val="zh-CN" w:eastAsia="zh-CN"/>
        </w:rPr>
        <w:t>：</w:t>
      </w:r>
    </w:p>
    <w:p w14:paraId="065A25B3">
      <w:pPr>
        <w:numPr>
          <w:ilvl w:val="0"/>
          <w:numId w:val="0"/>
        </w:numPr>
        <w:tabs>
          <w:tab w:val="left" w:pos="0"/>
        </w:tabs>
        <w:snapToGrid w:val="0"/>
        <w:spacing w:line="360" w:lineRule="auto"/>
        <w:jc w:val="left"/>
        <w:rPr>
          <w:rFonts w:hint="eastAsia" w:ascii="仿宋" w:hAnsi="仿宋" w:eastAsia="仿宋" w:cs="Helvetica"/>
          <w:color w:val="auto"/>
          <w:kern w:val="0"/>
          <w:sz w:val="22"/>
          <w:szCs w:val="22"/>
          <w:u w:val="none"/>
          <w:lang w:val="zh-CN" w:eastAsia="zh-CN"/>
        </w:rPr>
      </w:pPr>
    </w:p>
    <w:p w14:paraId="24664CB9">
      <w:pPr>
        <w:numPr>
          <w:ilvl w:val="0"/>
          <w:numId w:val="0"/>
        </w:numPr>
        <w:tabs>
          <w:tab w:val="left" w:pos="0"/>
        </w:tabs>
        <w:snapToGrid w:val="0"/>
        <w:spacing w:line="360" w:lineRule="auto"/>
        <w:jc w:val="left"/>
        <w:rPr>
          <w:rFonts w:hint="eastAsia" w:ascii="仿宋" w:hAnsi="仿宋" w:eastAsia="仿宋" w:cs="Helvetica"/>
          <w:color w:val="auto"/>
          <w:kern w:val="0"/>
          <w:sz w:val="22"/>
          <w:szCs w:val="22"/>
          <w:u w:val="none"/>
          <w:lang w:val="zh-CN" w:eastAsia="zh-CN"/>
        </w:rPr>
      </w:pPr>
      <w:r>
        <w:rPr>
          <w:rFonts w:hint="eastAsia" w:ascii="仿宋" w:hAnsi="仿宋" w:eastAsia="仿宋" w:cs="Helvetica"/>
          <w:color w:val="auto"/>
          <w:kern w:val="0"/>
          <w:sz w:val="22"/>
          <w:szCs w:val="22"/>
          <w:u w:val="none"/>
          <w:lang w:val="zh-CN" w:eastAsia="zh-CN"/>
        </w:rPr>
        <w:t>注：按本格式和要求提供。</w:t>
      </w:r>
    </w:p>
    <w:p w14:paraId="3E8E18B6">
      <w:pPr>
        <w:rPr>
          <w:rFonts w:hint="eastAsia"/>
          <w:color w:val="auto"/>
        </w:rPr>
        <w:sectPr>
          <w:pgSz w:w="11906" w:h="16838"/>
          <w:pgMar w:top="1440" w:right="1293" w:bottom="1440" w:left="1293" w:header="851" w:footer="992" w:gutter="0"/>
          <w:pgNumType w:fmt="decimal"/>
          <w:cols w:space="425" w:num="1"/>
          <w:docGrid w:type="lines" w:linePitch="312" w:charSpace="0"/>
        </w:sectPr>
      </w:pPr>
    </w:p>
    <w:p w14:paraId="2238BE38">
      <w:pPr>
        <w:kinsoku/>
        <w:wordWrap/>
        <w:overflowPunct/>
        <w:topLinePunct w:val="0"/>
        <w:bidi w:val="0"/>
        <w:spacing w:beforeAutospacing="0" w:afterAutospacing="0" w:line="360" w:lineRule="auto"/>
        <w:ind w:left="0" w:leftChars="0" w:right="0" w:rightChars="0" w:firstLine="0" w:firstLineChars="0"/>
        <w:jc w:val="center"/>
        <w:textAlignment w:val="auto"/>
        <w:rPr>
          <w:rFonts w:hint="eastAsia" w:ascii="宋体" w:hAnsi="宋体" w:eastAsia="宋体" w:cs="宋体"/>
          <w:b/>
          <w:color w:val="auto"/>
          <w:spacing w:val="0"/>
          <w:kern w:val="2"/>
          <w:sz w:val="32"/>
          <w:szCs w:val="32"/>
          <w:highlight w:val="none"/>
          <w:lang w:val="en-US" w:eastAsia="zh-CN" w:bidi="ar-SA"/>
        </w:rPr>
      </w:pPr>
      <w:r>
        <w:rPr>
          <w:rFonts w:hint="eastAsia" w:ascii="宋体" w:hAnsi="宋体" w:eastAsia="宋体" w:cs="宋体"/>
          <w:b/>
          <w:color w:val="auto"/>
          <w:spacing w:val="0"/>
          <w:kern w:val="2"/>
          <w:sz w:val="32"/>
          <w:szCs w:val="32"/>
          <w:highlight w:val="none"/>
          <w:lang w:val="en-US" w:eastAsia="zh-CN" w:bidi="ar-SA"/>
        </w:rPr>
        <w:t>评分对应表</w:t>
      </w:r>
    </w:p>
    <w:tbl>
      <w:tblPr>
        <w:tblStyle w:val="10"/>
        <w:tblW w:w="9240" w:type="dxa"/>
        <w:tblInd w:w="10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76"/>
        <w:gridCol w:w="2364"/>
      </w:tblGrid>
      <w:tr w14:paraId="5AEB5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876" w:type="dxa"/>
            <w:tcBorders>
              <w:top w:val="single" w:color="auto" w:sz="4" w:space="0"/>
              <w:left w:val="single" w:color="auto" w:sz="4" w:space="0"/>
              <w:bottom w:val="single" w:color="auto" w:sz="4" w:space="0"/>
              <w:right w:val="single" w:color="auto" w:sz="4" w:space="0"/>
            </w:tcBorders>
            <w:vAlign w:val="center"/>
          </w:tcPr>
          <w:p w14:paraId="57BC7CEA">
            <w:pPr>
              <w:snapToGrid w:val="0"/>
              <w:spacing w:line="240" w:lineRule="atLeas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评分项目</w:t>
            </w:r>
          </w:p>
        </w:tc>
        <w:tc>
          <w:tcPr>
            <w:tcW w:w="2364" w:type="dxa"/>
            <w:tcBorders>
              <w:top w:val="single" w:color="auto" w:sz="4" w:space="0"/>
              <w:left w:val="single" w:color="auto" w:sz="4" w:space="0"/>
              <w:bottom w:val="single" w:color="auto" w:sz="4" w:space="0"/>
              <w:right w:val="single" w:color="auto" w:sz="4" w:space="0"/>
            </w:tcBorders>
            <w:vAlign w:val="center"/>
          </w:tcPr>
          <w:p w14:paraId="25E56D62">
            <w:pPr>
              <w:snapToGrid w:val="0"/>
              <w:spacing w:line="240" w:lineRule="atLeast"/>
              <w:jc w:val="center"/>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投标</w:t>
            </w:r>
            <w:r>
              <w:rPr>
                <w:rFonts w:hint="eastAsia" w:ascii="宋体" w:hAnsi="宋体" w:eastAsia="宋体" w:cs="宋体"/>
                <w:b/>
                <w:color w:val="auto"/>
                <w:sz w:val="24"/>
                <w:highlight w:val="none"/>
              </w:rPr>
              <w:t>文件页码</w:t>
            </w:r>
          </w:p>
        </w:tc>
      </w:tr>
      <w:tr w14:paraId="5C444E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876" w:type="dxa"/>
            <w:tcBorders>
              <w:top w:val="single" w:color="auto" w:sz="4" w:space="0"/>
              <w:left w:val="single" w:color="auto" w:sz="4" w:space="0"/>
              <w:bottom w:val="single" w:color="auto" w:sz="4" w:space="0"/>
              <w:right w:val="single" w:color="auto" w:sz="4" w:space="0"/>
            </w:tcBorders>
            <w:vAlign w:val="center"/>
          </w:tcPr>
          <w:p w14:paraId="3C5CEBB8">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对应第四部分评标办法</w:t>
            </w:r>
            <w:r>
              <w:rPr>
                <w:rFonts w:hint="eastAsia" w:ascii="仿宋" w:hAnsi="仿宋" w:eastAsia="仿宋" w:cs="Helvetica"/>
                <w:color w:val="auto"/>
                <w:kern w:val="0"/>
                <w:sz w:val="24"/>
                <w:szCs w:val="24"/>
                <w:u w:val="none"/>
                <w:lang w:val="en-US" w:eastAsia="zh-CN"/>
              </w:rPr>
              <w:t>及</w:t>
            </w:r>
            <w:r>
              <w:rPr>
                <w:rFonts w:hint="eastAsia" w:ascii="仿宋" w:hAnsi="仿宋" w:eastAsia="仿宋" w:cs="Helvetica"/>
                <w:color w:val="auto"/>
                <w:kern w:val="0"/>
                <w:sz w:val="24"/>
                <w:szCs w:val="24"/>
                <w:u w:val="none"/>
                <w:lang w:val="zh-CN" w:eastAsia="zh-CN"/>
              </w:rPr>
              <w:t>评标标准（报价除外）</w:t>
            </w:r>
          </w:p>
        </w:tc>
        <w:tc>
          <w:tcPr>
            <w:tcW w:w="2364" w:type="dxa"/>
            <w:tcBorders>
              <w:top w:val="single" w:color="auto" w:sz="4" w:space="0"/>
              <w:left w:val="single" w:color="auto" w:sz="4" w:space="0"/>
              <w:bottom w:val="single" w:color="auto" w:sz="4" w:space="0"/>
              <w:right w:val="single" w:color="auto" w:sz="4" w:space="0"/>
            </w:tcBorders>
          </w:tcPr>
          <w:p w14:paraId="0BA5E866">
            <w:pPr>
              <w:snapToGrid w:val="0"/>
              <w:spacing w:before="120" w:beforeLines="50"/>
              <w:jc w:val="center"/>
              <w:rPr>
                <w:rFonts w:ascii="仿宋" w:hAnsi="仿宋" w:eastAsia="仿宋"/>
                <w:color w:val="auto"/>
                <w:sz w:val="30"/>
                <w:szCs w:val="30"/>
              </w:rPr>
            </w:pPr>
            <w:r>
              <w:rPr>
                <w:rFonts w:hint="eastAsia" w:ascii="仿宋" w:hAnsi="仿宋" w:eastAsia="仿宋" w:cs="Helvetica"/>
                <w:color w:val="auto"/>
                <w:kern w:val="0"/>
                <w:sz w:val="24"/>
                <w:szCs w:val="24"/>
                <w:u w:val="none"/>
                <w:lang w:val="zh-CN" w:eastAsia="zh-CN"/>
              </w:rPr>
              <w:t>见</w:t>
            </w:r>
            <w:r>
              <w:rPr>
                <w:rFonts w:hint="eastAsia" w:ascii="仿宋" w:hAnsi="仿宋" w:eastAsia="仿宋" w:cs="Helvetica"/>
                <w:color w:val="auto"/>
                <w:kern w:val="0"/>
                <w:sz w:val="24"/>
                <w:szCs w:val="24"/>
                <w:u w:val="none"/>
                <w:lang w:val="en-US" w:eastAsia="zh-CN"/>
              </w:rPr>
              <w:t>投标</w:t>
            </w:r>
            <w:r>
              <w:rPr>
                <w:rFonts w:hint="eastAsia" w:ascii="仿宋" w:hAnsi="仿宋" w:eastAsia="仿宋" w:cs="Helvetica"/>
                <w:color w:val="auto"/>
                <w:kern w:val="0"/>
                <w:sz w:val="24"/>
                <w:szCs w:val="24"/>
                <w:u w:val="none"/>
                <w:lang w:val="zh-CN" w:eastAsia="zh-CN"/>
              </w:rPr>
              <w:t>文件第</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single"/>
                <w:lang w:val="zh-CN" w:eastAsia="zh-CN"/>
              </w:rPr>
              <w:t xml:space="preserve"> </w:t>
            </w:r>
            <w:r>
              <w:rPr>
                <w:rFonts w:hint="eastAsia" w:ascii="仿宋" w:hAnsi="仿宋" w:eastAsia="仿宋" w:cs="Helvetica"/>
                <w:color w:val="auto"/>
                <w:kern w:val="0"/>
                <w:sz w:val="24"/>
                <w:szCs w:val="24"/>
                <w:u w:val="none"/>
                <w:lang w:val="zh-CN" w:eastAsia="zh-CN"/>
              </w:rPr>
              <w:t>页</w:t>
            </w:r>
          </w:p>
        </w:tc>
      </w:tr>
      <w:tr w14:paraId="7EEF38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876" w:type="dxa"/>
            <w:tcBorders>
              <w:top w:val="single" w:color="auto" w:sz="4" w:space="0"/>
              <w:left w:val="single" w:color="auto" w:sz="4" w:space="0"/>
              <w:bottom w:val="single" w:color="auto" w:sz="4" w:space="0"/>
              <w:right w:val="single" w:color="auto" w:sz="4" w:space="0"/>
            </w:tcBorders>
            <w:vAlign w:val="center"/>
          </w:tcPr>
          <w:p w14:paraId="402289D2">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w:t>
            </w:r>
          </w:p>
        </w:tc>
        <w:tc>
          <w:tcPr>
            <w:tcW w:w="2364" w:type="dxa"/>
            <w:tcBorders>
              <w:top w:val="single" w:color="auto" w:sz="4" w:space="0"/>
              <w:left w:val="single" w:color="auto" w:sz="4" w:space="0"/>
              <w:bottom w:val="single" w:color="auto" w:sz="4" w:space="0"/>
              <w:right w:val="single" w:color="auto" w:sz="4" w:space="0"/>
            </w:tcBorders>
          </w:tcPr>
          <w:p w14:paraId="75922B7B">
            <w:pPr>
              <w:snapToGrid w:val="0"/>
              <w:spacing w:before="120" w:beforeLines="50"/>
              <w:ind w:left="43"/>
              <w:rPr>
                <w:rFonts w:ascii="仿宋" w:hAnsi="仿宋" w:eastAsia="仿宋"/>
                <w:color w:val="auto"/>
                <w:sz w:val="30"/>
                <w:szCs w:val="30"/>
              </w:rPr>
            </w:pPr>
          </w:p>
        </w:tc>
      </w:tr>
      <w:tr w14:paraId="0EA002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876" w:type="dxa"/>
            <w:tcBorders>
              <w:top w:val="single" w:color="auto" w:sz="4" w:space="0"/>
              <w:left w:val="single" w:color="auto" w:sz="4" w:space="0"/>
              <w:bottom w:val="single" w:color="auto" w:sz="4" w:space="0"/>
              <w:right w:val="single" w:color="auto" w:sz="4" w:space="0"/>
            </w:tcBorders>
          </w:tcPr>
          <w:p w14:paraId="43BE2743">
            <w:pPr>
              <w:snapToGrid w:val="0"/>
              <w:rPr>
                <w:rFonts w:ascii="仿宋" w:hAnsi="仿宋" w:eastAsia="仿宋"/>
                <w:color w:val="auto"/>
                <w:sz w:val="30"/>
                <w:szCs w:val="30"/>
              </w:rPr>
            </w:pPr>
          </w:p>
        </w:tc>
        <w:tc>
          <w:tcPr>
            <w:tcW w:w="2364" w:type="dxa"/>
            <w:tcBorders>
              <w:top w:val="single" w:color="auto" w:sz="4" w:space="0"/>
              <w:left w:val="single" w:color="auto" w:sz="4" w:space="0"/>
              <w:bottom w:val="single" w:color="auto" w:sz="4" w:space="0"/>
              <w:right w:val="single" w:color="auto" w:sz="4" w:space="0"/>
            </w:tcBorders>
          </w:tcPr>
          <w:p w14:paraId="765F169D">
            <w:pPr>
              <w:snapToGrid w:val="0"/>
              <w:spacing w:before="120" w:beforeLines="50"/>
              <w:ind w:left="43"/>
              <w:rPr>
                <w:rFonts w:ascii="仿宋" w:hAnsi="仿宋" w:eastAsia="仿宋"/>
                <w:color w:val="auto"/>
                <w:sz w:val="30"/>
                <w:szCs w:val="30"/>
              </w:rPr>
            </w:pPr>
          </w:p>
        </w:tc>
      </w:tr>
      <w:tr w14:paraId="5DDE36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876" w:type="dxa"/>
            <w:tcBorders>
              <w:top w:val="single" w:color="auto" w:sz="4" w:space="0"/>
              <w:left w:val="single" w:color="auto" w:sz="4" w:space="0"/>
              <w:bottom w:val="single" w:color="auto" w:sz="4" w:space="0"/>
              <w:right w:val="single" w:color="auto" w:sz="4" w:space="0"/>
            </w:tcBorders>
          </w:tcPr>
          <w:p w14:paraId="7B625F91">
            <w:pPr>
              <w:snapToGrid w:val="0"/>
              <w:rPr>
                <w:rFonts w:ascii="仿宋" w:hAnsi="仿宋" w:eastAsia="仿宋"/>
                <w:color w:val="auto"/>
                <w:sz w:val="30"/>
                <w:szCs w:val="30"/>
              </w:rPr>
            </w:pPr>
          </w:p>
        </w:tc>
        <w:tc>
          <w:tcPr>
            <w:tcW w:w="2364" w:type="dxa"/>
            <w:tcBorders>
              <w:top w:val="single" w:color="auto" w:sz="4" w:space="0"/>
              <w:left w:val="single" w:color="auto" w:sz="4" w:space="0"/>
              <w:bottom w:val="single" w:color="auto" w:sz="4" w:space="0"/>
              <w:right w:val="single" w:color="auto" w:sz="4" w:space="0"/>
            </w:tcBorders>
          </w:tcPr>
          <w:p w14:paraId="74B7853D">
            <w:pPr>
              <w:snapToGrid w:val="0"/>
              <w:spacing w:before="120" w:beforeLines="50"/>
              <w:ind w:left="43"/>
              <w:rPr>
                <w:rFonts w:ascii="仿宋" w:hAnsi="仿宋" w:eastAsia="仿宋"/>
                <w:color w:val="auto"/>
                <w:sz w:val="30"/>
                <w:szCs w:val="30"/>
              </w:rPr>
            </w:pPr>
          </w:p>
        </w:tc>
      </w:tr>
      <w:tr w14:paraId="7D556C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876" w:type="dxa"/>
            <w:tcBorders>
              <w:top w:val="single" w:color="auto" w:sz="4" w:space="0"/>
              <w:left w:val="single" w:color="auto" w:sz="4" w:space="0"/>
              <w:bottom w:val="single" w:color="auto" w:sz="4" w:space="0"/>
              <w:right w:val="single" w:color="auto" w:sz="4" w:space="0"/>
            </w:tcBorders>
          </w:tcPr>
          <w:p w14:paraId="29BB78AE">
            <w:pPr>
              <w:snapToGrid w:val="0"/>
              <w:rPr>
                <w:rFonts w:ascii="仿宋" w:hAnsi="仿宋" w:eastAsia="仿宋"/>
                <w:color w:val="auto"/>
                <w:sz w:val="30"/>
                <w:szCs w:val="30"/>
              </w:rPr>
            </w:pPr>
          </w:p>
        </w:tc>
        <w:tc>
          <w:tcPr>
            <w:tcW w:w="2364" w:type="dxa"/>
            <w:tcBorders>
              <w:top w:val="single" w:color="auto" w:sz="4" w:space="0"/>
              <w:left w:val="single" w:color="auto" w:sz="4" w:space="0"/>
              <w:bottom w:val="single" w:color="auto" w:sz="4" w:space="0"/>
              <w:right w:val="single" w:color="auto" w:sz="4" w:space="0"/>
            </w:tcBorders>
          </w:tcPr>
          <w:p w14:paraId="7C3A4B0F">
            <w:pPr>
              <w:snapToGrid w:val="0"/>
              <w:spacing w:before="120" w:beforeLines="50"/>
              <w:rPr>
                <w:rFonts w:ascii="仿宋" w:hAnsi="仿宋" w:eastAsia="仿宋"/>
                <w:color w:val="auto"/>
                <w:sz w:val="30"/>
                <w:szCs w:val="30"/>
              </w:rPr>
            </w:pPr>
          </w:p>
        </w:tc>
      </w:tr>
      <w:tr w14:paraId="78E2F2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876" w:type="dxa"/>
            <w:tcBorders>
              <w:top w:val="single" w:color="auto" w:sz="4" w:space="0"/>
              <w:left w:val="single" w:color="auto" w:sz="4" w:space="0"/>
              <w:bottom w:val="single" w:color="auto" w:sz="4" w:space="0"/>
              <w:right w:val="single" w:color="auto" w:sz="4" w:space="0"/>
            </w:tcBorders>
          </w:tcPr>
          <w:p w14:paraId="723C2E18">
            <w:pPr>
              <w:snapToGrid w:val="0"/>
              <w:rPr>
                <w:rFonts w:ascii="仿宋" w:hAnsi="仿宋" w:eastAsia="仿宋"/>
                <w:color w:val="auto"/>
                <w:sz w:val="30"/>
                <w:szCs w:val="30"/>
              </w:rPr>
            </w:pPr>
          </w:p>
        </w:tc>
        <w:tc>
          <w:tcPr>
            <w:tcW w:w="2364" w:type="dxa"/>
            <w:tcBorders>
              <w:top w:val="single" w:color="auto" w:sz="4" w:space="0"/>
              <w:left w:val="single" w:color="auto" w:sz="4" w:space="0"/>
              <w:bottom w:val="single" w:color="auto" w:sz="4" w:space="0"/>
              <w:right w:val="single" w:color="auto" w:sz="4" w:space="0"/>
            </w:tcBorders>
          </w:tcPr>
          <w:p w14:paraId="0887DD83">
            <w:pPr>
              <w:snapToGrid w:val="0"/>
              <w:spacing w:before="120" w:beforeLines="50"/>
              <w:rPr>
                <w:rFonts w:ascii="仿宋" w:hAnsi="仿宋" w:eastAsia="仿宋"/>
                <w:color w:val="auto"/>
                <w:sz w:val="30"/>
                <w:szCs w:val="30"/>
              </w:rPr>
            </w:pPr>
          </w:p>
        </w:tc>
      </w:tr>
      <w:tr w14:paraId="0CD683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876" w:type="dxa"/>
            <w:tcBorders>
              <w:top w:val="single" w:color="auto" w:sz="4" w:space="0"/>
              <w:left w:val="single" w:color="auto" w:sz="4" w:space="0"/>
              <w:bottom w:val="single" w:color="auto" w:sz="4" w:space="0"/>
              <w:right w:val="single" w:color="auto" w:sz="4" w:space="0"/>
            </w:tcBorders>
          </w:tcPr>
          <w:p w14:paraId="4D8792C3">
            <w:pPr>
              <w:snapToGrid w:val="0"/>
              <w:rPr>
                <w:rFonts w:ascii="仿宋" w:hAnsi="仿宋" w:eastAsia="仿宋"/>
                <w:color w:val="auto"/>
                <w:sz w:val="30"/>
                <w:szCs w:val="30"/>
              </w:rPr>
            </w:pPr>
          </w:p>
        </w:tc>
        <w:tc>
          <w:tcPr>
            <w:tcW w:w="2364" w:type="dxa"/>
            <w:tcBorders>
              <w:top w:val="single" w:color="auto" w:sz="4" w:space="0"/>
              <w:left w:val="single" w:color="auto" w:sz="4" w:space="0"/>
              <w:bottom w:val="single" w:color="auto" w:sz="4" w:space="0"/>
              <w:right w:val="single" w:color="auto" w:sz="4" w:space="0"/>
            </w:tcBorders>
          </w:tcPr>
          <w:p w14:paraId="56986729">
            <w:pPr>
              <w:snapToGrid w:val="0"/>
              <w:spacing w:before="120" w:beforeLines="50"/>
              <w:rPr>
                <w:rFonts w:ascii="仿宋" w:hAnsi="仿宋" w:eastAsia="仿宋"/>
                <w:color w:val="auto"/>
                <w:sz w:val="30"/>
                <w:szCs w:val="30"/>
              </w:rPr>
            </w:pPr>
          </w:p>
        </w:tc>
      </w:tr>
      <w:tr w14:paraId="0C0E9C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876" w:type="dxa"/>
            <w:tcBorders>
              <w:top w:val="single" w:color="auto" w:sz="4" w:space="0"/>
              <w:left w:val="single" w:color="auto" w:sz="4" w:space="0"/>
              <w:bottom w:val="single" w:color="auto" w:sz="4" w:space="0"/>
              <w:right w:val="single" w:color="auto" w:sz="4" w:space="0"/>
            </w:tcBorders>
          </w:tcPr>
          <w:p w14:paraId="2DA57AE0">
            <w:pPr>
              <w:snapToGrid w:val="0"/>
              <w:rPr>
                <w:rFonts w:ascii="仿宋" w:hAnsi="仿宋" w:eastAsia="仿宋"/>
                <w:color w:val="auto"/>
                <w:sz w:val="30"/>
                <w:szCs w:val="30"/>
              </w:rPr>
            </w:pPr>
          </w:p>
        </w:tc>
        <w:tc>
          <w:tcPr>
            <w:tcW w:w="2364" w:type="dxa"/>
            <w:tcBorders>
              <w:top w:val="single" w:color="auto" w:sz="4" w:space="0"/>
              <w:left w:val="single" w:color="auto" w:sz="4" w:space="0"/>
              <w:bottom w:val="single" w:color="auto" w:sz="4" w:space="0"/>
              <w:right w:val="single" w:color="auto" w:sz="4" w:space="0"/>
            </w:tcBorders>
          </w:tcPr>
          <w:p w14:paraId="6E3A4A22">
            <w:pPr>
              <w:snapToGrid w:val="0"/>
              <w:spacing w:before="120" w:beforeLines="50"/>
              <w:rPr>
                <w:rFonts w:ascii="仿宋" w:hAnsi="仿宋" w:eastAsia="仿宋"/>
                <w:color w:val="auto"/>
                <w:sz w:val="30"/>
                <w:szCs w:val="30"/>
              </w:rPr>
            </w:pPr>
          </w:p>
        </w:tc>
      </w:tr>
      <w:tr w14:paraId="6C74AD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876" w:type="dxa"/>
            <w:tcBorders>
              <w:top w:val="single" w:color="auto" w:sz="4" w:space="0"/>
              <w:left w:val="single" w:color="auto" w:sz="4" w:space="0"/>
              <w:bottom w:val="single" w:color="auto" w:sz="4" w:space="0"/>
              <w:right w:val="single" w:color="auto" w:sz="4" w:space="0"/>
            </w:tcBorders>
          </w:tcPr>
          <w:p w14:paraId="013AD3A8">
            <w:pPr>
              <w:snapToGrid w:val="0"/>
              <w:rPr>
                <w:rFonts w:ascii="仿宋" w:hAnsi="仿宋" w:eastAsia="仿宋"/>
                <w:color w:val="auto"/>
                <w:sz w:val="30"/>
                <w:szCs w:val="30"/>
              </w:rPr>
            </w:pPr>
          </w:p>
        </w:tc>
        <w:tc>
          <w:tcPr>
            <w:tcW w:w="2364" w:type="dxa"/>
            <w:tcBorders>
              <w:top w:val="single" w:color="auto" w:sz="4" w:space="0"/>
              <w:left w:val="single" w:color="auto" w:sz="4" w:space="0"/>
              <w:bottom w:val="single" w:color="auto" w:sz="4" w:space="0"/>
              <w:right w:val="single" w:color="auto" w:sz="4" w:space="0"/>
            </w:tcBorders>
          </w:tcPr>
          <w:p w14:paraId="210F3117">
            <w:pPr>
              <w:snapToGrid w:val="0"/>
              <w:spacing w:before="120" w:beforeLines="50"/>
              <w:rPr>
                <w:rFonts w:ascii="仿宋" w:hAnsi="仿宋" w:eastAsia="仿宋"/>
                <w:color w:val="auto"/>
                <w:sz w:val="30"/>
                <w:szCs w:val="30"/>
              </w:rPr>
            </w:pPr>
          </w:p>
        </w:tc>
      </w:tr>
    </w:tbl>
    <w:p w14:paraId="73C00334">
      <w:pPr>
        <w:bidi w:val="0"/>
        <w:rPr>
          <w:rFonts w:hint="eastAsia"/>
          <w:color w:val="auto"/>
          <w:lang w:val="zh-CN" w:eastAsia="zh-CN"/>
        </w:rPr>
      </w:pPr>
    </w:p>
    <w:p w14:paraId="035B1B73">
      <w:pPr>
        <w:tabs>
          <w:tab w:val="left" w:pos="0"/>
        </w:tabs>
        <w:snapToGrid w:val="0"/>
        <w:spacing w:line="360" w:lineRule="auto"/>
        <w:ind w:firstLine="480"/>
        <w:jc w:val="right"/>
        <w:rPr>
          <w:rFonts w:hint="eastAsia" w:ascii="仿宋" w:hAnsi="仿宋" w:eastAsia="仿宋" w:cs="Helvetica"/>
          <w:color w:val="auto"/>
          <w:kern w:val="0"/>
          <w:sz w:val="24"/>
          <w:szCs w:val="24"/>
          <w:u w:val="none"/>
          <w:lang w:val="zh-CN" w:eastAsia="zh-CN"/>
        </w:rPr>
      </w:pPr>
    </w:p>
    <w:p w14:paraId="01C4DF67">
      <w:pPr>
        <w:tabs>
          <w:tab w:val="left" w:pos="0"/>
        </w:tabs>
        <w:snapToGrid w:val="0"/>
        <w:spacing w:line="360" w:lineRule="auto"/>
        <w:ind w:firstLine="480"/>
        <w:jc w:val="righ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en-US" w:eastAsia="zh-CN"/>
        </w:rPr>
        <w:t>供应商</w:t>
      </w:r>
      <w:r>
        <w:rPr>
          <w:rFonts w:hint="eastAsia" w:ascii="仿宋" w:hAnsi="仿宋" w:eastAsia="仿宋" w:cs="Helvetica"/>
          <w:color w:val="auto"/>
          <w:kern w:val="0"/>
          <w:sz w:val="24"/>
          <w:szCs w:val="24"/>
          <w:u w:val="none"/>
          <w:lang w:val="zh-CN" w:eastAsia="zh-CN"/>
        </w:rPr>
        <w:t>名称</w:t>
      </w:r>
      <w:r>
        <w:rPr>
          <w:rFonts w:hint="eastAsia" w:ascii="仿宋" w:hAnsi="仿宋" w:eastAsia="仿宋" w:cs="Helvetica"/>
          <w:color w:val="auto"/>
          <w:kern w:val="0"/>
          <w:sz w:val="24"/>
          <w:szCs w:val="24"/>
          <w:lang w:val="zh-CN"/>
        </w:rPr>
        <w:t>(电子签名/公章)</w:t>
      </w:r>
      <w:r>
        <w:rPr>
          <w:rFonts w:hint="eastAsia" w:ascii="仿宋" w:hAnsi="仿宋" w:eastAsia="仿宋" w:cs="Helvetica"/>
          <w:color w:val="auto"/>
          <w:kern w:val="0"/>
          <w:sz w:val="24"/>
          <w:szCs w:val="24"/>
          <w:u w:val="none"/>
          <w:lang w:val="zh-CN" w:eastAsia="zh-CN"/>
        </w:rPr>
        <w:t>：</w:t>
      </w:r>
    </w:p>
    <w:p w14:paraId="283D7C83">
      <w:pPr>
        <w:ind w:left="0" w:leftChars="0" w:firstLine="0" w:firstLineChars="0"/>
        <w:jc w:val="center"/>
        <w:rPr>
          <w:rFonts w:hint="eastAsia" w:ascii="宋体" w:hAnsi="宋体" w:eastAsia="宋体" w:cs="宋体"/>
          <w:b/>
          <w:color w:val="auto"/>
          <w:spacing w:val="0"/>
          <w:kern w:val="2"/>
          <w:sz w:val="32"/>
          <w:szCs w:val="32"/>
          <w:highlight w:val="none"/>
          <w:lang w:val="en-US" w:eastAsia="zh-CN" w:bidi="ar-SA"/>
        </w:rPr>
      </w:pPr>
    </w:p>
    <w:p w14:paraId="04463E6E">
      <w:pPr>
        <w:rPr>
          <w:rFonts w:hint="eastAsia" w:ascii="宋体" w:hAnsi="宋体" w:eastAsia="宋体" w:cs="宋体"/>
          <w:b/>
          <w:color w:val="auto"/>
          <w:spacing w:val="0"/>
          <w:kern w:val="2"/>
          <w:sz w:val="32"/>
          <w:szCs w:val="32"/>
          <w:highlight w:val="none"/>
          <w:lang w:val="en-US" w:eastAsia="zh-CN" w:bidi="ar-SA"/>
        </w:rPr>
      </w:pPr>
    </w:p>
    <w:p w14:paraId="12989122">
      <w:pPr>
        <w:tabs>
          <w:tab w:val="left" w:pos="0"/>
        </w:tabs>
        <w:snapToGrid w:val="0"/>
        <w:spacing w:line="360" w:lineRule="auto"/>
        <w:jc w:val="both"/>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注：按本格式和要求提供。</w:t>
      </w:r>
    </w:p>
    <w:p w14:paraId="11FBEF90">
      <w:pPr>
        <w:rPr>
          <w:rFonts w:hint="eastAsia" w:ascii="宋体" w:hAnsi="宋体" w:eastAsia="宋体" w:cs="宋体"/>
          <w:b/>
          <w:color w:val="auto"/>
          <w:spacing w:val="0"/>
          <w:kern w:val="2"/>
          <w:sz w:val="32"/>
          <w:szCs w:val="32"/>
          <w:highlight w:val="none"/>
          <w:lang w:val="en-US" w:eastAsia="zh-CN" w:bidi="ar-SA"/>
        </w:rPr>
        <w:sectPr>
          <w:pgSz w:w="11906" w:h="16838"/>
          <w:pgMar w:top="1440" w:right="1293" w:bottom="1440" w:left="1293" w:header="851" w:footer="992" w:gutter="0"/>
          <w:pgNumType w:fmt="decimal"/>
          <w:cols w:space="425" w:num="1"/>
          <w:docGrid w:type="lines" w:linePitch="312" w:charSpace="0"/>
        </w:sectPr>
      </w:pPr>
    </w:p>
    <w:p w14:paraId="33FFEF3F">
      <w:pPr>
        <w:kinsoku/>
        <w:wordWrap/>
        <w:overflowPunct/>
        <w:topLinePunct w:val="0"/>
        <w:bidi w:val="0"/>
        <w:spacing w:beforeAutospacing="0" w:afterAutospacing="0" w:line="360" w:lineRule="auto"/>
        <w:ind w:left="0" w:leftChars="0" w:right="0" w:rightChars="0" w:firstLine="0" w:firstLineChars="0"/>
        <w:jc w:val="center"/>
        <w:textAlignment w:val="auto"/>
        <w:rPr>
          <w:rFonts w:hint="eastAsia" w:ascii="宋体" w:hAnsi="宋体" w:eastAsia="宋体" w:cs="宋体"/>
          <w:b/>
          <w:color w:val="auto"/>
          <w:spacing w:val="0"/>
          <w:kern w:val="2"/>
          <w:sz w:val="32"/>
          <w:szCs w:val="32"/>
          <w:highlight w:val="none"/>
          <w:lang w:val="en-US" w:eastAsia="zh-CN" w:bidi="ar-SA"/>
        </w:rPr>
      </w:pPr>
      <w:r>
        <w:rPr>
          <w:rFonts w:hint="eastAsia" w:ascii="宋体" w:hAnsi="宋体" w:cs="宋体"/>
          <w:b/>
          <w:color w:val="auto"/>
          <w:spacing w:val="0"/>
          <w:kern w:val="2"/>
          <w:sz w:val="32"/>
          <w:szCs w:val="32"/>
          <w:highlight w:val="none"/>
          <w:lang w:val="en-US" w:eastAsia="zh-CN" w:bidi="ar-SA"/>
        </w:rPr>
        <w:t>投标</w:t>
      </w:r>
      <w:r>
        <w:rPr>
          <w:rFonts w:hint="eastAsia" w:ascii="宋体" w:hAnsi="宋体" w:eastAsia="宋体" w:cs="宋体"/>
          <w:b/>
          <w:color w:val="auto"/>
          <w:spacing w:val="0"/>
          <w:kern w:val="2"/>
          <w:sz w:val="32"/>
          <w:szCs w:val="32"/>
          <w:highlight w:val="none"/>
          <w:lang w:val="en-US" w:eastAsia="zh-CN" w:bidi="ar-SA"/>
        </w:rPr>
        <w:t>明细清单（如需）</w:t>
      </w:r>
    </w:p>
    <w:p w14:paraId="3D8036DB">
      <w:pPr>
        <w:bidi w:val="0"/>
        <w:rPr>
          <w:rFonts w:hint="default"/>
          <w:color w:val="auto"/>
          <w:lang w:val="en-US" w:eastAsia="zh-CN"/>
        </w:rPr>
      </w:pPr>
    </w:p>
    <w:p w14:paraId="712BCBFF">
      <w:pPr>
        <w:bidi w:val="0"/>
        <w:rPr>
          <w:rFonts w:hint="default"/>
          <w:color w:val="auto"/>
          <w:lang w:val="en-US" w:eastAsia="zh-CN"/>
        </w:rPr>
      </w:pPr>
    </w:p>
    <w:p w14:paraId="57A5B674">
      <w:pPr>
        <w:snapToGrid w:val="0"/>
        <w:spacing w:line="240" w:lineRule="atLeast"/>
        <w:jc w:val="left"/>
        <w:rPr>
          <w:rFonts w:hint="default"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1.货物类采购</w:t>
      </w:r>
    </w:p>
    <w:tbl>
      <w:tblPr>
        <w:tblStyle w:val="10"/>
        <w:tblW w:w="979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0"/>
        <w:gridCol w:w="2640"/>
        <w:gridCol w:w="1152"/>
        <w:gridCol w:w="2844"/>
        <w:gridCol w:w="1491"/>
        <w:gridCol w:w="912"/>
      </w:tblGrid>
      <w:tr w14:paraId="27258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05BCED69">
            <w:pPr>
              <w:snapToGrid w:val="0"/>
              <w:spacing w:line="240" w:lineRule="atLeast"/>
              <w:jc w:val="center"/>
              <w:rPr>
                <w:rFonts w:hint="eastAsia" w:ascii="宋体" w:hAnsi="宋体" w:eastAsia="宋体" w:cs="宋体"/>
                <w:b/>
                <w:color w:val="auto"/>
                <w:sz w:val="24"/>
                <w:highlight w:val="none"/>
                <w:lang w:val="zh-CN" w:eastAsia="zh-CN"/>
              </w:rPr>
            </w:pPr>
            <w:r>
              <w:rPr>
                <w:rFonts w:hint="eastAsia" w:ascii="宋体" w:hAnsi="宋体" w:eastAsia="宋体" w:cs="宋体"/>
                <w:b/>
                <w:color w:val="auto"/>
                <w:sz w:val="24"/>
                <w:highlight w:val="none"/>
                <w:lang w:val="zh-CN" w:eastAsia="zh-CN"/>
              </w:rPr>
              <w:t>序号</w:t>
            </w:r>
          </w:p>
        </w:tc>
        <w:tc>
          <w:tcPr>
            <w:tcW w:w="2640" w:type="dxa"/>
            <w:tcBorders>
              <w:top w:val="single" w:color="auto" w:sz="4" w:space="0"/>
              <w:left w:val="single" w:color="auto" w:sz="4" w:space="0"/>
              <w:bottom w:val="single" w:color="auto" w:sz="4" w:space="0"/>
              <w:right w:val="single" w:color="auto" w:sz="4" w:space="0"/>
            </w:tcBorders>
            <w:vAlign w:val="center"/>
          </w:tcPr>
          <w:p w14:paraId="02B0473F">
            <w:pPr>
              <w:snapToGrid w:val="0"/>
              <w:spacing w:line="240" w:lineRule="atLeast"/>
              <w:jc w:val="center"/>
              <w:rPr>
                <w:rFonts w:hint="eastAsia" w:ascii="宋体" w:hAnsi="宋体" w:eastAsia="宋体" w:cs="宋体"/>
                <w:b/>
                <w:color w:val="auto"/>
                <w:sz w:val="24"/>
                <w:highlight w:val="none"/>
                <w:lang w:val="zh-CN" w:eastAsia="zh-CN"/>
              </w:rPr>
            </w:pPr>
            <w:r>
              <w:rPr>
                <w:rFonts w:hint="eastAsia" w:ascii="宋体" w:hAnsi="宋体" w:eastAsia="宋体" w:cs="宋体"/>
                <w:b/>
                <w:color w:val="auto"/>
                <w:sz w:val="24"/>
                <w:highlight w:val="none"/>
                <w:lang w:val="zh-CN" w:eastAsia="zh-CN"/>
              </w:rPr>
              <w:t>货物名称</w:t>
            </w:r>
          </w:p>
        </w:tc>
        <w:tc>
          <w:tcPr>
            <w:tcW w:w="1152" w:type="dxa"/>
            <w:tcBorders>
              <w:top w:val="single" w:color="auto" w:sz="4" w:space="0"/>
              <w:left w:val="single" w:color="auto" w:sz="4" w:space="0"/>
              <w:bottom w:val="single" w:color="auto" w:sz="4" w:space="0"/>
              <w:right w:val="single" w:color="auto" w:sz="4" w:space="0"/>
            </w:tcBorders>
            <w:vAlign w:val="center"/>
          </w:tcPr>
          <w:p w14:paraId="0D82C34A">
            <w:pPr>
              <w:snapToGrid w:val="0"/>
              <w:spacing w:line="240" w:lineRule="atLeast"/>
              <w:jc w:val="center"/>
              <w:rPr>
                <w:rFonts w:hint="eastAsia" w:ascii="宋体" w:hAnsi="宋体" w:eastAsia="宋体" w:cs="宋体"/>
                <w:b/>
                <w:color w:val="auto"/>
                <w:sz w:val="24"/>
                <w:highlight w:val="none"/>
                <w:lang w:val="zh-CN" w:eastAsia="zh-CN"/>
              </w:rPr>
            </w:pPr>
            <w:r>
              <w:rPr>
                <w:rFonts w:hint="eastAsia" w:ascii="宋体" w:hAnsi="宋体" w:eastAsia="宋体" w:cs="宋体"/>
                <w:b/>
                <w:color w:val="auto"/>
                <w:sz w:val="24"/>
                <w:highlight w:val="none"/>
                <w:lang w:val="zh-CN" w:eastAsia="zh-CN"/>
              </w:rPr>
              <w:t>品牌</w:t>
            </w:r>
          </w:p>
        </w:tc>
        <w:tc>
          <w:tcPr>
            <w:tcW w:w="2844" w:type="dxa"/>
            <w:tcBorders>
              <w:top w:val="single" w:color="auto" w:sz="4" w:space="0"/>
              <w:left w:val="single" w:color="auto" w:sz="4" w:space="0"/>
              <w:bottom w:val="single" w:color="auto" w:sz="4" w:space="0"/>
              <w:right w:val="single" w:color="auto" w:sz="4" w:space="0"/>
            </w:tcBorders>
            <w:vAlign w:val="center"/>
          </w:tcPr>
          <w:p w14:paraId="75D03292">
            <w:pPr>
              <w:snapToGrid w:val="0"/>
              <w:spacing w:line="240" w:lineRule="atLeast"/>
              <w:jc w:val="center"/>
              <w:rPr>
                <w:rFonts w:hint="eastAsia" w:ascii="宋体" w:hAnsi="宋体" w:eastAsia="宋体" w:cs="宋体"/>
                <w:b/>
                <w:color w:val="auto"/>
                <w:sz w:val="24"/>
                <w:highlight w:val="none"/>
                <w:lang w:val="zh-CN" w:eastAsia="zh-CN"/>
              </w:rPr>
            </w:pPr>
            <w:r>
              <w:rPr>
                <w:rFonts w:hint="eastAsia" w:ascii="宋体" w:hAnsi="宋体" w:eastAsia="宋体" w:cs="宋体"/>
                <w:b/>
                <w:color w:val="auto"/>
                <w:sz w:val="24"/>
                <w:highlight w:val="none"/>
                <w:lang w:val="zh-CN" w:eastAsia="zh-CN"/>
              </w:rPr>
              <w:t>规格型号</w:t>
            </w:r>
          </w:p>
        </w:tc>
        <w:tc>
          <w:tcPr>
            <w:tcW w:w="1491" w:type="dxa"/>
            <w:tcBorders>
              <w:top w:val="single" w:color="auto" w:sz="4" w:space="0"/>
              <w:left w:val="single" w:color="auto" w:sz="4" w:space="0"/>
              <w:bottom w:val="single" w:color="auto" w:sz="4" w:space="0"/>
              <w:right w:val="single" w:color="auto" w:sz="4" w:space="0"/>
            </w:tcBorders>
            <w:vAlign w:val="center"/>
          </w:tcPr>
          <w:p w14:paraId="37EAA397">
            <w:pPr>
              <w:snapToGrid w:val="0"/>
              <w:spacing w:line="240" w:lineRule="atLeast"/>
              <w:jc w:val="center"/>
              <w:rPr>
                <w:rFonts w:hint="eastAsia" w:ascii="宋体" w:hAnsi="宋体" w:eastAsia="宋体" w:cs="宋体"/>
                <w:b/>
                <w:color w:val="auto"/>
                <w:sz w:val="24"/>
                <w:highlight w:val="none"/>
                <w:lang w:val="zh-CN" w:eastAsia="zh-CN"/>
              </w:rPr>
            </w:pPr>
            <w:r>
              <w:rPr>
                <w:rFonts w:hint="eastAsia" w:ascii="宋体" w:hAnsi="宋体" w:eastAsia="宋体" w:cs="宋体"/>
                <w:b/>
                <w:color w:val="auto"/>
                <w:sz w:val="24"/>
                <w:highlight w:val="none"/>
                <w:lang w:val="zh-CN" w:eastAsia="zh-CN"/>
              </w:rPr>
              <w:t>单位及数量</w:t>
            </w:r>
          </w:p>
        </w:tc>
        <w:tc>
          <w:tcPr>
            <w:tcW w:w="912" w:type="dxa"/>
            <w:tcBorders>
              <w:top w:val="single" w:color="auto" w:sz="4" w:space="0"/>
              <w:left w:val="single" w:color="auto" w:sz="4" w:space="0"/>
              <w:bottom w:val="single" w:color="auto" w:sz="4" w:space="0"/>
              <w:right w:val="single" w:color="auto" w:sz="4" w:space="0"/>
            </w:tcBorders>
            <w:vAlign w:val="center"/>
          </w:tcPr>
          <w:p w14:paraId="2501F26B">
            <w:pPr>
              <w:snapToGrid w:val="0"/>
              <w:spacing w:line="240" w:lineRule="atLeast"/>
              <w:jc w:val="center"/>
              <w:rPr>
                <w:rFonts w:hint="default"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备注</w:t>
            </w:r>
          </w:p>
        </w:tc>
      </w:tr>
      <w:tr w14:paraId="723E4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1B3FA3C7">
            <w:pPr>
              <w:snapToGrid w:val="0"/>
              <w:spacing w:before="50" w:after="50"/>
              <w:jc w:val="center"/>
              <w:rPr>
                <w:rFonts w:ascii="仿宋" w:hAnsi="仿宋" w:eastAsia="仿宋"/>
                <w:color w:val="auto"/>
                <w:sz w:val="30"/>
                <w:szCs w:val="30"/>
              </w:rPr>
            </w:pPr>
          </w:p>
        </w:tc>
        <w:tc>
          <w:tcPr>
            <w:tcW w:w="2640" w:type="dxa"/>
            <w:tcBorders>
              <w:top w:val="single" w:color="auto" w:sz="4" w:space="0"/>
              <w:left w:val="single" w:color="auto" w:sz="4" w:space="0"/>
              <w:bottom w:val="single" w:color="auto" w:sz="4" w:space="0"/>
              <w:right w:val="single" w:color="auto" w:sz="4" w:space="0"/>
            </w:tcBorders>
            <w:vAlign w:val="center"/>
          </w:tcPr>
          <w:p w14:paraId="7540DF32">
            <w:pPr>
              <w:snapToGrid w:val="0"/>
              <w:spacing w:before="50" w:after="50"/>
              <w:jc w:val="center"/>
              <w:rPr>
                <w:rFonts w:ascii="仿宋" w:hAnsi="仿宋" w:eastAsia="仿宋"/>
                <w:color w:val="auto"/>
                <w:sz w:val="30"/>
                <w:szCs w:val="30"/>
              </w:rPr>
            </w:pPr>
          </w:p>
        </w:tc>
        <w:tc>
          <w:tcPr>
            <w:tcW w:w="1152" w:type="dxa"/>
            <w:tcBorders>
              <w:top w:val="single" w:color="auto" w:sz="4" w:space="0"/>
              <w:left w:val="single" w:color="auto" w:sz="4" w:space="0"/>
              <w:bottom w:val="single" w:color="auto" w:sz="4" w:space="0"/>
              <w:right w:val="single" w:color="auto" w:sz="4" w:space="0"/>
            </w:tcBorders>
            <w:vAlign w:val="center"/>
          </w:tcPr>
          <w:p w14:paraId="4AE6D1F4">
            <w:pPr>
              <w:snapToGrid w:val="0"/>
              <w:spacing w:before="50" w:after="50"/>
              <w:ind w:left="480" w:hanging="480"/>
              <w:jc w:val="center"/>
              <w:rPr>
                <w:rFonts w:ascii="仿宋" w:hAnsi="仿宋" w:eastAsia="仿宋"/>
                <w:color w:val="auto"/>
                <w:sz w:val="30"/>
                <w:szCs w:val="30"/>
              </w:rPr>
            </w:pPr>
          </w:p>
        </w:tc>
        <w:tc>
          <w:tcPr>
            <w:tcW w:w="2844" w:type="dxa"/>
            <w:tcBorders>
              <w:top w:val="single" w:color="auto" w:sz="4" w:space="0"/>
              <w:left w:val="single" w:color="auto" w:sz="4" w:space="0"/>
              <w:bottom w:val="single" w:color="auto" w:sz="4" w:space="0"/>
              <w:right w:val="single" w:color="auto" w:sz="4" w:space="0"/>
            </w:tcBorders>
            <w:vAlign w:val="center"/>
          </w:tcPr>
          <w:p w14:paraId="0A38EAA8">
            <w:pPr>
              <w:snapToGrid w:val="0"/>
              <w:spacing w:before="50" w:after="50"/>
              <w:jc w:val="center"/>
              <w:rPr>
                <w:rFonts w:ascii="仿宋" w:hAnsi="仿宋" w:eastAsia="仿宋"/>
                <w:color w:val="auto"/>
                <w:sz w:val="30"/>
                <w:szCs w:val="30"/>
              </w:rPr>
            </w:pPr>
          </w:p>
        </w:tc>
        <w:tc>
          <w:tcPr>
            <w:tcW w:w="1491" w:type="dxa"/>
            <w:tcBorders>
              <w:top w:val="single" w:color="auto" w:sz="4" w:space="0"/>
              <w:left w:val="single" w:color="auto" w:sz="4" w:space="0"/>
              <w:bottom w:val="single" w:color="auto" w:sz="4" w:space="0"/>
              <w:right w:val="single" w:color="auto" w:sz="4" w:space="0"/>
            </w:tcBorders>
            <w:vAlign w:val="center"/>
          </w:tcPr>
          <w:p w14:paraId="653923F6">
            <w:pPr>
              <w:snapToGrid w:val="0"/>
              <w:spacing w:before="50" w:after="50"/>
              <w:jc w:val="center"/>
              <w:rPr>
                <w:rFonts w:ascii="仿宋" w:hAnsi="仿宋" w:eastAsia="仿宋"/>
                <w:color w:val="auto"/>
                <w:sz w:val="30"/>
                <w:szCs w:val="30"/>
              </w:rPr>
            </w:pPr>
          </w:p>
        </w:tc>
        <w:tc>
          <w:tcPr>
            <w:tcW w:w="912" w:type="dxa"/>
            <w:tcBorders>
              <w:top w:val="single" w:color="auto" w:sz="4" w:space="0"/>
              <w:left w:val="single" w:color="auto" w:sz="4" w:space="0"/>
              <w:bottom w:val="single" w:color="auto" w:sz="4" w:space="0"/>
              <w:right w:val="single" w:color="auto" w:sz="4" w:space="0"/>
            </w:tcBorders>
            <w:vAlign w:val="center"/>
          </w:tcPr>
          <w:p w14:paraId="39712ADD">
            <w:pPr>
              <w:snapToGrid w:val="0"/>
              <w:spacing w:before="50" w:after="50"/>
              <w:jc w:val="center"/>
              <w:rPr>
                <w:rFonts w:ascii="仿宋" w:hAnsi="仿宋" w:eastAsia="仿宋"/>
                <w:color w:val="auto"/>
                <w:sz w:val="30"/>
                <w:szCs w:val="30"/>
              </w:rPr>
            </w:pPr>
          </w:p>
        </w:tc>
      </w:tr>
      <w:tr w14:paraId="29755C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29169B59">
            <w:pPr>
              <w:snapToGrid w:val="0"/>
              <w:spacing w:before="50" w:after="50"/>
              <w:jc w:val="center"/>
              <w:rPr>
                <w:rFonts w:ascii="仿宋" w:hAnsi="仿宋" w:eastAsia="仿宋"/>
                <w:color w:val="auto"/>
                <w:sz w:val="30"/>
                <w:szCs w:val="30"/>
              </w:rPr>
            </w:pPr>
          </w:p>
        </w:tc>
        <w:tc>
          <w:tcPr>
            <w:tcW w:w="2640" w:type="dxa"/>
            <w:tcBorders>
              <w:top w:val="single" w:color="auto" w:sz="4" w:space="0"/>
              <w:left w:val="single" w:color="auto" w:sz="4" w:space="0"/>
              <w:bottom w:val="single" w:color="auto" w:sz="4" w:space="0"/>
              <w:right w:val="single" w:color="auto" w:sz="4" w:space="0"/>
            </w:tcBorders>
            <w:vAlign w:val="center"/>
          </w:tcPr>
          <w:p w14:paraId="5CDE37BB">
            <w:pPr>
              <w:snapToGrid w:val="0"/>
              <w:spacing w:before="50" w:after="50"/>
              <w:jc w:val="center"/>
              <w:rPr>
                <w:rFonts w:ascii="仿宋" w:hAnsi="仿宋" w:eastAsia="仿宋"/>
                <w:color w:val="auto"/>
                <w:sz w:val="30"/>
                <w:szCs w:val="30"/>
              </w:rPr>
            </w:pPr>
          </w:p>
        </w:tc>
        <w:tc>
          <w:tcPr>
            <w:tcW w:w="1152" w:type="dxa"/>
            <w:tcBorders>
              <w:top w:val="single" w:color="auto" w:sz="4" w:space="0"/>
              <w:left w:val="single" w:color="auto" w:sz="4" w:space="0"/>
              <w:bottom w:val="single" w:color="auto" w:sz="4" w:space="0"/>
              <w:right w:val="single" w:color="auto" w:sz="4" w:space="0"/>
            </w:tcBorders>
            <w:vAlign w:val="center"/>
          </w:tcPr>
          <w:p w14:paraId="519948BC">
            <w:pPr>
              <w:snapToGrid w:val="0"/>
              <w:spacing w:before="50" w:after="50"/>
              <w:ind w:left="480" w:hanging="480"/>
              <w:jc w:val="center"/>
              <w:rPr>
                <w:rFonts w:ascii="仿宋" w:hAnsi="仿宋" w:eastAsia="仿宋"/>
                <w:color w:val="auto"/>
                <w:sz w:val="30"/>
                <w:szCs w:val="30"/>
              </w:rPr>
            </w:pPr>
          </w:p>
        </w:tc>
        <w:tc>
          <w:tcPr>
            <w:tcW w:w="2844" w:type="dxa"/>
            <w:tcBorders>
              <w:top w:val="single" w:color="auto" w:sz="4" w:space="0"/>
              <w:left w:val="single" w:color="auto" w:sz="4" w:space="0"/>
              <w:bottom w:val="single" w:color="auto" w:sz="4" w:space="0"/>
              <w:right w:val="single" w:color="auto" w:sz="4" w:space="0"/>
            </w:tcBorders>
            <w:vAlign w:val="center"/>
          </w:tcPr>
          <w:p w14:paraId="49128A66">
            <w:pPr>
              <w:snapToGrid w:val="0"/>
              <w:spacing w:before="50" w:after="50"/>
              <w:jc w:val="center"/>
              <w:rPr>
                <w:rFonts w:ascii="仿宋" w:hAnsi="仿宋" w:eastAsia="仿宋"/>
                <w:color w:val="auto"/>
                <w:sz w:val="30"/>
                <w:szCs w:val="30"/>
              </w:rPr>
            </w:pPr>
          </w:p>
        </w:tc>
        <w:tc>
          <w:tcPr>
            <w:tcW w:w="1491" w:type="dxa"/>
            <w:tcBorders>
              <w:top w:val="single" w:color="auto" w:sz="4" w:space="0"/>
              <w:left w:val="single" w:color="auto" w:sz="4" w:space="0"/>
              <w:bottom w:val="single" w:color="auto" w:sz="4" w:space="0"/>
              <w:right w:val="single" w:color="auto" w:sz="4" w:space="0"/>
            </w:tcBorders>
            <w:vAlign w:val="center"/>
          </w:tcPr>
          <w:p w14:paraId="01693957">
            <w:pPr>
              <w:snapToGrid w:val="0"/>
              <w:spacing w:before="50" w:after="50"/>
              <w:jc w:val="center"/>
              <w:rPr>
                <w:rFonts w:ascii="仿宋" w:hAnsi="仿宋" w:eastAsia="仿宋"/>
                <w:color w:val="auto"/>
                <w:sz w:val="30"/>
                <w:szCs w:val="30"/>
              </w:rPr>
            </w:pPr>
          </w:p>
        </w:tc>
        <w:tc>
          <w:tcPr>
            <w:tcW w:w="912" w:type="dxa"/>
            <w:tcBorders>
              <w:top w:val="single" w:color="auto" w:sz="4" w:space="0"/>
              <w:left w:val="single" w:color="auto" w:sz="4" w:space="0"/>
              <w:bottom w:val="single" w:color="auto" w:sz="4" w:space="0"/>
              <w:right w:val="single" w:color="auto" w:sz="4" w:space="0"/>
            </w:tcBorders>
            <w:vAlign w:val="center"/>
          </w:tcPr>
          <w:p w14:paraId="6774029C">
            <w:pPr>
              <w:snapToGrid w:val="0"/>
              <w:spacing w:before="50" w:after="50"/>
              <w:jc w:val="center"/>
              <w:rPr>
                <w:rFonts w:ascii="仿宋" w:hAnsi="仿宋" w:eastAsia="仿宋"/>
                <w:color w:val="auto"/>
                <w:sz w:val="30"/>
                <w:szCs w:val="30"/>
              </w:rPr>
            </w:pPr>
          </w:p>
        </w:tc>
      </w:tr>
    </w:tbl>
    <w:p w14:paraId="5FA67337">
      <w:pPr>
        <w:snapToGrid w:val="0"/>
        <w:spacing w:line="240" w:lineRule="atLeast"/>
        <w:jc w:val="left"/>
        <w:rPr>
          <w:rFonts w:hint="eastAsia" w:ascii="宋体" w:hAnsi="宋体" w:eastAsia="宋体" w:cs="宋体"/>
          <w:b/>
          <w:color w:val="auto"/>
          <w:sz w:val="24"/>
          <w:highlight w:val="none"/>
          <w:lang w:val="en-US" w:eastAsia="zh-CN"/>
        </w:rPr>
      </w:pPr>
    </w:p>
    <w:p w14:paraId="37A05785">
      <w:pPr>
        <w:snapToGrid w:val="0"/>
        <w:spacing w:line="240" w:lineRule="atLeast"/>
        <w:jc w:val="left"/>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2.服务类采购</w:t>
      </w:r>
    </w:p>
    <w:tbl>
      <w:tblPr>
        <w:tblStyle w:val="10"/>
        <w:tblW w:w="980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1"/>
        <w:gridCol w:w="2612"/>
        <w:gridCol w:w="2828"/>
        <w:gridCol w:w="2719"/>
        <w:gridCol w:w="876"/>
      </w:tblGrid>
      <w:tr w14:paraId="6A6025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14:paraId="225111F8">
            <w:pPr>
              <w:snapToGrid w:val="0"/>
              <w:spacing w:line="240" w:lineRule="atLeast"/>
              <w:jc w:val="center"/>
              <w:rPr>
                <w:rFonts w:hint="eastAsia" w:ascii="宋体" w:hAnsi="宋体" w:eastAsia="宋体" w:cs="宋体"/>
                <w:b/>
                <w:color w:val="auto"/>
                <w:sz w:val="24"/>
                <w:highlight w:val="none"/>
                <w:lang w:val="zh-CN" w:eastAsia="zh-CN"/>
              </w:rPr>
            </w:pPr>
            <w:r>
              <w:rPr>
                <w:rFonts w:hint="eastAsia" w:ascii="宋体" w:hAnsi="宋体" w:eastAsia="宋体" w:cs="宋体"/>
                <w:b/>
                <w:color w:val="auto"/>
                <w:sz w:val="24"/>
                <w:highlight w:val="none"/>
                <w:lang w:val="zh-CN" w:eastAsia="zh-CN"/>
              </w:rPr>
              <w:t>序号</w:t>
            </w:r>
          </w:p>
        </w:tc>
        <w:tc>
          <w:tcPr>
            <w:tcW w:w="2612" w:type="dxa"/>
            <w:tcBorders>
              <w:top w:val="single" w:color="auto" w:sz="4" w:space="0"/>
              <w:left w:val="single" w:color="auto" w:sz="4" w:space="0"/>
              <w:bottom w:val="single" w:color="auto" w:sz="4" w:space="0"/>
              <w:right w:val="single" w:color="auto" w:sz="4" w:space="0"/>
            </w:tcBorders>
            <w:vAlign w:val="center"/>
          </w:tcPr>
          <w:p w14:paraId="51EBDD07">
            <w:pPr>
              <w:snapToGrid w:val="0"/>
              <w:spacing w:line="240" w:lineRule="atLeast"/>
              <w:jc w:val="center"/>
              <w:rPr>
                <w:rFonts w:hint="default"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zh-CN" w:eastAsia="zh-CN"/>
              </w:rPr>
              <w:t>服务内容</w:t>
            </w:r>
            <w:r>
              <w:rPr>
                <w:rFonts w:hint="eastAsia" w:ascii="宋体" w:hAnsi="宋体" w:eastAsia="宋体" w:cs="宋体"/>
                <w:b/>
                <w:color w:val="auto"/>
                <w:sz w:val="24"/>
                <w:highlight w:val="none"/>
                <w:lang w:val="en-US" w:eastAsia="zh-CN"/>
              </w:rPr>
              <w:t>及范围</w:t>
            </w:r>
          </w:p>
        </w:tc>
        <w:tc>
          <w:tcPr>
            <w:tcW w:w="2828" w:type="dxa"/>
            <w:tcBorders>
              <w:top w:val="single" w:color="auto" w:sz="4" w:space="0"/>
              <w:left w:val="single" w:color="auto" w:sz="4" w:space="0"/>
              <w:bottom w:val="single" w:color="auto" w:sz="4" w:space="0"/>
              <w:right w:val="single" w:color="auto" w:sz="4" w:space="0"/>
            </w:tcBorders>
            <w:vAlign w:val="center"/>
          </w:tcPr>
          <w:p w14:paraId="64F10322">
            <w:pPr>
              <w:snapToGrid w:val="0"/>
              <w:spacing w:line="240" w:lineRule="atLeast"/>
              <w:jc w:val="center"/>
              <w:rPr>
                <w:rFonts w:hint="eastAsia" w:ascii="宋体" w:hAnsi="宋体" w:eastAsia="宋体" w:cs="宋体"/>
                <w:b/>
                <w:color w:val="auto"/>
                <w:sz w:val="24"/>
                <w:highlight w:val="none"/>
                <w:lang w:val="zh-CN" w:eastAsia="zh-CN"/>
              </w:rPr>
            </w:pPr>
            <w:r>
              <w:rPr>
                <w:rFonts w:hint="eastAsia" w:ascii="宋体" w:hAnsi="宋体" w:eastAsia="宋体" w:cs="宋体"/>
                <w:b/>
                <w:color w:val="auto"/>
                <w:sz w:val="24"/>
                <w:highlight w:val="none"/>
                <w:lang w:val="zh-CN" w:eastAsia="zh-CN"/>
              </w:rPr>
              <w:t>服务</w:t>
            </w:r>
            <w:r>
              <w:rPr>
                <w:rFonts w:hint="eastAsia" w:ascii="宋体" w:hAnsi="宋体" w:eastAsia="宋体" w:cs="宋体"/>
                <w:b/>
                <w:color w:val="auto"/>
                <w:sz w:val="24"/>
                <w:highlight w:val="none"/>
                <w:lang w:val="en-US" w:eastAsia="zh-CN"/>
              </w:rPr>
              <w:t>标准</w:t>
            </w:r>
          </w:p>
        </w:tc>
        <w:tc>
          <w:tcPr>
            <w:tcW w:w="2719" w:type="dxa"/>
            <w:tcBorders>
              <w:top w:val="single" w:color="auto" w:sz="4" w:space="0"/>
              <w:left w:val="single" w:color="auto" w:sz="4" w:space="0"/>
              <w:bottom w:val="single" w:color="auto" w:sz="4" w:space="0"/>
              <w:right w:val="single" w:color="auto" w:sz="4" w:space="0"/>
            </w:tcBorders>
            <w:vAlign w:val="center"/>
          </w:tcPr>
          <w:p w14:paraId="0918DB0E">
            <w:pPr>
              <w:snapToGrid w:val="0"/>
              <w:spacing w:line="240" w:lineRule="atLeast"/>
              <w:jc w:val="center"/>
              <w:rPr>
                <w:rFonts w:hint="eastAsia" w:ascii="宋体" w:hAnsi="宋体" w:eastAsia="宋体" w:cs="宋体"/>
                <w:b/>
                <w:color w:val="auto"/>
                <w:sz w:val="24"/>
                <w:highlight w:val="none"/>
                <w:lang w:val="zh-CN" w:eastAsia="zh-CN"/>
              </w:rPr>
            </w:pPr>
            <w:r>
              <w:rPr>
                <w:rFonts w:hint="eastAsia" w:ascii="宋体" w:hAnsi="宋体" w:eastAsia="宋体" w:cs="宋体"/>
                <w:b/>
                <w:color w:val="auto"/>
                <w:sz w:val="24"/>
                <w:highlight w:val="none"/>
                <w:lang w:val="en-US" w:eastAsia="zh-CN"/>
              </w:rPr>
              <w:t>服务时间及</w:t>
            </w:r>
            <w:r>
              <w:rPr>
                <w:rFonts w:hint="eastAsia" w:ascii="宋体" w:hAnsi="宋体" w:eastAsia="宋体" w:cs="宋体"/>
                <w:b/>
                <w:color w:val="auto"/>
                <w:sz w:val="24"/>
                <w:highlight w:val="none"/>
                <w:lang w:val="zh-CN" w:eastAsia="zh-CN"/>
              </w:rPr>
              <w:t>工作量</w:t>
            </w:r>
          </w:p>
        </w:tc>
        <w:tc>
          <w:tcPr>
            <w:tcW w:w="876" w:type="dxa"/>
            <w:tcBorders>
              <w:top w:val="single" w:color="auto" w:sz="4" w:space="0"/>
              <w:left w:val="single" w:color="auto" w:sz="4" w:space="0"/>
              <w:bottom w:val="single" w:color="auto" w:sz="4" w:space="0"/>
              <w:right w:val="single" w:color="auto" w:sz="4" w:space="0"/>
            </w:tcBorders>
            <w:vAlign w:val="center"/>
          </w:tcPr>
          <w:p w14:paraId="4742B7B2">
            <w:pPr>
              <w:snapToGrid w:val="0"/>
              <w:spacing w:line="240" w:lineRule="atLeast"/>
              <w:jc w:val="center"/>
              <w:rPr>
                <w:rFonts w:hint="default"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备注</w:t>
            </w:r>
          </w:p>
        </w:tc>
      </w:tr>
      <w:tr w14:paraId="7515B6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14:paraId="559046F4">
            <w:pPr>
              <w:snapToGrid w:val="0"/>
              <w:spacing w:before="50" w:after="50"/>
              <w:jc w:val="center"/>
              <w:rPr>
                <w:rFonts w:ascii="仿宋" w:hAnsi="仿宋" w:eastAsia="仿宋"/>
                <w:color w:val="auto"/>
                <w:sz w:val="30"/>
                <w:szCs w:val="30"/>
              </w:rPr>
            </w:pPr>
          </w:p>
        </w:tc>
        <w:tc>
          <w:tcPr>
            <w:tcW w:w="2612" w:type="dxa"/>
            <w:tcBorders>
              <w:top w:val="single" w:color="auto" w:sz="4" w:space="0"/>
              <w:left w:val="single" w:color="auto" w:sz="4" w:space="0"/>
              <w:bottom w:val="single" w:color="auto" w:sz="4" w:space="0"/>
              <w:right w:val="single" w:color="auto" w:sz="4" w:space="0"/>
            </w:tcBorders>
            <w:vAlign w:val="center"/>
          </w:tcPr>
          <w:p w14:paraId="69167C79">
            <w:pPr>
              <w:snapToGrid w:val="0"/>
              <w:spacing w:before="50" w:after="50"/>
              <w:jc w:val="center"/>
              <w:rPr>
                <w:rFonts w:ascii="仿宋" w:hAnsi="仿宋" w:eastAsia="仿宋"/>
                <w:color w:val="auto"/>
                <w:sz w:val="30"/>
                <w:szCs w:val="30"/>
              </w:rPr>
            </w:pPr>
          </w:p>
        </w:tc>
        <w:tc>
          <w:tcPr>
            <w:tcW w:w="2828" w:type="dxa"/>
            <w:tcBorders>
              <w:top w:val="single" w:color="auto" w:sz="4" w:space="0"/>
              <w:left w:val="single" w:color="auto" w:sz="4" w:space="0"/>
              <w:bottom w:val="single" w:color="auto" w:sz="4" w:space="0"/>
              <w:right w:val="single" w:color="auto" w:sz="4" w:space="0"/>
            </w:tcBorders>
            <w:vAlign w:val="center"/>
          </w:tcPr>
          <w:p w14:paraId="3DC6282D">
            <w:pPr>
              <w:snapToGrid w:val="0"/>
              <w:spacing w:before="50" w:after="50"/>
              <w:ind w:left="480" w:hanging="480"/>
              <w:jc w:val="center"/>
              <w:rPr>
                <w:rFonts w:ascii="仿宋" w:hAnsi="仿宋" w:eastAsia="仿宋"/>
                <w:color w:val="auto"/>
                <w:sz w:val="30"/>
                <w:szCs w:val="30"/>
              </w:rPr>
            </w:pPr>
          </w:p>
        </w:tc>
        <w:tc>
          <w:tcPr>
            <w:tcW w:w="2719" w:type="dxa"/>
            <w:tcBorders>
              <w:top w:val="single" w:color="auto" w:sz="4" w:space="0"/>
              <w:left w:val="single" w:color="auto" w:sz="4" w:space="0"/>
              <w:bottom w:val="single" w:color="auto" w:sz="4" w:space="0"/>
              <w:right w:val="single" w:color="auto" w:sz="4" w:space="0"/>
            </w:tcBorders>
            <w:vAlign w:val="center"/>
          </w:tcPr>
          <w:p w14:paraId="3E9433D0">
            <w:pPr>
              <w:snapToGrid w:val="0"/>
              <w:spacing w:before="50" w:after="50"/>
              <w:jc w:val="center"/>
              <w:rPr>
                <w:rFonts w:ascii="仿宋" w:hAnsi="仿宋" w:eastAsia="仿宋"/>
                <w:color w:val="auto"/>
                <w:sz w:val="30"/>
                <w:szCs w:val="30"/>
              </w:rPr>
            </w:pPr>
          </w:p>
        </w:tc>
        <w:tc>
          <w:tcPr>
            <w:tcW w:w="876" w:type="dxa"/>
            <w:tcBorders>
              <w:top w:val="single" w:color="auto" w:sz="4" w:space="0"/>
              <w:left w:val="single" w:color="auto" w:sz="4" w:space="0"/>
              <w:bottom w:val="single" w:color="auto" w:sz="4" w:space="0"/>
              <w:right w:val="single" w:color="auto" w:sz="4" w:space="0"/>
            </w:tcBorders>
            <w:vAlign w:val="center"/>
          </w:tcPr>
          <w:p w14:paraId="0F9FE7AC">
            <w:pPr>
              <w:snapToGrid w:val="0"/>
              <w:spacing w:before="50" w:after="50"/>
              <w:jc w:val="center"/>
              <w:rPr>
                <w:rFonts w:ascii="仿宋" w:hAnsi="仿宋" w:eastAsia="仿宋"/>
                <w:color w:val="auto"/>
                <w:sz w:val="30"/>
                <w:szCs w:val="30"/>
              </w:rPr>
            </w:pPr>
          </w:p>
        </w:tc>
      </w:tr>
      <w:tr w14:paraId="527887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14:paraId="5BF53E4A">
            <w:pPr>
              <w:snapToGrid w:val="0"/>
              <w:spacing w:before="50" w:after="50"/>
              <w:jc w:val="center"/>
              <w:rPr>
                <w:rFonts w:ascii="仿宋" w:hAnsi="仿宋" w:eastAsia="仿宋"/>
                <w:color w:val="auto"/>
                <w:sz w:val="30"/>
                <w:szCs w:val="30"/>
              </w:rPr>
            </w:pPr>
          </w:p>
        </w:tc>
        <w:tc>
          <w:tcPr>
            <w:tcW w:w="2612" w:type="dxa"/>
            <w:tcBorders>
              <w:top w:val="single" w:color="auto" w:sz="4" w:space="0"/>
              <w:left w:val="single" w:color="auto" w:sz="4" w:space="0"/>
              <w:bottom w:val="single" w:color="auto" w:sz="4" w:space="0"/>
              <w:right w:val="single" w:color="auto" w:sz="4" w:space="0"/>
            </w:tcBorders>
            <w:vAlign w:val="center"/>
          </w:tcPr>
          <w:p w14:paraId="011B0A3B">
            <w:pPr>
              <w:snapToGrid w:val="0"/>
              <w:spacing w:before="50" w:after="50"/>
              <w:jc w:val="center"/>
              <w:rPr>
                <w:rFonts w:ascii="仿宋" w:hAnsi="仿宋" w:eastAsia="仿宋"/>
                <w:color w:val="auto"/>
                <w:sz w:val="30"/>
                <w:szCs w:val="30"/>
              </w:rPr>
            </w:pPr>
          </w:p>
        </w:tc>
        <w:tc>
          <w:tcPr>
            <w:tcW w:w="2828" w:type="dxa"/>
            <w:tcBorders>
              <w:top w:val="single" w:color="auto" w:sz="4" w:space="0"/>
              <w:left w:val="single" w:color="auto" w:sz="4" w:space="0"/>
              <w:bottom w:val="single" w:color="auto" w:sz="4" w:space="0"/>
              <w:right w:val="single" w:color="auto" w:sz="4" w:space="0"/>
            </w:tcBorders>
            <w:vAlign w:val="center"/>
          </w:tcPr>
          <w:p w14:paraId="7D36C1E6">
            <w:pPr>
              <w:snapToGrid w:val="0"/>
              <w:spacing w:before="50" w:after="50"/>
              <w:ind w:left="480" w:hanging="480"/>
              <w:jc w:val="center"/>
              <w:rPr>
                <w:rFonts w:ascii="仿宋" w:hAnsi="仿宋" w:eastAsia="仿宋"/>
                <w:color w:val="auto"/>
                <w:sz w:val="30"/>
                <w:szCs w:val="30"/>
              </w:rPr>
            </w:pPr>
          </w:p>
        </w:tc>
        <w:tc>
          <w:tcPr>
            <w:tcW w:w="2719" w:type="dxa"/>
            <w:tcBorders>
              <w:top w:val="single" w:color="auto" w:sz="4" w:space="0"/>
              <w:left w:val="single" w:color="auto" w:sz="4" w:space="0"/>
              <w:bottom w:val="single" w:color="auto" w:sz="4" w:space="0"/>
              <w:right w:val="single" w:color="auto" w:sz="4" w:space="0"/>
            </w:tcBorders>
            <w:vAlign w:val="center"/>
          </w:tcPr>
          <w:p w14:paraId="71AA1283">
            <w:pPr>
              <w:snapToGrid w:val="0"/>
              <w:spacing w:before="50" w:after="50"/>
              <w:jc w:val="center"/>
              <w:rPr>
                <w:rFonts w:ascii="仿宋" w:hAnsi="仿宋" w:eastAsia="仿宋"/>
                <w:color w:val="auto"/>
                <w:sz w:val="30"/>
                <w:szCs w:val="30"/>
              </w:rPr>
            </w:pPr>
          </w:p>
        </w:tc>
        <w:tc>
          <w:tcPr>
            <w:tcW w:w="876" w:type="dxa"/>
            <w:tcBorders>
              <w:top w:val="single" w:color="auto" w:sz="4" w:space="0"/>
              <w:left w:val="single" w:color="auto" w:sz="4" w:space="0"/>
              <w:bottom w:val="single" w:color="auto" w:sz="4" w:space="0"/>
              <w:right w:val="single" w:color="auto" w:sz="4" w:space="0"/>
            </w:tcBorders>
            <w:vAlign w:val="center"/>
          </w:tcPr>
          <w:p w14:paraId="1430163B">
            <w:pPr>
              <w:snapToGrid w:val="0"/>
              <w:spacing w:before="50" w:after="50"/>
              <w:jc w:val="center"/>
              <w:rPr>
                <w:rFonts w:ascii="仿宋" w:hAnsi="仿宋" w:eastAsia="仿宋"/>
                <w:color w:val="auto"/>
                <w:sz w:val="30"/>
                <w:szCs w:val="30"/>
              </w:rPr>
            </w:pPr>
          </w:p>
        </w:tc>
      </w:tr>
      <w:bookmarkEnd w:id="7"/>
      <w:bookmarkEnd w:id="8"/>
      <w:bookmarkEnd w:id="9"/>
    </w:tbl>
    <w:p w14:paraId="3F6ECB97">
      <w:pPr>
        <w:bidi w:val="0"/>
        <w:rPr>
          <w:rFonts w:hint="eastAsia"/>
          <w:color w:val="auto"/>
          <w:lang w:val="zh-CN" w:eastAsia="zh-CN"/>
        </w:rPr>
      </w:pPr>
    </w:p>
    <w:p w14:paraId="3DCF9439">
      <w:pPr>
        <w:bidi w:val="0"/>
        <w:rPr>
          <w:rFonts w:hint="eastAsia"/>
          <w:color w:val="auto"/>
          <w:lang w:val="zh-CN" w:eastAsia="zh-CN"/>
        </w:rPr>
      </w:pPr>
    </w:p>
    <w:p w14:paraId="51DB45EA">
      <w:pPr>
        <w:bidi w:val="0"/>
        <w:rPr>
          <w:rFonts w:hint="eastAsia"/>
          <w:color w:val="auto"/>
          <w:lang w:val="zh-CN" w:eastAsia="zh-CN"/>
        </w:rPr>
      </w:pPr>
    </w:p>
    <w:p w14:paraId="666EF375">
      <w:pPr>
        <w:bidi w:val="0"/>
        <w:rPr>
          <w:rFonts w:hint="eastAsia"/>
          <w:color w:val="auto"/>
          <w:lang w:val="zh-CN" w:eastAsia="zh-CN"/>
        </w:rPr>
      </w:pPr>
    </w:p>
    <w:p w14:paraId="57F918AC">
      <w:pPr>
        <w:bidi w:val="0"/>
        <w:rPr>
          <w:rFonts w:hint="eastAsia"/>
          <w:color w:val="auto"/>
          <w:lang w:val="zh-CN" w:eastAsia="zh-CN"/>
        </w:rPr>
      </w:pPr>
    </w:p>
    <w:p w14:paraId="6B840155">
      <w:pPr>
        <w:tabs>
          <w:tab w:val="left" w:pos="0"/>
        </w:tabs>
        <w:snapToGrid w:val="0"/>
        <w:spacing w:line="360" w:lineRule="auto"/>
        <w:ind w:firstLine="480"/>
        <w:jc w:val="righ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en-US" w:eastAsia="zh-CN"/>
        </w:rPr>
        <w:t>供应商</w:t>
      </w:r>
      <w:r>
        <w:rPr>
          <w:rFonts w:hint="eastAsia" w:ascii="仿宋" w:hAnsi="仿宋" w:eastAsia="仿宋" w:cs="Helvetica"/>
          <w:color w:val="auto"/>
          <w:kern w:val="0"/>
          <w:sz w:val="24"/>
          <w:szCs w:val="24"/>
          <w:u w:val="none"/>
          <w:lang w:val="zh-CN" w:eastAsia="zh-CN"/>
        </w:rPr>
        <w:t>名称</w:t>
      </w:r>
      <w:r>
        <w:rPr>
          <w:rFonts w:hint="eastAsia" w:ascii="仿宋" w:hAnsi="仿宋" w:eastAsia="仿宋" w:cs="Helvetica"/>
          <w:color w:val="auto"/>
          <w:kern w:val="0"/>
          <w:sz w:val="24"/>
          <w:szCs w:val="24"/>
          <w:lang w:val="zh-CN"/>
        </w:rPr>
        <w:t>(电子签名/公章)</w:t>
      </w:r>
      <w:r>
        <w:rPr>
          <w:rFonts w:hint="eastAsia" w:ascii="仿宋" w:hAnsi="仿宋" w:eastAsia="仿宋" w:cs="Helvetica"/>
          <w:color w:val="auto"/>
          <w:kern w:val="0"/>
          <w:sz w:val="24"/>
          <w:szCs w:val="24"/>
          <w:u w:val="none"/>
          <w:lang w:val="zh-CN" w:eastAsia="zh-CN"/>
        </w:rPr>
        <w:t>：</w:t>
      </w:r>
    </w:p>
    <w:p w14:paraId="37B3EE64">
      <w:pPr>
        <w:bidi w:val="0"/>
        <w:rPr>
          <w:rFonts w:hint="eastAsia" w:ascii="仿宋" w:hAnsi="仿宋" w:eastAsia="仿宋" w:cs="Helvetica"/>
          <w:color w:val="auto"/>
          <w:kern w:val="0"/>
          <w:sz w:val="24"/>
          <w:szCs w:val="24"/>
          <w:u w:val="none"/>
          <w:lang w:val="zh-CN" w:eastAsia="zh-CN" w:bidi="ar-SA"/>
        </w:rPr>
      </w:pPr>
    </w:p>
    <w:p w14:paraId="35530A19">
      <w:pPr>
        <w:bidi w:val="0"/>
        <w:rPr>
          <w:rFonts w:hint="eastAsia" w:ascii="仿宋" w:hAnsi="仿宋" w:eastAsia="仿宋" w:cs="Helvetica"/>
          <w:color w:val="auto"/>
          <w:kern w:val="0"/>
          <w:sz w:val="24"/>
          <w:szCs w:val="24"/>
          <w:u w:val="none"/>
          <w:lang w:val="zh-CN" w:eastAsia="zh-CN" w:bidi="ar-SA"/>
        </w:rPr>
      </w:pPr>
    </w:p>
    <w:p w14:paraId="414FE066">
      <w:pPr>
        <w:bidi w:val="0"/>
        <w:rPr>
          <w:rFonts w:hint="eastAsia" w:ascii="仿宋" w:hAnsi="仿宋" w:eastAsia="仿宋" w:cs="Helvetica"/>
          <w:color w:val="auto"/>
          <w:kern w:val="0"/>
          <w:sz w:val="24"/>
          <w:szCs w:val="24"/>
          <w:u w:val="none"/>
          <w:lang w:val="zh-CN" w:eastAsia="zh-CN" w:bidi="ar-SA"/>
        </w:rPr>
      </w:pPr>
    </w:p>
    <w:p w14:paraId="32A24A4E">
      <w:pPr>
        <w:bidi w:val="0"/>
        <w:rPr>
          <w:rFonts w:hint="eastAsia" w:ascii="仿宋" w:hAnsi="仿宋" w:eastAsia="仿宋" w:cs="Helvetica"/>
          <w:color w:val="auto"/>
          <w:kern w:val="0"/>
          <w:sz w:val="24"/>
          <w:szCs w:val="24"/>
          <w:u w:val="none"/>
          <w:lang w:val="zh-CN" w:eastAsia="zh-CN" w:bidi="ar-SA"/>
        </w:rPr>
      </w:pPr>
    </w:p>
    <w:p w14:paraId="0BB0AB86">
      <w:pPr>
        <w:bidi w:val="0"/>
        <w:rPr>
          <w:rFonts w:hint="eastAsia" w:ascii="仿宋" w:hAnsi="仿宋" w:eastAsia="仿宋" w:cs="Helvetica"/>
          <w:color w:val="auto"/>
          <w:kern w:val="0"/>
          <w:sz w:val="24"/>
          <w:szCs w:val="24"/>
          <w:u w:val="none"/>
          <w:lang w:val="zh-CN" w:eastAsia="zh-CN" w:bidi="ar-SA"/>
        </w:rPr>
      </w:pPr>
    </w:p>
    <w:p w14:paraId="7B71C705">
      <w:pPr>
        <w:bidi w:val="0"/>
        <w:rPr>
          <w:rFonts w:hint="eastAsia" w:ascii="仿宋" w:hAnsi="仿宋" w:eastAsia="仿宋" w:cs="Helvetica"/>
          <w:color w:val="auto"/>
          <w:kern w:val="0"/>
          <w:sz w:val="24"/>
          <w:szCs w:val="24"/>
          <w:u w:val="none"/>
          <w:lang w:val="zh-CN" w:eastAsia="zh-CN" w:bidi="ar-SA"/>
        </w:rPr>
      </w:pPr>
    </w:p>
    <w:p w14:paraId="18912356">
      <w:pPr>
        <w:bidi w:val="0"/>
        <w:rPr>
          <w:rFonts w:hint="eastAsia" w:ascii="仿宋" w:hAnsi="仿宋" w:eastAsia="仿宋" w:cs="Helvetica"/>
          <w:color w:val="auto"/>
          <w:kern w:val="0"/>
          <w:sz w:val="24"/>
          <w:szCs w:val="24"/>
          <w:u w:val="none"/>
          <w:lang w:val="zh-CN" w:eastAsia="zh-CN" w:bidi="ar-SA"/>
        </w:rPr>
      </w:pPr>
      <w:r>
        <w:rPr>
          <w:rFonts w:hint="eastAsia" w:ascii="仿宋" w:hAnsi="仿宋" w:eastAsia="仿宋" w:cs="Helvetica"/>
          <w:color w:val="auto"/>
          <w:kern w:val="0"/>
          <w:sz w:val="24"/>
          <w:szCs w:val="24"/>
          <w:u w:val="none"/>
          <w:lang w:val="zh-CN" w:eastAsia="zh-CN" w:bidi="ar-SA"/>
        </w:rPr>
        <w:t>注：</w:t>
      </w:r>
      <w:r>
        <w:rPr>
          <w:rFonts w:hint="eastAsia" w:ascii="仿宋" w:hAnsi="仿宋" w:eastAsia="仿宋" w:cs="Helvetica"/>
          <w:color w:val="auto"/>
          <w:kern w:val="0"/>
          <w:sz w:val="24"/>
          <w:szCs w:val="24"/>
          <w:u w:val="none"/>
          <w:lang w:val="en-US" w:eastAsia="zh-CN" w:bidi="ar-SA"/>
        </w:rPr>
        <w:t>供应商根据实际项目属性选择货物类或服务类进行填写，</w:t>
      </w:r>
      <w:r>
        <w:rPr>
          <w:rFonts w:hint="eastAsia" w:ascii="仿宋" w:hAnsi="仿宋" w:eastAsia="仿宋" w:cs="Helvetica"/>
          <w:color w:val="auto"/>
          <w:kern w:val="0"/>
          <w:sz w:val="24"/>
          <w:szCs w:val="24"/>
          <w:u w:val="none"/>
          <w:lang w:val="zh-CN" w:eastAsia="zh-CN" w:bidi="ar-SA"/>
        </w:rPr>
        <w:t>在填写时，如上表不适合本项目的实际情况，可在确保</w:t>
      </w:r>
      <w:r>
        <w:rPr>
          <w:rFonts w:hint="eastAsia" w:ascii="仿宋" w:hAnsi="仿宋" w:eastAsia="仿宋" w:cs="Helvetica"/>
          <w:color w:val="auto"/>
          <w:kern w:val="0"/>
          <w:sz w:val="24"/>
          <w:szCs w:val="24"/>
          <w:u w:val="none"/>
          <w:lang w:val="en-US" w:eastAsia="zh-CN"/>
        </w:rPr>
        <w:t>投标</w:t>
      </w:r>
      <w:r>
        <w:rPr>
          <w:rFonts w:hint="eastAsia" w:ascii="仿宋" w:hAnsi="仿宋" w:eastAsia="仿宋" w:cs="Helvetica"/>
          <w:color w:val="auto"/>
          <w:kern w:val="0"/>
          <w:sz w:val="24"/>
          <w:szCs w:val="24"/>
          <w:u w:val="none"/>
          <w:lang w:val="zh-CN" w:eastAsia="zh-CN" w:bidi="ar-SA"/>
        </w:rPr>
        <w:t>明细内容完整的情况下，根据上表格式自行</w:t>
      </w:r>
      <w:r>
        <w:rPr>
          <w:rFonts w:hint="eastAsia" w:ascii="仿宋" w:hAnsi="仿宋" w:eastAsia="仿宋" w:cs="Helvetica"/>
          <w:color w:val="auto"/>
          <w:kern w:val="0"/>
          <w:sz w:val="24"/>
          <w:szCs w:val="24"/>
          <w:u w:val="none"/>
          <w:lang w:val="en-US" w:eastAsia="zh-CN" w:bidi="ar-SA"/>
        </w:rPr>
        <w:t>调整</w:t>
      </w:r>
      <w:r>
        <w:rPr>
          <w:rFonts w:hint="eastAsia" w:ascii="仿宋" w:hAnsi="仿宋" w:eastAsia="仿宋" w:cs="Helvetica"/>
          <w:color w:val="auto"/>
          <w:kern w:val="0"/>
          <w:sz w:val="24"/>
          <w:szCs w:val="24"/>
          <w:u w:val="none"/>
          <w:lang w:val="zh-CN" w:eastAsia="zh-CN" w:bidi="ar-SA"/>
        </w:rPr>
        <w:t>划表填写。</w:t>
      </w:r>
    </w:p>
    <w:p w14:paraId="0F927587">
      <w:pPr>
        <w:bidi w:val="0"/>
        <w:rPr>
          <w:rFonts w:hint="eastAsia"/>
          <w:color w:val="auto"/>
          <w:lang w:val="zh-CN" w:eastAsia="zh-CN"/>
        </w:rPr>
        <w:sectPr>
          <w:pgSz w:w="11906" w:h="16838"/>
          <w:pgMar w:top="1440" w:right="1293" w:bottom="1440" w:left="1293" w:header="851" w:footer="992" w:gutter="0"/>
          <w:pgNumType w:fmt="decimal"/>
          <w:cols w:space="425" w:num="1"/>
          <w:docGrid w:type="lines" w:linePitch="312" w:charSpace="0"/>
        </w:sectPr>
      </w:pPr>
    </w:p>
    <w:p w14:paraId="7ED7FB35">
      <w:pPr>
        <w:kinsoku/>
        <w:wordWrap/>
        <w:overflowPunct/>
        <w:topLinePunct w:val="0"/>
        <w:bidi w:val="0"/>
        <w:spacing w:beforeAutospacing="0" w:afterAutospacing="0" w:line="360" w:lineRule="auto"/>
        <w:ind w:left="0" w:leftChars="0" w:right="0" w:rightChars="0" w:firstLine="0" w:firstLineChars="0"/>
        <w:jc w:val="center"/>
        <w:textAlignment w:val="auto"/>
        <w:rPr>
          <w:rFonts w:hint="default" w:ascii="宋体" w:hAnsi="宋体" w:eastAsia="宋体" w:cs="宋体"/>
          <w:b/>
          <w:color w:val="auto"/>
          <w:spacing w:val="0"/>
          <w:kern w:val="2"/>
          <w:sz w:val="32"/>
          <w:szCs w:val="32"/>
          <w:highlight w:val="none"/>
          <w:lang w:val="en-US" w:eastAsia="zh-CN" w:bidi="ar-SA"/>
        </w:rPr>
      </w:pPr>
      <w:r>
        <w:rPr>
          <w:rFonts w:hint="eastAsia" w:ascii="宋体" w:hAnsi="宋体" w:eastAsia="宋体" w:cs="宋体"/>
          <w:b/>
          <w:color w:val="auto"/>
          <w:spacing w:val="0"/>
          <w:kern w:val="2"/>
          <w:sz w:val="32"/>
          <w:szCs w:val="32"/>
          <w:highlight w:val="none"/>
          <w:lang w:val="en-US" w:eastAsia="zh-CN" w:bidi="ar-SA"/>
        </w:rPr>
        <w:t>人员配置清单（如需）</w:t>
      </w:r>
    </w:p>
    <w:p w14:paraId="3C208C19">
      <w:pPr>
        <w:bidi w:val="0"/>
        <w:rPr>
          <w:rFonts w:hint="eastAsia"/>
          <w:color w:val="auto"/>
          <w:lang w:val="zh-CN" w:eastAsia="zh-CN"/>
        </w:rPr>
      </w:pPr>
    </w:p>
    <w:tbl>
      <w:tblPr>
        <w:tblStyle w:val="10"/>
        <w:tblW w:w="1005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97"/>
        <w:gridCol w:w="1695"/>
        <w:gridCol w:w="2532"/>
        <w:gridCol w:w="1632"/>
        <w:gridCol w:w="1935"/>
        <w:gridCol w:w="1068"/>
      </w:tblGrid>
      <w:tr w14:paraId="46D518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0" w:hRule="atLeast"/>
          <w:jc w:val="center"/>
        </w:trPr>
        <w:tc>
          <w:tcPr>
            <w:tcW w:w="1197" w:type="dxa"/>
            <w:tcBorders>
              <w:top w:val="single" w:color="auto" w:sz="4" w:space="0"/>
              <w:left w:val="single" w:color="auto" w:sz="4" w:space="0"/>
              <w:bottom w:val="single" w:color="auto" w:sz="4" w:space="0"/>
              <w:right w:val="single" w:color="auto" w:sz="4" w:space="0"/>
            </w:tcBorders>
            <w:vAlign w:val="center"/>
          </w:tcPr>
          <w:p w14:paraId="5DA4904A">
            <w:pPr>
              <w:snapToGrid w:val="0"/>
              <w:spacing w:line="240" w:lineRule="atLeast"/>
              <w:jc w:val="cente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姓名</w:t>
            </w:r>
          </w:p>
        </w:tc>
        <w:tc>
          <w:tcPr>
            <w:tcW w:w="1695" w:type="dxa"/>
            <w:tcBorders>
              <w:top w:val="single" w:color="auto" w:sz="4" w:space="0"/>
              <w:left w:val="single" w:color="auto" w:sz="4" w:space="0"/>
              <w:bottom w:val="single" w:color="auto" w:sz="4" w:space="0"/>
              <w:right w:val="single" w:color="auto" w:sz="4" w:space="0"/>
            </w:tcBorders>
            <w:vAlign w:val="center"/>
          </w:tcPr>
          <w:p w14:paraId="40253C0C">
            <w:pPr>
              <w:snapToGrid w:val="0"/>
              <w:spacing w:line="240" w:lineRule="atLeast"/>
              <w:jc w:val="cente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年龄</w:t>
            </w:r>
          </w:p>
        </w:tc>
        <w:tc>
          <w:tcPr>
            <w:tcW w:w="2532" w:type="dxa"/>
            <w:tcBorders>
              <w:top w:val="single" w:color="auto" w:sz="4" w:space="0"/>
              <w:left w:val="single" w:color="auto" w:sz="4" w:space="0"/>
              <w:bottom w:val="single" w:color="auto" w:sz="4" w:space="0"/>
              <w:right w:val="single" w:color="auto" w:sz="4" w:space="0"/>
            </w:tcBorders>
            <w:vAlign w:val="center"/>
          </w:tcPr>
          <w:p w14:paraId="3AA52DF5">
            <w:pPr>
              <w:snapToGrid w:val="0"/>
              <w:spacing w:line="240" w:lineRule="atLeast"/>
              <w:jc w:val="cente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职务或</w:t>
            </w:r>
          </w:p>
          <w:p w14:paraId="66470156">
            <w:pPr>
              <w:snapToGrid w:val="0"/>
              <w:spacing w:line="240" w:lineRule="atLeast"/>
              <w:jc w:val="center"/>
              <w:rPr>
                <w:rFonts w:hint="default"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工作职能</w:t>
            </w:r>
          </w:p>
        </w:tc>
        <w:tc>
          <w:tcPr>
            <w:tcW w:w="1632" w:type="dxa"/>
            <w:tcBorders>
              <w:top w:val="single" w:color="auto" w:sz="4" w:space="0"/>
              <w:left w:val="single" w:color="auto" w:sz="4" w:space="0"/>
              <w:bottom w:val="single" w:color="auto" w:sz="4" w:space="0"/>
              <w:right w:val="single" w:color="auto" w:sz="4" w:space="0"/>
            </w:tcBorders>
            <w:vAlign w:val="center"/>
          </w:tcPr>
          <w:p w14:paraId="161F307C">
            <w:pPr>
              <w:snapToGrid w:val="0"/>
              <w:spacing w:line="240" w:lineRule="atLeast"/>
              <w:jc w:val="center"/>
              <w:rPr>
                <w:rFonts w:hint="default"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职称或资格</w:t>
            </w:r>
          </w:p>
        </w:tc>
        <w:tc>
          <w:tcPr>
            <w:tcW w:w="1935" w:type="dxa"/>
            <w:tcBorders>
              <w:top w:val="single" w:color="auto" w:sz="4" w:space="0"/>
              <w:left w:val="single" w:color="auto" w:sz="4" w:space="0"/>
              <w:bottom w:val="single" w:color="auto" w:sz="4" w:space="0"/>
              <w:right w:val="single" w:color="auto" w:sz="4" w:space="0"/>
            </w:tcBorders>
            <w:vAlign w:val="center"/>
          </w:tcPr>
          <w:p w14:paraId="15B76C1E">
            <w:pPr>
              <w:snapToGrid w:val="0"/>
              <w:spacing w:line="240" w:lineRule="atLeast"/>
              <w:jc w:val="cente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证书编号</w:t>
            </w:r>
          </w:p>
        </w:tc>
        <w:tc>
          <w:tcPr>
            <w:tcW w:w="1068" w:type="dxa"/>
            <w:tcBorders>
              <w:top w:val="single" w:color="auto" w:sz="4" w:space="0"/>
              <w:left w:val="single" w:color="auto" w:sz="4" w:space="0"/>
              <w:bottom w:val="single" w:color="auto" w:sz="4" w:space="0"/>
              <w:right w:val="single" w:color="auto" w:sz="4" w:space="0"/>
            </w:tcBorders>
            <w:vAlign w:val="center"/>
          </w:tcPr>
          <w:p w14:paraId="36061517">
            <w:pPr>
              <w:snapToGrid w:val="0"/>
              <w:spacing w:line="240" w:lineRule="atLeast"/>
              <w:jc w:val="center"/>
              <w:rPr>
                <w:rFonts w:hint="default"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其他</w:t>
            </w:r>
          </w:p>
        </w:tc>
      </w:tr>
      <w:tr w14:paraId="2D1A2F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7" w:type="dxa"/>
            <w:tcBorders>
              <w:top w:val="single" w:color="auto" w:sz="4" w:space="0"/>
              <w:left w:val="single" w:color="auto" w:sz="4" w:space="0"/>
              <w:bottom w:val="single" w:color="auto" w:sz="4" w:space="0"/>
              <w:right w:val="single" w:color="auto" w:sz="4" w:space="0"/>
            </w:tcBorders>
          </w:tcPr>
          <w:p w14:paraId="3540959C">
            <w:pPr>
              <w:snapToGrid w:val="0"/>
              <w:spacing w:before="120" w:beforeLines="50" w:after="50" w:line="460" w:lineRule="exact"/>
              <w:rPr>
                <w:rFonts w:ascii="仿宋" w:hAnsi="仿宋" w:eastAsia="仿宋"/>
                <w:color w:val="auto"/>
                <w:sz w:val="30"/>
                <w:szCs w:val="30"/>
              </w:rPr>
            </w:pPr>
          </w:p>
        </w:tc>
        <w:tc>
          <w:tcPr>
            <w:tcW w:w="1695" w:type="dxa"/>
            <w:tcBorders>
              <w:top w:val="single" w:color="auto" w:sz="4" w:space="0"/>
              <w:left w:val="single" w:color="auto" w:sz="4" w:space="0"/>
              <w:bottom w:val="single" w:color="auto" w:sz="4" w:space="0"/>
              <w:right w:val="single" w:color="auto" w:sz="4" w:space="0"/>
            </w:tcBorders>
          </w:tcPr>
          <w:p w14:paraId="20FD068E">
            <w:pPr>
              <w:snapToGrid w:val="0"/>
              <w:spacing w:before="120" w:beforeLines="50" w:after="50" w:line="460" w:lineRule="exact"/>
              <w:rPr>
                <w:rFonts w:ascii="仿宋" w:hAnsi="仿宋" w:eastAsia="仿宋"/>
                <w:color w:val="auto"/>
                <w:sz w:val="30"/>
                <w:szCs w:val="30"/>
              </w:rPr>
            </w:pPr>
          </w:p>
        </w:tc>
        <w:tc>
          <w:tcPr>
            <w:tcW w:w="2532" w:type="dxa"/>
            <w:tcBorders>
              <w:top w:val="single" w:color="auto" w:sz="4" w:space="0"/>
              <w:left w:val="single" w:color="auto" w:sz="4" w:space="0"/>
              <w:bottom w:val="single" w:color="auto" w:sz="4" w:space="0"/>
              <w:right w:val="single" w:color="auto" w:sz="4" w:space="0"/>
            </w:tcBorders>
          </w:tcPr>
          <w:p w14:paraId="469E07C3">
            <w:pPr>
              <w:snapToGrid w:val="0"/>
              <w:spacing w:before="120" w:beforeLines="50" w:after="50" w:line="460" w:lineRule="exact"/>
              <w:rPr>
                <w:rFonts w:ascii="仿宋" w:hAnsi="仿宋" w:eastAsia="仿宋"/>
                <w:b/>
                <w:bCs/>
                <w:color w:val="auto"/>
                <w:kern w:val="0"/>
                <w:sz w:val="30"/>
                <w:szCs w:val="30"/>
              </w:rPr>
            </w:pPr>
          </w:p>
        </w:tc>
        <w:tc>
          <w:tcPr>
            <w:tcW w:w="1632" w:type="dxa"/>
            <w:tcBorders>
              <w:top w:val="single" w:color="auto" w:sz="4" w:space="0"/>
              <w:left w:val="single" w:color="auto" w:sz="4" w:space="0"/>
              <w:bottom w:val="single" w:color="auto" w:sz="4" w:space="0"/>
              <w:right w:val="single" w:color="auto" w:sz="4" w:space="0"/>
            </w:tcBorders>
          </w:tcPr>
          <w:p w14:paraId="01D4D713">
            <w:pPr>
              <w:snapToGrid w:val="0"/>
              <w:spacing w:before="120" w:beforeLines="50" w:after="50" w:line="460" w:lineRule="exact"/>
              <w:rPr>
                <w:rFonts w:ascii="仿宋" w:hAnsi="仿宋" w:eastAsia="仿宋"/>
                <w:b/>
                <w:bCs/>
                <w:color w:val="auto"/>
                <w:kern w:val="0"/>
                <w:sz w:val="30"/>
                <w:szCs w:val="30"/>
              </w:rPr>
            </w:pPr>
          </w:p>
        </w:tc>
        <w:tc>
          <w:tcPr>
            <w:tcW w:w="1935" w:type="dxa"/>
            <w:tcBorders>
              <w:top w:val="single" w:color="auto" w:sz="4" w:space="0"/>
              <w:left w:val="single" w:color="auto" w:sz="4" w:space="0"/>
              <w:bottom w:val="single" w:color="auto" w:sz="4" w:space="0"/>
              <w:right w:val="single" w:color="auto" w:sz="4" w:space="0"/>
            </w:tcBorders>
          </w:tcPr>
          <w:p w14:paraId="74C72451">
            <w:pPr>
              <w:snapToGrid w:val="0"/>
              <w:spacing w:before="120" w:beforeLines="50" w:after="50" w:line="460" w:lineRule="exact"/>
              <w:rPr>
                <w:rFonts w:ascii="仿宋" w:hAnsi="仿宋" w:eastAsia="仿宋"/>
                <w:b/>
                <w:bCs/>
                <w:color w:val="auto"/>
                <w:kern w:val="0"/>
                <w:sz w:val="30"/>
                <w:szCs w:val="30"/>
              </w:rPr>
            </w:pPr>
          </w:p>
        </w:tc>
        <w:tc>
          <w:tcPr>
            <w:tcW w:w="1068" w:type="dxa"/>
            <w:tcBorders>
              <w:top w:val="single" w:color="auto" w:sz="4" w:space="0"/>
              <w:left w:val="single" w:color="auto" w:sz="4" w:space="0"/>
              <w:bottom w:val="single" w:color="auto" w:sz="4" w:space="0"/>
              <w:right w:val="single" w:color="auto" w:sz="4" w:space="0"/>
            </w:tcBorders>
          </w:tcPr>
          <w:p w14:paraId="3A360353">
            <w:pPr>
              <w:snapToGrid w:val="0"/>
              <w:spacing w:before="120" w:beforeLines="50" w:after="50" w:line="460" w:lineRule="exact"/>
              <w:rPr>
                <w:rFonts w:ascii="仿宋" w:hAnsi="仿宋" w:eastAsia="仿宋"/>
                <w:b/>
                <w:bCs/>
                <w:color w:val="auto"/>
                <w:kern w:val="0"/>
                <w:sz w:val="30"/>
                <w:szCs w:val="30"/>
              </w:rPr>
            </w:pPr>
          </w:p>
        </w:tc>
      </w:tr>
      <w:tr w14:paraId="6AEF33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7" w:type="dxa"/>
            <w:tcBorders>
              <w:top w:val="single" w:color="auto" w:sz="4" w:space="0"/>
              <w:left w:val="single" w:color="auto" w:sz="4" w:space="0"/>
              <w:bottom w:val="single" w:color="auto" w:sz="4" w:space="0"/>
              <w:right w:val="single" w:color="auto" w:sz="4" w:space="0"/>
            </w:tcBorders>
          </w:tcPr>
          <w:p w14:paraId="1D502C71">
            <w:pPr>
              <w:snapToGrid w:val="0"/>
              <w:spacing w:before="120" w:beforeLines="50" w:after="50" w:line="460" w:lineRule="exact"/>
              <w:rPr>
                <w:rFonts w:ascii="仿宋" w:hAnsi="仿宋" w:eastAsia="仿宋"/>
                <w:color w:val="auto"/>
                <w:sz w:val="30"/>
                <w:szCs w:val="30"/>
              </w:rPr>
            </w:pPr>
          </w:p>
        </w:tc>
        <w:tc>
          <w:tcPr>
            <w:tcW w:w="1695" w:type="dxa"/>
            <w:tcBorders>
              <w:top w:val="single" w:color="auto" w:sz="4" w:space="0"/>
              <w:left w:val="single" w:color="auto" w:sz="4" w:space="0"/>
              <w:bottom w:val="single" w:color="auto" w:sz="4" w:space="0"/>
              <w:right w:val="single" w:color="auto" w:sz="4" w:space="0"/>
            </w:tcBorders>
          </w:tcPr>
          <w:p w14:paraId="1BA32C4A">
            <w:pPr>
              <w:snapToGrid w:val="0"/>
              <w:spacing w:before="120" w:beforeLines="50" w:after="50" w:line="460" w:lineRule="exact"/>
              <w:rPr>
                <w:rFonts w:ascii="仿宋" w:hAnsi="仿宋" w:eastAsia="仿宋"/>
                <w:color w:val="auto"/>
                <w:sz w:val="30"/>
                <w:szCs w:val="30"/>
              </w:rPr>
            </w:pPr>
          </w:p>
        </w:tc>
        <w:tc>
          <w:tcPr>
            <w:tcW w:w="2532" w:type="dxa"/>
            <w:tcBorders>
              <w:top w:val="single" w:color="auto" w:sz="4" w:space="0"/>
              <w:left w:val="single" w:color="auto" w:sz="4" w:space="0"/>
              <w:bottom w:val="single" w:color="auto" w:sz="4" w:space="0"/>
              <w:right w:val="single" w:color="auto" w:sz="4" w:space="0"/>
            </w:tcBorders>
          </w:tcPr>
          <w:p w14:paraId="36ADE7A9">
            <w:pPr>
              <w:snapToGrid w:val="0"/>
              <w:spacing w:before="120" w:beforeLines="50" w:after="50" w:line="460" w:lineRule="exact"/>
              <w:rPr>
                <w:rFonts w:ascii="仿宋" w:hAnsi="仿宋" w:eastAsia="仿宋"/>
                <w:b/>
                <w:bCs/>
                <w:color w:val="auto"/>
                <w:kern w:val="0"/>
                <w:sz w:val="30"/>
                <w:szCs w:val="30"/>
              </w:rPr>
            </w:pPr>
          </w:p>
        </w:tc>
        <w:tc>
          <w:tcPr>
            <w:tcW w:w="1632" w:type="dxa"/>
            <w:tcBorders>
              <w:top w:val="single" w:color="auto" w:sz="4" w:space="0"/>
              <w:left w:val="single" w:color="auto" w:sz="4" w:space="0"/>
              <w:bottom w:val="single" w:color="auto" w:sz="4" w:space="0"/>
              <w:right w:val="single" w:color="auto" w:sz="4" w:space="0"/>
            </w:tcBorders>
          </w:tcPr>
          <w:p w14:paraId="64DCA9C0">
            <w:pPr>
              <w:snapToGrid w:val="0"/>
              <w:spacing w:before="120" w:beforeLines="50" w:after="50" w:line="460" w:lineRule="exact"/>
              <w:rPr>
                <w:rFonts w:ascii="仿宋" w:hAnsi="仿宋" w:eastAsia="仿宋"/>
                <w:b/>
                <w:bCs/>
                <w:color w:val="auto"/>
                <w:kern w:val="0"/>
                <w:sz w:val="30"/>
                <w:szCs w:val="30"/>
              </w:rPr>
            </w:pPr>
          </w:p>
        </w:tc>
        <w:tc>
          <w:tcPr>
            <w:tcW w:w="1935" w:type="dxa"/>
            <w:tcBorders>
              <w:top w:val="single" w:color="auto" w:sz="4" w:space="0"/>
              <w:left w:val="single" w:color="auto" w:sz="4" w:space="0"/>
              <w:bottom w:val="single" w:color="auto" w:sz="4" w:space="0"/>
              <w:right w:val="single" w:color="auto" w:sz="4" w:space="0"/>
            </w:tcBorders>
          </w:tcPr>
          <w:p w14:paraId="794CDF21">
            <w:pPr>
              <w:snapToGrid w:val="0"/>
              <w:spacing w:before="120" w:beforeLines="50" w:after="50" w:line="460" w:lineRule="exact"/>
              <w:rPr>
                <w:rFonts w:ascii="仿宋" w:hAnsi="仿宋" w:eastAsia="仿宋"/>
                <w:b/>
                <w:bCs/>
                <w:color w:val="auto"/>
                <w:kern w:val="0"/>
                <w:sz w:val="30"/>
                <w:szCs w:val="30"/>
              </w:rPr>
            </w:pPr>
          </w:p>
        </w:tc>
        <w:tc>
          <w:tcPr>
            <w:tcW w:w="1068" w:type="dxa"/>
            <w:tcBorders>
              <w:top w:val="single" w:color="auto" w:sz="4" w:space="0"/>
              <w:left w:val="single" w:color="auto" w:sz="4" w:space="0"/>
              <w:bottom w:val="single" w:color="auto" w:sz="4" w:space="0"/>
              <w:right w:val="single" w:color="auto" w:sz="4" w:space="0"/>
            </w:tcBorders>
          </w:tcPr>
          <w:p w14:paraId="36C30D3C">
            <w:pPr>
              <w:snapToGrid w:val="0"/>
              <w:spacing w:before="120" w:beforeLines="50" w:after="50" w:line="460" w:lineRule="exact"/>
              <w:rPr>
                <w:rFonts w:ascii="仿宋" w:hAnsi="仿宋" w:eastAsia="仿宋"/>
                <w:b/>
                <w:bCs/>
                <w:color w:val="auto"/>
                <w:kern w:val="0"/>
                <w:sz w:val="30"/>
                <w:szCs w:val="30"/>
              </w:rPr>
            </w:pPr>
          </w:p>
        </w:tc>
      </w:tr>
      <w:tr w14:paraId="1B4127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7" w:type="dxa"/>
            <w:tcBorders>
              <w:top w:val="single" w:color="auto" w:sz="4" w:space="0"/>
              <w:left w:val="single" w:color="auto" w:sz="4" w:space="0"/>
              <w:bottom w:val="single" w:color="auto" w:sz="4" w:space="0"/>
              <w:right w:val="single" w:color="auto" w:sz="4" w:space="0"/>
            </w:tcBorders>
          </w:tcPr>
          <w:p w14:paraId="30F304EA">
            <w:pPr>
              <w:snapToGrid w:val="0"/>
              <w:spacing w:before="120" w:beforeLines="50" w:after="50" w:line="460" w:lineRule="exact"/>
              <w:rPr>
                <w:rFonts w:ascii="仿宋" w:hAnsi="仿宋" w:eastAsia="仿宋"/>
                <w:color w:val="auto"/>
                <w:sz w:val="30"/>
                <w:szCs w:val="30"/>
              </w:rPr>
            </w:pPr>
          </w:p>
        </w:tc>
        <w:tc>
          <w:tcPr>
            <w:tcW w:w="1695" w:type="dxa"/>
            <w:tcBorders>
              <w:top w:val="single" w:color="auto" w:sz="4" w:space="0"/>
              <w:left w:val="single" w:color="auto" w:sz="4" w:space="0"/>
              <w:bottom w:val="single" w:color="auto" w:sz="4" w:space="0"/>
              <w:right w:val="single" w:color="auto" w:sz="4" w:space="0"/>
            </w:tcBorders>
          </w:tcPr>
          <w:p w14:paraId="147BE0CF">
            <w:pPr>
              <w:snapToGrid w:val="0"/>
              <w:spacing w:before="120" w:beforeLines="50" w:after="50" w:line="460" w:lineRule="exact"/>
              <w:rPr>
                <w:rFonts w:ascii="仿宋" w:hAnsi="仿宋" w:eastAsia="仿宋"/>
                <w:color w:val="auto"/>
                <w:sz w:val="30"/>
                <w:szCs w:val="30"/>
              </w:rPr>
            </w:pPr>
          </w:p>
        </w:tc>
        <w:tc>
          <w:tcPr>
            <w:tcW w:w="2532" w:type="dxa"/>
            <w:tcBorders>
              <w:top w:val="single" w:color="auto" w:sz="4" w:space="0"/>
              <w:left w:val="single" w:color="auto" w:sz="4" w:space="0"/>
              <w:bottom w:val="single" w:color="auto" w:sz="4" w:space="0"/>
              <w:right w:val="single" w:color="auto" w:sz="4" w:space="0"/>
            </w:tcBorders>
          </w:tcPr>
          <w:p w14:paraId="578A2034">
            <w:pPr>
              <w:snapToGrid w:val="0"/>
              <w:spacing w:before="120" w:beforeLines="50" w:after="120" w:line="460" w:lineRule="exact"/>
              <w:ind w:left="5250"/>
              <w:rPr>
                <w:rFonts w:ascii="仿宋" w:hAnsi="仿宋" w:eastAsia="仿宋"/>
                <w:b/>
                <w:bCs/>
                <w:color w:val="auto"/>
                <w:kern w:val="0"/>
                <w:sz w:val="30"/>
                <w:szCs w:val="30"/>
              </w:rPr>
            </w:pPr>
          </w:p>
        </w:tc>
        <w:tc>
          <w:tcPr>
            <w:tcW w:w="1632" w:type="dxa"/>
            <w:tcBorders>
              <w:top w:val="single" w:color="auto" w:sz="4" w:space="0"/>
              <w:left w:val="single" w:color="auto" w:sz="4" w:space="0"/>
              <w:bottom w:val="single" w:color="auto" w:sz="4" w:space="0"/>
              <w:right w:val="single" w:color="auto" w:sz="4" w:space="0"/>
            </w:tcBorders>
          </w:tcPr>
          <w:p w14:paraId="38B61A66">
            <w:pPr>
              <w:snapToGrid w:val="0"/>
              <w:spacing w:before="120" w:beforeLines="50" w:after="50" w:line="460" w:lineRule="exact"/>
              <w:rPr>
                <w:rFonts w:ascii="仿宋" w:hAnsi="仿宋" w:eastAsia="仿宋"/>
                <w:b/>
                <w:bCs/>
                <w:color w:val="auto"/>
                <w:kern w:val="0"/>
                <w:sz w:val="30"/>
                <w:szCs w:val="30"/>
              </w:rPr>
            </w:pPr>
          </w:p>
        </w:tc>
        <w:tc>
          <w:tcPr>
            <w:tcW w:w="1935" w:type="dxa"/>
            <w:tcBorders>
              <w:top w:val="single" w:color="auto" w:sz="4" w:space="0"/>
              <w:left w:val="single" w:color="auto" w:sz="4" w:space="0"/>
              <w:bottom w:val="single" w:color="auto" w:sz="4" w:space="0"/>
              <w:right w:val="single" w:color="auto" w:sz="4" w:space="0"/>
            </w:tcBorders>
          </w:tcPr>
          <w:p w14:paraId="65ABD879">
            <w:pPr>
              <w:snapToGrid w:val="0"/>
              <w:spacing w:before="120" w:beforeLines="50" w:after="50" w:line="460" w:lineRule="exact"/>
              <w:rPr>
                <w:rFonts w:ascii="仿宋" w:hAnsi="仿宋" w:eastAsia="仿宋"/>
                <w:b/>
                <w:bCs/>
                <w:color w:val="auto"/>
                <w:kern w:val="0"/>
                <w:sz w:val="30"/>
                <w:szCs w:val="30"/>
              </w:rPr>
            </w:pPr>
          </w:p>
        </w:tc>
        <w:tc>
          <w:tcPr>
            <w:tcW w:w="1068" w:type="dxa"/>
            <w:tcBorders>
              <w:top w:val="single" w:color="auto" w:sz="4" w:space="0"/>
              <w:left w:val="single" w:color="auto" w:sz="4" w:space="0"/>
              <w:bottom w:val="single" w:color="auto" w:sz="4" w:space="0"/>
              <w:right w:val="single" w:color="auto" w:sz="4" w:space="0"/>
            </w:tcBorders>
          </w:tcPr>
          <w:p w14:paraId="7A7586AE">
            <w:pPr>
              <w:snapToGrid w:val="0"/>
              <w:spacing w:before="120" w:beforeLines="50" w:after="50" w:line="460" w:lineRule="exact"/>
              <w:rPr>
                <w:rFonts w:ascii="仿宋" w:hAnsi="仿宋" w:eastAsia="仿宋"/>
                <w:b/>
                <w:bCs/>
                <w:color w:val="auto"/>
                <w:kern w:val="0"/>
                <w:sz w:val="30"/>
                <w:szCs w:val="30"/>
              </w:rPr>
            </w:pPr>
          </w:p>
        </w:tc>
      </w:tr>
      <w:tr w14:paraId="74DE55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7" w:type="dxa"/>
            <w:tcBorders>
              <w:top w:val="single" w:color="auto" w:sz="4" w:space="0"/>
              <w:left w:val="single" w:color="auto" w:sz="4" w:space="0"/>
              <w:bottom w:val="single" w:color="auto" w:sz="4" w:space="0"/>
              <w:right w:val="single" w:color="auto" w:sz="4" w:space="0"/>
            </w:tcBorders>
          </w:tcPr>
          <w:p w14:paraId="767AC532">
            <w:pPr>
              <w:snapToGrid w:val="0"/>
              <w:spacing w:before="120" w:beforeLines="50" w:after="50" w:line="460" w:lineRule="exact"/>
              <w:rPr>
                <w:rFonts w:ascii="仿宋" w:hAnsi="仿宋" w:eastAsia="仿宋"/>
                <w:color w:val="auto"/>
                <w:sz w:val="30"/>
                <w:szCs w:val="30"/>
              </w:rPr>
            </w:pPr>
          </w:p>
        </w:tc>
        <w:tc>
          <w:tcPr>
            <w:tcW w:w="1695" w:type="dxa"/>
            <w:tcBorders>
              <w:top w:val="single" w:color="auto" w:sz="4" w:space="0"/>
              <w:left w:val="single" w:color="auto" w:sz="4" w:space="0"/>
              <w:bottom w:val="single" w:color="auto" w:sz="4" w:space="0"/>
              <w:right w:val="single" w:color="auto" w:sz="4" w:space="0"/>
            </w:tcBorders>
          </w:tcPr>
          <w:p w14:paraId="3BF63E61">
            <w:pPr>
              <w:snapToGrid w:val="0"/>
              <w:spacing w:before="120" w:beforeLines="50" w:after="50" w:line="460" w:lineRule="exact"/>
              <w:rPr>
                <w:rFonts w:ascii="仿宋" w:hAnsi="仿宋" w:eastAsia="仿宋"/>
                <w:color w:val="auto"/>
                <w:sz w:val="30"/>
                <w:szCs w:val="30"/>
              </w:rPr>
            </w:pPr>
          </w:p>
        </w:tc>
        <w:tc>
          <w:tcPr>
            <w:tcW w:w="2532" w:type="dxa"/>
            <w:tcBorders>
              <w:top w:val="single" w:color="auto" w:sz="4" w:space="0"/>
              <w:left w:val="single" w:color="auto" w:sz="4" w:space="0"/>
              <w:bottom w:val="single" w:color="auto" w:sz="4" w:space="0"/>
              <w:right w:val="single" w:color="auto" w:sz="4" w:space="0"/>
            </w:tcBorders>
          </w:tcPr>
          <w:p w14:paraId="02362648">
            <w:pPr>
              <w:snapToGrid w:val="0"/>
              <w:spacing w:before="120" w:beforeLines="50" w:after="50" w:line="460" w:lineRule="exact"/>
              <w:rPr>
                <w:rFonts w:ascii="仿宋" w:hAnsi="仿宋" w:eastAsia="仿宋"/>
                <w:b/>
                <w:bCs/>
                <w:color w:val="auto"/>
                <w:kern w:val="0"/>
                <w:sz w:val="30"/>
                <w:szCs w:val="30"/>
              </w:rPr>
            </w:pPr>
          </w:p>
        </w:tc>
        <w:tc>
          <w:tcPr>
            <w:tcW w:w="1632" w:type="dxa"/>
            <w:tcBorders>
              <w:top w:val="single" w:color="auto" w:sz="4" w:space="0"/>
              <w:left w:val="single" w:color="auto" w:sz="4" w:space="0"/>
              <w:bottom w:val="single" w:color="auto" w:sz="4" w:space="0"/>
              <w:right w:val="single" w:color="auto" w:sz="4" w:space="0"/>
            </w:tcBorders>
          </w:tcPr>
          <w:p w14:paraId="19B530C7">
            <w:pPr>
              <w:snapToGrid w:val="0"/>
              <w:spacing w:before="120" w:beforeLines="50" w:after="50" w:line="460" w:lineRule="exact"/>
              <w:rPr>
                <w:rFonts w:ascii="仿宋" w:hAnsi="仿宋" w:eastAsia="仿宋"/>
                <w:b/>
                <w:bCs/>
                <w:color w:val="auto"/>
                <w:kern w:val="0"/>
                <w:sz w:val="30"/>
                <w:szCs w:val="30"/>
              </w:rPr>
            </w:pPr>
          </w:p>
        </w:tc>
        <w:tc>
          <w:tcPr>
            <w:tcW w:w="1935" w:type="dxa"/>
            <w:tcBorders>
              <w:top w:val="single" w:color="auto" w:sz="4" w:space="0"/>
              <w:left w:val="single" w:color="auto" w:sz="4" w:space="0"/>
              <w:bottom w:val="single" w:color="auto" w:sz="4" w:space="0"/>
              <w:right w:val="single" w:color="auto" w:sz="4" w:space="0"/>
            </w:tcBorders>
          </w:tcPr>
          <w:p w14:paraId="1D66284B">
            <w:pPr>
              <w:snapToGrid w:val="0"/>
              <w:spacing w:before="120" w:beforeLines="50" w:after="50" w:line="460" w:lineRule="exact"/>
              <w:rPr>
                <w:rFonts w:ascii="仿宋" w:hAnsi="仿宋" w:eastAsia="仿宋"/>
                <w:b/>
                <w:bCs/>
                <w:color w:val="auto"/>
                <w:kern w:val="0"/>
                <w:sz w:val="30"/>
                <w:szCs w:val="30"/>
              </w:rPr>
            </w:pPr>
          </w:p>
        </w:tc>
        <w:tc>
          <w:tcPr>
            <w:tcW w:w="1068" w:type="dxa"/>
            <w:tcBorders>
              <w:top w:val="single" w:color="auto" w:sz="4" w:space="0"/>
              <w:left w:val="single" w:color="auto" w:sz="4" w:space="0"/>
              <w:bottom w:val="single" w:color="auto" w:sz="4" w:space="0"/>
              <w:right w:val="single" w:color="auto" w:sz="4" w:space="0"/>
            </w:tcBorders>
          </w:tcPr>
          <w:p w14:paraId="75ABA54E">
            <w:pPr>
              <w:snapToGrid w:val="0"/>
              <w:spacing w:before="120" w:beforeLines="50" w:after="50" w:line="460" w:lineRule="exact"/>
              <w:rPr>
                <w:rFonts w:ascii="仿宋" w:hAnsi="仿宋" w:eastAsia="仿宋"/>
                <w:b/>
                <w:bCs/>
                <w:color w:val="auto"/>
                <w:kern w:val="0"/>
                <w:sz w:val="30"/>
                <w:szCs w:val="30"/>
              </w:rPr>
            </w:pPr>
          </w:p>
        </w:tc>
      </w:tr>
      <w:tr w14:paraId="2B3F69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7" w:type="dxa"/>
            <w:tcBorders>
              <w:top w:val="single" w:color="auto" w:sz="4" w:space="0"/>
              <w:left w:val="single" w:color="auto" w:sz="4" w:space="0"/>
              <w:bottom w:val="single" w:color="auto" w:sz="4" w:space="0"/>
              <w:right w:val="single" w:color="auto" w:sz="4" w:space="0"/>
            </w:tcBorders>
          </w:tcPr>
          <w:p w14:paraId="2EB87102">
            <w:pPr>
              <w:snapToGrid w:val="0"/>
              <w:spacing w:before="120" w:beforeLines="50" w:after="50" w:line="460" w:lineRule="exact"/>
              <w:rPr>
                <w:rFonts w:ascii="仿宋" w:hAnsi="仿宋" w:eastAsia="仿宋"/>
                <w:color w:val="auto"/>
                <w:sz w:val="30"/>
                <w:szCs w:val="30"/>
              </w:rPr>
            </w:pPr>
          </w:p>
        </w:tc>
        <w:tc>
          <w:tcPr>
            <w:tcW w:w="1695" w:type="dxa"/>
            <w:tcBorders>
              <w:top w:val="single" w:color="auto" w:sz="4" w:space="0"/>
              <w:left w:val="single" w:color="auto" w:sz="4" w:space="0"/>
              <w:bottom w:val="single" w:color="auto" w:sz="4" w:space="0"/>
              <w:right w:val="single" w:color="auto" w:sz="4" w:space="0"/>
            </w:tcBorders>
          </w:tcPr>
          <w:p w14:paraId="705A8C36">
            <w:pPr>
              <w:snapToGrid w:val="0"/>
              <w:spacing w:before="120" w:beforeLines="50" w:after="50" w:line="460" w:lineRule="exact"/>
              <w:rPr>
                <w:rFonts w:ascii="仿宋" w:hAnsi="仿宋" w:eastAsia="仿宋"/>
                <w:color w:val="auto"/>
                <w:sz w:val="30"/>
                <w:szCs w:val="30"/>
              </w:rPr>
            </w:pPr>
          </w:p>
        </w:tc>
        <w:tc>
          <w:tcPr>
            <w:tcW w:w="2532" w:type="dxa"/>
            <w:tcBorders>
              <w:top w:val="single" w:color="auto" w:sz="4" w:space="0"/>
              <w:left w:val="single" w:color="auto" w:sz="4" w:space="0"/>
              <w:bottom w:val="single" w:color="auto" w:sz="4" w:space="0"/>
              <w:right w:val="single" w:color="auto" w:sz="4" w:space="0"/>
            </w:tcBorders>
          </w:tcPr>
          <w:p w14:paraId="301D39E0">
            <w:pPr>
              <w:snapToGrid w:val="0"/>
              <w:spacing w:before="120" w:beforeLines="50" w:after="50" w:line="460" w:lineRule="exact"/>
              <w:rPr>
                <w:rFonts w:ascii="仿宋" w:hAnsi="仿宋" w:eastAsia="仿宋"/>
                <w:b/>
                <w:bCs/>
                <w:color w:val="auto"/>
                <w:kern w:val="0"/>
                <w:sz w:val="30"/>
                <w:szCs w:val="30"/>
              </w:rPr>
            </w:pPr>
          </w:p>
        </w:tc>
        <w:tc>
          <w:tcPr>
            <w:tcW w:w="1632" w:type="dxa"/>
            <w:tcBorders>
              <w:top w:val="single" w:color="auto" w:sz="4" w:space="0"/>
              <w:left w:val="single" w:color="auto" w:sz="4" w:space="0"/>
              <w:bottom w:val="single" w:color="auto" w:sz="4" w:space="0"/>
              <w:right w:val="single" w:color="auto" w:sz="4" w:space="0"/>
            </w:tcBorders>
          </w:tcPr>
          <w:p w14:paraId="52B9005F">
            <w:pPr>
              <w:snapToGrid w:val="0"/>
              <w:spacing w:before="120" w:beforeLines="50" w:after="50" w:line="460" w:lineRule="exact"/>
              <w:rPr>
                <w:rFonts w:ascii="仿宋" w:hAnsi="仿宋" w:eastAsia="仿宋"/>
                <w:b/>
                <w:bCs/>
                <w:color w:val="auto"/>
                <w:kern w:val="0"/>
                <w:sz w:val="30"/>
                <w:szCs w:val="30"/>
              </w:rPr>
            </w:pPr>
          </w:p>
        </w:tc>
        <w:tc>
          <w:tcPr>
            <w:tcW w:w="1935" w:type="dxa"/>
            <w:tcBorders>
              <w:top w:val="single" w:color="auto" w:sz="4" w:space="0"/>
              <w:left w:val="single" w:color="auto" w:sz="4" w:space="0"/>
              <w:bottom w:val="single" w:color="auto" w:sz="4" w:space="0"/>
              <w:right w:val="single" w:color="auto" w:sz="4" w:space="0"/>
            </w:tcBorders>
          </w:tcPr>
          <w:p w14:paraId="51D1D5E5">
            <w:pPr>
              <w:snapToGrid w:val="0"/>
              <w:spacing w:before="120" w:beforeLines="50" w:after="50" w:line="460" w:lineRule="exact"/>
              <w:rPr>
                <w:rFonts w:ascii="仿宋" w:hAnsi="仿宋" w:eastAsia="仿宋"/>
                <w:b/>
                <w:bCs/>
                <w:color w:val="auto"/>
                <w:kern w:val="0"/>
                <w:sz w:val="30"/>
                <w:szCs w:val="30"/>
              </w:rPr>
            </w:pPr>
          </w:p>
        </w:tc>
        <w:tc>
          <w:tcPr>
            <w:tcW w:w="1068" w:type="dxa"/>
            <w:tcBorders>
              <w:top w:val="single" w:color="auto" w:sz="4" w:space="0"/>
              <w:left w:val="single" w:color="auto" w:sz="4" w:space="0"/>
              <w:bottom w:val="single" w:color="auto" w:sz="4" w:space="0"/>
              <w:right w:val="single" w:color="auto" w:sz="4" w:space="0"/>
            </w:tcBorders>
          </w:tcPr>
          <w:p w14:paraId="67977FE7">
            <w:pPr>
              <w:snapToGrid w:val="0"/>
              <w:spacing w:before="120" w:beforeLines="50" w:after="50" w:line="460" w:lineRule="exact"/>
              <w:rPr>
                <w:rFonts w:ascii="仿宋" w:hAnsi="仿宋" w:eastAsia="仿宋"/>
                <w:b/>
                <w:bCs/>
                <w:color w:val="auto"/>
                <w:kern w:val="0"/>
                <w:sz w:val="30"/>
                <w:szCs w:val="30"/>
              </w:rPr>
            </w:pPr>
          </w:p>
        </w:tc>
      </w:tr>
      <w:tr w14:paraId="716F7C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7" w:type="dxa"/>
            <w:tcBorders>
              <w:top w:val="single" w:color="auto" w:sz="4" w:space="0"/>
              <w:left w:val="single" w:color="auto" w:sz="4" w:space="0"/>
              <w:bottom w:val="single" w:color="auto" w:sz="4" w:space="0"/>
              <w:right w:val="single" w:color="auto" w:sz="4" w:space="0"/>
            </w:tcBorders>
          </w:tcPr>
          <w:p w14:paraId="3300A8A4">
            <w:pPr>
              <w:snapToGrid w:val="0"/>
              <w:spacing w:before="120" w:beforeLines="50" w:after="50" w:line="460" w:lineRule="exact"/>
              <w:rPr>
                <w:rFonts w:ascii="仿宋" w:hAnsi="仿宋" w:eastAsia="仿宋"/>
                <w:color w:val="auto"/>
                <w:sz w:val="30"/>
                <w:szCs w:val="30"/>
              </w:rPr>
            </w:pPr>
          </w:p>
        </w:tc>
        <w:tc>
          <w:tcPr>
            <w:tcW w:w="1695" w:type="dxa"/>
            <w:tcBorders>
              <w:top w:val="single" w:color="auto" w:sz="4" w:space="0"/>
              <w:left w:val="single" w:color="auto" w:sz="4" w:space="0"/>
              <w:bottom w:val="single" w:color="auto" w:sz="4" w:space="0"/>
              <w:right w:val="single" w:color="auto" w:sz="4" w:space="0"/>
            </w:tcBorders>
          </w:tcPr>
          <w:p w14:paraId="0F1BA83B">
            <w:pPr>
              <w:snapToGrid w:val="0"/>
              <w:spacing w:before="120" w:beforeLines="50" w:after="50" w:line="460" w:lineRule="exact"/>
              <w:rPr>
                <w:rFonts w:ascii="仿宋" w:hAnsi="仿宋" w:eastAsia="仿宋"/>
                <w:color w:val="auto"/>
                <w:sz w:val="30"/>
                <w:szCs w:val="30"/>
              </w:rPr>
            </w:pPr>
          </w:p>
        </w:tc>
        <w:tc>
          <w:tcPr>
            <w:tcW w:w="2532" w:type="dxa"/>
            <w:tcBorders>
              <w:top w:val="single" w:color="auto" w:sz="4" w:space="0"/>
              <w:left w:val="single" w:color="auto" w:sz="4" w:space="0"/>
              <w:bottom w:val="single" w:color="auto" w:sz="4" w:space="0"/>
              <w:right w:val="single" w:color="auto" w:sz="4" w:space="0"/>
            </w:tcBorders>
          </w:tcPr>
          <w:p w14:paraId="458F619C">
            <w:pPr>
              <w:snapToGrid w:val="0"/>
              <w:spacing w:before="120" w:beforeLines="50" w:after="50" w:line="460" w:lineRule="exact"/>
              <w:rPr>
                <w:rFonts w:ascii="仿宋" w:hAnsi="仿宋" w:eastAsia="仿宋"/>
                <w:b/>
                <w:bCs/>
                <w:color w:val="auto"/>
                <w:kern w:val="0"/>
                <w:sz w:val="30"/>
                <w:szCs w:val="30"/>
              </w:rPr>
            </w:pPr>
          </w:p>
        </w:tc>
        <w:tc>
          <w:tcPr>
            <w:tcW w:w="1632" w:type="dxa"/>
            <w:tcBorders>
              <w:top w:val="single" w:color="auto" w:sz="4" w:space="0"/>
              <w:left w:val="single" w:color="auto" w:sz="4" w:space="0"/>
              <w:bottom w:val="single" w:color="auto" w:sz="4" w:space="0"/>
              <w:right w:val="single" w:color="auto" w:sz="4" w:space="0"/>
            </w:tcBorders>
          </w:tcPr>
          <w:p w14:paraId="0A0C6153">
            <w:pPr>
              <w:snapToGrid w:val="0"/>
              <w:spacing w:before="120" w:beforeLines="50" w:after="50" w:line="460" w:lineRule="exact"/>
              <w:rPr>
                <w:rFonts w:ascii="仿宋" w:hAnsi="仿宋" w:eastAsia="仿宋"/>
                <w:b/>
                <w:bCs/>
                <w:color w:val="auto"/>
                <w:kern w:val="0"/>
                <w:sz w:val="30"/>
                <w:szCs w:val="30"/>
              </w:rPr>
            </w:pPr>
          </w:p>
        </w:tc>
        <w:tc>
          <w:tcPr>
            <w:tcW w:w="1935" w:type="dxa"/>
            <w:tcBorders>
              <w:top w:val="single" w:color="auto" w:sz="4" w:space="0"/>
              <w:left w:val="single" w:color="auto" w:sz="4" w:space="0"/>
              <w:bottom w:val="single" w:color="auto" w:sz="4" w:space="0"/>
              <w:right w:val="single" w:color="auto" w:sz="4" w:space="0"/>
            </w:tcBorders>
          </w:tcPr>
          <w:p w14:paraId="39D3E889">
            <w:pPr>
              <w:snapToGrid w:val="0"/>
              <w:spacing w:before="120" w:beforeLines="50" w:after="50" w:line="460" w:lineRule="exact"/>
              <w:rPr>
                <w:rFonts w:ascii="仿宋" w:hAnsi="仿宋" w:eastAsia="仿宋"/>
                <w:b/>
                <w:bCs/>
                <w:color w:val="auto"/>
                <w:kern w:val="0"/>
                <w:sz w:val="30"/>
                <w:szCs w:val="30"/>
              </w:rPr>
            </w:pPr>
          </w:p>
        </w:tc>
        <w:tc>
          <w:tcPr>
            <w:tcW w:w="1068" w:type="dxa"/>
            <w:tcBorders>
              <w:top w:val="single" w:color="auto" w:sz="4" w:space="0"/>
              <w:left w:val="single" w:color="auto" w:sz="4" w:space="0"/>
              <w:bottom w:val="single" w:color="auto" w:sz="4" w:space="0"/>
              <w:right w:val="single" w:color="auto" w:sz="4" w:space="0"/>
            </w:tcBorders>
          </w:tcPr>
          <w:p w14:paraId="53DB8BA4">
            <w:pPr>
              <w:snapToGrid w:val="0"/>
              <w:spacing w:before="120" w:beforeLines="50" w:after="50" w:line="460" w:lineRule="exact"/>
              <w:rPr>
                <w:rFonts w:ascii="仿宋" w:hAnsi="仿宋" w:eastAsia="仿宋"/>
                <w:b/>
                <w:bCs/>
                <w:color w:val="auto"/>
                <w:kern w:val="0"/>
                <w:sz w:val="30"/>
                <w:szCs w:val="30"/>
              </w:rPr>
            </w:pPr>
          </w:p>
        </w:tc>
      </w:tr>
      <w:tr w14:paraId="37969E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7" w:type="dxa"/>
            <w:tcBorders>
              <w:top w:val="single" w:color="auto" w:sz="4" w:space="0"/>
              <w:left w:val="single" w:color="auto" w:sz="4" w:space="0"/>
              <w:bottom w:val="single" w:color="auto" w:sz="4" w:space="0"/>
              <w:right w:val="single" w:color="auto" w:sz="4" w:space="0"/>
            </w:tcBorders>
          </w:tcPr>
          <w:p w14:paraId="44CDBCD6">
            <w:pPr>
              <w:snapToGrid w:val="0"/>
              <w:spacing w:before="120" w:beforeLines="50" w:after="50" w:line="460" w:lineRule="exact"/>
              <w:rPr>
                <w:rFonts w:ascii="仿宋" w:hAnsi="仿宋" w:eastAsia="仿宋"/>
                <w:color w:val="auto"/>
                <w:sz w:val="30"/>
                <w:szCs w:val="30"/>
              </w:rPr>
            </w:pPr>
          </w:p>
        </w:tc>
        <w:tc>
          <w:tcPr>
            <w:tcW w:w="1695" w:type="dxa"/>
            <w:tcBorders>
              <w:top w:val="single" w:color="auto" w:sz="4" w:space="0"/>
              <w:left w:val="single" w:color="auto" w:sz="4" w:space="0"/>
              <w:bottom w:val="single" w:color="auto" w:sz="4" w:space="0"/>
              <w:right w:val="single" w:color="auto" w:sz="4" w:space="0"/>
            </w:tcBorders>
          </w:tcPr>
          <w:p w14:paraId="1B79AAE5">
            <w:pPr>
              <w:snapToGrid w:val="0"/>
              <w:spacing w:before="120" w:beforeLines="50" w:after="50" w:line="460" w:lineRule="exact"/>
              <w:rPr>
                <w:rFonts w:ascii="仿宋" w:hAnsi="仿宋" w:eastAsia="仿宋"/>
                <w:color w:val="auto"/>
                <w:sz w:val="30"/>
                <w:szCs w:val="30"/>
              </w:rPr>
            </w:pPr>
          </w:p>
        </w:tc>
        <w:tc>
          <w:tcPr>
            <w:tcW w:w="2532" w:type="dxa"/>
            <w:tcBorders>
              <w:top w:val="single" w:color="auto" w:sz="4" w:space="0"/>
              <w:left w:val="single" w:color="auto" w:sz="4" w:space="0"/>
              <w:bottom w:val="single" w:color="auto" w:sz="4" w:space="0"/>
              <w:right w:val="single" w:color="auto" w:sz="4" w:space="0"/>
            </w:tcBorders>
          </w:tcPr>
          <w:p w14:paraId="40219FA9">
            <w:pPr>
              <w:snapToGrid w:val="0"/>
              <w:spacing w:before="120" w:beforeLines="50" w:after="50" w:line="460" w:lineRule="exact"/>
              <w:rPr>
                <w:rFonts w:ascii="仿宋" w:hAnsi="仿宋" w:eastAsia="仿宋"/>
                <w:b/>
                <w:bCs/>
                <w:color w:val="auto"/>
                <w:kern w:val="0"/>
                <w:sz w:val="30"/>
                <w:szCs w:val="30"/>
              </w:rPr>
            </w:pPr>
          </w:p>
        </w:tc>
        <w:tc>
          <w:tcPr>
            <w:tcW w:w="1632" w:type="dxa"/>
            <w:tcBorders>
              <w:top w:val="single" w:color="auto" w:sz="4" w:space="0"/>
              <w:left w:val="single" w:color="auto" w:sz="4" w:space="0"/>
              <w:bottom w:val="single" w:color="auto" w:sz="4" w:space="0"/>
              <w:right w:val="single" w:color="auto" w:sz="4" w:space="0"/>
            </w:tcBorders>
          </w:tcPr>
          <w:p w14:paraId="3AABCFF1">
            <w:pPr>
              <w:snapToGrid w:val="0"/>
              <w:spacing w:before="120" w:beforeLines="50" w:after="50" w:line="460" w:lineRule="exact"/>
              <w:rPr>
                <w:rFonts w:ascii="仿宋" w:hAnsi="仿宋" w:eastAsia="仿宋"/>
                <w:b/>
                <w:bCs/>
                <w:color w:val="auto"/>
                <w:kern w:val="0"/>
                <w:sz w:val="30"/>
                <w:szCs w:val="30"/>
              </w:rPr>
            </w:pPr>
          </w:p>
        </w:tc>
        <w:tc>
          <w:tcPr>
            <w:tcW w:w="1935" w:type="dxa"/>
            <w:tcBorders>
              <w:top w:val="single" w:color="auto" w:sz="4" w:space="0"/>
              <w:left w:val="single" w:color="auto" w:sz="4" w:space="0"/>
              <w:bottom w:val="single" w:color="auto" w:sz="4" w:space="0"/>
              <w:right w:val="single" w:color="auto" w:sz="4" w:space="0"/>
            </w:tcBorders>
          </w:tcPr>
          <w:p w14:paraId="3701C500">
            <w:pPr>
              <w:snapToGrid w:val="0"/>
              <w:spacing w:before="120" w:beforeLines="50" w:after="50" w:line="460" w:lineRule="exact"/>
              <w:rPr>
                <w:rFonts w:ascii="仿宋" w:hAnsi="仿宋" w:eastAsia="仿宋"/>
                <w:b/>
                <w:bCs/>
                <w:color w:val="auto"/>
                <w:kern w:val="0"/>
                <w:sz w:val="30"/>
                <w:szCs w:val="30"/>
              </w:rPr>
            </w:pPr>
          </w:p>
        </w:tc>
        <w:tc>
          <w:tcPr>
            <w:tcW w:w="1068" w:type="dxa"/>
            <w:tcBorders>
              <w:top w:val="single" w:color="auto" w:sz="4" w:space="0"/>
              <w:left w:val="single" w:color="auto" w:sz="4" w:space="0"/>
              <w:bottom w:val="single" w:color="auto" w:sz="4" w:space="0"/>
              <w:right w:val="single" w:color="auto" w:sz="4" w:space="0"/>
            </w:tcBorders>
          </w:tcPr>
          <w:p w14:paraId="5E0E3E10">
            <w:pPr>
              <w:snapToGrid w:val="0"/>
              <w:spacing w:before="120" w:beforeLines="50" w:after="50" w:line="460" w:lineRule="exact"/>
              <w:rPr>
                <w:rFonts w:ascii="仿宋" w:hAnsi="仿宋" w:eastAsia="仿宋"/>
                <w:b/>
                <w:bCs/>
                <w:color w:val="auto"/>
                <w:kern w:val="0"/>
                <w:sz w:val="30"/>
                <w:szCs w:val="30"/>
              </w:rPr>
            </w:pPr>
          </w:p>
        </w:tc>
      </w:tr>
      <w:tr w14:paraId="610BDC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7" w:type="dxa"/>
            <w:tcBorders>
              <w:top w:val="single" w:color="auto" w:sz="4" w:space="0"/>
              <w:left w:val="single" w:color="auto" w:sz="4" w:space="0"/>
              <w:bottom w:val="single" w:color="auto" w:sz="4" w:space="0"/>
              <w:right w:val="single" w:color="auto" w:sz="4" w:space="0"/>
            </w:tcBorders>
          </w:tcPr>
          <w:p w14:paraId="2734CB01">
            <w:pPr>
              <w:snapToGrid w:val="0"/>
              <w:spacing w:before="120" w:beforeLines="50" w:after="50" w:line="460" w:lineRule="exact"/>
              <w:rPr>
                <w:rFonts w:ascii="仿宋" w:hAnsi="仿宋" w:eastAsia="仿宋"/>
                <w:color w:val="auto"/>
                <w:sz w:val="30"/>
                <w:szCs w:val="30"/>
              </w:rPr>
            </w:pPr>
          </w:p>
        </w:tc>
        <w:tc>
          <w:tcPr>
            <w:tcW w:w="1695" w:type="dxa"/>
            <w:tcBorders>
              <w:top w:val="single" w:color="auto" w:sz="4" w:space="0"/>
              <w:left w:val="single" w:color="auto" w:sz="4" w:space="0"/>
              <w:bottom w:val="single" w:color="auto" w:sz="4" w:space="0"/>
              <w:right w:val="single" w:color="auto" w:sz="4" w:space="0"/>
            </w:tcBorders>
          </w:tcPr>
          <w:p w14:paraId="3D858987">
            <w:pPr>
              <w:snapToGrid w:val="0"/>
              <w:spacing w:before="120" w:beforeLines="50" w:after="50" w:line="460" w:lineRule="exact"/>
              <w:rPr>
                <w:rFonts w:ascii="仿宋" w:hAnsi="仿宋" w:eastAsia="仿宋"/>
                <w:color w:val="auto"/>
                <w:sz w:val="30"/>
                <w:szCs w:val="30"/>
              </w:rPr>
            </w:pPr>
          </w:p>
        </w:tc>
        <w:tc>
          <w:tcPr>
            <w:tcW w:w="2532" w:type="dxa"/>
            <w:tcBorders>
              <w:top w:val="single" w:color="auto" w:sz="4" w:space="0"/>
              <w:left w:val="single" w:color="auto" w:sz="4" w:space="0"/>
              <w:bottom w:val="single" w:color="auto" w:sz="4" w:space="0"/>
              <w:right w:val="single" w:color="auto" w:sz="4" w:space="0"/>
            </w:tcBorders>
          </w:tcPr>
          <w:p w14:paraId="709C1A18">
            <w:pPr>
              <w:snapToGrid w:val="0"/>
              <w:spacing w:before="120" w:beforeLines="50" w:after="50" w:line="460" w:lineRule="exact"/>
              <w:rPr>
                <w:rFonts w:ascii="仿宋" w:hAnsi="仿宋" w:eastAsia="仿宋"/>
                <w:b/>
                <w:bCs/>
                <w:color w:val="auto"/>
                <w:kern w:val="0"/>
                <w:sz w:val="30"/>
                <w:szCs w:val="30"/>
              </w:rPr>
            </w:pPr>
          </w:p>
        </w:tc>
        <w:tc>
          <w:tcPr>
            <w:tcW w:w="1632" w:type="dxa"/>
            <w:tcBorders>
              <w:top w:val="single" w:color="auto" w:sz="4" w:space="0"/>
              <w:left w:val="single" w:color="auto" w:sz="4" w:space="0"/>
              <w:bottom w:val="single" w:color="auto" w:sz="4" w:space="0"/>
              <w:right w:val="single" w:color="auto" w:sz="4" w:space="0"/>
            </w:tcBorders>
          </w:tcPr>
          <w:p w14:paraId="7D0B610B">
            <w:pPr>
              <w:snapToGrid w:val="0"/>
              <w:spacing w:before="120" w:beforeLines="50" w:after="50" w:line="460" w:lineRule="exact"/>
              <w:rPr>
                <w:rFonts w:ascii="仿宋" w:hAnsi="仿宋" w:eastAsia="仿宋"/>
                <w:b/>
                <w:bCs/>
                <w:color w:val="auto"/>
                <w:kern w:val="0"/>
                <w:sz w:val="30"/>
                <w:szCs w:val="30"/>
              </w:rPr>
            </w:pPr>
          </w:p>
        </w:tc>
        <w:tc>
          <w:tcPr>
            <w:tcW w:w="1935" w:type="dxa"/>
            <w:tcBorders>
              <w:top w:val="single" w:color="auto" w:sz="4" w:space="0"/>
              <w:left w:val="single" w:color="auto" w:sz="4" w:space="0"/>
              <w:bottom w:val="single" w:color="auto" w:sz="4" w:space="0"/>
              <w:right w:val="single" w:color="auto" w:sz="4" w:space="0"/>
            </w:tcBorders>
          </w:tcPr>
          <w:p w14:paraId="483219EB">
            <w:pPr>
              <w:snapToGrid w:val="0"/>
              <w:spacing w:before="120" w:beforeLines="50" w:after="50" w:line="460" w:lineRule="exact"/>
              <w:rPr>
                <w:rFonts w:ascii="仿宋" w:hAnsi="仿宋" w:eastAsia="仿宋"/>
                <w:b/>
                <w:bCs/>
                <w:color w:val="auto"/>
                <w:kern w:val="0"/>
                <w:sz w:val="30"/>
                <w:szCs w:val="30"/>
              </w:rPr>
            </w:pPr>
          </w:p>
        </w:tc>
        <w:tc>
          <w:tcPr>
            <w:tcW w:w="1068" w:type="dxa"/>
            <w:tcBorders>
              <w:top w:val="single" w:color="auto" w:sz="4" w:space="0"/>
              <w:left w:val="single" w:color="auto" w:sz="4" w:space="0"/>
              <w:bottom w:val="single" w:color="auto" w:sz="4" w:space="0"/>
              <w:right w:val="single" w:color="auto" w:sz="4" w:space="0"/>
            </w:tcBorders>
          </w:tcPr>
          <w:p w14:paraId="54E01114">
            <w:pPr>
              <w:snapToGrid w:val="0"/>
              <w:spacing w:before="120" w:beforeLines="50" w:after="50" w:line="460" w:lineRule="exact"/>
              <w:rPr>
                <w:rFonts w:ascii="仿宋" w:hAnsi="仿宋" w:eastAsia="仿宋"/>
                <w:b/>
                <w:bCs/>
                <w:color w:val="auto"/>
                <w:kern w:val="0"/>
                <w:sz w:val="30"/>
                <w:szCs w:val="30"/>
              </w:rPr>
            </w:pPr>
          </w:p>
        </w:tc>
      </w:tr>
      <w:tr w14:paraId="235EA3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7" w:type="dxa"/>
            <w:tcBorders>
              <w:top w:val="single" w:color="auto" w:sz="4" w:space="0"/>
              <w:left w:val="single" w:color="auto" w:sz="4" w:space="0"/>
              <w:bottom w:val="single" w:color="auto" w:sz="4" w:space="0"/>
              <w:right w:val="single" w:color="auto" w:sz="4" w:space="0"/>
            </w:tcBorders>
          </w:tcPr>
          <w:p w14:paraId="03FEFC5A">
            <w:pPr>
              <w:snapToGrid w:val="0"/>
              <w:spacing w:before="120" w:beforeLines="50" w:after="50" w:line="460" w:lineRule="exact"/>
              <w:rPr>
                <w:rFonts w:ascii="仿宋" w:hAnsi="仿宋" w:eastAsia="仿宋"/>
                <w:color w:val="auto"/>
                <w:sz w:val="30"/>
                <w:szCs w:val="30"/>
              </w:rPr>
            </w:pPr>
          </w:p>
        </w:tc>
        <w:tc>
          <w:tcPr>
            <w:tcW w:w="1695" w:type="dxa"/>
            <w:tcBorders>
              <w:top w:val="single" w:color="auto" w:sz="4" w:space="0"/>
              <w:left w:val="single" w:color="auto" w:sz="4" w:space="0"/>
              <w:bottom w:val="single" w:color="auto" w:sz="4" w:space="0"/>
              <w:right w:val="single" w:color="auto" w:sz="4" w:space="0"/>
            </w:tcBorders>
          </w:tcPr>
          <w:p w14:paraId="2A0FFC73">
            <w:pPr>
              <w:snapToGrid w:val="0"/>
              <w:spacing w:before="120" w:beforeLines="50" w:after="50" w:line="460" w:lineRule="exact"/>
              <w:rPr>
                <w:rFonts w:ascii="仿宋" w:hAnsi="仿宋" w:eastAsia="仿宋"/>
                <w:color w:val="auto"/>
                <w:sz w:val="30"/>
                <w:szCs w:val="30"/>
              </w:rPr>
            </w:pPr>
          </w:p>
        </w:tc>
        <w:tc>
          <w:tcPr>
            <w:tcW w:w="2532" w:type="dxa"/>
            <w:tcBorders>
              <w:top w:val="single" w:color="auto" w:sz="4" w:space="0"/>
              <w:left w:val="single" w:color="auto" w:sz="4" w:space="0"/>
              <w:bottom w:val="single" w:color="auto" w:sz="4" w:space="0"/>
              <w:right w:val="single" w:color="auto" w:sz="4" w:space="0"/>
            </w:tcBorders>
          </w:tcPr>
          <w:p w14:paraId="6161CA65">
            <w:pPr>
              <w:snapToGrid w:val="0"/>
              <w:spacing w:before="120" w:beforeLines="50" w:after="50" w:line="460" w:lineRule="exact"/>
              <w:rPr>
                <w:rFonts w:ascii="仿宋" w:hAnsi="仿宋" w:eastAsia="仿宋"/>
                <w:b/>
                <w:bCs/>
                <w:color w:val="auto"/>
                <w:kern w:val="0"/>
                <w:sz w:val="30"/>
                <w:szCs w:val="30"/>
              </w:rPr>
            </w:pPr>
          </w:p>
        </w:tc>
        <w:tc>
          <w:tcPr>
            <w:tcW w:w="1632" w:type="dxa"/>
            <w:tcBorders>
              <w:top w:val="single" w:color="auto" w:sz="4" w:space="0"/>
              <w:left w:val="single" w:color="auto" w:sz="4" w:space="0"/>
              <w:bottom w:val="single" w:color="auto" w:sz="4" w:space="0"/>
              <w:right w:val="single" w:color="auto" w:sz="4" w:space="0"/>
            </w:tcBorders>
          </w:tcPr>
          <w:p w14:paraId="6EE46E98">
            <w:pPr>
              <w:snapToGrid w:val="0"/>
              <w:spacing w:before="120" w:beforeLines="50" w:after="50" w:line="460" w:lineRule="exact"/>
              <w:rPr>
                <w:rFonts w:ascii="仿宋" w:hAnsi="仿宋" w:eastAsia="仿宋"/>
                <w:b/>
                <w:bCs/>
                <w:color w:val="auto"/>
                <w:kern w:val="0"/>
                <w:sz w:val="30"/>
                <w:szCs w:val="30"/>
              </w:rPr>
            </w:pPr>
          </w:p>
        </w:tc>
        <w:tc>
          <w:tcPr>
            <w:tcW w:w="1935" w:type="dxa"/>
            <w:tcBorders>
              <w:top w:val="single" w:color="auto" w:sz="4" w:space="0"/>
              <w:left w:val="single" w:color="auto" w:sz="4" w:space="0"/>
              <w:bottom w:val="single" w:color="auto" w:sz="4" w:space="0"/>
              <w:right w:val="single" w:color="auto" w:sz="4" w:space="0"/>
            </w:tcBorders>
          </w:tcPr>
          <w:p w14:paraId="0A3463A6">
            <w:pPr>
              <w:snapToGrid w:val="0"/>
              <w:spacing w:before="120" w:beforeLines="50" w:after="50" w:line="460" w:lineRule="exact"/>
              <w:rPr>
                <w:rFonts w:ascii="仿宋" w:hAnsi="仿宋" w:eastAsia="仿宋"/>
                <w:b/>
                <w:bCs/>
                <w:color w:val="auto"/>
                <w:kern w:val="0"/>
                <w:sz w:val="30"/>
                <w:szCs w:val="30"/>
              </w:rPr>
            </w:pPr>
          </w:p>
        </w:tc>
        <w:tc>
          <w:tcPr>
            <w:tcW w:w="1068" w:type="dxa"/>
            <w:tcBorders>
              <w:top w:val="single" w:color="auto" w:sz="4" w:space="0"/>
              <w:left w:val="single" w:color="auto" w:sz="4" w:space="0"/>
              <w:bottom w:val="single" w:color="auto" w:sz="4" w:space="0"/>
              <w:right w:val="single" w:color="auto" w:sz="4" w:space="0"/>
            </w:tcBorders>
          </w:tcPr>
          <w:p w14:paraId="2319BB5A">
            <w:pPr>
              <w:snapToGrid w:val="0"/>
              <w:spacing w:before="120" w:beforeLines="50" w:after="50" w:line="460" w:lineRule="exact"/>
              <w:rPr>
                <w:rFonts w:ascii="仿宋" w:hAnsi="仿宋" w:eastAsia="仿宋"/>
                <w:b/>
                <w:bCs/>
                <w:color w:val="auto"/>
                <w:kern w:val="0"/>
                <w:sz w:val="30"/>
                <w:szCs w:val="30"/>
              </w:rPr>
            </w:pPr>
          </w:p>
        </w:tc>
      </w:tr>
    </w:tbl>
    <w:p w14:paraId="3DB205C6">
      <w:pPr>
        <w:bidi w:val="0"/>
        <w:rPr>
          <w:rFonts w:hint="eastAsia"/>
          <w:color w:val="auto"/>
          <w:lang w:val="zh-CN" w:eastAsia="zh-CN"/>
        </w:rPr>
      </w:pPr>
    </w:p>
    <w:p w14:paraId="67EC119C">
      <w:pPr>
        <w:bidi w:val="0"/>
        <w:rPr>
          <w:rFonts w:hint="eastAsia"/>
          <w:color w:val="auto"/>
          <w:lang w:val="zh-CN" w:eastAsia="zh-CN"/>
        </w:rPr>
      </w:pPr>
    </w:p>
    <w:p w14:paraId="2B94783B">
      <w:pPr>
        <w:bidi w:val="0"/>
        <w:rPr>
          <w:rFonts w:hint="eastAsia"/>
          <w:color w:val="auto"/>
          <w:lang w:val="zh-CN" w:eastAsia="zh-CN"/>
        </w:rPr>
      </w:pPr>
    </w:p>
    <w:p w14:paraId="4A18EB66">
      <w:pPr>
        <w:bidi w:val="0"/>
        <w:rPr>
          <w:rFonts w:hint="eastAsia"/>
          <w:color w:val="auto"/>
          <w:lang w:val="zh-CN" w:eastAsia="zh-CN"/>
        </w:rPr>
      </w:pPr>
    </w:p>
    <w:p w14:paraId="377257F2">
      <w:pPr>
        <w:bidi w:val="0"/>
        <w:rPr>
          <w:rFonts w:hint="eastAsia"/>
          <w:color w:val="auto"/>
          <w:lang w:val="zh-CN" w:eastAsia="zh-CN"/>
        </w:rPr>
      </w:pPr>
    </w:p>
    <w:p w14:paraId="37D8165F">
      <w:pPr>
        <w:tabs>
          <w:tab w:val="left" w:pos="0"/>
        </w:tabs>
        <w:snapToGrid w:val="0"/>
        <w:spacing w:line="360" w:lineRule="auto"/>
        <w:ind w:firstLine="480"/>
        <w:jc w:val="righ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en-US" w:eastAsia="zh-CN"/>
        </w:rPr>
        <w:t>供应商</w:t>
      </w:r>
      <w:r>
        <w:rPr>
          <w:rFonts w:hint="eastAsia" w:ascii="仿宋" w:hAnsi="仿宋" w:eastAsia="仿宋" w:cs="Helvetica"/>
          <w:color w:val="auto"/>
          <w:kern w:val="0"/>
          <w:sz w:val="24"/>
          <w:szCs w:val="24"/>
          <w:u w:val="none"/>
          <w:lang w:val="zh-CN" w:eastAsia="zh-CN"/>
        </w:rPr>
        <w:t>名称</w:t>
      </w:r>
      <w:r>
        <w:rPr>
          <w:rFonts w:hint="eastAsia" w:ascii="仿宋" w:hAnsi="仿宋" w:eastAsia="仿宋" w:cs="Helvetica"/>
          <w:color w:val="auto"/>
          <w:kern w:val="0"/>
          <w:sz w:val="24"/>
          <w:szCs w:val="24"/>
          <w:lang w:val="zh-CN"/>
        </w:rPr>
        <w:t>(电子签名/公章)</w:t>
      </w:r>
      <w:r>
        <w:rPr>
          <w:rFonts w:hint="eastAsia" w:ascii="仿宋" w:hAnsi="仿宋" w:eastAsia="仿宋" w:cs="Helvetica"/>
          <w:color w:val="auto"/>
          <w:kern w:val="0"/>
          <w:sz w:val="24"/>
          <w:szCs w:val="24"/>
          <w:u w:val="none"/>
          <w:lang w:val="zh-CN" w:eastAsia="zh-CN"/>
        </w:rPr>
        <w:t>：</w:t>
      </w:r>
    </w:p>
    <w:p w14:paraId="6316C0CB">
      <w:pPr>
        <w:bidi w:val="0"/>
        <w:rPr>
          <w:rFonts w:hint="eastAsia"/>
          <w:color w:val="auto"/>
          <w:lang w:val="zh-CN" w:eastAsia="zh-CN"/>
        </w:rPr>
      </w:pPr>
    </w:p>
    <w:p w14:paraId="6FB7FE5F">
      <w:pPr>
        <w:bidi w:val="0"/>
        <w:rPr>
          <w:rFonts w:hint="eastAsia"/>
          <w:color w:val="auto"/>
          <w:lang w:val="zh-CN" w:eastAsia="zh-CN"/>
        </w:rPr>
      </w:pPr>
    </w:p>
    <w:p w14:paraId="48CE09DB">
      <w:pPr>
        <w:bidi w:val="0"/>
        <w:rPr>
          <w:rFonts w:hint="eastAsia"/>
          <w:color w:val="auto"/>
          <w:lang w:val="zh-CN" w:eastAsia="zh-CN"/>
        </w:rPr>
      </w:pPr>
    </w:p>
    <w:p w14:paraId="4271730E">
      <w:pPr>
        <w:bidi w:val="0"/>
        <w:rPr>
          <w:rFonts w:hint="eastAsia"/>
          <w:color w:val="auto"/>
          <w:lang w:val="zh-CN" w:eastAsia="zh-CN"/>
        </w:rPr>
      </w:pPr>
    </w:p>
    <w:p w14:paraId="0CCEF7CC">
      <w:pPr>
        <w:bidi w:val="0"/>
        <w:rPr>
          <w:rFonts w:hint="eastAsia"/>
          <w:color w:val="auto"/>
          <w:lang w:val="zh-CN" w:eastAsia="zh-CN"/>
        </w:rPr>
      </w:pPr>
    </w:p>
    <w:p w14:paraId="0F8EBDFA">
      <w:pPr>
        <w:bidi w:val="0"/>
        <w:rPr>
          <w:rFonts w:hint="eastAsia" w:ascii="仿宋" w:hAnsi="仿宋" w:eastAsia="仿宋" w:cs="Helvetica"/>
          <w:color w:val="auto"/>
          <w:kern w:val="0"/>
          <w:sz w:val="24"/>
          <w:szCs w:val="24"/>
          <w:u w:val="none"/>
          <w:lang w:val="zh-CN" w:eastAsia="zh-CN" w:bidi="ar-SA"/>
        </w:rPr>
      </w:pPr>
      <w:r>
        <w:rPr>
          <w:rFonts w:hint="eastAsia" w:ascii="仿宋" w:hAnsi="仿宋" w:eastAsia="仿宋" w:cs="Helvetica"/>
          <w:color w:val="auto"/>
          <w:kern w:val="0"/>
          <w:sz w:val="24"/>
          <w:szCs w:val="24"/>
          <w:u w:val="none"/>
          <w:lang w:val="zh-CN" w:eastAsia="zh-CN" w:bidi="ar-SA"/>
        </w:rPr>
        <w:t>注：在填写时，如上表不适合本项目的实际情况，可在确保</w:t>
      </w:r>
      <w:r>
        <w:rPr>
          <w:rFonts w:hint="eastAsia" w:ascii="仿宋" w:hAnsi="仿宋" w:eastAsia="仿宋" w:cs="Helvetica"/>
          <w:color w:val="auto"/>
          <w:kern w:val="0"/>
          <w:sz w:val="24"/>
          <w:szCs w:val="24"/>
          <w:u w:val="none"/>
          <w:lang w:val="en-US" w:eastAsia="zh-CN"/>
        </w:rPr>
        <w:t>投标</w:t>
      </w:r>
      <w:r>
        <w:rPr>
          <w:rFonts w:hint="eastAsia" w:ascii="仿宋" w:hAnsi="仿宋" w:eastAsia="仿宋" w:cs="Helvetica"/>
          <w:color w:val="auto"/>
          <w:kern w:val="0"/>
          <w:sz w:val="24"/>
          <w:szCs w:val="24"/>
          <w:u w:val="none"/>
          <w:lang w:val="zh-CN" w:eastAsia="zh-CN" w:bidi="ar-SA"/>
        </w:rPr>
        <w:t>明细内容完整的情况下，根据上表格式自行</w:t>
      </w:r>
      <w:r>
        <w:rPr>
          <w:rFonts w:hint="eastAsia" w:ascii="仿宋" w:hAnsi="仿宋" w:eastAsia="仿宋" w:cs="Helvetica"/>
          <w:color w:val="auto"/>
          <w:kern w:val="0"/>
          <w:sz w:val="24"/>
          <w:szCs w:val="24"/>
          <w:u w:val="none"/>
          <w:lang w:val="en-US" w:eastAsia="zh-CN" w:bidi="ar-SA"/>
        </w:rPr>
        <w:t>调整</w:t>
      </w:r>
      <w:r>
        <w:rPr>
          <w:rFonts w:hint="eastAsia" w:ascii="仿宋" w:hAnsi="仿宋" w:eastAsia="仿宋" w:cs="Helvetica"/>
          <w:color w:val="auto"/>
          <w:kern w:val="0"/>
          <w:sz w:val="24"/>
          <w:szCs w:val="24"/>
          <w:u w:val="none"/>
          <w:lang w:val="zh-CN" w:eastAsia="zh-CN" w:bidi="ar-SA"/>
        </w:rPr>
        <w:t>划表填写。</w:t>
      </w:r>
    </w:p>
    <w:p w14:paraId="44FAE1AC">
      <w:pPr>
        <w:bidi w:val="0"/>
        <w:rPr>
          <w:rFonts w:hint="eastAsia"/>
          <w:color w:val="auto"/>
          <w:lang w:val="zh-CN" w:eastAsia="zh-CN"/>
        </w:rPr>
      </w:pPr>
    </w:p>
    <w:p w14:paraId="251EA97C">
      <w:pPr>
        <w:bidi w:val="0"/>
        <w:rPr>
          <w:rFonts w:hint="eastAsia"/>
          <w:color w:val="auto"/>
          <w:lang w:val="zh-CN" w:eastAsia="zh-CN"/>
        </w:rPr>
        <w:sectPr>
          <w:pgSz w:w="11906" w:h="16838"/>
          <w:pgMar w:top="1440" w:right="1293" w:bottom="1440" w:left="1293" w:header="851" w:footer="992" w:gutter="0"/>
          <w:pgNumType w:fmt="decimal"/>
          <w:cols w:space="425" w:num="1"/>
          <w:docGrid w:type="lines" w:linePitch="312" w:charSpace="0"/>
        </w:sectPr>
      </w:pPr>
    </w:p>
    <w:p w14:paraId="36BA443A">
      <w:pPr>
        <w:kinsoku/>
        <w:wordWrap/>
        <w:overflowPunct/>
        <w:topLinePunct w:val="0"/>
        <w:bidi w:val="0"/>
        <w:spacing w:beforeAutospacing="0" w:afterAutospacing="0" w:line="360" w:lineRule="auto"/>
        <w:ind w:left="0" w:leftChars="0" w:right="0" w:rightChars="0" w:firstLine="0" w:firstLineChars="0"/>
        <w:jc w:val="center"/>
        <w:textAlignment w:val="auto"/>
        <w:rPr>
          <w:rFonts w:hint="eastAsia" w:ascii="宋体" w:hAnsi="宋体" w:eastAsia="宋体" w:cs="宋体"/>
          <w:b/>
          <w:color w:val="auto"/>
          <w:spacing w:val="0"/>
          <w:kern w:val="2"/>
          <w:sz w:val="32"/>
          <w:szCs w:val="32"/>
          <w:highlight w:val="none"/>
          <w:lang w:val="en-US" w:eastAsia="zh-CN" w:bidi="ar-SA"/>
        </w:rPr>
      </w:pPr>
      <w:r>
        <w:rPr>
          <w:rFonts w:hint="eastAsia" w:ascii="宋体" w:hAnsi="宋体" w:eastAsia="宋体" w:cs="宋体"/>
          <w:b/>
          <w:color w:val="auto"/>
          <w:spacing w:val="0"/>
          <w:kern w:val="2"/>
          <w:sz w:val="32"/>
          <w:szCs w:val="32"/>
          <w:highlight w:val="none"/>
          <w:lang w:val="en-US" w:eastAsia="zh-CN" w:bidi="ar-SA"/>
        </w:rPr>
        <w:t>技术商务偏离表</w:t>
      </w:r>
    </w:p>
    <w:tbl>
      <w:tblPr>
        <w:tblStyle w:val="11"/>
        <w:tblW w:w="95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754"/>
        <w:gridCol w:w="2496"/>
        <w:gridCol w:w="1680"/>
        <w:gridCol w:w="1752"/>
      </w:tblGrid>
      <w:tr w14:paraId="3220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851" w:type="dxa"/>
            <w:vAlign w:val="center"/>
          </w:tcPr>
          <w:p w14:paraId="220F0218">
            <w:pPr>
              <w:snapToGrid w:val="0"/>
              <w:spacing w:line="240" w:lineRule="atLeast"/>
              <w:jc w:val="cente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序号</w:t>
            </w:r>
          </w:p>
        </w:tc>
        <w:tc>
          <w:tcPr>
            <w:tcW w:w="2754" w:type="dxa"/>
            <w:vAlign w:val="center"/>
          </w:tcPr>
          <w:p w14:paraId="26B1DCC1">
            <w:pPr>
              <w:snapToGrid w:val="0"/>
              <w:spacing w:line="240" w:lineRule="atLeast"/>
              <w:jc w:val="cente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采购文件要求</w:t>
            </w:r>
          </w:p>
        </w:tc>
        <w:tc>
          <w:tcPr>
            <w:tcW w:w="2496" w:type="dxa"/>
            <w:vAlign w:val="center"/>
          </w:tcPr>
          <w:p w14:paraId="1417A055">
            <w:pPr>
              <w:snapToGrid w:val="0"/>
              <w:spacing w:line="240" w:lineRule="atLeast"/>
              <w:jc w:val="center"/>
              <w:rPr>
                <w:rFonts w:hint="default"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对应响应内容</w:t>
            </w:r>
          </w:p>
        </w:tc>
        <w:tc>
          <w:tcPr>
            <w:tcW w:w="1680" w:type="dxa"/>
            <w:vAlign w:val="center"/>
          </w:tcPr>
          <w:p w14:paraId="0198B20B">
            <w:pPr>
              <w:snapToGrid w:val="0"/>
              <w:spacing w:line="240" w:lineRule="atLeast"/>
              <w:jc w:val="cente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偏离程度</w:t>
            </w:r>
          </w:p>
        </w:tc>
        <w:tc>
          <w:tcPr>
            <w:tcW w:w="1752" w:type="dxa"/>
            <w:vAlign w:val="center"/>
          </w:tcPr>
          <w:p w14:paraId="3AB1BAD9">
            <w:pPr>
              <w:snapToGrid w:val="0"/>
              <w:spacing w:line="240" w:lineRule="atLeast"/>
              <w:jc w:val="cente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响应内容及佐证材料页码</w:t>
            </w:r>
          </w:p>
        </w:tc>
      </w:tr>
      <w:tr w14:paraId="165C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BF9AFE9">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1</w:t>
            </w:r>
          </w:p>
        </w:tc>
        <w:tc>
          <w:tcPr>
            <w:tcW w:w="2754" w:type="dxa"/>
          </w:tcPr>
          <w:p w14:paraId="044750EA">
            <w:pPr>
              <w:jc w:val="center"/>
              <w:rPr>
                <w:rFonts w:hint="eastAsia" w:ascii="宋体" w:hAnsi="宋体" w:cs="宋体"/>
                <w:b/>
                <w:color w:val="auto"/>
                <w:kern w:val="0"/>
                <w:sz w:val="32"/>
                <w:szCs w:val="32"/>
                <w:highlight w:val="none"/>
              </w:rPr>
            </w:pPr>
          </w:p>
        </w:tc>
        <w:tc>
          <w:tcPr>
            <w:tcW w:w="2496" w:type="dxa"/>
          </w:tcPr>
          <w:p w14:paraId="3AA47345">
            <w:pPr>
              <w:jc w:val="center"/>
              <w:rPr>
                <w:rFonts w:hint="eastAsia" w:ascii="宋体" w:hAnsi="宋体" w:cs="宋体"/>
                <w:b/>
                <w:color w:val="auto"/>
                <w:kern w:val="0"/>
                <w:sz w:val="32"/>
                <w:szCs w:val="32"/>
                <w:highlight w:val="none"/>
              </w:rPr>
            </w:pPr>
          </w:p>
        </w:tc>
        <w:tc>
          <w:tcPr>
            <w:tcW w:w="1680" w:type="dxa"/>
          </w:tcPr>
          <w:p w14:paraId="0511C60C">
            <w:pPr>
              <w:jc w:val="center"/>
              <w:rPr>
                <w:rFonts w:hint="eastAsia" w:ascii="宋体" w:hAnsi="宋体" w:cs="宋体"/>
                <w:b/>
                <w:color w:val="auto"/>
                <w:kern w:val="0"/>
                <w:sz w:val="32"/>
                <w:szCs w:val="32"/>
                <w:highlight w:val="none"/>
              </w:rPr>
            </w:pPr>
          </w:p>
        </w:tc>
        <w:tc>
          <w:tcPr>
            <w:tcW w:w="1752" w:type="dxa"/>
          </w:tcPr>
          <w:p w14:paraId="397B5ED9">
            <w:pPr>
              <w:jc w:val="center"/>
              <w:rPr>
                <w:rFonts w:hint="eastAsia" w:ascii="宋体" w:hAnsi="宋体" w:cs="宋体"/>
                <w:b/>
                <w:color w:val="auto"/>
                <w:kern w:val="0"/>
                <w:sz w:val="32"/>
                <w:szCs w:val="32"/>
                <w:highlight w:val="none"/>
              </w:rPr>
            </w:pPr>
          </w:p>
        </w:tc>
      </w:tr>
      <w:tr w14:paraId="4F75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35AC4D21">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2</w:t>
            </w:r>
          </w:p>
        </w:tc>
        <w:tc>
          <w:tcPr>
            <w:tcW w:w="2754" w:type="dxa"/>
          </w:tcPr>
          <w:p w14:paraId="26C5E253">
            <w:pPr>
              <w:jc w:val="center"/>
              <w:rPr>
                <w:rFonts w:hint="eastAsia" w:ascii="宋体" w:hAnsi="宋体" w:cs="宋体"/>
                <w:b/>
                <w:color w:val="auto"/>
                <w:kern w:val="0"/>
                <w:sz w:val="32"/>
                <w:szCs w:val="32"/>
                <w:highlight w:val="none"/>
              </w:rPr>
            </w:pPr>
          </w:p>
        </w:tc>
        <w:tc>
          <w:tcPr>
            <w:tcW w:w="2496" w:type="dxa"/>
          </w:tcPr>
          <w:p w14:paraId="11E28163">
            <w:pPr>
              <w:jc w:val="center"/>
              <w:rPr>
                <w:rFonts w:hint="eastAsia" w:ascii="宋体" w:hAnsi="宋体" w:cs="宋体"/>
                <w:b/>
                <w:color w:val="auto"/>
                <w:kern w:val="0"/>
                <w:sz w:val="32"/>
                <w:szCs w:val="32"/>
                <w:highlight w:val="none"/>
              </w:rPr>
            </w:pPr>
          </w:p>
        </w:tc>
        <w:tc>
          <w:tcPr>
            <w:tcW w:w="1680" w:type="dxa"/>
          </w:tcPr>
          <w:p w14:paraId="6B60B025">
            <w:pPr>
              <w:jc w:val="center"/>
              <w:rPr>
                <w:rFonts w:hint="eastAsia" w:ascii="宋体" w:hAnsi="宋体" w:cs="宋体"/>
                <w:b/>
                <w:color w:val="auto"/>
                <w:kern w:val="0"/>
                <w:sz w:val="32"/>
                <w:szCs w:val="32"/>
                <w:highlight w:val="none"/>
              </w:rPr>
            </w:pPr>
          </w:p>
        </w:tc>
        <w:tc>
          <w:tcPr>
            <w:tcW w:w="1752" w:type="dxa"/>
          </w:tcPr>
          <w:p w14:paraId="5FC0AA46">
            <w:pPr>
              <w:jc w:val="center"/>
              <w:rPr>
                <w:rFonts w:hint="eastAsia" w:ascii="宋体" w:hAnsi="宋体" w:cs="宋体"/>
                <w:b/>
                <w:color w:val="auto"/>
                <w:kern w:val="0"/>
                <w:sz w:val="32"/>
                <w:szCs w:val="32"/>
                <w:highlight w:val="none"/>
              </w:rPr>
            </w:pPr>
          </w:p>
        </w:tc>
      </w:tr>
      <w:tr w14:paraId="0790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106491B">
            <w:pPr>
              <w:tabs>
                <w:tab w:val="left" w:pos="0"/>
              </w:tabs>
              <w:snapToGrid w:val="0"/>
              <w:spacing w:line="360" w:lineRule="auto"/>
              <w:jc w:val="center"/>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w:t>
            </w:r>
          </w:p>
        </w:tc>
        <w:tc>
          <w:tcPr>
            <w:tcW w:w="2754" w:type="dxa"/>
          </w:tcPr>
          <w:p w14:paraId="4C5E9B07">
            <w:pPr>
              <w:jc w:val="center"/>
              <w:rPr>
                <w:rFonts w:hint="eastAsia" w:ascii="宋体" w:hAnsi="宋体" w:cs="宋体"/>
                <w:b/>
                <w:color w:val="auto"/>
                <w:kern w:val="0"/>
                <w:sz w:val="32"/>
                <w:szCs w:val="32"/>
                <w:highlight w:val="none"/>
              </w:rPr>
            </w:pPr>
          </w:p>
        </w:tc>
        <w:tc>
          <w:tcPr>
            <w:tcW w:w="2496" w:type="dxa"/>
          </w:tcPr>
          <w:p w14:paraId="1FCBDAFF">
            <w:pPr>
              <w:jc w:val="center"/>
              <w:rPr>
                <w:rFonts w:hint="eastAsia" w:ascii="宋体" w:hAnsi="宋体" w:cs="宋体"/>
                <w:b/>
                <w:color w:val="auto"/>
                <w:kern w:val="0"/>
                <w:sz w:val="32"/>
                <w:szCs w:val="32"/>
                <w:highlight w:val="none"/>
              </w:rPr>
            </w:pPr>
          </w:p>
        </w:tc>
        <w:tc>
          <w:tcPr>
            <w:tcW w:w="1680" w:type="dxa"/>
          </w:tcPr>
          <w:p w14:paraId="3DCE0422">
            <w:pPr>
              <w:jc w:val="center"/>
              <w:rPr>
                <w:rFonts w:hint="eastAsia" w:ascii="宋体" w:hAnsi="宋体" w:cs="宋体"/>
                <w:b/>
                <w:color w:val="auto"/>
                <w:kern w:val="0"/>
                <w:sz w:val="32"/>
                <w:szCs w:val="32"/>
                <w:highlight w:val="none"/>
              </w:rPr>
            </w:pPr>
          </w:p>
        </w:tc>
        <w:tc>
          <w:tcPr>
            <w:tcW w:w="1752" w:type="dxa"/>
          </w:tcPr>
          <w:p w14:paraId="55E294B9">
            <w:pPr>
              <w:jc w:val="center"/>
              <w:rPr>
                <w:rFonts w:hint="eastAsia" w:ascii="宋体" w:hAnsi="宋体" w:cs="宋体"/>
                <w:b/>
                <w:color w:val="auto"/>
                <w:kern w:val="0"/>
                <w:sz w:val="32"/>
                <w:szCs w:val="32"/>
                <w:highlight w:val="none"/>
              </w:rPr>
            </w:pPr>
          </w:p>
        </w:tc>
      </w:tr>
    </w:tbl>
    <w:p w14:paraId="0B49DDD1">
      <w:pPr>
        <w:kinsoku/>
        <w:wordWrap/>
        <w:overflowPunct/>
        <w:topLinePunct w:val="0"/>
        <w:bidi w:val="0"/>
        <w:spacing w:beforeAutospacing="0" w:afterAutospacing="0" w:line="360" w:lineRule="auto"/>
        <w:ind w:left="0" w:leftChars="0" w:right="0" w:rightChars="0" w:firstLine="0" w:firstLineChars="0"/>
        <w:jc w:val="center"/>
        <w:textAlignment w:val="auto"/>
        <w:rPr>
          <w:rFonts w:hint="default" w:ascii="宋体" w:hAnsi="宋体" w:eastAsia="宋体" w:cs="宋体"/>
          <w:b/>
          <w:color w:val="auto"/>
          <w:spacing w:val="0"/>
          <w:kern w:val="2"/>
          <w:sz w:val="32"/>
          <w:szCs w:val="32"/>
          <w:highlight w:val="none"/>
          <w:lang w:val="en-US" w:eastAsia="zh-CN" w:bidi="ar-SA"/>
        </w:rPr>
      </w:pPr>
    </w:p>
    <w:p w14:paraId="4D588B3B">
      <w:pPr>
        <w:bidi w:val="0"/>
        <w:rPr>
          <w:rFonts w:hint="eastAsia" w:ascii="仿宋" w:hAnsi="仿宋" w:eastAsia="仿宋" w:cs="Helvetica"/>
          <w:color w:val="auto"/>
          <w:kern w:val="0"/>
          <w:sz w:val="24"/>
          <w:szCs w:val="24"/>
          <w:u w:val="none"/>
          <w:lang w:val="zh-CN" w:eastAsia="zh-CN" w:bidi="ar-SA"/>
        </w:rPr>
      </w:pPr>
      <w:r>
        <w:rPr>
          <w:rFonts w:hint="eastAsia" w:ascii="仿宋" w:hAnsi="仿宋" w:eastAsia="仿宋" w:cs="Helvetica"/>
          <w:color w:val="auto"/>
          <w:kern w:val="0"/>
          <w:sz w:val="24"/>
          <w:szCs w:val="24"/>
          <w:u w:val="none"/>
          <w:lang w:val="en-US" w:eastAsia="zh-CN" w:bidi="ar-SA"/>
        </w:rPr>
        <w:t>注：1.</w:t>
      </w:r>
      <w:r>
        <w:rPr>
          <w:rFonts w:hint="eastAsia" w:ascii="仿宋" w:hAnsi="仿宋" w:eastAsia="仿宋" w:cs="Helvetica"/>
          <w:color w:val="auto"/>
          <w:kern w:val="0"/>
          <w:sz w:val="24"/>
          <w:szCs w:val="24"/>
          <w:u w:val="none"/>
          <w:lang w:val="zh-CN" w:eastAsia="zh-CN" w:bidi="ar-SA"/>
        </w:rPr>
        <w:t>按本格式和要求提供。</w:t>
      </w:r>
    </w:p>
    <w:p w14:paraId="4A7718CC">
      <w:pPr>
        <w:bidi w:val="0"/>
        <w:ind w:firstLine="480" w:firstLineChars="200"/>
        <w:rPr>
          <w:rFonts w:hint="default" w:ascii="仿宋" w:hAnsi="仿宋" w:eastAsia="仿宋" w:cs="Helvetica"/>
          <w:color w:val="auto"/>
          <w:kern w:val="0"/>
          <w:sz w:val="24"/>
          <w:szCs w:val="24"/>
          <w:u w:val="none"/>
          <w:lang w:val="en-US" w:eastAsia="zh-CN" w:bidi="ar-SA"/>
        </w:rPr>
      </w:pPr>
      <w:r>
        <w:rPr>
          <w:rFonts w:hint="eastAsia" w:ascii="仿宋" w:hAnsi="仿宋" w:eastAsia="仿宋" w:cs="Helvetica"/>
          <w:color w:val="auto"/>
          <w:kern w:val="0"/>
          <w:sz w:val="24"/>
          <w:szCs w:val="24"/>
          <w:u w:val="none"/>
          <w:lang w:val="en-US" w:eastAsia="zh-CN" w:bidi="ar-SA"/>
        </w:rPr>
        <w:t>2.供应商应按照采购</w:t>
      </w:r>
      <w:r>
        <w:rPr>
          <w:rFonts w:hint="eastAsia" w:ascii="仿宋" w:hAnsi="仿宋" w:eastAsia="仿宋" w:cs="Helvetica"/>
          <w:color w:val="auto"/>
          <w:kern w:val="0"/>
          <w:sz w:val="24"/>
          <w:szCs w:val="24"/>
          <w:u w:val="none"/>
          <w:lang w:val="zh-CN" w:eastAsia="zh-CN" w:bidi="ar-SA"/>
        </w:rPr>
        <w:t>文件《第三</w:t>
      </w:r>
      <w:r>
        <w:rPr>
          <w:rFonts w:hint="eastAsia" w:ascii="仿宋" w:hAnsi="仿宋" w:eastAsia="仿宋" w:cs="Helvetica"/>
          <w:color w:val="auto"/>
          <w:kern w:val="0"/>
          <w:sz w:val="24"/>
          <w:szCs w:val="24"/>
          <w:u w:val="none"/>
          <w:lang w:val="en-US" w:eastAsia="zh-CN" w:bidi="ar-SA"/>
        </w:rPr>
        <w:t>部分</w:t>
      </w:r>
      <w:r>
        <w:rPr>
          <w:rFonts w:hint="eastAsia" w:ascii="仿宋" w:hAnsi="仿宋" w:eastAsia="仿宋" w:cs="Helvetica"/>
          <w:color w:val="auto"/>
          <w:kern w:val="0"/>
          <w:sz w:val="24"/>
          <w:szCs w:val="24"/>
          <w:u w:val="none"/>
          <w:lang w:val="zh-CN" w:eastAsia="zh-CN" w:bidi="ar-SA"/>
        </w:rPr>
        <w:t>采购需求》详细填写“</w:t>
      </w:r>
      <w:r>
        <w:rPr>
          <w:rFonts w:hint="eastAsia" w:ascii="仿宋" w:hAnsi="仿宋" w:eastAsia="仿宋" w:cs="Helvetica"/>
          <w:color w:val="auto"/>
          <w:kern w:val="0"/>
          <w:sz w:val="24"/>
          <w:szCs w:val="24"/>
          <w:u w:val="none"/>
          <w:lang w:val="en-US" w:eastAsia="zh-CN" w:bidi="ar-SA"/>
        </w:rPr>
        <w:t>采购文件</w:t>
      </w:r>
      <w:r>
        <w:rPr>
          <w:rFonts w:hint="eastAsia" w:ascii="仿宋" w:hAnsi="仿宋" w:eastAsia="仿宋" w:cs="Helvetica"/>
          <w:color w:val="auto"/>
          <w:kern w:val="0"/>
          <w:sz w:val="24"/>
          <w:szCs w:val="24"/>
          <w:u w:val="none"/>
          <w:lang w:val="zh-CN" w:eastAsia="zh-CN" w:bidi="ar-SA"/>
        </w:rPr>
        <w:t>要求”，</w:t>
      </w:r>
      <w:r>
        <w:rPr>
          <w:rFonts w:hint="eastAsia" w:ascii="仿宋" w:hAnsi="仿宋" w:eastAsia="仿宋" w:cs="Helvetica"/>
          <w:color w:val="auto"/>
          <w:kern w:val="0"/>
          <w:sz w:val="24"/>
          <w:szCs w:val="24"/>
          <w:u w:val="none"/>
          <w:lang w:val="en-US" w:eastAsia="zh-CN" w:bidi="ar-SA"/>
        </w:rPr>
        <w:t>并</w:t>
      </w:r>
      <w:r>
        <w:rPr>
          <w:rFonts w:hint="eastAsia" w:ascii="仿宋" w:hAnsi="仿宋" w:eastAsia="仿宋" w:cs="Helvetica"/>
          <w:color w:val="auto"/>
          <w:kern w:val="0"/>
          <w:sz w:val="24"/>
          <w:szCs w:val="24"/>
          <w:u w:val="none"/>
          <w:lang w:val="zh-CN" w:eastAsia="zh-CN" w:bidi="ar-SA"/>
        </w:rPr>
        <w:t>如实填写上表“</w:t>
      </w:r>
      <w:r>
        <w:rPr>
          <w:rFonts w:hint="eastAsia" w:ascii="仿宋" w:hAnsi="仿宋" w:eastAsia="仿宋" w:cs="Helvetica"/>
          <w:color w:val="auto"/>
          <w:kern w:val="0"/>
          <w:sz w:val="24"/>
          <w:szCs w:val="24"/>
          <w:u w:val="none"/>
          <w:lang w:val="en-US" w:eastAsia="zh-CN" w:bidi="ar-SA"/>
        </w:rPr>
        <w:t>对应响应内容</w:t>
      </w:r>
      <w:r>
        <w:rPr>
          <w:rFonts w:hint="eastAsia" w:ascii="仿宋" w:hAnsi="仿宋" w:eastAsia="仿宋" w:cs="Helvetica"/>
          <w:color w:val="auto"/>
          <w:kern w:val="0"/>
          <w:sz w:val="24"/>
          <w:szCs w:val="24"/>
          <w:u w:val="none"/>
          <w:lang w:val="zh-CN" w:eastAsia="zh-CN" w:bidi="ar-SA"/>
        </w:rPr>
        <w:t>”处内容，对</w:t>
      </w:r>
      <w:r>
        <w:rPr>
          <w:rFonts w:hint="eastAsia" w:ascii="仿宋" w:hAnsi="仿宋" w:eastAsia="仿宋" w:cs="Helvetica"/>
          <w:color w:val="auto"/>
          <w:kern w:val="0"/>
          <w:sz w:val="24"/>
          <w:szCs w:val="24"/>
          <w:u w:val="none"/>
          <w:lang w:val="en-US" w:eastAsia="zh-CN" w:bidi="ar-SA"/>
        </w:rPr>
        <w:t>采购</w:t>
      </w:r>
      <w:r>
        <w:rPr>
          <w:rFonts w:hint="eastAsia" w:ascii="仿宋" w:hAnsi="仿宋" w:eastAsia="仿宋" w:cs="Helvetica"/>
          <w:color w:val="auto"/>
          <w:kern w:val="0"/>
          <w:sz w:val="24"/>
          <w:szCs w:val="24"/>
          <w:u w:val="none"/>
          <w:lang w:val="zh-CN" w:eastAsia="zh-CN" w:bidi="ar-SA"/>
        </w:rPr>
        <w:t>文件提出技术参数</w:t>
      </w:r>
      <w:r>
        <w:rPr>
          <w:rFonts w:hint="eastAsia" w:ascii="仿宋" w:hAnsi="仿宋" w:eastAsia="仿宋" w:cs="Helvetica"/>
          <w:color w:val="auto"/>
          <w:kern w:val="0"/>
          <w:sz w:val="24"/>
          <w:szCs w:val="24"/>
          <w:u w:val="none"/>
          <w:lang w:val="en-US" w:eastAsia="zh-CN" w:bidi="ar-SA"/>
        </w:rPr>
        <w:t>或服务</w:t>
      </w:r>
      <w:r>
        <w:rPr>
          <w:rFonts w:hint="eastAsia" w:ascii="仿宋" w:hAnsi="仿宋" w:eastAsia="仿宋" w:cs="Helvetica"/>
          <w:color w:val="auto"/>
          <w:kern w:val="0"/>
          <w:sz w:val="24"/>
          <w:szCs w:val="24"/>
          <w:u w:val="none"/>
          <w:lang w:val="zh-CN" w:eastAsia="zh-CN" w:bidi="ar-SA"/>
        </w:rPr>
        <w:t>要求</w:t>
      </w:r>
      <w:r>
        <w:rPr>
          <w:rFonts w:hint="eastAsia" w:ascii="仿宋" w:hAnsi="仿宋" w:eastAsia="仿宋" w:cs="Helvetica"/>
          <w:color w:val="auto"/>
          <w:kern w:val="0"/>
          <w:sz w:val="24"/>
          <w:szCs w:val="24"/>
          <w:u w:val="none"/>
          <w:lang w:val="en-US" w:eastAsia="zh-CN" w:bidi="ar-SA"/>
        </w:rPr>
        <w:t>等</w:t>
      </w:r>
      <w:r>
        <w:rPr>
          <w:rFonts w:hint="eastAsia" w:ascii="仿宋" w:hAnsi="仿宋" w:eastAsia="仿宋" w:cs="Helvetica"/>
          <w:color w:val="auto"/>
          <w:kern w:val="0"/>
          <w:sz w:val="24"/>
          <w:szCs w:val="24"/>
          <w:u w:val="none"/>
          <w:lang w:val="zh-CN" w:eastAsia="zh-CN" w:bidi="ar-SA"/>
        </w:rPr>
        <w:t>作出明确响应，并列明具体响应数值或内容，否则</w:t>
      </w:r>
      <w:r>
        <w:rPr>
          <w:rFonts w:hint="eastAsia" w:ascii="仿宋" w:hAnsi="仿宋" w:eastAsia="仿宋" w:cs="Helvetica"/>
          <w:color w:val="auto"/>
          <w:kern w:val="0"/>
          <w:sz w:val="24"/>
          <w:szCs w:val="24"/>
          <w:u w:val="none"/>
          <w:lang w:val="en-US" w:eastAsia="zh-CN" w:bidi="ar-SA"/>
        </w:rPr>
        <w:t>评标委员会有权作出不利于供应商的决定直至视为供应商响应无效。</w:t>
      </w:r>
    </w:p>
    <w:p w14:paraId="083A4BD3">
      <w:pPr>
        <w:bidi w:val="0"/>
        <w:ind w:firstLine="480" w:firstLineChars="200"/>
        <w:rPr>
          <w:rFonts w:hint="eastAsia" w:ascii="仿宋" w:hAnsi="仿宋" w:eastAsia="仿宋" w:cs="Helvetica"/>
          <w:color w:val="auto"/>
          <w:kern w:val="0"/>
          <w:sz w:val="24"/>
          <w:szCs w:val="24"/>
          <w:u w:val="none"/>
          <w:lang w:val="zh-CN" w:eastAsia="zh-CN" w:bidi="ar-SA"/>
        </w:rPr>
      </w:pPr>
      <w:r>
        <w:rPr>
          <w:rFonts w:hint="eastAsia" w:ascii="仿宋" w:hAnsi="仿宋" w:eastAsia="仿宋" w:cs="Helvetica"/>
          <w:color w:val="auto"/>
          <w:kern w:val="0"/>
          <w:sz w:val="24"/>
          <w:szCs w:val="24"/>
          <w:u w:val="none"/>
          <w:lang w:val="en-US" w:eastAsia="zh-CN" w:bidi="ar-SA"/>
        </w:rPr>
        <w:t>3</w:t>
      </w:r>
      <w:r>
        <w:rPr>
          <w:rFonts w:hint="eastAsia" w:ascii="仿宋" w:hAnsi="仿宋" w:eastAsia="仿宋" w:cs="Helvetica"/>
          <w:color w:val="auto"/>
          <w:kern w:val="0"/>
          <w:sz w:val="24"/>
          <w:szCs w:val="24"/>
          <w:u w:val="none"/>
          <w:lang w:val="zh-CN" w:eastAsia="zh-CN" w:bidi="ar-SA"/>
        </w:rPr>
        <w:t>.“偏离程度”处可填写正偏离、负偏离或无偏离。</w:t>
      </w:r>
    </w:p>
    <w:p w14:paraId="11A401C7">
      <w:pPr>
        <w:bidi w:val="0"/>
        <w:ind w:firstLine="480" w:firstLineChars="200"/>
        <w:rPr>
          <w:rFonts w:hint="default" w:ascii="仿宋" w:hAnsi="仿宋" w:eastAsia="仿宋" w:cs="Helvetica"/>
          <w:color w:val="auto"/>
          <w:kern w:val="0"/>
          <w:sz w:val="24"/>
          <w:szCs w:val="24"/>
          <w:u w:val="none"/>
          <w:lang w:val="en-US" w:eastAsia="zh-CN" w:bidi="ar-SA"/>
        </w:rPr>
      </w:pPr>
      <w:r>
        <w:rPr>
          <w:rFonts w:hint="eastAsia" w:ascii="仿宋" w:hAnsi="仿宋" w:eastAsia="仿宋" w:cs="Helvetica"/>
          <w:color w:val="auto"/>
          <w:kern w:val="0"/>
          <w:sz w:val="24"/>
          <w:szCs w:val="24"/>
          <w:u w:val="none"/>
          <w:lang w:val="en-US" w:eastAsia="zh-CN" w:bidi="ar-SA"/>
        </w:rPr>
        <w:t>4.本表格所反映的偏离情况与“符合性审查资料”、“评标标准相应的技术商务资料”不一致的，以“符合性审查资料”、“评标标准相应的技术商务资料”为准。</w:t>
      </w:r>
    </w:p>
    <w:p w14:paraId="304F7177">
      <w:pPr>
        <w:bidi w:val="0"/>
        <w:ind w:firstLine="480" w:firstLineChars="200"/>
        <w:rPr>
          <w:rFonts w:hint="eastAsia" w:ascii="仿宋" w:hAnsi="仿宋" w:eastAsia="仿宋" w:cs="Helvetica"/>
          <w:color w:val="auto"/>
          <w:kern w:val="0"/>
          <w:sz w:val="24"/>
          <w:szCs w:val="24"/>
          <w:u w:val="none"/>
          <w:lang w:val="zh-CN" w:eastAsia="zh-CN" w:bidi="ar-SA"/>
        </w:rPr>
      </w:pPr>
    </w:p>
    <w:p w14:paraId="0046CDC2">
      <w:pPr>
        <w:bidi w:val="0"/>
        <w:rPr>
          <w:rFonts w:hint="eastAsia"/>
          <w:color w:val="auto"/>
          <w:lang w:val="zh-CN" w:eastAsia="zh-CN"/>
        </w:rPr>
      </w:pPr>
    </w:p>
    <w:p w14:paraId="2669B704">
      <w:pPr>
        <w:bidi w:val="0"/>
        <w:rPr>
          <w:rFonts w:hint="eastAsia"/>
          <w:color w:val="auto"/>
          <w:lang w:val="zh-CN" w:eastAsia="zh-CN"/>
        </w:rPr>
      </w:pPr>
    </w:p>
    <w:p w14:paraId="086FC4FA">
      <w:pPr>
        <w:bidi w:val="0"/>
        <w:rPr>
          <w:rFonts w:hint="eastAsia"/>
          <w:color w:val="auto"/>
          <w:lang w:val="zh-CN" w:eastAsia="zh-CN"/>
        </w:rPr>
        <w:sectPr>
          <w:pgSz w:w="11906" w:h="16838"/>
          <w:pgMar w:top="1440" w:right="1293" w:bottom="1440" w:left="1293" w:header="851" w:footer="992" w:gutter="0"/>
          <w:pgNumType w:fmt="decimal"/>
          <w:cols w:space="425" w:num="1"/>
          <w:docGrid w:type="lines" w:linePitch="312" w:charSpace="0"/>
        </w:sectPr>
      </w:pPr>
    </w:p>
    <w:p w14:paraId="296C776C">
      <w:pPr>
        <w:kinsoku/>
        <w:wordWrap/>
        <w:overflowPunct/>
        <w:topLinePunct w:val="0"/>
        <w:bidi w:val="0"/>
        <w:spacing w:beforeAutospacing="0" w:afterAutospacing="0" w:line="360" w:lineRule="auto"/>
        <w:ind w:left="0" w:leftChars="0" w:right="0" w:rightChars="0" w:firstLine="0" w:firstLineChars="0"/>
        <w:jc w:val="center"/>
        <w:textAlignment w:val="auto"/>
        <w:rPr>
          <w:rFonts w:hint="eastAsia" w:ascii="宋体" w:hAnsi="宋体" w:eastAsia="宋体" w:cs="宋体"/>
          <w:b/>
          <w:color w:val="auto"/>
          <w:spacing w:val="0"/>
          <w:kern w:val="2"/>
          <w:sz w:val="32"/>
          <w:szCs w:val="32"/>
          <w:highlight w:val="none"/>
          <w:lang w:val="zh-CN" w:eastAsia="zh-CN" w:bidi="ar-SA"/>
        </w:rPr>
      </w:pPr>
      <w:r>
        <w:rPr>
          <w:rFonts w:hint="eastAsia" w:ascii="宋体" w:hAnsi="宋体" w:eastAsia="宋体" w:cs="宋体"/>
          <w:b/>
          <w:color w:val="auto"/>
          <w:spacing w:val="0"/>
          <w:kern w:val="2"/>
          <w:sz w:val="32"/>
          <w:szCs w:val="32"/>
          <w:highlight w:val="none"/>
          <w:lang w:val="zh-CN" w:eastAsia="zh-CN" w:bidi="ar-SA"/>
        </w:rPr>
        <w:t>政府采购供应商廉洁自律承诺书</w:t>
      </w:r>
    </w:p>
    <w:p w14:paraId="5E648DB0">
      <w:pPr>
        <w:bidi w:val="0"/>
        <w:rPr>
          <w:rFonts w:hint="eastAsia"/>
          <w:color w:val="auto"/>
          <w:lang w:val="zh-CN" w:eastAsia="zh-CN"/>
        </w:rPr>
      </w:pPr>
    </w:p>
    <w:p w14:paraId="2492FBED">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single"/>
          <w:lang w:val="en-US" w:eastAsia="zh-CN"/>
        </w:rPr>
        <w:t xml:space="preserve">          </w:t>
      </w:r>
      <w:r>
        <w:rPr>
          <w:rFonts w:hint="eastAsia" w:ascii="仿宋" w:hAnsi="仿宋" w:eastAsia="仿宋" w:cs="Helvetica"/>
          <w:color w:val="auto"/>
          <w:kern w:val="0"/>
          <w:sz w:val="24"/>
          <w:szCs w:val="24"/>
          <w:u w:val="single"/>
          <w:lang w:val="zh-CN" w:eastAsia="zh-CN"/>
        </w:rPr>
        <w:t>（</w:t>
      </w:r>
      <w:r>
        <w:rPr>
          <w:rFonts w:hint="eastAsia" w:ascii="仿宋" w:hAnsi="仿宋" w:eastAsia="仿宋" w:cs="Helvetica"/>
          <w:color w:val="auto"/>
          <w:kern w:val="0"/>
          <w:sz w:val="24"/>
          <w:szCs w:val="24"/>
          <w:u w:val="single"/>
          <w:lang w:val="en-US" w:eastAsia="zh-CN"/>
        </w:rPr>
        <w:t>采购单位</w:t>
      </w:r>
      <w:r>
        <w:rPr>
          <w:rFonts w:hint="eastAsia" w:ascii="仿宋" w:hAnsi="仿宋" w:eastAsia="仿宋" w:cs="Helvetica"/>
          <w:color w:val="auto"/>
          <w:kern w:val="0"/>
          <w:sz w:val="24"/>
          <w:szCs w:val="24"/>
          <w:u w:val="single"/>
          <w:lang w:val="zh-CN" w:eastAsia="zh-CN"/>
        </w:rPr>
        <w:t>）</w:t>
      </w:r>
      <w:r>
        <w:rPr>
          <w:rFonts w:hint="eastAsia" w:ascii="仿宋" w:hAnsi="仿宋" w:eastAsia="仿宋" w:cs="Helvetica"/>
          <w:color w:val="auto"/>
          <w:kern w:val="0"/>
          <w:sz w:val="24"/>
          <w:szCs w:val="24"/>
          <w:u w:val="none"/>
          <w:lang w:val="zh-CN" w:eastAsia="zh-CN"/>
        </w:rPr>
        <w:t>、</w:t>
      </w:r>
      <w:r>
        <w:rPr>
          <w:rFonts w:hint="eastAsia" w:ascii="仿宋" w:hAnsi="仿宋" w:eastAsia="仿宋" w:cs="Helvetica"/>
          <w:color w:val="auto"/>
          <w:kern w:val="0"/>
          <w:sz w:val="24"/>
          <w:szCs w:val="24"/>
          <w:u w:val="none"/>
          <w:lang w:val="en-US" w:eastAsia="zh-CN"/>
        </w:rPr>
        <w:t>诸暨</w:t>
      </w:r>
      <w:r>
        <w:rPr>
          <w:rFonts w:hint="eastAsia" w:ascii="仿宋" w:hAnsi="仿宋" w:eastAsia="仿宋" w:cs="Helvetica"/>
          <w:color w:val="auto"/>
          <w:kern w:val="0"/>
          <w:sz w:val="24"/>
          <w:szCs w:val="24"/>
          <w:u w:val="none"/>
          <w:lang w:val="zh-CN" w:eastAsia="zh-CN"/>
        </w:rPr>
        <w:t>市公共资源交易中心：</w:t>
      </w:r>
    </w:p>
    <w:p w14:paraId="6FD4B64C">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我单位响应你单位项目</w:t>
      </w:r>
      <w:r>
        <w:rPr>
          <w:rFonts w:hint="eastAsia" w:ascii="仿宋" w:hAnsi="仿宋" w:eastAsia="仿宋" w:cs="Helvetica"/>
          <w:color w:val="auto"/>
          <w:kern w:val="0"/>
          <w:sz w:val="24"/>
          <w:szCs w:val="24"/>
          <w:u w:val="none"/>
          <w:lang w:val="en-US" w:eastAsia="zh-CN"/>
        </w:rPr>
        <w:t>采购</w:t>
      </w:r>
      <w:r>
        <w:rPr>
          <w:rFonts w:hint="eastAsia" w:ascii="仿宋" w:hAnsi="仿宋" w:eastAsia="仿宋" w:cs="Helvetica"/>
          <w:color w:val="auto"/>
          <w:kern w:val="0"/>
          <w:sz w:val="24"/>
          <w:szCs w:val="24"/>
          <w:u w:val="none"/>
          <w:lang w:val="zh-CN" w:eastAsia="zh-CN"/>
        </w:rPr>
        <w:t>要求参加</w:t>
      </w:r>
      <w:r>
        <w:rPr>
          <w:rFonts w:hint="eastAsia" w:ascii="仿宋" w:hAnsi="仿宋" w:eastAsia="仿宋" w:cs="Helvetica"/>
          <w:color w:val="auto"/>
          <w:kern w:val="0"/>
          <w:sz w:val="24"/>
          <w:szCs w:val="24"/>
          <w:u w:val="none"/>
          <w:lang w:val="en-US" w:eastAsia="zh-CN"/>
        </w:rPr>
        <w:t>采购投标</w:t>
      </w:r>
      <w:r>
        <w:rPr>
          <w:rFonts w:hint="eastAsia" w:ascii="仿宋" w:hAnsi="仿宋" w:eastAsia="仿宋" w:cs="Helvetica"/>
          <w:color w:val="auto"/>
          <w:kern w:val="0"/>
          <w:sz w:val="24"/>
          <w:szCs w:val="24"/>
          <w:u w:val="none"/>
          <w:lang w:val="zh-CN" w:eastAsia="zh-CN"/>
        </w:rPr>
        <w:t>。在这次</w:t>
      </w:r>
      <w:r>
        <w:rPr>
          <w:rFonts w:hint="eastAsia" w:ascii="仿宋" w:hAnsi="仿宋" w:eastAsia="仿宋" w:cs="Helvetica"/>
          <w:color w:val="auto"/>
          <w:kern w:val="0"/>
          <w:sz w:val="24"/>
          <w:szCs w:val="24"/>
          <w:u w:val="none"/>
          <w:lang w:val="en-US" w:eastAsia="zh-CN"/>
        </w:rPr>
        <w:t>投标</w:t>
      </w:r>
      <w:r>
        <w:rPr>
          <w:rFonts w:hint="eastAsia" w:ascii="仿宋" w:hAnsi="仿宋" w:eastAsia="仿宋" w:cs="Helvetica"/>
          <w:color w:val="auto"/>
          <w:kern w:val="0"/>
          <w:sz w:val="24"/>
          <w:szCs w:val="24"/>
          <w:u w:val="none"/>
          <w:lang w:val="zh-CN" w:eastAsia="zh-CN"/>
        </w:rPr>
        <w:t>过程中和</w:t>
      </w:r>
      <w:r>
        <w:rPr>
          <w:rFonts w:hint="eastAsia" w:ascii="仿宋" w:hAnsi="仿宋" w:eastAsia="仿宋" w:cs="Helvetica"/>
          <w:color w:val="auto"/>
          <w:kern w:val="0"/>
          <w:sz w:val="24"/>
          <w:szCs w:val="24"/>
          <w:u w:val="none"/>
          <w:lang w:val="en-US" w:eastAsia="zh-CN"/>
        </w:rPr>
        <w:t>成交</w:t>
      </w:r>
      <w:r>
        <w:rPr>
          <w:rFonts w:hint="eastAsia" w:ascii="仿宋" w:hAnsi="仿宋" w:eastAsia="仿宋" w:cs="Helvetica"/>
          <w:color w:val="auto"/>
          <w:kern w:val="0"/>
          <w:sz w:val="24"/>
          <w:szCs w:val="24"/>
          <w:u w:val="none"/>
          <w:lang w:val="zh-CN" w:eastAsia="zh-CN"/>
        </w:rPr>
        <w:t>后，我们将严格遵守国家法律法规要求，并郑重承诺：</w:t>
      </w:r>
    </w:p>
    <w:p w14:paraId="0290439B">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 xml:space="preserve">一、不向项目有关人员及部门赠送礼金礼物、有价证券、回扣以及中介费、介绍费、咨询费等好处费； </w:t>
      </w:r>
    </w:p>
    <w:p w14:paraId="607008F8">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 xml:space="preserve">二、不为项目有关人员及部门报销应由你方单位或个人支付的费用； </w:t>
      </w:r>
    </w:p>
    <w:p w14:paraId="03568041">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 xml:space="preserve">三、不向项目有关人员及部门提供有可能影响公正的宴请和健身娱乐等活动； </w:t>
      </w:r>
    </w:p>
    <w:p w14:paraId="6370ACBC">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四、不为项目有关人员及部门出国（境）、旅游等提供方便；</w:t>
      </w:r>
    </w:p>
    <w:p w14:paraId="7A2A1FE3">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五、不为项目有关人员个人装修住房、婚丧嫁娶、配偶子女工作安排等提供好处；</w:t>
      </w:r>
    </w:p>
    <w:p w14:paraId="28634AE7">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 xml:space="preserve">六、严格遵守《中华人民共和国政府采购法》《中华人民共和国民法典》等法律法规，诚实守信，合法经营，坚决抵制各种违法违纪行为。 </w:t>
      </w:r>
    </w:p>
    <w:p w14:paraId="183103AA">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如违反上述承诺，你单位有权立即取消我单位</w:t>
      </w:r>
      <w:r>
        <w:rPr>
          <w:rFonts w:hint="eastAsia" w:ascii="仿宋" w:hAnsi="仿宋" w:eastAsia="仿宋" w:cs="Helvetica"/>
          <w:color w:val="auto"/>
          <w:kern w:val="0"/>
          <w:sz w:val="24"/>
          <w:szCs w:val="24"/>
          <w:u w:val="none"/>
          <w:lang w:val="en-US" w:eastAsia="zh-CN"/>
        </w:rPr>
        <w:t>正在投标</w:t>
      </w:r>
      <w:r>
        <w:rPr>
          <w:rFonts w:hint="eastAsia" w:ascii="仿宋" w:hAnsi="仿宋" w:eastAsia="仿宋" w:cs="Helvetica"/>
          <w:color w:val="auto"/>
          <w:kern w:val="0"/>
          <w:sz w:val="24"/>
          <w:szCs w:val="24"/>
          <w:u w:val="none"/>
          <w:lang w:val="zh-CN" w:eastAsia="zh-CN"/>
        </w:rPr>
        <w:t>、</w:t>
      </w:r>
      <w:r>
        <w:rPr>
          <w:rFonts w:hint="eastAsia" w:ascii="仿宋" w:hAnsi="仿宋" w:eastAsia="仿宋" w:cs="Helvetica"/>
          <w:color w:val="auto"/>
          <w:kern w:val="0"/>
          <w:sz w:val="24"/>
          <w:szCs w:val="24"/>
          <w:u w:val="none"/>
          <w:lang w:val="en-US" w:eastAsia="zh-CN"/>
        </w:rPr>
        <w:t>中标</w:t>
      </w:r>
      <w:r>
        <w:rPr>
          <w:rFonts w:hint="eastAsia" w:ascii="仿宋" w:hAnsi="仿宋" w:eastAsia="仿宋" w:cs="Helvetica"/>
          <w:color w:val="auto"/>
          <w:kern w:val="0"/>
          <w:sz w:val="24"/>
          <w:szCs w:val="24"/>
          <w:u w:val="none"/>
          <w:lang w:val="zh-CN" w:eastAsia="zh-CN"/>
        </w:rPr>
        <w:t>或在建项目的资格，有权拒绝我单位在一定时期内进入你单位</w:t>
      </w:r>
      <w:r>
        <w:rPr>
          <w:rFonts w:hint="eastAsia" w:ascii="仿宋" w:hAnsi="仿宋" w:eastAsia="仿宋" w:cs="Helvetica"/>
          <w:color w:val="auto"/>
          <w:kern w:val="0"/>
          <w:sz w:val="24"/>
          <w:szCs w:val="24"/>
          <w:u w:val="none"/>
          <w:lang w:val="en-US" w:eastAsia="zh-CN"/>
        </w:rPr>
        <w:t>参与项目竞争、</w:t>
      </w:r>
      <w:r>
        <w:rPr>
          <w:rFonts w:hint="eastAsia" w:ascii="仿宋" w:hAnsi="仿宋" w:eastAsia="仿宋" w:cs="Helvetica"/>
          <w:color w:val="auto"/>
          <w:kern w:val="0"/>
          <w:sz w:val="24"/>
          <w:szCs w:val="24"/>
          <w:u w:val="none"/>
          <w:lang w:val="zh-CN" w:eastAsia="zh-CN"/>
        </w:rPr>
        <w:t>进行项目建设或其他经营活动，并通报市财政局</w:t>
      </w:r>
      <w:r>
        <w:rPr>
          <w:rFonts w:hint="eastAsia" w:ascii="仿宋" w:hAnsi="仿宋" w:eastAsia="仿宋" w:cs="Helvetica"/>
          <w:color w:val="auto"/>
          <w:kern w:val="0"/>
          <w:sz w:val="24"/>
          <w:szCs w:val="24"/>
          <w:u w:val="none"/>
          <w:lang w:val="en-US" w:eastAsia="zh-CN"/>
        </w:rPr>
        <w:t>等监管单位</w:t>
      </w:r>
      <w:r>
        <w:rPr>
          <w:rFonts w:hint="eastAsia" w:ascii="仿宋" w:hAnsi="仿宋" w:eastAsia="仿宋" w:cs="Helvetica"/>
          <w:color w:val="auto"/>
          <w:kern w:val="0"/>
          <w:sz w:val="24"/>
          <w:szCs w:val="24"/>
          <w:u w:val="none"/>
          <w:lang w:val="zh-CN" w:eastAsia="zh-CN"/>
        </w:rPr>
        <w:t>。由此引起的相应损失均由我单位承担。</w:t>
      </w:r>
    </w:p>
    <w:p w14:paraId="5EC9056F">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p>
    <w:p w14:paraId="121A3327">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p>
    <w:p w14:paraId="32346027">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p>
    <w:p w14:paraId="00BAAA02">
      <w:pPr>
        <w:tabs>
          <w:tab w:val="left" w:pos="0"/>
        </w:tabs>
        <w:snapToGrid w:val="0"/>
        <w:spacing w:line="360" w:lineRule="auto"/>
        <w:ind w:firstLine="480"/>
        <w:jc w:val="righ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en-US" w:eastAsia="zh-CN"/>
        </w:rPr>
        <w:t>供应商</w:t>
      </w:r>
      <w:r>
        <w:rPr>
          <w:rFonts w:hint="eastAsia" w:ascii="仿宋" w:hAnsi="仿宋" w:eastAsia="仿宋" w:cs="Helvetica"/>
          <w:color w:val="auto"/>
          <w:kern w:val="0"/>
          <w:sz w:val="24"/>
          <w:szCs w:val="24"/>
          <w:u w:val="none"/>
          <w:lang w:val="zh-CN" w:eastAsia="zh-CN"/>
        </w:rPr>
        <w:t>名称</w:t>
      </w:r>
      <w:r>
        <w:rPr>
          <w:rFonts w:hint="eastAsia" w:ascii="仿宋" w:hAnsi="仿宋" w:eastAsia="仿宋" w:cs="Helvetica"/>
          <w:color w:val="auto"/>
          <w:kern w:val="0"/>
          <w:sz w:val="24"/>
          <w:szCs w:val="24"/>
          <w:lang w:val="zh-CN"/>
        </w:rPr>
        <w:t>(电子签名/公章)</w:t>
      </w:r>
      <w:r>
        <w:rPr>
          <w:rFonts w:hint="eastAsia" w:ascii="仿宋" w:hAnsi="仿宋" w:eastAsia="仿宋" w:cs="Helvetica"/>
          <w:color w:val="auto"/>
          <w:kern w:val="0"/>
          <w:sz w:val="24"/>
          <w:szCs w:val="24"/>
          <w:u w:val="none"/>
          <w:lang w:val="zh-CN" w:eastAsia="zh-CN"/>
        </w:rPr>
        <w:t xml:space="preserve">：                                                                                                                                                                                                               </w:t>
      </w:r>
    </w:p>
    <w:p w14:paraId="5DB5C207">
      <w:pPr>
        <w:tabs>
          <w:tab w:val="left" w:pos="0"/>
        </w:tabs>
        <w:snapToGrid w:val="0"/>
        <w:spacing w:line="360" w:lineRule="auto"/>
        <w:ind w:firstLine="480" w:firstLineChars="200"/>
        <w:jc w:val="righ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日期：   年   月   日</w:t>
      </w:r>
    </w:p>
    <w:p w14:paraId="121A67A7">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p>
    <w:p w14:paraId="56177A00">
      <w:pPr>
        <w:tabs>
          <w:tab w:val="left" w:pos="0"/>
        </w:tabs>
        <w:snapToGrid w:val="0"/>
        <w:spacing w:line="360" w:lineRule="auto"/>
        <w:ind w:firstLine="480" w:firstLineChars="200"/>
        <w:jc w:val="left"/>
        <w:rPr>
          <w:rFonts w:hint="eastAsia" w:ascii="仿宋" w:hAnsi="仿宋" w:eastAsia="仿宋" w:cs="Helvetica"/>
          <w:color w:val="auto"/>
          <w:kern w:val="0"/>
          <w:sz w:val="24"/>
          <w:szCs w:val="24"/>
          <w:u w:val="none"/>
          <w:lang w:val="zh-CN" w:eastAsia="zh-CN"/>
        </w:rPr>
      </w:pPr>
      <w:r>
        <w:rPr>
          <w:rFonts w:hint="eastAsia" w:ascii="仿宋" w:hAnsi="仿宋" w:eastAsia="仿宋" w:cs="Helvetica"/>
          <w:color w:val="auto"/>
          <w:kern w:val="0"/>
          <w:sz w:val="24"/>
          <w:szCs w:val="24"/>
          <w:u w:val="none"/>
          <w:lang w:val="zh-CN" w:eastAsia="zh-CN"/>
        </w:rPr>
        <w:t>注：按本格式和要求提供。</w:t>
      </w:r>
    </w:p>
    <w:p w14:paraId="448BA354">
      <w:pPr>
        <w:bidi w:val="0"/>
        <w:rPr>
          <w:rFonts w:hint="eastAsia"/>
          <w:color w:val="auto"/>
          <w:lang w:val="zh-CN" w:eastAsia="zh-CN"/>
        </w:rPr>
      </w:pPr>
    </w:p>
    <w:p w14:paraId="47B8988B">
      <w:pPr>
        <w:bidi w:val="0"/>
        <w:rPr>
          <w:rFonts w:hint="eastAsia"/>
          <w:color w:val="auto"/>
          <w:lang w:val="zh-CN" w:eastAsia="zh-CN"/>
        </w:rPr>
      </w:pPr>
    </w:p>
    <w:p w14:paraId="1ECA2C91">
      <w:pPr>
        <w:bidi w:val="0"/>
        <w:rPr>
          <w:rFonts w:hint="eastAsia"/>
          <w:color w:val="auto"/>
          <w:lang w:val="zh-CN" w:eastAsia="zh-CN"/>
        </w:rPr>
      </w:pPr>
    </w:p>
    <w:p w14:paraId="114196A7">
      <w:pPr>
        <w:bidi w:val="0"/>
        <w:rPr>
          <w:rFonts w:hint="eastAsia"/>
          <w:color w:val="auto"/>
          <w:lang w:val="zh-CN" w:eastAsia="zh-CN"/>
        </w:rPr>
      </w:pPr>
    </w:p>
    <w:p w14:paraId="4303D2A6">
      <w:pPr>
        <w:bidi w:val="0"/>
        <w:rPr>
          <w:rFonts w:hint="eastAsia"/>
          <w:color w:val="auto"/>
          <w:lang w:val="zh-CN" w:eastAsia="zh-CN"/>
        </w:rPr>
      </w:pPr>
    </w:p>
    <w:p w14:paraId="6FA999BA">
      <w:pPr>
        <w:bidi w:val="0"/>
        <w:rPr>
          <w:rFonts w:hint="eastAsia"/>
          <w:color w:val="auto"/>
          <w:lang w:val="zh-CN" w:eastAsia="zh-CN"/>
        </w:rPr>
      </w:pPr>
    </w:p>
    <w:p w14:paraId="2A571C81">
      <w:pPr>
        <w:bidi w:val="0"/>
        <w:rPr>
          <w:rFonts w:hint="eastAsia"/>
          <w:color w:val="auto"/>
          <w:lang w:val="zh-CN" w:eastAsia="zh-CN"/>
        </w:rPr>
        <w:sectPr>
          <w:pgSz w:w="11906" w:h="16838"/>
          <w:pgMar w:top="1440" w:right="1293" w:bottom="1440" w:left="1293" w:header="851" w:footer="992" w:gutter="0"/>
          <w:pgNumType w:fmt="decimal"/>
          <w:cols w:space="425" w:num="1"/>
          <w:docGrid w:type="lines" w:linePitch="312" w:charSpace="0"/>
        </w:sectPr>
      </w:pPr>
    </w:p>
    <w:p w14:paraId="1A99E14F">
      <w:pPr>
        <w:kinsoku/>
        <w:wordWrap/>
        <w:overflowPunct/>
        <w:topLinePunct w:val="0"/>
        <w:bidi w:val="0"/>
        <w:spacing w:beforeAutospacing="0" w:afterAutospacing="0" w:line="360" w:lineRule="auto"/>
        <w:ind w:left="0" w:leftChars="0" w:right="0" w:rightChars="0" w:firstLine="0" w:firstLineChars="0"/>
        <w:jc w:val="center"/>
        <w:textAlignment w:val="auto"/>
        <w:rPr>
          <w:rFonts w:hint="default" w:ascii="宋体" w:hAnsi="宋体" w:eastAsia="宋体" w:cs="宋体"/>
          <w:b/>
          <w:color w:val="auto"/>
          <w:spacing w:val="0"/>
          <w:kern w:val="2"/>
          <w:sz w:val="32"/>
          <w:szCs w:val="32"/>
          <w:highlight w:val="none"/>
          <w:lang w:val="en-US" w:eastAsia="zh-CN" w:bidi="ar-SA"/>
        </w:rPr>
      </w:pPr>
      <w:r>
        <w:rPr>
          <w:rFonts w:hint="eastAsia" w:ascii="宋体" w:hAnsi="宋体" w:cs="宋体"/>
          <w:b/>
          <w:color w:val="auto"/>
          <w:spacing w:val="0"/>
          <w:kern w:val="2"/>
          <w:sz w:val="32"/>
          <w:szCs w:val="32"/>
          <w:highlight w:val="none"/>
          <w:lang w:val="en-US" w:eastAsia="zh-CN" w:bidi="ar-SA"/>
        </w:rPr>
        <w:t>开标</w:t>
      </w:r>
      <w:r>
        <w:rPr>
          <w:rFonts w:hint="eastAsia" w:ascii="宋体" w:hAnsi="宋体" w:eastAsia="宋体" w:cs="宋体"/>
          <w:b/>
          <w:color w:val="auto"/>
          <w:spacing w:val="0"/>
          <w:kern w:val="2"/>
          <w:sz w:val="32"/>
          <w:szCs w:val="32"/>
          <w:highlight w:val="none"/>
          <w:lang w:val="en-US" w:eastAsia="zh-CN" w:bidi="ar-SA"/>
        </w:rPr>
        <w:t>一览表</w:t>
      </w:r>
    </w:p>
    <w:p w14:paraId="0BEECF1F">
      <w:pPr>
        <w:snapToGrid w:val="0"/>
        <w:spacing w:line="240" w:lineRule="atLeast"/>
        <w:jc w:val="left"/>
        <w:rPr>
          <w:rFonts w:hint="eastAsia"/>
          <w:color w:val="auto"/>
          <w:lang w:val="zh-CN" w:eastAsia="zh-CN"/>
        </w:rPr>
      </w:pPr>
      <w:r>
        <w:rPr>
          <w:rFonts w:hint="eastAsia" w:ascii="宋体" w:hAnsi="宋体" w:eastAsia="宋体" w:cs="宋体"/>
          <w:b/>
          <w:color w:val="auto"/>
          <w:sz w:val="24"/>
          <w:highlight w:val="none"/>
          <w:lang w:val="en-US" w:eastAsia="zh-CN"/>
        </w:rPr>
        <w:t>1.服务类采购</w:t>
      </w:r>
    </w:p>
    <w:tbl>
      <w:tblPr>
        <w:tblStyle w:val="10"/>
        <w:tblW w:w="1264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36"/>
        <w:gridCol w:w="2047"/>
        <w:gridCol w:w="1748"/>
        <w:gridCol w:w="1998"/>
        <w:gridCol w:w="1344"/>
        <w:gridCol w:w="1716"/>
        <w:gridCol w:w="1359"/>
      </w:tblGrid>
      <w:tr w14:paraId="23612D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2436" w:type="dxa"/>
            <w:vMerge w:val="restart"/>
            <w:tcBorders>
              <w:top w:val="single" w:color="auto" w:sz="4" w:space="0"/>
              <w:left w:val="single" w:color="auto" w:sz="4" w:space="0"/>
              <w:right w:val="single" w:color="auto" w:sz="4" w:space="0"/>
            </w:tcBorders>
            <w:vAlign w:val="center"/>
          </w:tcPr>
          <w:p w14:paraId="0EB592E5">
            <w:pPr>
              <w:snapToGrid w:val="0"/>
              <w:spacing w:line="400" w:lineRule="exact"/>
              <w:jc w:val="center"/>
              <w:rPr>
                <w:rFonts w:hint="default" w:ascii="仿宋" w:hAnsi="仿宋" w:eastAsia="仿宋"/>
                <w:b/>
                <w:color w:val="auto"/>
                <w:sz w:val="24"/>
                <w:szCs w:val="24"/>
                <w:lang w:val="en-US" w:eastAsia="zh-CN"/>
              </w:rPr>
            </w:pPr>
            <w:r>
              <w:rPr>
                <w:rFonts w:hint="eastAsia" w:ascii="仿宋" w:hAnsi="仿宋" w:eastAsia="仿宋"/>
                <w:b/>
                <w:color w:val="auto"/>
                <w:sz w:val="24"/>
                <w:szCs w:val="24"/>
                <w:u w:val="single"/>
                <w:lang w:val="en-US" w:eastAsia="zh-CN"/>
              </w:rPr>
              <w:t>（项目名称）</w:t>
            </w:r>
          </w:p>
        </w:tc>
        <w:tc>
          <w:tcPr>
            <w:tcW w:w="2047" w:type="dxa"/>
            <w:tcBorders>
              <w:top w:val="single" w:color="auto" w:sz="4" w:space="0"/>
              <w:left w:val="single" w:color="auto" w:sz="4" w:space="0"/>
              <w:bottom w:val="nil"/>
              <w:right w:val="single" w:color="auto" w:sz="4" w:space="0"/>
            </w:tcBorders>
            <w:vAlign w:val="center"/>
          </w:tcPr>
          <w:p w14:paraId="10DD7031">
            <w:pPr>
              <w:snapToGrid w:val="0"/>
              <w:spacing w:line="400" w:lineRule="exact"/>
              <w:jc w:val="center"/>
              <w:rPr>
                <w:rFonts w:hint="eastAsia" w:ascii="仿宋" w:hAnsi="仿宋" w:eastAsia="仿宋"/>
                <w:b/>
                <w:color w:val="auto"/>
                <w:sz w:val="24"/>
                <w:szCs w:val="24"/>
                <w:lang w:val="en-US" w:eastAsia="zh-CN"/>
              </w:rPr>
            </w:pPr>
            <w:r>
              <w:rPr>
                <w:rFonts w:hint="eastAsia" w:ascii="仿宋" w:hAnsi="仿宋" w:eastAsia="仿宋"/>
                <w:b/>
                <w:color w:val="auto"/>
                <w:sz w:val="24"/>
                <w:szCs w:val="24"/>
              </w:rPr>
              <w:t>服务</w:t>
            </w:r>
            <w:r>
              <w:rPr>
                <w:rFonts w:hint="eastAsia" w:ascii="仿宋" w:hAnsi="仿宋" w:eastAsia="仿宋"/>
                <w:b/>
                <w:color w:val="auto"/>
                <w:sz w:val="24"/>
                <w:szCs w:val="24"/>
                <w:lang w:val="en-US" w:eastAsia="zh-CN"/>
              </w:rPr>
              <w:t>范围</w:t>
            </w:r>
          </w:p>
        </w:tc>
        <w:tc>
          <w:tcPr>
            <w:tcW w:w="1748" w:type="dxa"/>
            <w:tcBorders>
              <w:top w:val="single" w:color="auto" w:sz="4" w:space="0"/>
              <w:left w:val="single" w:color="auto" w:sz="4" w:space="0"/>
              <w:bottom w:val="nil"/>
              <w:right w:val="single" w:color="auto" w:sz="4" w:space="0"/>
            </w:tcBorders>
            <w:vAlign w:val="center"/>
          </w:tcPr>
          <w:p w14:paraId="1B5027BB">
            <w:pPr>
              <w:snapToGrid w:val="0"/>
              <w:spacing w:line="400" w:lineRule="exact"/>
              <w:jc w:val="center"/>
              <w:rPr>
                <w:rFonts w:hint="default" w:ascii="仿宋" w:hAnsi="仿宋" w:eastAsia="仿宋"/>
                <w:b/>
                <w:color w:val="auto"/>
                <w:sz w:val="24"/>
                <w:szCs w:val="24"/>
                <w:lang w:val="en-US" w:eastAsia="zh-CN"/>
              </w:rPr>
            </w:pPr>
            <w:r>
              <w:rPr>
                <w:rFonts w:hint="eastAsia" w:ascii="仿宋" w:hAnsi="仿宋" w:eastAsia="仿宋"/>
                <w:b/>
                <w:color w:val="auto"/>
                <w:sz w:val="24"/>
                <w:szCs w:val="24"/>
                <w:lang w:val="en-US" w:eastAsia="zh-CN"/>
              </w:rPr>
              <w:t>服务标准</w:t>
            </w:r>
          </w:p>
        </w:tc>
        <w:tc>
          <w:tcPr>
            <w:tcW w:w="1998" w:type="dxa"/>
            <w:tcBorders>
              <w:top w:val="single" w:color="auto" w:sz="4" w:space="0"/>
              <w:left w:val="single" w:color="auto" w:sz="4" w:space="0"/>
              <w:bottom w:val="nil"/>
              <w:right w:val="single" w:color="auto" w:sz="4" w:space="0"/>
            </w:tcBorders>
            <w:vAlign w:val="center"/>
          </w:tcPr>
          <w:p w14:paraId="33EA886B">
            <w:pPr>
              <w:snapToGrid w:val="0"/>
              <w:spacing w:line="400" w:lineRule="exact"/>
              <w:jc w:val="center"/>
              <w:rPr>
                <w:rFonts w:hint="default" w:ascii="仿宋" w:hAnsi="仿宋" w:eastAsia="仿宋"/>
                <w:b/>
                <w:color w:val="auto"/>
                <w:sz w:val="24"/>
                <w:szCs w:val="24"/>
                <w:lang w:val="en-US" w:eastAsia="zh-CN"/>
              </w:rPr>
            </w:pPr>
            <w:r>
              <w:rPr>
                <w:rFonts w:hint="eastAsia" w:ascii="仿宋" w:hAnsi="仿宋" w:eastAsia="仿宋"/>
                <w:b/>
                <w:color w:val="auto"/>
                <w:sz w:val="24"/>
                <w:szCs w:val="24"/>
                <w:lang w:val="en-US" w:eastAsia="zh-CN"/>
              </w:rPr>
              <w:t>服务期限</w:t>
            </w:r>
          </w:p>
        </w:tc>
        <w:tc>
          <w:tcPr>
            <w:tcW w:w="1344" w:type="dxa"/>
            <w:tcBorders>
              <w:top w:val="single" w:color="auto" w:sz="4" w:space="0"/>
              <w:left w:val="single" w:color="auto" w:sz="4" w:space="0"/>
              <w:bottom w:val="nil"/>
              <w:right w:val="single" w:color="auto" w:sz="4" w:space="0"/>
            </w:tcBorders>
            <w:vAlign w:val="center"/>
          </w:tcPr>
          <w:p w14:paraId="7D155509">
            <w:pPr>
              <w:snapToGrid w:val="0"/>
              <w:spacing w:line="400" w:lineRule="exact"/>
              <w:jc w:val="center"/>
              <w:rPr>
                <w:rFonts w:ascii="仿宋" w:hAnsi="仿宋" w:eastAsia="仿宋"/>
                <w:b/>
                <w:color w:val="auto"/>
                <w:sz w:val="24"/>
                <w:szCs w:val="24"/>
              </w:rPr>
            </w:pPr>
            <w:r>
              <w:rPr>
                <w:rFonts w:hint="eastAsia" w:ascii="仿宋" w:hAnsi="仿宋" w:eastAsia="仿宋"/>
                <w:b/>
                <w:color w:val="auto"/>
                <w:sz w:val="24"/>
                <w:szCs w:val="24"/>
              </w:rPr>
              <w:t>单价（元）</w:t>
            </w:r>
          </w:p>
        </w:tc>
        <w:tc>
          <w:tcPr>
            <w:tcW w:w="1716" w:type="dxa"/>
            <w:tcBorders>
              <w:top w:val="single" w:color="auto" w:sz="4" w:space="0"/>
              <w:left w:val="single" w:color="auto" w:sz="4" w:space="0"/>
              <w:bottom w:val="nil"/>
              <w:right w:val="single" w:color="auto" w:sz="4" w:space="0"/>
            </w:tcBorders>
            <w:vAlign w:val="center"/>
          </w:tcPr>
          <w:p w14:paraId="1E8252D6">
            <w:pPr>
              <w:snapToGrid w:val="0"/>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总价（元）</w:t>
            </w:r>
          </w:p>
        </w:tc>
        <w:tc>
          <w:tcPr>
            <w:tcW w:w="1359" w:type="dxa"/>
            <w:tcBorders>
              <w:top w:val="single" w:color="auto" w:sz="4" w:space="0"/>
              <w:left w:val="single" w:color="auto" w:sz="4" w:space="0"/>
              <w:bottom w:val="nil"/>
              <w:right w:val="single" w:color="auto" w:sz="4" w:space="0"/>
            </w:tcBorders>
            <w:vAlign w:val="center"/>
          </w:tcPr>
          <w:p w14:paraId="67206756">
            <w:pPr>
              <w:snapToGrid w:val="0"/>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lang w:val="en-US" w:eastAsia="zh-CN"/>
              </w:rPr>
              <w:t>备注</w:t>
            </w:r>
          </w:p>
        </w:tc>
      </w:tr>
      <w:tr w14:paraId="5C16D4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2436" w:type="dxa"/>
            <w:vMerge w:val="continue"/>
            <w:tcBorders>
              <w:left w:val="single" w:color="auto" w:sz="4" w:space="0"/>
              <w:right w:val="single" w:color="auto" w:sz="4" w:space="0"/>
            </w:tcBorders>
            <w:vAlign w:val="center"/>
          </w:tcPr>
          <w:p w14:paraId="08FB1159">
            <w:pPr>
              <w:snapToGrid w:val="0"/>
              <w:spacing w:line="400" w:lineRule="exact"/>
              <w:jc w:val="center"/>
              <w:rPr>
                <w:rFonts w:ascii="仿宋" w:hAnsi="仿宋" w:eastAsia="仿宋"/>
                <w:b/>
                <w:color w:val="auto"/>
                <w:sz w:val="24"/>
                <w:szCs w:val="24"/>
              </w:rPr>
            </w:pPr>
          </w:p>
        </w:tc>
        <w:tc>
          <w:tcPr>
            <w:tcW w:w="2047" w:type="dxa"/>
            <w:tcBorders>
              <w:top w:val="single" w:color="auto" w:sz="4" w:space="0"/>
              <w:left w:val="single" w:color="auto" w:sz="4" w:space="0"/>
              <w:bottom w:val="single" w:color="auto" w:sz="4" w:space="0"/>
              <w:right w:val="single" w:color="auto" w:sz="4" w:space="0"/>
            </w:tcBorders>
            <w:vAlign w:val="center"/>
          </w:tcPr>
          <w:p w14:paraId="1382D31A">
            <w:pPr>
              <w:snapToGrid w:val="0"/>
              <w:spacing w:line="400" w:lineRule="exact"/>
              <w:jc w:val="center"/>
              <w:rPr>
                <w:rFonts w:ascii="仿宋" w:hAnsi="仿宋" w:eastAsia="仿宋"/>
                <w:b/>
                <w:color w:val="auto"/>
                <w:sz w:val="24"/>
                <w:szCs w:val="24"/>
              </w:rPr>
            </w:pPr>
            <w:r>
              <w:rPr>
                <w:rFonts w:hint="eastAsia" w:ascii="仿宋" w:hAnsi="仿宋" w:eastAsia="仿宋"/>
                <w:b/>
                <w:color w:val="auto"/>
                <w:sz w:val="24"/>
                <w:szCs w:val="24"/>
                <w:lang w:val="en-US" w:eastAsia="zh-CN"/>
              </w:rPr>
              <w:t>...</w:t>
            </w:r>
          </w:p>
        </w:tc>
        <w:tc>
          <w:tcPr>
            <w:tcW w:w="1748" w:type="dxa"/>
            <w:tcBorders>
              <w:top w:val="single" w:color="auto" w:sz="4" w:space="0"/>
              <w:left w:val="single" w:color="auto" w:sz="4" w:space="0"/>
              <w:bottom w:val="single" w:color="auto" w:sz="4" w:space="0"/>
              <w:right w:val="single" w:color="auto" w:sz="4" w:space="0"/>
            </w:tcBorders>
            <w:vAlign w:val="center"/>
          </w:tcPr>
          <w:p w14:paraId="33AB2D02">
            <w:pPr>
              <w:snapToGrid w:val="0"/>
              <w:spacing w:line="400" w:lineRule="exact"/>
              <w:jc w:val="center"/>
              <w:rPr>
                <w:rFonts w:ascii="仿宋" w:hAnsi="仿宋" w:eastAsia="仿宋"/>
                <w:b/>
                <w:color w:val="auto"/>
                <w:sz w:val="24"/>
                <w:szCs w:val="24"/>
              </w:rPr>
            </w:pPr>
          </w:p>
        </w:tc>
        <w:tc>
          <w:tcPr>
            <w:tcW w:w="1998" w:type="dxa"/>
            <w:tcBorders>
              <w:top w:val="single" w:color="auto" w:sz="4" w:space="0"/>
              <w:left w:val="single" w:color="auto" w:sz="4" w:space="0"/>
              <w:bottom w:val="single" w:color="auto" w:sz="4" w:space="0"/>
              <w:right w:val="single" w:color="auto" w:sz="4" w:space="0"/>
            </w:tcBorders>
            <w:vAlign w:val="center"/>
          </w:tcPr>
          <w:p w14:paraId="6403CA43">
            <w:pPr>
              <w:snapToGrid w:val="0"/>
              <w:spacing w:line="400" w:lineRule="exact"/>
              <w:jc w:val="center"/>
              <w:rPr>
                <w:rFonts w:ascii="仿宋" w:hAnsi="仿宋" w:eastAsia="仿宋"/>
                <w:b/>
                <w:color w:val="auto"/>
                <w:sz w:val="24"/>
                <w:szCs w:val="24"/>
              </w:rPr>
            </w:pPr>
          </w:p>
        </w:tc>
        <w:tc>
          <w:tcPr>
            <w:tcW w:w="1344" w:type="dxa"/>
            <w:tcBorders>
              <w:top w:val="single" w:color="auto" w:sz="4" w:space="0"/>
              <w:left w:val="single" w:color="auto" w:sz="4" w:space="0"/>
              <w:bottom w:val="single" w:color="auto" w:sz="4" w:space="0"/>
              <w:right w:val="single" w:color="auto" w:sz="4" w:space="0"/>
            </w:tcBorders>
            <w:vAlign w:val="center"/>
          </w:tcPr>
          <w:p w14:paraId="17234F64">
            <w:pPr>
              <w:snapToGrid w:val="0"/>
              <w:spacing w:line="400" w:lineRule="exact"/>
              <w:jc w:val="center"/>
              <w:rPr>
                <w:rFonts w:ascii="仿宋" w:hAnsi="仿宋" w:eastAsia="仿宋"/>
                <w:b/>
                <w:color w:val="auto"/>
                <w:sz w:val="24"/>
                <w:szCs w:val="24"/>
              </w:rPr>
            </w:pPr>
          </w:p>
        </w:tc>
        <w:tc>
          <w:tcPr>
            <w:tcW w:w="1716" w:type="dxa"/>
            <w:tcBorders>
              <w:top w:val="single" w:color="auto" w:sz="4" w:space="0"/>
              <w:left w:val="single" w:color="auto" w:sz="4" w:space="0"/>
              <w:bottom w:val="single" w:color="auto" w:sz="4" w:space="0"/>
              <w:right w:val="single" w:color="auto" w:sz="4" w:space="0"/>
            </w:tcBorders>
            <w:vAlign w:val="center"/>
          </w:tcPr>
          <w:p w14:paraId="72D3181E">
            <w:pPr>
              <w:snapToGrid w:val="0"/>
              <w:spacing w:line="400" w:lineRule="exact"/>
              <w:jc w:val="center"/>
              <w:rPr>
                <w:rFonts w:ascii="仿宋" w:hAnsi="仿宋" w:eastAsia="仿宋"/>
                <w:b/>
                <w:color w:val="auto"/>
                <w:sz w:val="24"/>
                <w:szCs w:val="24"/>
              </w:rPr>
            </w:pPr>
          </w:p>
        </w:tc>
        <w:tc>
          <w:tcPr>
            <w:tcW w:w="1359" w:type="dxa"/>
            <w:tcBorders>
              <w:top w:val="single" w:color="auto" w:sz="4" w:space="0"/>
              <w:left w:val="single" w:color="auto" w:sz="4" w:space="0"/>
              <w:bottom w:val="single" w:color="auto" w:sz="4" w:space="0"/>
              <w:right w:val="single" w:color="auto" w:sz="4" w:space="0"/>
            </w:tcBorders>
            <w:vAlign w:val="center"/>
          </w:tcPr>
          <w:p w14:paraId="492CA88F">
            <w:pPr>
              <w:snapToGrid w:val="0"/>
              <w:spacing w:line="400" w:lineRule="exact"/>
              <w:jc w:val="center"/>
              <w:rPr>
                <w:rFonts w:ascii="仿宋" w:hAnsi="仿宋" w:eastAsia="仿宋"/>
                <w:b/>
                <w:color w:val="auto"/>
                <w:sz w:val="24"/>
                <w:szCs w:val="24"/>
              </w:rPr>
            </w:pPr>
          </w:p>
        </w:tc>
      </w:tr>
      <w:tr w14:paraId="15955E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6" w:hRule="atLeast"/>
          <w:jc w:val="center"/>
        </w:trPr>
        <w:tc>
          <w:tcPr>
            <w:tcW w:w="2436" w:type="dxa"/>
            <w:vMerge w:val="continue"/>
            <w:tcBorders>
              <w:left w:val="single" w:color="auto" w:sz="4" w:space="0"/>
              <w:bottom w:val="single" w:color="auto" w:sz="4" w:space="0"/>
              <w:right w:val="single" w:color="auto" w:sz="4" w:space="0"/>
            </w:tcBorders>
            <w:vAlign w:val="center"/>
          </w:tcPr>
          <w:p w14:paraId="1B0C3660">
            <w:pPr>
              <w:snapToGrid w:val="0"/>
              <w:spacing w:line="400" w:lineRule="exact"/>
              <w:jc w:val="center"/>
              <w:rPr>
                <w:rFonts w:ascii="仿宋" w:hAnsi="仿宋" w:eastAsia="仿宋"/>
                <w:b/>
                <w:color w:val="auto"/>
                <w:sz w:val="24"/>
                <w:szCs w:val="24"/>
              </w:rPr>
            </w:pPr>
          </w:p>
        </w:tc>
        <w:tc>
          <w:tcPr>
            <w:tcW w:w="2047" w:type="dxa"/>
            <w:tcBorders>
              <w:top w:val="single" w:color="auto" w:sz="4" w:space="0"/>
              <w:left w:val="single" w:color="auto" w:sz="4" w:space="0"/>
              <w:bottom w:val="single" w:color="auto" w:sz="4" w:space="0"/>
              <w:right w:val="single" w:color="auto" w:sz="4" w:space="0"/>
            </w:tcBorders>
            <w:vAlign w:val="center"/>
          </w:tcPr>
          <w:p w14:paraId="3F6D113F">
            <w:pPr>
              <w:snapToGrid w:val="0"/>
              <w:spacing w:line="400" w:lineRule="exact"/>
              <w:jc w:val="center"/>
              <w:rPr>
                <w:rFonts w:hint="default" w:ascii="仿宋" w:hAnsi="仿宋" w:eastAsia="仿宋"/>
                <w:b/>
                <w:color w:val="auto"/>
                <w:sz w:val="24"/>
                <w:szCs w:val="24"/>
                <w:lang w:val="en-US" w:eastAsia="zh-CN"/>
              </w:rPr>
            </w:pPr>
          </w:p>
        </w:tc>
        <w:tc>
          <w:tcPr>
            <w:tcW w:w="1748" w:type="dxa"/>
            <w:tcBorders>
              <w:top w:val="single" w:color="auto" w:sz="4" w:space="0"/>
              <w:left w:val="single" w:color="auto" w:sz="4" w:space="0"/>
              <w:bottom w:val="single" w:color="auto" w:sz="4" w:space="0"/>
              <w:right w:val="single" w:color="auto" w:sz="4" w:space="0"/>
            </w:tcBorders>
            <w:vAlign w:val="center"/>
          </w:tcPr>
          <w:p w14:paraId="6D548C23">
            <w:pPr>
              <w:snapToGrid w:val="0"/>
              <w:spacing w:line="400" w:lineRule="exact"/>
              <w:jc w:val="center"/>
              <w:rPr>
                <w:rFonts w:ascii="仿宋" w:hAnsi="仿宋" w:eastAsia="仿宋"/>
                <w:b/>
                <w:color w:val="auto"/>
                <w:sz w:val="24"/>
                <w:szCs w:val="24"/>
              </w:rPr>
            </w:pPr>
          </w:p>
        </w:tc>
        <w:tc>
          <w:tcPr>
            <w:tcW w:w="1998" w:type="dxa"/>
            <w:tcBorders>
              <w:top w:val="single" w:color="auto" w:sz="4" w:space="0"/>
              <w:left w:val="single" w:color="auto" w:sz="4" w:space="0"/>
              <w:bottom w:val="single" w:color="auto" w:sz="4" w:space="0"/>
              <w:right w:val="single" w:color="auto" w:sz="4" w:space="0"/>
            </w:tcBorders>
            <w:vAlign w:val="center"/>
          </w:tcPr>
          <w:p w14:paraId="7349ED68">
            <w:pPr>
              <w:snapToGrid w:val="0"/>
              <w:spacing w:line="400" w:lineRule="exact"/>
              <w:jc w:val="center"/>
              <w:rPr>
                <w:rFonts w:ascii="仿宋" w:hAnsi="仿宋" w:eastAsia="仿宋"/>
                <w:b/>
                <w:color w:val="auto"/>
                <w:sz w:val="24"/>
                <w:szCs w:val="24"/>
              </w:rPr>
            </w:pPr>
          </w:p>
        </w:tc>
        <w:tc>
          <w:tcPr>
            <w:tcW w:w="1344" w:type="dxa"/>
            <w:tcBorders>
              <w:top w:val="single" w:color="auto" w:sz="4" w:space="0"/>
              <w:left w:val="single" w:color="auto" w:sz="4" w:space="0"/>
              <w:bottom w:val="single" w:color="auto" w:sz="4" w:space="0"/>
              <w:right w:val="single" w:color="auto" w:sz="4" w:space="0"/>
            </w:tcBorders>
            <w:vAlign w:val="center"/>
          </w:tcPr>
          <w:p w14:paraId="55FD1A78">
            <w:pPr>
              <w:snapToGrid w:val="0"/>
              <w:spacing w:line="400" w:lineRule="exact"/>
              <w:jc w:val="center"/>
              <w:rPr>
                <w:rFonts w:ascii="仿宋" w:hAnsi="仿宋" w:eastAsia="仿宋"/>
                <w:b/>
                <w:color w:val="auto"/>
                <w:sz w:val="24"/>
                <w:szCs w:val="24"/>
              </w:rPr>
            </w:pPr>
          </w:p>
        </w:tc>
        <w:tc>
          <w:tcPr>
            <w:tcW w:w="1716" w:type="dxa"/>
            <w:tcBorders>
              <w:top w:val="single" w:color="auto" w:sz="4" w:space="0"/>
              <w:left w:val="single" w:color="auto" w:sz="4" w:space="0"/>
              <w:bottom w:val="single" w:color="auto" w:sz="4" w:space="0"/>
              <w:right w:val="single" w:color="auto" w:sz="4" w:space="0"/>
            </w:tcBorders>
            <w:vAlign w:val="center"/>
          </w:tcPr>
          <w:p w14:paraId="4A38F4FC">
            <w:pPr>
              <w:snapToGrid w:val="0"/>
              <w:spacing w:line="400" w:lineRule="exact"/>
              <w:jc w:val="center"/>
              <w:rPr>
                <w:rFonts w:ascii="仿宋" w:hAnsi="仿宋" w:eastAsia="仿宋"/>
                <w:b/>
                <w:color w:val="auto"/>
                <w:sz w:val="24"/>
                <w:szCs w:val="24"/>
              </w:rPr>
            </w:pPr>
          </w:p>
        </w:tc>
        <w:tc>
          <w:tcPr>
            <w:tcW w:w="1359" w:type="dxa"/>
            <w:tcBorders>
              <w:top w:val="single" w:color="auto" w:sz="4" w:space="0"/>
              <w:left w:val="single" w:color="auto" w:sz="4" w:space="0"/>
              <w:bottom w:val="single" w:color="auto" w:sz="4" w:space="0"/>
              <w:right w:val="single" w:color="auto" w:sz="4" w:space="0"/>
            </w:tcBorders>
            <w:vAlign w:val="center"/>
          </w:tcPr>
          <w:p w14:paraId="73E976FB">
            <w:pPr>
              <w:snapToGrid w:val="0"/>
              <w:spacing w:line="400" w:lineRule="exact"/>
              <w:jc w:val="center"/>
              <w:rPr>
                <w:rFonts w:ascii="仿宋" w:hAnsi="仿宋" w:eastAsia="仿宋"/>
                <w:b/>
                <w:color w:val="auto"/>
                <w:sz w:val="24"/>
                <w:szCs w:val="24"/>
              </w:rPr>
            </w:pPr>
          </w:p>
        </w:tc>
      </w:tr>
      <w:tr w14:paraId="024ECE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6231" w:type="dxa"/>
            <w:gridSpan w:val="3"/>
            <w:tcBorders>
              <w:top w:val="single" w:color="auto" w:sz="4" w:space="0"/>
              <w:left w:val="single" w:color="auto" w:sz="4" w:space="0"/>
              <w:bottom w:val="single" w:color="auto" w:sz="4" w:space="0"/>
              <w:right w:val="single" w:color="auto" w:sz="4" w:space="0"/>
            </w:tcBorders>
            <w:vAlign w:val="center"/>
          </w:tcPr>
          <w:p w14:paraId="647AC435">
            <w:pPr>
              <w:snapToGrid w:val="0"/>
              <w:spacing w:line="400" w:lineRule="exact"/>
              <w:rPr>
                <w:rFonts w:hint="eastAsia" w:ascii="仿宋" w:hAnsi="仿宋" w:eastAsia="仿宋"/>
                <w:b/>
                <w:color w:val="auto"/>
                <w:sz w:val="24"/>
                <w:szCs w:val="24"/>
              </w:rPr>
            </w:pPr>
            <w:r>
              <w:rPr>
                <w:rFonts w:hint="eastAsia" w:ascii="仿宋" w:hAnsi="仿宋" w:eastAsia="仿宋"/>
                <w:b/>
                <w:color w:val="auto"/>
                <w:sz w:val="24"/>
                <w:szCs w:val="24"/>
                <w:lang w:eastAsia="zh-CN"/>
              </w:rPr>
              <w:t>投标</w:t>
            </w:r>
            <w:r>
              <w:rPr>
                <w:rFonts w:hint="eastAsia" w:ascii="仿宋" w:hAnsi="仿宋" w:eastAsia="仿宋"/>
                <w:b/>
                <w:color w:val="auto"/>
                <w:sz w:val="24"/>
                <w:szCs w:val="24"/>
              </w:rPr>
              <w:t>总价合计金额小写： ￥</w:t>
            </w:r>
          </w:p>
        </w:tc>
        <w:tc>
          <w:tcPr>
            <w:tcW w:w="6417" w:type="dxa"/>
            <w:gridSpan w:val="4"/>
            <w:tcBorders>
              <w:top w:val="single" w:color="auto" w:sz="4" w:space="0"/>
              <w:left w:val="single" w:color="auto" w:sz="4" w:space="0"/>
              <w:bottom w:val="single" w:color="auto" w:sz="4" w:space="0"/>
              <w:right w:val="single" w:color="auto" w:sz="4" w:space="0"/>
            </w:tcBorders>
            <w:vAlign w:val="center"/>
          </w:tcPr>
          <w:p w14:paraId="66C665A7">
            <w:pPr>
              <w:snapToGrid w:val="0"/>
              <w:spacing w:line="400" w:lineRule="exact"/>
              <w:rPr>
                <w:rFonts w:hint="eastAsia" w:ascii="仿宋" w:hAnsi="仿宋" w:eastAsia="仿宋"/>
                <w:b/>
                <w:color w:val="auto"/>
                <w:sz w:val="24"/>
                <w:szCs w:val="24"/>
                <w:lang w:val="en-US" w:eastAsia="zh-CN"/>
              </w:rPr>
            </w:pPr>
            <w:r>
              <w:rPr>
                <w:rFonts w:hint="eastAsia" w:ascii="仿宋" w:hAnsi="仿宋" w:eastAsia="仿宋"/>
                <w:b/>
                <w:color w:val="auto"/>
                <w:sz w:val="24"/>
                <w:szCs w:val="24"/>
                <w:lang w:eastAsia="zh-CN"/>
              </w:rPr>
              <w:t>投标</w:t>
            </w:r>
            <w:r>
              <w:rPr>
                <w:rFonts w:hint="eastAsia" w:ascii="仿宋" w:hAnsi="仿宋" w:eastAsia="仿宋"/>
                <w:b/>
                <w:color w:val="auto"/>
                <w:sz w:val="24"/>
                <w:szCs w:val="24"/>
              </w:rPr>
              <w:t>总价合计金额大写：</w:t>
            </w:r>
          </w:p>
        </w:tc>
      </w:tr>
    </w:tbl>
    <w:p w14:paraId="072DB0F4">
      <w:pPr>
        <w:bidi w:val="0"/>
        <w:rPr>
          <w:rFonts w:hint="eastAsia"/>
          <w:color w:val="auto"/>
          <w:lang w:val="zh-CN" w:eastAsia="zh-CN"/>
        </w:rPr>
      </w:pPr>
    </w:p>
    <w:p w14:paraId="630EE3F3">
      <w:pPr>
        <w:snapToGrid w:val="0"/>
        <w:spacing w:line="240" w:lineRule="atLeast"/>
        <w:jc w:val="left"/>
        <w:rPr>
          <w:rFonts w:hint="eastAsia"/>
          <w:color w:val="auto"/>
          <w:lang w:val="zh-CN" w:eastAsia="zh-CN"/>
        </w:rPr>
      </w:pPr>
      <w:r>
        <w:rPr>
          <w:rFonts w:hint="eastAsia" w:ascii="宋体" w:hAnsi="宋体" w:eastAsia="宋体" w:cs="宋体"/>
          <w:b/>
          <w:color w:val="auto"/>
          <w:sz w:val="24"/>
          <w:highlight w:val="none"/>
          <w:lang w:val="en-US" w:eastAsia="zh-CN"/>
        </w:rPr>
        <w:t>2.货物类采购</w:t>
      </w:r>
    </w:p>
    <w:tbl>
      <w:tblPr>
        <w:tblStyle w:val="10"/>
        <w:tblW w:w="12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0"/>
        <w:gridCol w:w="2208"/>
        <w:gridCol w:w="1380"/>
        <w:gridCol w:w="2064"/>
        <w:gridCol w:w="984"/>
        <w:gridCol w:w="1356"/>
        <w:gridCol w:w="1692"/>
        <w:gridCol w:w="1369"/>
      </w:tblGrid>
      <w:tr w14:paraId="73F0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600" w:type="dxa"/>
            <w:vMerge w:val="restart"/>
            <w:shd w:val="clear" w:color="auto" w:fill="auto"/>
            <w:vAlign w:val="center"/>
          </w:tcPr>
          <w:p w14:paraId="34D68354">
            <w:pPr>
              <w:snapToGrid w:val="0"/>
              <w:spacing w:line="400" w:lineRule="exact"/>
              <w:jc w:val="center"/>
              <w:rPr>
                <w:rFonts w:hint="eastAsia" w:ascii="仿宋" w:hAnsi="仿宋" w:eastAsia="仿宋" w:cs="Times New Roman"/>
                <w:b/>
                <w:color w:val="auto"/>
                <w:sz w:val="24"/>
                <w:szCs w:val="24"/>
                <w:lang w:val="en-US" w:eastAsia="zh-CN"/>
              </w:rPr>
            </w:pPr>
            <w:r>
              <w:rPr>
                <w:rFonts w:hint="eastAsia" w:ascii="仿宋" w:hAnsi="仿宋" w:eastAsia="仿宋" w:cs="Times New Roman"/>
                <w:b/>
                <w:color w:val="auto"/>
                <w:sz w:val="24"/>
                <w:szCs w:val="24"/>
                <w:u w:val="single"/>
                <w:lang w:val="en-US" w:eastAsia="zh-CN"/>
              </w:rPr>
              <w:t>（项目名称）</w:t>
            </w:r>
          </w:p>
        </w:tc>
        <w:tc>
          <w:tcPr>
            <w:tcW w:w="2208" w:type="dxa"/>
            <w:shd w:val="clear" w:color="auto" w:fill="auto"/>
            <w:vAlign w:val="center"/>
          </w:tcPr>
          <w:p w14:paraId="167412D2">
            <w:pPr>
              <w:snapToGrid w:val="0"/>
              <w:spacing w:line="400" w:lineRule="exact"/>
              <w:jc w:val="center"/>
              <w:rPr>
                <w:rFonts w:hint="eastAsia" w:ascii="仿宋" w:hAnsi="仿宋" w:eastAsia="仿宋" w:cs="Times New Roman"/>
                <w:b/>
                <w:color w:val="auto"/>
                <w:sz w:val="24"/>
                <w:szCs w:val="24"/>
                <w:lang w:val="en-US" w:eastAsia="zh-CN"/>
              </w:rPr>
            </w:pPr>
            <w:r>
              <w:rPr>
                <w:rFonts w:hint="eastAsia" w:ascii="仿宋" w:hAnsi="仿宋" w:eastAsia="仿宋" w:cs="Times New Roman"/>
                <w:b/>
                <w:color w:val="auto"/>
                <w:sz w:val="24"/>
                <w:szCs w:val="24"/>
                <w:lang w:val="en-US" w:eastAsia="zh-CN"/>
              </w:rPr>
              <w:t>货物</w:t>
            </w:r>
            <w:r>
              <w:rPr>
                <w:rFonts w:hint="eastAsia" w:ascii="仿宋" w:hAnsi="仿宋" w:eastAsia="仿宋" w:cs="Times New Roman"/>
                <w:b/>
                <w:color w:val="auto"/>
                <w:sz w:val="24"/>
                <w:szCs w:val="24"/>
              </w:rPr>
              <w:t>名称</w:t>
            </w:r>
          </w:p>
        </w:tc>
        <w:tc>
          <w:tcPr>
            <w:tcW w:w="1380" w:type="dxa"/>
            <w:shd w:val="clear" w:color="auto" w:fill="auto"/>
            <w:vAlign w:val="center"/>
          </w:tcPr>
          <w:p w14:paraId="5BF7D777">
            <w:pPr>
              <w:snapToGrid w:val="0"/>
              <w:spacing w:line="400" w:lineRule="exact"/>
              <w:jc w:val="center"/>
              <w:rPr>
                <w:rFonts w:hint="eastAsia" w:ascii="仿宋" w:hAnsi="仿宋" w:eastAsia="仿宋" w:cs="Times New Roman"/>
                <w:b/>
                <w:color w:val="auto"/>
                <w:sz w:val="24"/>
                <w:szCs w:val="24"/>
                <w:lang w:val="en-US" w:eastAsia="zh-CN"/>
              </w:rPr>
            </w:pPr>
            <w:r>
              <w:rPr>
                <w:rFonts w:hint="eastAsia" w:ascii="仿宋" w:hAnsi="仿宋" w:eastAsia="仿宋" w:cs="Times New Roman"/>
                <w:b/>
                <w:color w:val="auto"/>
                <w:sz w:val="24"/>
                <w:szCs w:val="24"/>
              </w:rPr>
              <w:t>品牌</w:t>
            </w:r>
          </w:p>
        </w:tc>
        <w:tc>
          <w:tcPr>
            <w:tcW w:w="2064" w:type="dxa"/>
            <w:shd w:val="clear" w:color="auto" w:fill="auto"/>
            <w:vAlign w:val="center"/>
          </w:tcPr>
          <w:p w14:paraId="5E6FCCB7">
            <w:pPr>
              <w:snapToGrid w:val="0"/>
              <w:spacing w:line="400" w:lineRule="exact"/>
              <w:jc w:val="center"/>
              <w:rPr>
                <w:rFonts w:hint="eastAsia" w:ascii="仿宋" w:hAnsi="仿宋" w:eastAsia="仿宋" w:cs="Times New Roman"/>
                <w:b/>
                <w:color w:val="auto"/>
                <w:sz w:val="24"/>
                <w:szCs w:val="24"/>
                <w:lang w:val="en-US" w:eastAsia="zh-CN"/>
              </w:rPr>
            </w:pPr>
            <w:r>
              <w:rPr>
                <w:rFonts w:hint="eastAsia" w:ascii="仿宋" w:hAnsi="仿宋" w:eastAsia="仿宋" w:cs="Times New Roman"/>
                <w:b/>
                <w:color w:val="auto"/>
                <w:sz w:val="24"/>
                <w:szCs w:val="24"/>
              </w:rPr>
              <w:t>规格型号</w:t>
            </w:r>
          </w:p>
        </w:tc>
        <w:tc>
          <w:tcPr>
            <w:tcW w:w="984" w:type="dxa"/>
            <w:shd w:val="clear" w:color="auto" w:fill="auto"/>
            <w:vAlign w:val="center"/>
          </w:tcPr>
          <w:p w14:paraId="63D42544">
            <w:pPr>
              <w:snapToGrid w:val="0"/>
              <w:spacing w:line="400" w:lineRule="exact"/>
              <w:jc w:val="center"/>
              <w:rPr>
                <w:rFonts w:hint="eastAsia" w:ascii="仿宋" w:hAnsi="仿宋" w:eastAsia="仿宋" w:cs="Times New Roman"/>
                <w:b/>
                <w:color w:val="auto"/>
                <w:sz w:val="24"/>
                <w:szCs w:val="24"/>
                <w:lang w:val="en-US" w:eastAsia="zh-CN"/>
              </w:rPr>
            </w:pPr>
            <w:r>
              <w:rPr>
                <w:rFonts w:hint="eastAsia" w:ascii="仿宋" w:hAnsi="仿宋" w:eastAsia="仿宋" w:cs="Times New Roman"/>
                <w:b/>
                <w:color w:val="auto"/>
                <w:sz w:val="24"/>
                <w:szCs w:val="24"/>
              </w:rPr>
              <w:t>数量</w:t>
            </w:r>
          </w:p>
        </w:tc>
        <w:tc>
          <w:tcPr>
            <w:tcW w:w="1356" w:type="dxa"/>
            <w:shd w:val="clear" w:color="auto" w:fill="auto"/>
            <w:vAlign w:val="center"/>
          </w:tcPr>
          <w:p w14:paraId="50055B8E">
            <w:pPr>
              <w:snapToGrid w:val="0"/>
              <w:spacing w:line="400" w:lineRule="exact"/>
              <w:jc w:val="center"/>
              <w:rPr>
                <w:rFonts w:hint="eastAsia" w:ascii="仿宋" w:hAnsi="仿宋" w:eastAsia="仿宋" w:cs="Times New Roman"/>
                <w:b/>
                <w:color w:val="auto"/>
                <w:sz w:val="24"/>
                <w:szCs w:val="24"/>
                <w:lang w:val="en-US" w:eastAsia="zh-CN"/>
              </w:rPr>
            </w:pPr>
            <w:r>
              <w:rPr>
                <w:rFonts w:hint="eastAsia" w:ascii="仿宋" w:hAnsi="仿宋" w:eastAsia="仿宋" w:cs="Times New Roman"/>
                <w:b/>
                <w:color w:val="auto"/>
                <w:sz w:val="24"/>
                <w:szCs w:val="24"/>
              </w:rPr>
              <w:t>单价（元）</w:t>
            </w:r>
          </w:p>
        </w:tc>
        <w:tc>
          <w:tcPr>
            <w:tcW w:w="1692" w:type="dxa"/>
            <w:shd w:val="clear" w:color="auto" w:fill="auto"/>
            <w:vAlign w:val="center"/>
          </w:tcPr>
          <w:p w14:paraId="1C287EE0">
            <w:pPr>
              <w:snapToGrid w:val="0"/>
              <w:spacing w:line="400" w:lineRule="exact"/>
              <w:jc w:val="center"/>
              <w:rPr>
                <w:rFonts w:hint="eastAsia" w:ascii="仿宋" w:hAnsi="仿宋" w:eastAsia="仿宋" w:cs="Times New Roman"/>
                <w:b/>
                <w:color w:val="auto"/>
                <w:sz w:val="24"/>
                <w:szCs w:val="24"/>
                <w:lang w:val="en-US" w:eastAsia="zh-CN"/>
              </w:rPr>
            </w:pPr>
            <w:r>
              <w:rPr>
                <w:rFonts w:hint="eastAsia" w:ascii="仿宋" w:hAnsi="仿宋" w:eastAsia="仿宋" w:cs="Times New Roman"/>
                <w:b/>
                <w:color w:val="auto"/>
                <w:sz w:val="24"/>
                <w:szCs w:val="24"/>
              </w:rPr>
              <w:t>总价（元）</w:t>
            </w:r>
          </w:p>
        </w:tc>
        <w:tc>
          <w:tcPr>
            <w:tcW w:w="1369" w:type="dxa"/>
            <w:shd w:val="clear" w:color="auto" w:fill="auto"/>
            <w:vAlign w:val="center"/>
          </w:tcPr>
          <w:p w14:paraId="233F5D14">
            <w:pPr>
              <w:snapToGrid w:val="0"/>
              <w:spacing w:line="400" w:lineRule="exact"/>
              <w:jc w:val="center"/>
              <w:rPr>
                <w:rFonts w:hint="eastAsia" w:ascii="仿宋" w:hAnsi="仿宋" w:eastAsia="仿宋" w:cs="Times New Roman"/>
                <w:b/>
                <w:color w:val="auto"/>
                <w:sz w:val="24"/>
                <w:szCs w:val="24"/>
                <w:lang w:val="en-US" w:eastAsia="zh-CN"/>
              </w:rPr>
            </w:pPr>
            <w:r>
              <w:rPr>
                <w:rFonts w:hint="eastAsia" w:ascii="仿宋" w:hAnsi="仿宋" w:eastAsia="仿宋" w:cs="Times New Roman"/>
                <w:b/>
                <w:color w:val="auto"/>
                <w:sz w:val="24"/>
                <w:szCs w:val="24"/>
              </w:rPr>
              <w:t>备注</w:t>
            </w:r>
          </w:p>
        </w:tc>
      </w:tr>
      <w:tr w14:paraId="35B4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00" w:type="dxa"/>
            <w:vMerge w:val="continue"/>
            <w:vAlign w:val="center"/>
          </w:tcPr>
          <w:p w14:paraId="245F76CE">
            <w:pPr>
              <w:spacing w:line="360" w:lineRule="auto"/>
              <w:jc w:val="center"/>
              <w:rPr>
                <w:rFonts w:ascii="宋体" w:hAnsi="宋体" w:cs="宋体"/>
                <w:color w:val="auto"/>
                <w:sz w:val="24"/>
                <w:highlight w:val="none"/>
              </w:rPr>
            </w:pPr>
          </w:p>
        </w:tc>
        <w:tc>
          <w:tcPr>
            <w:tcW w:w="2208" w:type="dxa"/>
            <w:vAlign w:val="center"/>
          </w:tcPr>
          <w:p w14:paraId="635F1523">
            <w:pPr>
              <w:snapToGrid w:val="0"/>
              <w:spacing w:line="360" w:lineRule="auto"/>
              <w:jc w:val="center"/>
              <w:rPr>
                <w:rFonts w:ascii="宋体" w:hAnsi="宋体" w:cs="宋体"/>
                <w:color w:val="auto"/>
                <w:sz w:val="24"/>
                <w:highlight w:val="none"/>
              </w:rPr>
            </w:pPr>
            <w:r>
              <w:rPr>
                <w:rFonts w:hint="eastAsia" w:ascii="仿宋" w:hAnsi="仿宋" w:eastAsia="仿宋"/>
                <w:b/>
                <w:color w:val="auto"/>
                <w:sz w:val="24"/>
                <w:szCs w:val="24"/>
                <w:lang w:val="en-US" w:eastAsia="zh-CN"/>
              </w:rPr>
              <w:t>...</w:t>
            </w:r>
          </w:p>
        </w:tc>
        <w:tc>
          <w:tcPr>
            <w:tcW w:w="1380" w:type="dxa"/>
            <w:vAlign w:val="center"/>
          </w:tcPr>
          <w:p w14:paraId="75070234">
            <w:pPr>
              <w:snapToGrid w:val="0"/>
              <w:spacing w:line="360" w:lineRule="auto"/>
              <w:jc w:val="center"/>
              <w:rPr>
                <w:rFonts w:ascii="宋体" w:hAnsi="宋体" w:cs="宋体"/>
                <w:color w:val="auto"/>
                <w:sz w:val="24"/>
                <w:highlight w:val="none"/>
              </w:rPr>
            </w:pPr>
          </w:p>
        </w:tc>
        <w:tc>
          <w:tcPr>
            <w:tcW w:w="2064" w:type="dxa"/>
            <w:vAlign w:val="center"/>
          </w:tcPr>
          <w:p w14:paraId="0F198B6C">
            <w:pPr>
              <w:snapToGrid w:val="0"/>
              <w:spacing w:line="360" w:lineRule="auto"/>
              <w:jc w:val="center"/>
              <w:rPr>
                <w:rFonts w:ascii="宋体" w:hAnsi="宋体" w:cs="宋体"/>
                <w:color w:val="auto"/>
                <w:sz w:val="24"/>
                <w:highlight w:val="none"/>
              </w:rPr>
            </w:pPr>
          </w:p>
        </w:tc>
        <w:tc>
          <w:tcPr>
            <w:tcW w:w="984" w:type="dxa"/>
            <w:vAlign w:val="center"/>
          </w:tcPr>
          <w:p w14:paraId="206BBCDD">
            <w:pPr>
              <w:snapToGrid w:val="0"/>
              <w:spacing w:line="360" w:lineRule="auto"/>
              <w:jc w:val="center"/>
              <w:rPr>
                <w:rFonts w:ascii="宋体" w:hAnsi="宋体" w:cs="宋体"/>
                <w:color w:val="auto"/>
                <w:sz w:val="24"/>
                <w:highlight w:val="none"/>
              </w:rPr>
            </w:pPr>
          </w:p>
        </w:tc>
        <w:tc>
          <w:tcPr>
            <w:tcW w:w="1356" w:type="dxa"/>
            <w:vAlign w:val="center"/>
          </w:tcPr>
          <w:p w14:paraId="288FB266">
            <w:pPr>
              <w:spacing w:line="360" w:lineRule="auto"/>
              <w:jc w:val="center"/>
              <w:rPr>
                <w:rFonts w:ascii="宋体" w:hAnsi="宋体" w:cs="宋体"/>
                <w:color w:val="auto"/>
                <w:sz w:val="24"/>
                <w:highlight w:val="none"/>
              </w:rPr>
            </w:pPr>
          </w:p>
        </w:tc>
        <w:tc>
          <w:tcPr>
            <w:tcW w:w="1692" w:type="dxa"/>
            <w:vAlign w:val="center"/>
          </w:tcPr>
          <w:p w14:paraId="706648F3">
            <w:pPr>
              <w:spacing w:line="360" w:lineRule="auto"/>
              <w:jc w:val="center"/>
              <w:rPr>
                <w:rFonts w:ascii="宋体" w:hAnsi="宋体" w:cs="宋体"/>
                <w:color w:val="auto"/>
                <w:sz w:val="24"/>
                <w:highlight w:val="none"/>
              </w:rPr>
            </w:pPr>
          </w:p>
        </w:tc>
        <w:tc>
          <w:tcPr>
            <w:tcW w:w="1369" w:type="dxa"/>
            <w:vAlign w:val="center"/>
          </w:tcPr>
          <w:p w14:paraId="6F46BA88">
            <w:pPr>
              <w:spacing w:line="360" w:lineRule="auto"/>
              <w:jc w:val="center"/>
              <w:rPr>
                <w:rFonts w:ascii="宋体" w:hAnsi="宋体" w:cs="宋体"/>
                <w:color w:val="auto"/>
                <w:sz w:val="24"/>
                <w:highlight w:val="none"/>
              </w:rPr>
            </w:pPr>
          </w:p>
        </w:tc>
      </w:tr>
      <w:tr w14:paraId="552F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1600" w:type="dxa"/>
            <w:vMerge w:val="continue"/>
            <w:vAlign w:val="center"/>
          </w:tcPr>
          <w:p w14:paraId="52D09CD3">
            <w:pPr>
              <w:spacing w:line="360" w:lineRule="auto"/>
              <w:jc w:val="center"/>
              <w:rPr>
                <w:rFonts w:hint="eastAsia" w:ascii="宋体" w:hAnsi="宋体" w:eastAsia="宋体" w:cs="宋体"/>
                <w:color w:val="auto"/>
                <w:sz w:val="24"/>
                <w:highlight w:val="none"/>
                <w:lang w:eastAsia="zh-CN"/>
              </w:rPr>
            </w:pPr>
          </w:p>
        </w:tc>
        <w:tc>
          <w:tcPr>
            <w:tcW w:w="2208" w:type="dxa"/>
            <w:vAlign w:val="center"/>
          </w:tcPr>
          <w:p w14:paraId="0A454F26">
            <w:pPr>
              <w:snapToGrid w:val="0"/>
              <w:spacing w:line="360" w:lineRule="auto"/>
              <w:jc w:val="center"/>
              <w:rPr>
                <w:rFonts w:ascii="宋体" w:hAnsi="宋体" w:cs="宋体"/>
                <w:color w:val="auto"/>
                <w:sz w:val="24"/>
                <w:highlight w:val="none"/>
              </w:rPr>
            </w:pPr>
          </w:p>
        </w:tc>
        <w:tc>
          <w:tcPr>
            <w:tcW w:w="1380" w:type="dxa"/>
            <w:vAlign w:val="center"/>
          </w:tcPr>
          <w:p w14:paraId="382CEC6D">
            <w:pPr>
              <w:snapToGrid w:val="0"/>
              <w:spacing w:line="360" w:lineRule="auto"/>
              <w:jc w:val="center"/>
              <w:rPr>
                <w:rFonts w:ascii="宋体" w:hAnsi="宋体" w:cs="宋体"/>
                <w:color w:val="auto"/>
                <w:sz w:val="24"/>
                <w:highlight w:val="none"/>
              </w:rPr>
            </w:pPr>
          </w:p>
        </w:tc>
        <w:tc>
          <w:tcPr>
            <w:tcW w:w="2064" w:type="dxa"/>
            <w:vAlign w:val="center"/>
          </w:tcPr>
          <w:p w14:paraId="43BF9207">
            <w:pPr>
              <w:snapToGrid w:val="0"/>
              <w:spacing w:line="360" w:lineRule="auto"/>
              <w:jc w:val="center"/>
              <w:rPr>
                <w:rFonts w:ascii="宋体" w:hAnsi="宋体" w:cs="宋体"/>
                <w:color w:val="auto"/>
                <w:sz w:val="24"/>
                <w:highlight w:val="none"/>
              </w:rPr>
            </w:pPr>
          </w:p>
        </w:tc>
        <w:tc>
          <w:tcPr>
            <w:tcW w:w="984" w:type="dxa"/>
            <w:vAlign w:val="center"/>
          </w:tcPr>
          <w:p w14:paraId="230A720A">
            <w:pPr>
              <w:snapToGrid w:val="0"/>
              <w:spacing w:line="360" w:lineRule="auto"/>
              <w:jc w:val="center"/>
              <w:rPr>
                <w:rFonts w:ascii="宋体" w:hAnsi="宋体" w:cs="宋体"/>
                <w:color w:val="auto"/>
                <w:sz w:val="24"/>
                <w:highlight w:val="none"/>
              </w:rPr>
            </w:pPr>
          </w:p>
        </w:tc>
        <w:tc>
          <w:tcPr>
            <w:tcW w:w="1356" w:type="dxa"/>
            <w:vAlign w:val="center"/>
          </w:tcPr>
          <w:p w14:paraId="4E2C09D6">
            <w:pPr>
              <w:spacing w:line="360" w:lineRule="auto"/>
              <w:jc w:val="center"/>
              <w:rPr>
                <w:rFonts w:ascii="宋体" w:hAnsi="宋体" w:cs="宋体"/>
                <w:color w:val="auto"/>
                <w:sz w:val="24"/>
                <w:highlight w:val="none"/>
              </w:rPr>
            </w:pPr>
          </w:p>
        </w:tc>
        <w:tc>
          <w:tcPr>
            <w:tcW w:w="1692" w:type="dxa"/>
            <w:vAlign w:val="center"/>
          </w:tcPr>
          <w:p w14:paraId="0699EBFB">
            <w:pPr>
              <w:spacing w:line="360" w:lineRule="auto"/>
              <w:jc w:val="center"/>
              <w:rPr>
                <w:rFonts w:ascii="宋体" w:hAnsi="宋体" w:cs="宋体"/>
                <w:color w:val="auto"/>
                <w:sz w:val="24"/>
                <w:highlight w:val="none"/>
              </w:rPr>
            </w:pPr>
          </w:p>
        </w:tc>
        <w:tc>
          <w:tcPr>
            <w:tcW w:w="1369" w:type="dxa"/>
            <w:vAlign w:val="center"/>
          </w:tcPr>
          <w:p w14:paraId="0A6D1445">
            <w:pPr>
              <w:spacing w:line="360" w:lineRule="auto"/>
              <w:jc w:val="center"/>
              <w:rPr>
                <w:rFonts w:ascii="宋体" w:hAnsi="宋体" w:cs="宋体"/>
                <w:color w:val="auto"/>
                <w:sz w:val="24"/>
                <w:highlight w:val="none"/>
              </w:rPr>
            </w:pPr>
          </w:p>
        </w:tc>
      </w:tr>
      <w:tr w14:paraId="2343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jc w:val="center"/>
        </w:trPr>
        <w:tc>
          <w:tcPr>
            <w:tcW w:w="5188" w:type="dxa"/>
            <w:gridSpan w:val="3"/>
            <w:vAlign w:val="center"/>
          </w:tcPr>
          <w:p w14:paraId="008735EF">
            <w:pPr>
              <w:snapToGrid w:val="0"/>
              <w:spacing w:line="360" w:lineRule="auto"/>
              <w:jc w:val="left"/>
              <w:rPr>
                <w:color w:val="auto"/>
              </w:rPr>
            </w:pPr>
            <w:r>
              <w:rPr>
                <w:rFonts w:hint="eastAsia" w:ascii="仿宋" w:hAnsi="仿宋" w:eastAsia="仿宋"/>
                <w:b/>
                <w:color w:val="auto"/>
                <w:sz w:val="24"/>
                <w:szCs w:val="24"/>
                <w:lang w:eastAsia="zh-CN"/>
              </w:rPr>
              <w:t>投标</w:t>
            </w:r>
            <w:r>
              <w:rPr>
                <w:rFonts w:hint="eastAsia" w:ascii="仿宋" w:hAnsi="仿宋" w:eastAsia="仿宋"/>
                <w:b/>
                <w:color w:val="auto"/>
                <w:sz w:val="24"/>
                <w:szCs w:val="24"/>
              </w:rPr>
              <w:t>总价合计金额小写： ￥</w:t>
            </w:r>
          </w:p>
        </w:tc>
        <w:tc>
          <w:tcPr>
            <w:tcW w:w="7465" w:type="dxa"/>
            <w:gridSpan w:val="5"/>
            <w:vAlign w:val="center"/>
          </w:tcPr>
          <w:p w14:paraId="78873AFA">
            <w:pPr>
              <w:spacing w:line="360" w:lineRule="auto"/>
              <w:jc w:val="left"/>
              <w:rPr>
                <w:rFonts w:ascii="宋体" w:hAnsi="宋体" w:cs="宋体"/>
                <w:color w:val="auto"/>
                <w:sz w:val="24"/>
                <w:highlight w:val="none"/>
              </w:rPr>
            </w:pPr>
            <w:r>
              <w:rPr>
                <w:rFonts w:hint="eastAsia" w:ascii="仿宋" w:hAnsi="仿宋" w:eastAsia="仿宋"/>
                <w:b/>
                <w:color w:val="auto"/>
                <w:sz w:val="24"/>
                <w:szCs w:val="24"/>
                <w:lang w:eastAsia="zh-CN"/>
              </w:rPr>
              <w:t>投标</w:t>
            </w:r>
            <w:r>
              <w:rPr>
                <w:rFonts w:hint="eastAsia" w:ascii="仿宋" w:hAnsi="仿宋" w:eastAsia="仿宋"/>
                <w:b/>
                <w:color w:val="auto"/>
                <w:sz w:val="24"/>
                <w:szCs w:val="24"/>
              </w:rPr>
              <w:t>总价合计金额大写：</w:t>
            </w:r>
          </w:p>
        </w:tc>
      </w:tr>
    </w:tbl>
    <w:p w14:paraId="214FE041">
      <w:pPr>
        <w:pStyle w:val="3"/>
        <w:ind w:left="0" w:leftChars="0" w:firstLine="0" w:firstLineChars="0"/>
        <w:rPr>
          <w:rFonts w:hint="eastAsia" w:ascii="仿宋" w:hAnsi="仿宋" w:eastAsia="仿宋" w:cs="Helvetica"/>
          <w:b w:val="0"/>
          <w:bCs w:val="0"/>
          <w:color w:val="auto"/>
          <w:kern w:val="0"/>
          <w:sz w:val="24"/>
          <w:szCs w:val="24"/>
          <w:u w:val="none"/>
          <w:lang w:val="en-US" w:eastAsia="zh-CN" w:bidi="ar-SA"/>
        </w:rPr>
      </w:pPr>
    </w:p>
    <w:p w14:paraId="56555082">
      <w:pPr>
        <w:pStyle w:val="3"/>
        <w:ind w:left="0" w:leftChars="0" w:firstLine="0" w:firstLineChars="0"/>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注：1.供应商根据实际项目属性选择货物类或服务类进行填写，在填写时，如上表不适合本项目的实际情况，可在确保</w:t>
      </w:r>
      <w:r>
        <w:rPr>
          <w:rFonts w:hint="eastAsia" w:ascii="仿宋" w:eastAsia="仿宋" w:cs="Helvetica"/>
          <w:b w:val="0"/>
          <w:bCs w:val="0"/>
          <w:color w:val="auto"/>
          <w:kern w:val="0"/>
          <w:sz w:val="24"/>
          <w:szCs w:val="24"/>
          <w:u w:val="none"/>
          <w:lang w:val="en-US" w:eastAsia="zh-CN" w:bidi="ar-SA"/>
        </w:rPr>
        <w:t>投标</w:t>
      </w:r>
      <w:r>
        <w:rPr>
          <w:rFonts w:hint="eastAsia" w:ascii="仿宋" w:hAnsi="仿宋" w:eastAsia="仿宋" w:cs="Helvetica"/>
          <w:b w:val="0"/>
          <w:bCs w:val="0"/>
          <w:color w:val="auto"/>
          <w:kern w:val="0"/>
          <w:sz w:val="24"/>
          <w:szCs w:val="24"/>
          <w:u w:val="none"/>
          <w:lang w:val="en-US" w:eastAsia="zh-CN" w:bidi="ar-SA"/>
        </w:rPr>
        <w:t>明细内容完整的情况下，根据上表格式自行</w:t>
      </w:r>
      <w:r>
        <w:rPr>
          <w:rFonts w:hint="eastAsia" w:ascii="仿宋" w:eastAsia="仿宋" w:cs="Helvetica"/>
          <w:b w:val="0"/>
          <w:bCs w:val="0"/>
          <w:color w:val="auto"/>
          <w:kern w:val="0"/>
          <w:sz w:val="24"/>
          <w:szCs w:val="24"/>
          <w:u w:val="none"/>
          <w:lang w:val="en-US" w:eastAsia="zh-CN" w:bidi="ar-SA"/>
        </w:rPr>
        <w:t>调整</w:t>
      </w:r>
      <w:r>
        <w:rPr>
          <w:rFonts w:hint="eastAsia" w:ascii="仿宋" w:hAnsi="仿宋" w:eastAsia="仿宋" w:cs="Helvetica"/>
          <w:b w:val="0"/>
          <w:bCs w:val="0"/>
          <w:color w:val="auto"/>
          <w:kern w:val="0"/>
          <w:sz w:val="24"/>
          <w:szCs w:val="24"/>
          <w:u w:val="none"/>
          <w:lang w:val="en-US" w:eastAsia="zh-CN" w:bidi="ar-SA"/>
        </w:rPr>
        <w:t>划表填写。</w:t>
      </w:r>
    </w:p>
    <w:p w14:paraId="3E257BCD">
      <w:pPr>
        <w:pStyle w:val="3"/>
        <w:ind w:left="0" w:leftChars="0" w:firstLine="480" w:firstLineChars="200"/>
        <w:rPr>
          <w:rFonts w:hint="eastAsia" w:ascii="仿宋" w:hAnsi="仿宋" w:eastAsia="仿宋" w:cs="Helvetica"/>
          <w:b w:val="0"/>
          <w:bCs w:val="0"/>
          <w:color w:val="auto"/>
          <w:kern w:val="0"/>
          <w:sz w:val="24"/>
          <w:szCs w:val="24"/>
          <w:u w:val="none"/>
          <w:lang w:val="en-US" w:eastAsia="zh-CN" w:bidi="ar-SA"/>
        </w:rPr>
      </w:pPr>
      <w:r>
        <w:rPr>
          <w:rFonts w:hint="eastAsia" w:ascii="仿宋" w:eastAsia="仿宋" w:cs="Helvetica"/>
          <w:b w:val="0"/>
          <w:bCs w:val="0"/>
          <w:color w:val="auto"/>
          <w:kern w:val="0"/>
          <w:sz w:val="24"/>
          <w:szCs w:val="24"/>
          <w:u w:val="none"/>
          <w:lang w:val="en-US" w:eastAsia="zh-CN" w:bidi="ar-SA"/>
        </w:rPr>
        <w:t>2.</w:t>
      </w:r>
      <w:r>
        <w:rPr>
          <w:rFonts w:hint="eastAsia" w:ascii="仿宋" w:hAnsi="仿宋" w:eastAsia="仿宋" w:cs="Helvetica"/>
          <w:b w:val="0"/>
          <w:bCs w:val="0"/>
          <w:color w:val="auto"/>
          <w:kern w:val="0"/>
          <w:sz w:val="24"/>
          <w:szCs w:val="24"/>
          <w:u w:val="none"/>
          <w:lang w:val="en-US" w:eastAsia="zh-CN" w:bidi="ar-SA"/>
        </w:rPr>
        <w:t>报价要求：有关本项目实施所涉及的一切费用均计入报价。报价中不允许出现报价优惠等字样,投标总价合计金额应与明细报价汇总相等。</w:t>
      </w:r>
    </w:p>
    <w:p w14:paraId="61C89DA4">
      <w:pPr>
        <w:ind w:firstLine="480" w:firstLineChars="200"/>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3.特别提示：采购机构将对项目名称和项目编号，成交供应商名称、地址和成交金额，主要成交标的名称、服务范围、服务要求、服务时间、服务标准等予以公示。</w:t>
      </w:r>
    </w:p>
    <w:p w14:paraId="16FAC17E">
      <w:pPr>
        <w:pStyle w:val="3"/>
        <w:rPr>
          <w:rFonts w:hint="default"/>
          <w:color w:val="auto"/>
          <w:lang w:val="en-US" w:eastAsia="zh-CN"/>
        </w:rPr>
        <w:sectPr>
          <w:pgSz w:w="16838" w:h="11906" w:orient="landscape"/>
          <w:pgMar w:top="1293" w:right="1440" w:bottom="1293" w:left="1440" w:header="851" w:footer="992" w:gutter="0"/>
          <w:pgNumType w:fmt="decimal"/>
          <w:cols w:space="425" w:num="1"/>
          <w:docGrid w:type="lines" w:linePitch="312" w:charSpace="0"/>
        </w:sectPr>
      </w:pPr>
    </w:p>
    <w:p w14:paraId="34D1306D">
      <w:pPr>
        <w:jc w:val="center"/>
        <w:rPr>
          <w:rFonts w:hint="eastAsia" w:ascii="宋体" w:hAnsi="宋体" w:eastAsia="宋体" w:cs="宋体"/>
          <w:b/>
          <w:color w:val="auto"/>
          <w:spacing w:val="0"/>
          <w:kern w:val="2"/>
          <w:sz w:val="32"/>
          <w:szCs w:val="32"/>
          <w:highlight w:val="none"/>
          <w:lang w:val="en-US" w:eastAsia="zh-CN" w:bidi="ar-SA"/>
        </w:rPr>
      </w:pPr>
      <w:r>
        <w:rPr>
          <w:rFonts w:hint="eastAsia" w:ascii="宋体" w:hAnsi="宋体" w:eastAsia="宋体" w:cs="宋体"/>
          <w:b/>
          <w:color w:val="auto"/>
          <w:spacing w:val="0"/>
          <w:kern w:val="2"/>
          <w:sz w:val="32"/>
          <w:szCs w:val="32"/>
          <w:highlight w:val="none"/>
          <w:lang w:val="en-US" w:eastAsia="zh-CN" w:bidi="ar-SA"/>
        </w:rPr>
        <w:t>关于符合本国产品标准的声明函</w:t>
      </w:r>
    </w:p>
    <w:p w14:paraId="00A7471A">
      <w:pPr>
        <w:keepNext w:val="0"/>
        <w:keepLines w:val="0"/>
        <w:pageBreakBefore w:val="0"/>
        <w:widowControl w:val="0"/>
        <w:kinsoku/>
        <w:wordWrap/>
        <w:overflowPunct/>
        <w:topLinePunct w:val="0"/>
        <w:autoSpaceDE/>
        <w:autoSpaceDN/>
        <w:bidi w:val="0"/>
        <w:adjustRightInd w:val="0"/>
        <w:snapToGrid/>
        <w:spacing w:line="600" w:lineRule="exact"/>
        <w:textAlignment w:val="auto"/>
        <w:rPr>
          <w:rFonts w:hint="eastAsia" w:ascii="仿宋" w:hAnsi="仿宋" w:eastAsia="仿宋" w:cs="Helvetica"/>
          <w:b w:val="0"/>
          <w:bCs w:val="0"/>
          <w:color w:val="auto"/>
          <w:kern w:val="0"/>
          <w:sz w:val="24"/>
          <w:szCs w:val="24"/>
          <w:u w:val="none"/>
          <w:lang w:val="en-US" w:eastAsia="zh-CN" w:bidi="ar-SA"/>
        </w:rPr>
      </w:pPr>
    </w:p>
    <w:p w14:paraId="3ED9889F">
      <w:pPr>
        <w:keepNext w:val="0"/>
        <w:keepLines w:val="0"/>
        <w:pageBreakBefore w:val="0"/>
        <w:widowControl w:val="0"/>
        <w:kinsoku/>
        <w:wordWrap/>
        <w:overflowPunct/>
        <w:topLinePunct w:val="0"/>
        <w:autoSpaceDE/>
        <w:autoSpaceDN/>
        <w:bidi w:val="0"/>
        <w:adjustRightInd w:val="0"/>
        <w:snapToGrid/>
        <w:spacing w:line="480" w:lineRule="auto"/>
        <w:textAlignment w:val="auto"/>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6FC291D9">
      <w:pPr>
        <w:keepNext w:val="0"/>
        <w:keepLines w:val="0"/>
        <w:pageBreakBefore w:val="0"/>
        <w:widowControl w:val="0"/>
        <w:numPr>
          <w:ilvl w:val="0"/>
          <w:numId w:val="19"/>
        </w:numPr>
        <w:kinsoku/>
        <w:wordWrap/>
        <w:overflowPunct/>
        <w:topLinePunct w:val="0"/>
        <w:autoSpaceDE/>
        <w:autoSpaceDN/>
        <w:bidi w:val="0"/>
        <w:adjustRightInd w:val="0"/>
        <w:snapToGrid/>
        <w:spacing w:line="600" w:lineRule="exact"/>
        <w:textAlignment w:val="auto"/>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（产品名称1）</w:t>
      </w:r>
      <w:r>
        <w:rPr>
          <w:rFonts w:hint="eastAsia" w:ascii="仿宋" w:hAnsi="仿宋" w:eastAsia="仿宋" w:cs="Helvetica"/>
          <w:b w:val="0"/>
          <w:bCs w:val="0"/>
          <w:color w:val="auto"/>
          <w:kern w:val="0"/>
          <w:sz w:val="24"/>
          <w:szCs w:val="24"/>
          <w:u w:val="none"/>
          <w:vertAlign w:val="superscript"/>
          <w:lang w:val="en-US" w:eastAsia="zh-CN" w:bidi="ar-SA"/>
        </w:rPr>
        <w:t>1</w:t>
      </w:r>
      <w:r>
        <w:rPr>
          <w:rFonts w:hint="eastAsia" w:ascii="仿宋" w:hAnsi="仿宋" w:eastAsia="仿宋" w:cs="Helvetica"/>
          <w:b w:val="0"/>
          <w:bCs w:val="0"/>
          <w:color w:val="auto"/>
          <w:kern w:val="0"/>
          <w:sz w:val="24"/>
          <w:szCs w:val="24"/>
          <w:u w:val="none"/>
          <w:lang w:val="en-US" w:eastAsia="zh-CN" w:bidi="ar-SA"/>
        </w:rPr>
        <w:t>，生产厂为（厂名）</w:t>
      </w:r>
      <w:r>
        <w:rPr>
          <w:rFonts w:hint="eastAsia" w:ascii="仿宋" w:hAnsi="仿宋" w:eastAsia="仿宋" w:cs="Helvetica"/>
          <w:b w:val="0"/>
          <w:bCs w:val="0"/>
          <w:color w:val="auto"/>
          <w:kern w:val="0"/>
          <w:sz w:val="24"/>
          <w:szCs w:val="24"/>
          <w:u w:val="none"/>
          <w:vertAlign w:val="superscript"/>
          <w:lang w:val="en-US" w:eastAsia="zh-CN" w:bidi="ar-SA"/>
        </w:rPr>
        <w:t>2</w:t>
      </w:r>
      <w:r>
        <w:rPr>
          <w:rFonts w:hint="eastAsia" w:ascii="仿宋" w:hAnsi="仿宋" w:eastAsia="仿宋" w:cs="Helvetica"/>
          <w:b w:val="0"/>
          <w:bCs w:val="0"/>
          <w:color w:val="auto"/>
          <w:kern w:val="0"/>
          <w:sz w:val="24"/>
          <w:szCs w:val="24"/>
          <w:u w:val="none"/>
          <w:lang w:val="en-US" w:eastAsia="zh-CN" w:bidi="ar-SA"/>
        </w:rPr>
        <w:t>，厂址为（生产厂址）。（产品名称1）的中国境内生产的组件成本占比≥（规定比例）</w:t>
      </w:r>
      <w:r>
        <w:rPr>
          <w:rFonts w:hint="eastAsia" w:ascii="仿宋" w:hAnsi="仿宋" w:eastAsia="仿宋" w:cs="Helvetica"/>
          <w:b w:val="0"/>
          <w:bCs w:val="0"/>
          <w:color w:val="auto"/>
          <w:kern w:val="0"/>
          <w:sz w:val="24"/>
          <w:szCs w:val="24"/>
          <w:u w:val="none"/>
          <w:vertAlign w:val="superscript"/>
          <w:lang w:val="en-US" w:eastAsia="zh-CN" w:bidi="ar-SA"/>
        </w:rPr>
        <w:t>3</w:t>
      </w:r>
      <w:r>
        <w:rPr>
          <w:rFonts w:hint="eastAsia" w:ascii="仿宋" w:hAnsi="仿宋" w:eastAsia="仿宋" w:cs="Helvetica"/>
          <w:b w:val="0"/>
          <w:bCs w:val="0"/>
          <w:color w:val="auto"/>
          <w:kern w:val="0"/>
          <w:sz w:val="24"/>
          <w:szCs w:val="24"/>
          <w:u w:val="none"/>
          <w:lang w:val="en-US" w:eastAsia="zh-CN" w:bidi="ar-SA"/>
        </w:rPr>
        <w:t>。（产品名称1）的（关键组件）</w:t>
      </w:r>
      <w:r>
        <w:rPr>
          <w:rFonts w:hint="eastAsia" w:ascii="仿宋" w:hAnsi="仿宋" w:eastAsia="仿宋" w:cs="Helvetica"/>
          <w:b w:val="0"/>
          <w:bCs w:val="0"/>
          <w:color w:val="auto"/>
          <w:kern w:val="0"/>
          <w:sz w:val="24"/>
          <w:szCs w:val="24"/>
          <w:u w:val="none"/>
          <w:vertAlign w:val="superscript"/>
          <w:lang w:val="en-US" w:eastAsia="zh-CN" w:bidi="ar-SA"/>
        </w:rPr>
        <w:t>4</w:t>
      </w:r>
      <w:r>
        <w:rPr>
          <w:rFonts w:hint="eastAsia" w:ascii="仿宋" w:hAnsi="仿宋" w:eastAsia="仿宋" w:cs="Helvetica"/>
          <w:b w:val="0"/>
          <w:bCs w:val="0"/>
          <w:color w:val="auto"/>
          <w:kern w:val="0"/>
          <w:sz w:val="24"/>
          <w:szCs w:val="24"/>
          <w:u w:val="none"/>
          <w:lang w:val="en-US" w:eastAsia="zh-CN" w:bidi="ar-SA"/>
        </w:rPr>
        <w:t>在中国境内生产。（产品名称1）的（关键工序）</w:t>
      </w:r>
      <w:r>
        <w:rPr>
          <w:rFonts w:hint="eastAsia" w:ascii="仿宋" w:hAnsi="仿宋" w:eastAsia="仿宋" w:cs="Helvetica"/>
          <w:b w:val="0"/>
          <w:bCs w:val="0"/>
          <w:color w:val="auto"/>
          <w:kern w:val="0"/>
          <w:sz w:val="24"/>
          <w:szCs w:val="24"/>
          <w:u w:val="none"/>
          <w:vertAlign w:val="superscript"/>
          <w:lang w:val="en-US" w:eastAsia="zh-CN" w:bidi="ar-SA"/>
        </w:rPr>
        <w:t>5</w:t>
      </w:r>
      <w:r>
        <w:rPr>
          <w:rFonts w:hint="eastAsia" w:ascii="仿宋" w:hAnsi="仿宋" w:eastAsia="仿宋" w:cs="Helvetica"/>
          <w:b w:val="0"/>
          <w:bCs w:val="0"/>
          <w:color w:val="auto"/>
          <w:kern w:val="0"/>
          <w:sz w:val="24"/>
          <w:szCs w:val="24"/>
          <w:u w:val="none"/>
          <w:lang w:val="en-US" w:eastAsia="zh-CN" w:bidi="ar-SA"/>
        </w:rPr>
        <w:t xml:space="preserve">在中国境内完成。      </w:t>
      </w:r>
    </w:p>
    <w:p w14:paraId="75D8D44F">
      <w:pPr>
        <w:keepNext w:val="0"/>
        <w:keepLines w:val="0"/>
        <w:pageBreakBefore w:val="0"/>
        <w:widowControl w:val="0"/>
        <w:numPr>
          <w:ilvl w:val="0"/>
          <w:numId w:val="19"/>
        </w:numPr>
        <w:kinsoku/>
        <w:wordWrap/>
        <w:overflowPunct/>
        <w:topLinePunct w:val="0"/>
        <w:autoSpaceDE/>
        <w:autoSpaceDN/>
        <w:bidi w:val="0"/>
        <w:adjustRightInd w:val="0"/>
        <w:snapToGrid/>
        <w:spacing w:line="600" w:lineRule="exact"/>
        <w:ind w:left="0" w:leftChars="0" w:firstLine="480" w:firstLineChars="200"/>
        <w:textAlignment w:val="auto"/>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产品名称2），生产厂为（厂名），厂址为（生产厂址）。（产品名称2）的中国境内生产的组件成本占比≥（规定比例）。（产品名称2）的（关键组件）在中国境内生产。（产品名称2）的（关键工序）在中国境内完成。</w:t>
      </w:r>
    </w:p>
    <w:p w14:paraId="108CABFE">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Chars="200"/>
        <w:textAlignment w:val="auto"/>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w:t>
      </w:r>
    </w:p>
    <w:p w14:paraId="620778EB">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Chars="200"/>
        <w:textAlignment w:val="auto"/>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本公司（单位）对上述声明内容的真实性负责。如有虚假，愿承担相应法律责任。</w:t>
      </w:r>
    </w:p>
    <w:p w14:paraId="28678CDD">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Chars="200"/>
        <w:jc w:val="right"/>
        <w:textAlignment w:val="auto"/>
        <w:rPr>
          <w:rFonts w:hint="eastAsia" w:ascii="仿宋" w:hAnsi="仿宋" w:eastAsia="仿宋" w:cs="Helvetica"/>
          <w:b w:val="0"/>
          <w:bCs w:val="0"/>
          <w:color w:val="auto"/>
          <w:kern w:val="0"/>
          <w:sz w:val="24"/>
          <w:szCs w:val="24"/>
          <w:u w:val="none"/>
          <w:lang w:val="en-US" w:eastAsia="zh-CN" w:bidi="ar-SA"/>
        </w:rPr>
      </w:pPr>
    </w:p>
    <w:p w14:paraId="7860F6A6">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Chars="200"/>
        <w:jc w:val="right"/>
        <w:textAlignment w:val="auto"/>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公司（单位）名称（</w:t>
      </w:r>
      <w:r>
        <w:rPr>
          <w:rFonts w:hint="eastAsia" w:ascii="仿宋" w:hAnsi="仿宋" w:eastAsia="仿宋" w:cs="Helvetica"/>
          <w:color w:val="auto"/>
          <w:kern w:val="0"/>
          <w:sz w:val="24"/>
          <w:szCs w:val="24"/>
          <w:lang w:val="zh-CN"/>
        </w:rPr>
        <w:t>电子签名/公章</w:t>
      </w:r>
      <w:r>
        <w:rPr>
          <w:rFonts w:hint="eastAsia" w:ascii="仿宋" w:hAnsi="仿宋" w:eastAsia="仿宋" w:cs="Helvetica"/>
          <w:b w:val="0"/>
          <w:bCs w:val="0"/>
          <w:color w:val="auto"/>
          <w:kern w:val="0"/>
          <w:sz w:val="24"/>
          <w:szCs w:val="24"/>
          <w:u w:val="none"/>
          <w:lang w:val="en-US" w:eastAsia="zh-CN" w:bidi="ar-SA"/>
        </w:rPr>
        <w:t xml:space="preserve">）：                     </w:t>
      </w:r>
    </w:p>
    <w:p w14:paraId="7288D705">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Chars="200"/>
        <w:jc w:val="right"/>
        <w:textAlignment w:val="auto"/>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日期：    年  月  日</w:t>
      </w:r>
    </w:p>
    <w:p w14:paraId="62EC61A5">
      <w:pPr>
        <w:keepNext w:val="0"/>
        <w:keepLines w:val="0"/>
        <w:pageBreakBefore w:val="0"/>
        <w:widowControl w:val="0"/>
        <w:kinsoku/>
        <w:wordWrap/>
        <w:overflowPunct/>
        <w:topLinePunct w:val="0"/>
        <w:autoSpaceDE/>
        <w:autoSpaceDN/>
        <w:bidi w:val="0"/>
        <w:adjustRightInd w:val="0"/>
        <w:snapToGrid/>
        <w:spacing w:line="600" w:lineRule="exact"/>
        <w:ind w:left="0" w:leftChars="0" w:firstLine="0" w:firstLineChars="0"/>
        <w:textAlignment w:val="auto"/>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注：1.产品如有型号，请在“产品名称”栏一并填写。</w:t>
      </w:r>
    </w:p>
    <w:p w14:paraId="5B75853F">
      <w:pPr>
        <w:keepNext w:val="0"/>
        <w:keepLines w:val="0"/>
        <w:pageBreakBefore w:val="0"/>
        <w:widowControl w:val="0"/>
        <w:kinsoku/>
        <w:wordWrap/>
        <w:overflowPunct/>
        <w:topLinePunct w:val="0"/>
        <w:autoSpaceDE/>
        <w:autoSpaceDN/>
        <w:bidi w:val="0"/>
        <w:adjustRightInd w:val="0"/>
        <w:snapToGrid/>
        <w:spacing w:line="600" w:lineRule="exact"/>
        <w:textAlignment w:val="auto"/>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2.生产厂名与厂址应与生产厂营业执照载明的相关信息保持一致。</w:t>
      </w:r>
    </w:p>
    <w:p w14:paraId="2CF85ECA">
      <w:pPr>
        <w:keepNext w:val="0"/>
        <w:keepLines w:val="0"/>
        <w:pageBreakBefore w:val="0"/>
        <w:widowControl w:val="0"/>
        <w:kinsoku/>
        <w:wordWrap/>
        <w:overflowPunct/>
        <w:topLinePunct w:val="0"/>
        <w:autoSpaceDE/>
        <w:autoSpaceDN/>
        <w:bidi w:val="0"/>
        <w:adjustRightInd w:val="0"/>
        <w:snapToGrid/>
        <w:spacing w:line="600" w:lineRule="exact"/>
        <w:textAlignment w:val="auto"/>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3.该产品的中国境内生产的组件成本占比相关要求实施前，“规定比例”栏可不填，下同。</w:t>
      </w:r>
    </w:p>
    <w:p w14:paraId="31A14123">
      <w:pPr>
        <w:keepNext w:val="0"/>
        <w:keepLines w:val="0"/>
        <w:pageBreakBefore w:val="0"/>
        <w:widowControl w:val="0"/>
        <w:kinsoku/>
        <w:wordWrap/>
        <w:overflowPunct/>
        <w:topLinePunct w:val="0"/>
        <w:autoSpaceDE/>
        <w:autoSpaceDN/>
        <w:bidi w:val="0"/>
        <w:adjustRightInd w:val="0"/>
        <w:snapToGrid/>
        <w:spacing w:line="600" w:lineRule="exact"/>
        <w:textAlignment w:val="auto"/>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4.该产品的关键组件要求实施前，“关键组件”栏可不填，下同。</w:t>
      </w:r>
    </w:p>
    <w:p w14:paraId="009CC1C7">
      <w:pPr>
        <w:keepNext w:val="0"/>
        <w:keepLines w:val="0"/>
        <w:pageBreakBefore w:val="0"/>
        <w:widowControl w:val="0"/>
        <w:kinsoku/>
        <w:wordWrap/>
        <w:overflowPunct/>
        <w:topLinePunct w:val="0"/>
        <w:autoSpaceDE/>
        <w:autoSpaceDN/>
        <w:bidi w:val="0"/>
        <w:adjustRightInd w:val="0"/>
        <w:snapToGrid/>
        <w:spacing w:line="600" w:lineRule="exact"/>
        <w:textAlignment w:val="auto"/>
        <w:rPr>
          <w:rFonts w:hint="eastAsia" w:ascii="仿宋" w:hAnsi="仿宋" w:eastAsia="仿宋" w:cs="Helvetica"/>
          <w:b w:val="0"/>
          <w:bCs w:val="0"/>
          <w:color w:val="auto"/>
          <w:kern w:val="0"/>
          <w:sz w:val="24"/>
          <w:szCs w:val="24"/>
          <w:u w:val="none"/>
          <w:lang w:val="en-US" w:eastAsia="zh-CN" w:bidi="ar-SA"/>
        </w:rPr>
        <w:sectPr>
          <w:pgSz w:w="11906" w:h="16838"/>
          <w:pgMar w:top="1440" w:right="1293" w:bottom="1440" w:left="1293" w:header="851" w:footer="992" w:gutter="0"/>
          <w:pgNumType w:fmt="decimal"/>
          <w:cols w:space="425" w:num="1"/>
          <w:docGrid w:type="lines" w:linePitch="312" w:charSpace="0"/>
        </w:sectPr>
      </w:pPr>
      <w:r>
        <w:rPr>
          <w:rFonts w:hint="eastAsia" w:ascii="仿宋" w:hAnsi="仿宋" w:eastAsia="仿宋" w:cs="Helvetica"/>
          <w:b w:val="0"/>
          <w:bCs w:val="0"/>
          <w:color w:val="auto"/>
          <w:kern w:val="0"/>
          <w:sz w:val="24"/>
          <w:szCs w:val="24"/>
          <w:u w:val="none"/>
          <w:lang w:val="en-US" w:eastAsia="zh-CN" w:bidi="ar-SA"/>
        </w:rPr>
        <w:t>5.该产品的关键工序要求实施前，“关键工序”栏可不填，下同。</w:t>
      </w:r>
    </w:p>
    <w:p w14:paraId="6EDA266C">
      <w:pPr>
        <w:jc w:val="center"/>
        <w:rPr>
          <w:rFonts w:hint="eastAsia" w:ascii="宋体" w:hAnsi="宋体" w:eastAsia="宋体" w:cs="宋体"/>
          <w:b/>
          <w:color w:val="auto"/>
          <w:spacing w:val="0"/>
          <w:kern w:val="2"/>
          <w:sz w:val="32"/>
          <w:szCs w:val="32"/>
          <w:highlight w:val="none"/>
          <w:lang w:val="en-US" w:eastAsia="zh-CN" w:bidi="ar-SA"/>
        </w:rPr>
      </w:pPr>
      <w:r>
        <w:rPr>
          <w:rFonts w:hint="eastAsia" w:ascii="宋体" w:hAnsi="宋体" w:eastAsia="宋体" w:cs="宋体"/>
          <w:b/>
          <w:color w:val="auto"/>
          <w:spacing w:val="0"/>
          <w:kern w:val="2"/>
          <w:sz w:val="32"/>
          <w:szCs w:val="32"/>
          <w:highlight w:val="none"/>
          <w:lang w:val="en-US" w:eastAsia="zh-CN" w:bidi="ar-SA"/>
        </w:rPr>
        <w:t>关于符合本国产品标准的成本占比的承诺函</w:t>
      </w:r>
    </w:p>
    <w:p w14:paraId="2C3AC873">
      <w:pPr>
        <w:spacing w:line="480" w:lineRule="auto"/>
        <w:rPr>
          <w:rFonts w:hint="eastAsia" w:ascii="仿宋" w:hAnsi="仿宋" w:eastAsia="仿宋" w:cs="Helvetica"/>
          <w:b w:val="0"/>
          <w:bCs w:val="0"/>
          <w:color w:val="auto"/>
          <w:kern w:val="0"/>
          <w:sz w:val="24"/>
          <w:szCs w:val="24"/>
          <w:u w:val="none"/>
          <w:lang w:val="en-US" w:eastAsia="zh-CN" w:bidi="ar-SA"/>
        </w:rPr>
      </w:pPr>
    </w:p>
    <w:p w14:paraId="2FA1D7AC">
      <w:pPr>
        <w:spacing w:line="480" w:lineRule="auto"/>
        <w:ind w:firstLine="480" w:firstLineChars="200"/>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本公司（单位）郑重声明，根据《国务院办公厅关于在政府采购中实施本国产品标准及相关政策的通知》（国办发〔2025〕34号）的规定，本公司（单位）提供的产品符合本国产品标准的成本占比。具体情况如下：</w:t>
      </w:r>
    </w:p>
    <w:p w14:paraId="7D1B945D">
      <w:pPr>
        <w:spacing w:line="480" w:lineRule="auto"/>
        <w:ind w:firstLine="480" w:firstLineChars="200"/>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single"/>
          <w:lang w:val="en-US" w:eastAsia="zh-CN" w:bidi="ar-SA"/>
        </w:rPr>
        <w:t>（      项目名称      ）</w:t>
      </w:r>
      <w:r>
        <w:rPr>
          <w:rFonts w:hint="eastAsia" w:ascii="仿宋" w:hAnsi="仿宋" w:eastAsia="仿宋" w:cs="Helvetica"/>
          <w:b w:val="0"/>
          <w:bCs w:val="0"/>
          <w:color w:val="auto"/>
          <w:kern w:val="0"/>
          <w:sz w:val="24"/>
          <w:szCs w:val="24"/>
          <w:u w:val="none"/>
          <w:lang w:val="en-US" w:eastAsia="zh-CN" w:bidi="ar-SA"/>
        </w:rPr>
        <w:t>标项</w:t>
      </w:r>
      <w:r>
        <w:rPr>
          <w:rFonts w:hint="eastAsia" w:ascii="仿宋" w:hAnsi="仿宋" w:eastAsia="仿宋" w:cs="Helvetica"/>
          <w:b w:val="0"/>
          <w:bCs w:val="0"/>
          <w:color w:val="auto"/>
          <w:kern w:val="0"/>
          <w:sz w:val="24"/>
          <w:szCs w:val="24"/>
          <w:u w:val="single"/>
          <w:lang w:val="en-US" w:eastAsia="zh-CN" w:bidi="ar-SA"/>
        </w:rPr>
        <w:t>（   ）</w:t>
      </w:r>
      <w:r>
        <w:rPr>
          <w:rFonts w:hint="eastAsia" w:ascii="仿宋" w:hAnsi="仿宋" w:eastAsia="仿宋" w:cs="Helvetica"/>
          <w:b w:val="0"/>
          <w:bCs w:val="0"/>
          <w:color w:val="auto"/>
          <w:kern w:val="0"/>
          <w:sz w:val="24"/>
          <w:szCs w:val="24"/>
          <w:u w:val="none"/>
          <w:lang w:val="en-US" w:eastAsia="zh-CN" w:bidi="ar-SA"/>
        </w:rPr>
        <w:t>，提供的符合本国产品标准的产品成本之和占提供的全部产品成本之和的比例≥80%。</w:t>
      </w:r>
    </w:p>
    <w:p w14:paraId="0245CD95">
      <w:pPr>
        <w:spacing w:line="480" w:lineRule="auto"/>
        <w:ind w:firstLine="480" w:firstLineChars="200"/>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本公司（单位）对上述声明内容的真实性负责。如有虚假，愿承担相应法律责任。</w:t>
      </w:r>
    </w:p>
    <w:p w14:paraId="544BECCB">
      <w:pPr>
        <w:spacing w:line="480" w:lineRule="auto"/>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 xml:space="preserve"> </w:t>
      </w:r>
    </w:p>
    <w:p w14:paraId="7721F006">
      <w:pPr>
        <w:spacing w:line="480" w:lineRule="auto"/>
        <w:jc w:val="right"/>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公司（单位）名称（</w:t>
      </w:r>
      <w:r>
        <w:rPr>
          <w:rFonts w:hint="eastAsia" w:ascii="仿宋" w:hAnsi="仿宋" w:eastAsia="仿宋" w:cs="Helvetica"/>
          <w:color w:val="auto"/>
          <w:kern w:val="0"/>
          <w:sz w:val="24"/>
          <w:szCs w:val="24"/>
          <w:lang w:val="zh-CN"/>
        </w:rPr>
        <w:t>电子签名/公章</w:t>
      </w:r>
      <w:r>
        <w:rPr>
          <w:rFonts w:hint="eastAsia" w:ascii="仿宋" w:hAnsi="仿宋" w:eastAsia="仿宋" w:cs="Helvetica"/>
          <w:b w:val="0"/>
          <w:bCs w:val="0"/>
          <w:color w:val="auto"/>
          <w:kern w:val="0"/>
          <w:sz w:val="24"/>
          <w:szCs w:val="24"/>
          <w:u w:val="none"/>
          <w:lang w:val="en-US" w:eastAsia="zh-CN" w:bidi="ar-SA"/>
        </w:rPr>
        <w:t xml:space="preserve">）：     </w:t>
      </w:r>
    </w:p>
    <w:p w14:paraId="2E476969">
      <w:pPr>
        <w:spacing w:line="480" w:lineRule="auto"/>
        <w:jc w:val="right"/>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 xml:space="preserve"> 日期：    年  月  日</w:t>
      </w:r>
    </w:p>
    <w:p w14:paraId="03FA5D88">
      <w:pPr>
        <w:rPr>
          <w:rFonts w:hint="default"/>
          <w:color w:val="auto"/>
          <w:lang w:val="en-US" w:eastAsia="zh-CN"/>
        </w:rPr>
      </w:pPr>
    </w:p>
    <w:p w14:paraId="6C0E79FD">
      <w:pPr>
        <w:rPr>
          <w:rFonts w:hint="default"/>
          <w:color w:val="auto"/>
          <w:lang w:val="en-US" w:eastAsia="zh-CN"/>
        </w:rPr>
      </w:pPr>
    </w:p>
    <w:p w14:paraId="2A4E5589">
      <w:pPr>
        <w:rPr>
          <w:rFonts w:hint="default"/>
          <w:color w:val="auto"/>
          <w:lang w:val="en-US" w:eastAsia="zh-CN"/>
        </w:rPr>
      </w:pPr>
    </w:p>
    <w:p w14:paraId="0578D3F8">
      <w:pPr>
        <w:rPr>
          <w:rFonts w:hint="default" w:ascii="仿宋" w:hAnsi="仿宋" w:eastAsia="仿宋" w:cs="Helvetica"/>
          <w:b w:val="0"/>
          <w:bCs w:val="0"/>
          <w:color w:val="auto"/>
          <w:kern w:val="0"/>
          <w:sz w:val="24"/>
          <w:szCs w:val="24"/>
          <w:u w:val="none"/>
          <w:lang w:val="en-US" w:eastAsia="zh-CN" w:bidi="ar-SA"/>
        </w:rPr>
      </w:pPr>
      <w:r>
        <w:rPr>
          <w:rFonts w:hint="default" w:ascii="仿宋" w:hAnsi="仿宋" w:eastAsia="仿宋" w:cs="Helvetica"/>
          <w:b w:val="0"/>
          <w:bCs w:val="0"/>
          <w:color w:val="auto"/>
          <w:kern w:val="0"/>
          <w:sz w:val="24"/>
          <w:szCs w:val="24"/>
          <w:u w:val="none"/>
          <w:lang w:val="en-US" w:eastAsia="zh-CN" w:bidi="ar-SA"/>
        </w:rPr>
        <w:t>注：</w:t>
      </w:r>
      <w:r>
        <w:rPr>
          <w:rFonts w:hint="eastAsia" w:ascii="仿宋" w:hAnsi="仿宋" w:eastAsia="仿宋" w:cs="Helvetica"/>
          <w:b w:val="0"/>
          <w:bCs w:val="0"/>
          <w:color w:val="auto"/>
          <w:kern w:val="0"/>
          <w:sz w:val="24"/>
          <w:szCs w:val="24"/>
          <w:u w:val="none"/>
          <w:lang w:val="en-US" w:eastAsia="zh-CN" w:bidi="ar-SA"/>
        </w:rPr>
        <w:t>如需提供，</w:t>
      </w:r>
      <w:r>
        <w:rPr>
          <w:rFonts w:hint="default" w:ascii="仿宋" w:hAnsi="仿宋" w:eastAsia="仿宋" w:cs="Helvetica"/>
          <w:b w:val="0"/>
          <w:bCs w:val="0"/>
          <w:color w:val="auto"/>
          <w:kern w:val="0"/>
          <w:sz w:val="24"/>
          <w:szCs w:val="24"/>
          <w:u w:val="none"/>
          <w:lang w:val="en-US" w:eastAsia="zh-CN" w:bidi="ar-SA"/>
        </w:rPr>
        <w:t>按本格式和要求</w:t>
      </w:r>
      <w:r>
        <w:rPr>
          <w:rFonts w:hint="eastAsia" w:ascii="仿宋" w:hAnsi="仿宋" w:eastAsia="仿宋" w:cs="Helvetica"/>
          <w:b w:val="0"/>
          <w:bCs w:val="0"/>
          <w:color w:val="auto"/>
          <w:kern w:val="0"/>
          <w:sz w:val="24"/>
          <w:szCs w:val="24"/>
          <w:u w:val="none"/>
          <w:lang w:val="en-US" w:eastAsia="zh-CN" w:bidi="ar-SA"/>
        </w:rPr>
        <w:t>填写</w:t>
      </w:r>
      <w:r>
        <w:rPr>
          <w:rFonts w:hint="default" w:ascii="仿宋" w:hAnsi="仿宋" w:eastAsia="仿宋" w:cs="Helvetica"/>
          <w:b w:val="0"/>
          <w:bCs w:val="0"/>
          <w:color w:val="auto"/>
          <w:kern w:val="0"/>
          <w:sz w:val="24"/>
          <w:szCs w:val="24"/>
          <w:u w:val="none"/>
          <w:lang w:val="en-US" w:eastAsia="zh-CN" w:bidi="ar-SA"/>
        </w:rPr>
        <w:t>。</w:t>
      </w:r>
    </w:p>
    <w:p w14:paraId="54E688D2">
      <w:pPr>
        <w:rPr>
          <w:rFonts w:hint="default" w:ascii="仿宋" w:hAnsi="仿宋" w:eastAsia="仿宋" w:cs="Helvetica"/>
          <w:b w:val="0"/>
          <w:bCs w:val="0"/>
          <w:color w:val="auto"/>
          <w:kern w:val="0"/>
          <w:sz w:val="24"/>
          <w:szCs w:val="24"/>
          <w:u w:val="none"/>
          <w:lang w:val="en-US" w:eastAsia="zh-CN" w:bidi="ar-SA"/>
        </w:rPr>
      </w:pPr>
    </w:p>
    <w:p w14:paraId="491143CB">
      <w:pPr>
        <w:rPr>
          <w:rFonts w:hint="default" w:ascii="仿宋" w:hAnsi="仿宋" w:eastAsia="仿宋" w:cs="Helvetica"/>
          <w:b w:val="0"/>
          <w:bCs w:val="0"/>
          <w:color w:val="auto"/>
          <w:kern w:val="0"/>
          <w:sz w:val="24"/>
          <w:szCs w:val="24"/>
          <w:u w:val="none"/>
          <w:lang w:val="en-US" w:eastAsia="zh-CN" w:bidi="ar-SA"/>
        </w:rPr>
      </w:pPr>
    </w:p>
    <w:p w14:paraId="67433838">
      <w:pPr>
        <w:rPr>
          <w:rFonts w:hint="default" w:ascii="仿宋" w:hAnsi="仿宋" w:eastAsia="仿宋" w:cs="Helvetica"/>
          <w:b w:val="0"/>
          <w:bCs w:val="0"/>
          <w:color w:val="auto"/>
          <w:kern w:val="0"/>
          <w:sz w:val="24"/>
          <w:szCs w:val="24"/>
          <w:u w:val="none"/>
          <w:lang w:val="en-US" w:eastAsia="zh-CN" w:bidi="ar-SA"/>
        </w:rPr>
      </w:pPr>
    </w:p>
    <w:p w14:paraId="309AE1FC">
      <w:pPr>
        <w:rPr>
          <w:rFonts w:hint="default" w:ascii="仿宋" w:hAnsi="仿宋" w:eastAsia="仿宋" w:cs="Helvetica"/>
          <w:b w:val="0"/>
          <w:bCs w:val="0"/>
          <w:color w:val="auto"/>
          <w:kern w:val="0"/>
          <w:sz w:val="24"/>
          <w:szCs w:val="24"/>
          <w:u w:val="none"/>
          <w:lang w:val="en-US" w:eastAsia="zh-CN" w:bidi="ar-SA"/>
        </w:rPr>
      </w:pPr>
    </w:p>
    <w:p w14:paraId="7FA82B14">
      <w:pPr>
        <w:rPr>
          <w:rFonts w:hint="default" w:ascii="仿宋" w:hAnsi="仿宋" w:eastAsia="仿宋" w:cs="Helvetica"/>
          <w:b w:val="0"/>
          <w:bCs w:val="0"/>
          <w:color w:val="auto"/>
          <w:kern w:val="0"/>
          <w:sz w:val="24"/>
          <w:szCs w:val="24"/>
          <w:u w:val="none"/>
          <w:lang w:val="en-US" w:eastAsia="zh-CN" w:bidi="ar-SA"/>
        </w:rPr>
      </w:pPr>
    </w:p>
    <w:p w14:paraId="23492FC5">
      <w:pPr>
        <w:rPr>
          <w:rFonts w:hint="default" w:ascii="仿宋" w:hAnsi="仿宋" w:eastAsia="仿宋" w:cs="Helvetica"/>
          <w:b w:val="0"/>
          <w:bCs w:val="0"/>
          <w:color w:val="auto"/>
          <w:kern w:val="0"/>
          <w:sz w:val="24"/>
          <w:szCs w:val="24"/>
          <w:u w:val="none"/>
          <w:lang w:val="en-US" w:eastAsia="zh-CN" w:bidi="ar-SA"/>
        </w:rPr>
        <w:sectPr>
          <w:pgSz w:w="11906" w:h="16838"/>
          <w:pgMar w:top="1440" w:right="1293" w:bottom="1440" w:left="1293" w:header="851" w:footer="992" w:gutter="0"/>
          <w:pgNumType w:fmt="decimal"/>
          <w:cols w:space="425" w:num="1"/>
          <w:docGrid w:type="lines" w:linePitch="312" w:charSpace="0"/>
        </w:sectPr>
      </w:pPr>
    </w:p>
    <w:p w14:paraId="0B458F8D">
      <w:pPr>
        <w:jc w:val="center"/>
        <w:rPr>
          <w:rFonts w:hint="eastAsia" w:ascii="宋体" w:hAnsi="宋体" w:eastAsia="宋体" w:cs="宋体"/>
          <w:b/>
          <w:color w:val="auto"/>
          <w:spacing w:val="0"/>
          <w:kern w:val="2"/>
          <w:sz w:val="32"/>
          <w:szCs w:val="32"/>
          <w:highlight w:val="none"/>
          <w:lang w:val="en-US" w:eastAsia="zh-CN" w:bidi="ar-SA"/>
        </w:rPr>
      </w:pPr>
      <w:r>
        <w:rPr>
          <w:rFonts w:hint="eastAsia" w:ascii="宋体" w:hAnsi="宋体" w:eastAsia="宋体" w:cs="宋体"/>
          <w:b/>
          <w:color w:val="auto"/>
          <w:spacing w:val="0"/>
          <w:kern w:val="2"/>
          <w:sz w:val="32"/>
          <w:szCs w:val="32"/>
          <w:highlight w:val="none"/>
          <w:lang w:val="en-US" w:eastAsia="zh-CN" w:bidi="ar-SA"/>
        </w:rPr>
        <w:t>残疾人福利性单位声明函</w:t>
      </w:r>
    </w:p>
    <w:p w14:paraId="263A2165">
      <w:pPr>
        <w:spacing w:line="588" w:lineRule="exact"/>
        <w:rPr>
          <w:rFonts w:ascii="仿宋_GB2312" w:eastAsia="仿宋_GB2312"/>
          <w:b/>
          <w:color w:val="auto"/>
          <w:spacing w:val="6"/>
          <w:sz w:val="30"/>
          <w:szCs w:val="30"/>
        </w:rPr>
      </w:pPr>
    </w:p>
    <w:p w14:paraId="60E1A3AA">
      <w:pPr>
        <w:rPr>
          <w:color w:val="auto"/>
        </w:rPr>
      </w:pPr>
    </w:p>
    <w:p w14:paraId="42D04264">
      <w:pPr>
        <w:spacing w:line="480" w:lineRule="auto"/>
        <w:ind w:firstLine="480" w:firstLineChars="200"/>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68356BF">
      <w:pPr>
        <w:spacing w:line="480" w:lineRule="auto"/>
        <w:ind w:firstLine="480" w:firstLineChars="200"/>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s="Helvetica"/>
          <w:b w:val="0"/>
          <w:bCs w:val="0"/>
          <w:color w:val="auto"/>
          <w:kern w:val="0"/>
          <w:sz w:val="24"/>
          <w:szCs w:val="24"/>
          <w:u w:val="none"/>
          <w:lang w:val="en-US" w:eastAsia="zh-CN" w:bidi="ar-SA"/>
        </w:rPr>
        <w:t>本单位对上述声明的真实性负责。如有虚假，将依法承担相应责任。</w:t>
      </w:r>
    </w:p>
    <w:p w14:paraId="468672B0">
      <w:pPr>
        <w:snapToGrid w:val="0"/>
        <w:spacing w:line="360" w:lineRule="auto"/>
        <w:ind w:firstLine="560" w:firstLineChars="200"/>
        <w:rPr>
          <w:rFonts w:ascii="仿宋" w:hAnsi="仿宋" w:eastAsia="仿宋"/>
          <w:color w:val="auto"/>
          <w:sz w:val="28"/>
          <w:szCs w:val="28"/>
        </w:rPr>
      </w:pPr>
    </w:p>
    <w:p w14:paraId="2A8BB961">
      <w:pPr>
        <w:spacing w:line="588" w:lineRule="exact"/>
        <w:ind w:firstLine="624" w:firstLineChars="200"/>
        <w:rPr>
          <w:rFonts w:ascii="仿宋_GB2312" w:eastAsia="仿宋_GB2312"/>
          <w:color w:val="auto"/>
          <w:spacing w:val="6"/>
          <w:sz w:val="30"/>
          <w:szCs w:val="30"/>
        </w:rPr>
      </w:pPr>
    </w:p>
    <w:p w14:paraId="64791B32">
      <w:pPr>
        <w:wordWrap w:val="0"/>
        <w:snapToGrid w:val="0"/>
        <w:spacing w:line="360" w:lineRule="auto"/>
        <w:ind w:firstLine="560" w:firstLineChars="200"/>
        <w:jc w:val="right"/>
        <w:rPr>
          <w:rFonts w:ascii="仿宋" w:hAnsi="仿宋" w:eastAsia="仿宋"/>
          <w:color w:val="auto"/>
          <w:sz w:val="28"/>
          <w:szCs w:val="28"/>
          <w:u w:val="single"/>
        </w:rPr>
      </w:pPr>
      <w:r>
        <w:rPr>
          <w:rFonts w:hint="eastAsia" w:ascii="仿宋" w:hAnsi="仿宋" w:eastAsia="仿宋"/>
          <w:color w:val="auto"/>
          <w:sz w:val="28"/>
          <w:szCs w:val="28"/>
        </w:rPr>
        <w:t xml:space="preserve">      </w:t>
      </w:r>
      <w:r>
        <w:rPr>
          <w:rFonts w:hint="eastAsia" w:ascii="仿宋" w:hAnsi="仿宋" w:eastAsia="仿宋" w:cs="Helvetica"/>
          <w:color w:val="auto"/>
          <w:kern w:val="0"/>
          <w:sz w:val="24"/>
          <w:szCs w:val="24"/>
          <w:u w:val="none"/>
          <w:lang w:val="en-US" w:eastAsia="zh-CN"/>
        </w:rPr>
        <w:t>供应商</w:t>
      </w:r>
      <w:r>
        <w:rPr>
          <w:rFonts w:hint="eastAsia" w:ascii="仿宋" w:hAnsi="仿宋" w:eastAsia="仿宋" w:cs="Helvetica"/>
          <w:color w:val="auto"/>
          <w:kern w:val="0"/>
          <w:sz w:val="24"/>
          <w:szCs w:val="24"/>
          <w:u w:val="none"/>
          <w:lang w:val="zh-CN" w:eastAsia="zh-CN"/>
        </w:rPr>
        <w:t>名称</w:t>
      </w:r>
      <w:r>
        <w:rPr>
          <w:rFonts w:hint="eastAsia" w:ascii="仿宋" w:hAnsi="仿宋" w:eastAsia="仿宋" w:cs="Helvetica"/>
          <w:color w:val="auto"/>
          <w:kern w:val="0"/>
          <w:sz w:val="24"/>
          <w:szCs w:val="24"/>
          <w:lang w:val="zh-CN"/>
        </w:rPr>
        <w:t>(电子签名/公章)</w:t>
      </w:r>
      <w:r>
        <w:rPr>
          <w:rFonts w:hint="eastAsia" w:ascii="仿宋" w:hAnsi="仿宋" w:eastAsia="仿宋" w:cs="Helvetica"/>
          <w:color w:val="auto"/>
          <w:kern w:val="0"/>
          <w:sz w:val="24"/>
          <w:szCs w:val="24"/>
          <w:u w:val="none"/>
          <w:lang w:val="zh-CN" w:eastAsia="zh-CN"/>
        </w:rPr>
        <w:t>：</w:t>
      </w:r>
    </w:p>
    <w:p w14:paraId="0A89C978">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Chars="200"/>
        <w:jc w:val="right"/>
        <w:textAlignment w:val="auto"/>
        <w:rPr>
          <w:rFonts w:hint="eastAsia" w:ascii="仿宋" w:hAnsi="仿宋" w:eastAsia="仿宋" w:cs="Helvetica"/>
          <w:b w:val="0"/>
          <w:bCs w:val="0"/>
          <w:color w:val="auto"/>
          <w:kern w:val="0"/>
          <w:sz w:val="24"/>
          <w:szCs w:val="24"/>
          <w:u w:val="none"/>
          <w:lang w:val="en-US" w:eastAsia="zh-CN" w:bidi="ar-SA"/>
        </w:rPr>
      </w:pPr>
      <w:r>
        <w:rPr>
          <w:rFonts w:hint="eastAsia" w:ascii="仿宋" w:hAnsi="仿宋" w:eastAsia="仿宋"/>
          <w:color w:val="auto"/>
          <w:sz w:val="28"/>
          <w:szCs w:val="28"/>
        </w:rPr>
        <w:t xml:space="preserve">       </w:t>
      </w:r>
      <w:r>
        <w:rPr>
          <w:rFonts w:hint="eastAsia" w:ascii="仿宋" w:hAnsi="仿宋" w:eastAsia="仿宋" w:cs="Helvetica"/>
          <w:b w:val="0"/>
          <w:bCs w:val="0"/>
          <w:color w:val="auto"/>
          <w:kern w:val="0"/>
          <w:sz w:val="24"/>
          <w:szCs w:val="24"/>
          <w:u w:val="none"/>
          <w:lang w:val="en-US" w:eastAsia="zh-CN" w:bidi="ar-SA"/>
        </w:rPr>
        <w:t>日期：    年  月  日</w:t>
      </w:r>
    </w:p>
    <w:p w14:paraId="419C5EA9">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Chars="200"/>
        <w:jc w:val="right"/>
        <w:textAlignment w:val="auto"/>
        <w:rPr>
          <w:rFonts w:hint="eastAsia" w:ascii="仿宋" w:hAnsi="仿宋" w:eastAsia="仿宋" w:cs="Helvetica"/>
          <w:b w:val="0"/>
          <w:bCs w:val="0"/>
          <w:color w:val="auto"/>
          <w:kern w:val="0"/>
          <w:sz w:val="24"/>
          <w:szCs w:val="24"/>
          <w:u w:val="none"/>
          <w:lang w:val="en-US" w:eastAsia="zh-CN" w:bidi="ar-SA"/>
        </w:rPr>
      </w:pPr>
    </w:p>
    <w:p w14:paraId="2EC8A3DB">
      <w:pPr>
        <w:rPr>
          <w:rFonts w:hint="default" w:ascii="仿宋" w:hAnsi="仿宋" w:eastAsia="仿宋" w:cs="Helvetica"/>
          <w:b w:val="0"/>
          <w:bCs w:val="0"/>
          <w:color w:val="auto"/>
          <w:kern w:val="0"/>
          <w:sz w:val="24"/>
          <w:szCs w:val="24"/>
          <w:u w:val="none"/>
          <w:lang w:val="en-US" w:eastAsia="zh-CN" w:bidi="ar-SA"/>
        </w:rPr>
      </w:pPr>
      <w:r>
        <w:rPr>
          <w:rFonts w:hint="default" w:ascii="仿宋" w:hAnsi="仿宋" w:eastAsia="仿宋" w:cs="Helvetica"/>
          <w:b w:val="0"/>
          <w:bCs w:val="0"/>
          <w:color w:val="auto"/>
          <w:kern w:val="0"/>
          <w:sz w:val="24"/>
          <w:szCs w:val="24"/>
          <w:u w:val="none"/>
          <w:lang w:val="en-US" w:eastAsia="zh-CN" w:bidi="ar-SA"/>
        </w:rPr>
        <w:t>注：</w:t>
      </w:r>
      <w:r>
        <w:rPr>
          <w:rFonts w:hint="eastAsia" w:ascii="仿宋" w:hAnsi="仿宋" w:eastAsia="仿宋" w:cs="Helvetica"/>
          <w:b w:val="0"/>
          <w:bCs w:val="0"/>
          <w:color w:val="auto"/>
          <w:kern w:val="0"/>
          <w:sz w:val="24"/>
          <w:szCs w:val="24"/>
          <w:u w:val="none"/>
          <w:lang w:val="en-US" w:eastAsia="zh-CN" w:bidi="ar-SA"/>
        </w:rPr>
        <w:t>如需提供，</w:t>
      </w:r>
      <w:r>
        <w:rPr>
          <w:rFonts w:hint="default" w:ascii="仿宋" w:hAnsi="仿宋" w:eastAsia="仿宋" w:cs="Helvetica"/>
          <w:b w:val="0"/>
          <w:bCs w:val="0"/>
          <w:color w:val="auto"/>
          <w:kern w:val="0"/>
          <w:sz w:val="24"/>
          <w:szCs w:val="24"/>
          <w:u w:val="none"/>
          <w:lang w:val="en-US" w:eastAsia="zh-CN" w:bidi="ar-SA"/>
        </w:rPr>
        <w:t>按本格式和要求</w:t>
      </w:r>
      <w:r>
        <w:rPr>
          <w:rFonts w:hint="eastAsia" w:ascii="仿宋" w:hAnsi="仿宋" w:eastAsia="仿宋" w:cs="Helvetica"/>
          <w:b w:val="0"/>
          <w:bCs w:val="0"/>
          <w:color w:val="auto"/>
          <w:kern w:val="0"/>
          <w:sz w:val="24"/>
          <w:szCs w:val="24"/>
          <w:u w:val="none"/>
          <w:lang w:val="en-US" w:eastAsia="zh-CN" w:bidi="ar-SA"/>
        </w:rPr>
        <w:t>填写</w:t>
      </w:r>
      <w:r>
        <w:rPr>
          <w:rFonts w:hint="default" w:ascii="仿宋" w:hAnsi="仿宋" w:eastAsia="仿宋" w:cs="Helvetica"/>
          <w:b w:val="0"/>
          <w:bCs w:val="0"/>
          <w:color w:val="auto"/>
          <w:kern w:val="0"/>
          <w:sz w:val="24"/>
          <w:szCs w:val="24"/>
          <w:u w:val="none"/>
          <w:lang w:val="en-US" w:eastAsia="zh-CN" w:bidi="ar-SA"/>
        </w:rPr>
        <w:t>。</w:t>
      </w:r>
    </w:p>
    <w:p w14:paraId="66A790FA">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Chars="200"/>
        <w:jc w:val="right"/>
        <w:textAlignment w:val="auto"/>
        <w:rPr>
          <w:rFonts w:hint="eastAsia" w:ascii="仿宋" w:hAnsi="仿宋" w:eastAsia="仿宋" w:cs="Helvetica"/>
          <w:b w:val="0"/>
          <w:bCs w:val="0"/>
          <w:color w:val="auto"/>
          <w:kern w:val="0"/>
          <w:sz w:val="24"/>
          <w:szCs w:val="24"/>
          <w:u w:val="none"/>
          <w:lang w:val="en-US" w:eastAsia="zh-CN" w:bidi="ar-SA"/>
        </w:rPr>
      </w:pPr>
    </w:p>
    <w:p w14:paraId="3FAB2F5C">
      <w:pPr>
        <w:wordWrap w:val="0"/>
        <w:snapToGrid w:val="0"/>
        <w:spacing w:line="360" w:lineRule="auto"/>
        <w:ind w:firstLine="560" w:firstLineChars="200"/>
        <w:jc w:val="right"/>
        <w:rPr>
          <w:rFonts w:ascii="仿宋" w:hAnsi="仿宋" w:eastAsia="仿宋"/>
          <w:color w:val="auto"/>
          <w:sz w:val="28"/>
          <w:szCs w:val="28"/>
          <w:u w:val="single"/>
        </w:rPr>
      </w:pPr>
    </w:p>
    <w:p w14:paraId="478A98B2">
      <w:pPr>
        <w:rPr>
          <w:color w:val="auto"/>
        </w:rPr>
      </w:pPr>
    </w:p>
    <w:p w14:paraId="7D09CD80">
      <w:pPr>
        <w:rPr>
          <w:color w:val="auto"/>
        </w:rPr>
      </w:pPr>
    </w:p>
    <w:p w14:paraId="12F7793F">
      <w:pPr>
        <w:rPr>
          <w:rFonts w:hint="default"/>
          <w:color w:val="auto"/>
          <w:lang w:val="en-US" w:eastAsia="zh-CN"/>
        </w:rPr>
      </w:pPr>
    </w:p>
    <w:p w14:paraId="0CC67D52">
      <w:pPr>
        <w:rPr>
          <w:rFonts w:hint="default"/>
          <w:color w:val="auto"/>
          <w:lang w:val="en-US" w:eastAsia="zh-CN"/>
        </w:rPr>
      </w:pPr>
    </w:p>
    <w:sectPr>
      <w:headerReference r:id="rId6" w:type="first"/>
      <w:footerReference r:id="rId9" w:type="first"/>
      <w:headerReference r:id="rId5" w:type="default"/>
      <w:footerReference r:id="rId7" w:type="default"/>
      <w:footerReference r:id="rId8" w:type="even"/>
      <w:pgSz w:w="11906" w:h="16838"/>
      <w:pgMar w:top="1474" w:right="1797" w:bottom="1247" w:left="1797" w:header="851" w:footer="851"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FangSong_GB2312">
    <w:panose1 w:val="02010609030101010101"/>
    <w:charset w:val="86"/>
    <w:family w:val="modern"/>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DejaVu Sans">
    <w:panose1 w:val="020B0603030804020204"/>
    <w:charset w:val="00"/>
    <w:family w:val="auto"/>
    <w:pitch w:val="default"/>
    <w:sig w:usb0="E7006EFF" w:usb1="D200FDFF" w:usb2="0A246029" w:usb3="0400200C" w:csb0="600001FF" w:csb1="DFFF0000"/>
  </w:font>
  <w:font w:name="MS Gothic">
    <w:altName w:val="宋体"/>
    <w:panose1 w:val="020B0609070205080204"/>
    <w:charset w:val="80"/>
    <w:family w:val="modern"/>
    <w:pitch w:val="default"/>
    <w:sig w:usb0="00000000" w:usb1="00000000" w:usb2="00000012" w:usb3="00000000" w:csb0="4002009F" w:csb1="DFD70000"/>
  </w:font>
  <w:font w:name="微软雅黑">
    <w:altName w:val="黑体"/>
    <w:panose1 w:val="020B0503020204020204"/>
    <w:charset w:val="86"/>
    <w:family w:val="swiss"/>
    <w:pitch w:val="default"/>
    <w:sig w:usb0="00000000" w:usb1="00000000" w:usb2="00000016" w:usb3="00000000" w:csb0="0004001F" w:csb1="00000000"/>
  </w:font>
  <w:font w:name="汉仪书宋二S">
    <w:altName w:val="宋体"/>
    <w:panose1 w:val="00000000000000000000"/>
    <w:charset w:val="00"/>
    <w:family w:val="auto"/>
    <w:pitch w:val="default"/>
    <w:sig w:usb0="00000000" w:usb1="00000000" w:usb2="00000000" w:usb3="00000000" w:csb0="00000000" w:csb1="00000000"/>
  </w:font>
  <w:font w:name="华文楷体">
    <w:altName w:val="宋体"/>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Helvetica">
    <w:altName w:val="Noto Naskh Arabic"/>
    <w:panose1 w:val="020B0504020202030204"/>
    <w:charset w:val="00"/>
    <w:family w:val="auto"/>
    <w:pitch w:val="default"/>
    <w:sig w:usb0="00000000" w:usb1="00000000" w:usb2="00000000" w:usb3="00000000" w:csb0="00000093" w:csb1="00000000"/>
  </w:font>
  <w:font w:name="Noto Naskh Arabic">
    <w:panose1 w:val="020B0502040504020204"/>
    <w:charset w:val="00"/>
    <w:family w:val="auto"/>
    <w:pitch w:val="default"/>
    <w:sig w:usb0="80002003" w:usb1="80002000" w:usb2="00000008" w:usb3="00000000" w:csb0="00000041" w:csb1="00080000"/>
  </w:font>
  <w:font w:name="Noto Sans CJK JP Bold">
    <w:panose1 w:val="020B0800000000000000"/>
    <w:charset w:val="86"/>
    <w:family w:val="auto"/>
    <w:pitch w:val="default"/>
    <w:sig w:usb0="30000003" w:usb1="2BDF3C10" w:usb2="00000016" w:usb3="00000000" w:csb0="602E0107"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D0121">
    <w:pPr>
      <w:tabs>
        <w:tab w:val="center" w:pos="4153"/>
        <w:tab w:val="right" w:pos="8306"/>
      </w:tabs>
      <w:rPr>
        <w:rFonts w:ascii="仿宋_GB2312" w:eastAsia="仿宋_GB2312"/>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7075D">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17075D">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60F4F">
    <w:pPr>
      <w:tabs>
        <w:tab w:val="center" w:pos="4153"/>
        <w:tab w:val="right" w:pos="8306"/>
      </w:tabs>
      <w:ind w:right="720" w:firstLine="210" w:firstLineChars="100"/>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334E45">
                          <w:pPr>
                            <w:pStyle w:val="8"/>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2334E45">
                    <w:pPr>
                      <w:pStyle w:val="8"/>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v:textbox>
            </v:shape>
          </w:pict>
        </mc:Fallback>
      </mc:AlternateContent>
    </w:r>
  </w:p>
  <w:p w14:paraId="063980B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9435D">
    <w:pPr>
      <w:framePr w:wrap="around" w:vAnchor="text" w:hAnchor="margin" w:xAlign="outside" w:y="1"/>
      <w:tabs>
        <w:tab w:val="center" w:pos="4153"/>
        <w:tab w:val="right" w:pos="8306"/>
      </w:tabs>
    </w:pPr>
    <w:r>
      <w:fldChar w:fldCharType="begin"/>
    </w:r>
    <w:r>
      <w:instrText xml:space="preserve">PAGE  </w:instrText>
    </w:r>
    <w:r>
      <w:fldChar w:fldCharType="end"/>
    </w:r>
  </w:p>
  <w:p w14:paraId="29A3214B">
    <w:pPr>
      <w:tabs>
        <w:tab w:val="center" w:pos="4153"/>
        <w:tab w:val="right" w:pos="8306"/>
      </w:tabs>
      <w:ind w:right="360" w:firstLine="360"/>
    </w:pPr>
  </w:p>
  <w:p w14:paraId="7437906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9561E">
    <w:pPr>
      <w:tabs>
        <w:tab w:val="center" w:pos="4153"/>
        <w:tab w:val="right" w:pos="8306"/>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E577B">
    <w:pPr>
      <w:pBdr>
        <w:bottom w:val="none" w:color="auto" w:sz="0" w:space="4"/>
      </w:pBdr>
      <w:tabs>
        <w:tab w:val="center" w:pos="4153"/>
        <w:tab w:val="right" w:pos="8306"/>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E5412"/>
  <w:p w14:paraId="36B613C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9760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219340"/>
    <w:multiLevelType w:val="singleLevel"/>
    <w:tmpl w:val="91219340"/>
    <w:lvl w:ilvl="0" w:tentative="0">
      <w:start w:val="1"/>
      <w:numFmt w:val="decimal"/>
      <w:suff w:val="nothing"/>
      <w:lvlText w:val="%1、"/>
      <w:lvlJc w:val="left"/>
    </w:lvl>
  </w:abstractNum>
  <w:abstractNum w:abstractNumId="1">
    <w:nsid w:val="BF6BC116"/>
    <w:multiLevelType w:val="singleLevel"/>
    <w:tmpl w:val="BF6BC116"/>
    <w:lvl w:ilvl="0" w:tentative="0">
      <w:start w:val="16"/>
      <w:numFmt w:val="decimal"/>
      <w:suff w:val="space"/>
      <w:lvlText w:val="%1."/>
      <w:lvlJc w:val="left"/>
    </w:lvl>
  </w:abstractNum>
  <w:abstractNum w:abstractNumId="2">
    <w:nsid w:val="C2BCC1FA"/>
    <w:multiLevelType w:val="singleLevel"/>
    <w:tmpl w:val="C2BCC1FA"/>
    <w:lvl w:ilvl="0" w:tentative="0">
      <w:start w:val="1"/>
      <w:numFmt w:val="chineseCounting"/>
      <w:suff w:val="nothing"/>
      <w:lvlText w:val="%1、"/>
      <w:lvlJc w:val="left"/>
      <w:rPr>
        <w:rFonts w:hint="eastAsia"/>
      </w:rPr>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DEABE1DB"/>
    <w:multiLevelType w:val="singleLevel"/>
    <w:tmpl w:val="DEABE1DB"/>
    <w:lvl w:ilvl="0" w:tentative="0">
      <w:start w:val="23"/>
      <w:numFmt w:val="decimal"/>
      <w:suff w:val="space"/>
      <w:lvlText w:val="%1."/>
      <w:lvlJc w:val="left"/>
    </w:lvl>
  </w:abstractNum>
  <w:abstractNum w:abstractNumId="7">
    <w:nsid w:val="E2950BC6"/>
    <w:multiLevelType w:val="singleLevel"/>
    <w:tmpl w:val="E2950BC6"/>
    <w:lvl w:ilvl="0" w:tentative="0">
      <w:start w:val="2"/>
      <w:numFmt w:val="chineseCounting"/>
      <w:suff w:val="space"/>
      <w:lvlText w:val="第%1部分"/>
      <w:lvlJc w:val="left"/>
      <w:rPr>
        <w:rFonts w:hint="eastAsia"/>
      </w:rPr>
    </w:lvl>
  </w:abstractNum>
  <w:abstractNum w:abstractNumId="8">
    <w:nsid w:val="F7DC846D"/>
    <w:multiLevelType w:val="singleLevel"/>
    <w:tmpl w:val="F7DC846D"/>
    <w:lvl w:ilvl="0" w:tentative="0">
      <w:start w:val="1"/>
      <w:numFmt w:val="decimal"/>
      <w:lvlText w:val="%1."/>
      <w:lvlJc w:val="left"/>
      <w:pPr>
        <w:tabs>
          <w:tab w:val="left" w:pos="312"/>
        </w:tabs>
      </w:pPr>
    </w:lvl>
  </w:abstractNum>
  <w:abstractNum w:abstractNumId="9">
    <w:nsid w:val="FFEFC674"/>
    <w:multiLevelType w:val="singleLevel"/>
    <w:tmpl w:val="FFEFC674"/>
    <w:lvl w:ilvl="0" w:tentative="0">
      <w:start w:val="1"/>
      <w:numFmt w:val="decimal"/>
      <w:suff w:val="nothing"/>
      <w:lvlText w:val="（%1）"/>
      <w:lvlJc w:val="left"/>
    </w:lvl>
  </w:abstractNum>
  <w:abstractNum w:abstractNumId="10">
    <w:nsid w:val="10050BF6"/>
    <w:multiLevelType w:val="singleLevel"/>
    <w:tmpl w:val="10050BF6"/>
    <w:lvl w:ilvl="0" w:tentative="0">
      <w:start w:val="2"/>
      <w:numFmt w:val="chineseCounting"/>
      <w:suff w:val="nothing"/>
      <w:lvlText w:val="%1、"/>
      <w:lvlJc w:val="left"/>
      <w:rPr>
        <w:rFonts w:hint="eastAsia"/>
      </w:rPr>
    </w:lvl>
  </w:abstractNum>
  <w:abstractNum w:abstractNumId="11">
    <w:nsid w:val="12DB5712"/>
    <w:multiLevelType w:val="singleLevel"/>
    <w:tmpl w:val="12DB5712"/>
    <w:lvl w:ilvl="0" w:tentative="0">
      <w:start w:val="7"/>
      <w:numFmt w:val="chineseCounting"/>
      <w:suff w:val="nothing"/>
      <w:lvlText w:val="%1、"/>
      <w:lvlJc w:val="left"/>
      <w:rPr>
        <w:rFonts w:hint="eastAsia"/>
      </w:rPr>
    </w:lvl>
  </w:abstractNum>
  <w:abstractNum w:abstractNumId="12">
    <w:nsid w:val="15035604"/>
    <w:multiLevelType w:val="singleLevel"/>
    <w:tmpl w:val="15035604"/>
    <w:lvl w:ilvl="0" w:tentative="0">
      <w:start w:val="17"/>
      <w:numFmt w:val="decimal"/>
      <w:lvlText w:val="%1."/>
      <w:lvlJc w:val="left"/>
      <w:pPr>
        <w:tabs>
          <w:tab w:val="left" w:pos="312"/>
        </w:tabs>
      </w:pPr>
    </w:lvl>
  </w:abstractNum>
  <w:abstractNum w:abstractNumId="13">
    <w:nsid w:val="1D201483"/>
    <w:multiLevelType w:val="multilevel"/>
    <w:tmpl w:val="1D201483"/>
    <w:lvl w:ilvl="0" w:tentative="0">
      <w:start w:val="1"/>
      <w:numFmt w:val="decimal"/>
      <w:pStyle w:val="14"/>
      <w:suff w:val="space"/>
      <w:lvlText w:val="%1、"/>
      <w:lvlJc w:val="left"/>
      <w:pPr>
        <w:ind w:left="425" w:hanging="425"/>
      </w:pPr>
      <w:rPr>
        <w:rFonts w:hint="default" w:ascii="Times New Roman" w:hAnsi="Times New Roman" w:cs="Times New Roman"/>
      </w:rPr>
    </w:lvl>
    <w:lvl w:ilvl="1" w:tentative="0">
      <w:start w:val="1"/>
      <w:numFmt w:val="decimal"/>
      <w:suff w:val="space"/>
      <w:lvlText w:val="%1.%2"/>
      <w:lvlJc w:val="left"/>
      <w:pPr>
        <w:ind w:left="987"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4">
    <w:nsid w:val="318BCED8"/>
    <w:multiLevelType w:val="singleLevel"/>
    <w:tmpl w:val="318BCED8"/>
    <w:lvl w:ilvl="0" w:tentative="0">
      <w:start w:val="1"/>
      <w:numFmt w:val="chineseCounting"/>
      <w:suff w:val="nothing"/>
      <w:lvlText w:val="（%1）"/>
      <w:lvlJc w:val="left"/>
      <w:rPr>
        <w:rFonts w:hint="eastAsia"/>
      </w:rPr>
    </w:lvl>
  </w:abstractNum>
  <w:abstractNum w:abstractNumId="15">
    <w:nsid w:val="588D91EA"/>
    <w:multiLevelType w:val="singleLevel"/>
    <w:tmpl w:val="588D91EA"/>
    <w:lvl w:ilvl="0" w:tentative="0">
      <w:start w:val="1"/>
      <w:numFmt w:val="decimal"/>
      <w:suff w:val="nothing"/>
      <w:lvlText w:val="（%1）"/>
      <w:lvlJc w:val="left"/>
    </w:lvl>
  </w:abstractNum>
  <w:abstractNum w:abstractNumId="16">
    <w:nsid w:val="5E698D91"/>
    <w:multiLevelType w:val="singleLevel"/>
    <w:tmpl w:val="5E698D91"/>
    <w:lvl w:ilvl="0" w:tentative="0">
      <w:start w:val="1"/>
      <w:numFmt w:val="decimal"/>
      <w:suff w:val="nothing"/>
      <w:lvlText w:val="（%1）"/>
      <w:lvlJc w:val="left"/>
    </w:lvl>
  </w:abstractNum>
  <w:abstractNum w:abstractNumId="17">
    <w:nsid w:val="71C7F2AC"/>
    <w:multiLevelType w:val="singleLevel"/>
    <w:tmpl w:val="71C7F2AC"/>
    <w:lvl w:ilvl="0" w:tentative="0">
      <w:start w:val="9"/>
      <w:numFmt w:val="decimal"/>
      <w:suff w:val="space"/>
      <w:lvlText w:val="%1."/>
      <w:lvlJc w:val="left"/>
    </w:lvl>
  </w:abstractNum>
  <w:abstractNum w:abstractNumId="18">
    <w:nsid w:val="7A0F6431"/>
    <w:multiLevelType w:val="singleLevel"/>
    <w:tmpl w:val="7A0F6431"/>
    <w:lvl w:ilvl="0" w:tentative="0">
      <w:start w:val="1"/>
      <w:numFmt w:val="decimal"/>
      <w:suff w:val="space"/>
      <w:lvlText w:val="%1."/>
      <w:lvlJc w:val="left"/>
    </w:lvl>
  </w:abstractNum>
  <w:num w:numId="1">
    <w:abstractNumId w:val="13"/>
  </w:num>
  <w:num w:numId="2">
    <w:abstractNumId w:val="7"/>
  </w:num>
  <w:num w:numId="3">
    <w:abstractNumId w:val="17"/>
  </w:num>
  <w:num w:numId="4">
    <w:abstractNumId w:val="12"/>
  </w:num>
  <w:num w:numId="5">
    <w:abstractNumId w:val="14"/>
  </w:num>
  <w:num w:numId="6">
    <w:abstractNumId w:val="11"/>
  </w:num>
  <w:num w:numId="7">
    <w:abstractNumId w:val="10"/>
  </w:num>
  <w:num w:numId="8">
    <w:abstractNumId w:val="0"/>
  </w:num>
  <w:num w:numId="9">
    <w:abstractNumId w:val="18"/>
  </w:num>
  <w:num w:numId="10">
    <w:abstractNumId w:val="3"/>
  </w:num>
  <w:num w:numId="11">
    <w:abstractNumId w:val="9"/>
  </w:num>
  <w:num w:numId="12">
    <w:abstractNumId w:val="5"/>
  </w:num>
  <w:num w:numId="13">
    <w:abstractNumId w:val="4"/>
  </w:num>
  <w:num w:numId="14">
    <w:abstractNumId w:val="1"/>
  </w:num>
  <w:num w:numId="15">
    <w:abstractNumId w:val="6"/>
  </w:num>
  <w:num w:numId="16">
    <w:abstractNumId w:val="16"/>
  </w:num>
  <w:num w:numId="17">
    <w:abstractNumId w:val="15"/>
  </w:num>
  <w:num w:numId="18">
    <w:abstractNumId w:val="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EB3556"/>
    <w:rsid w:val="029E6E69"/>
    <w:rsid w:val="08074F3A"/>
    <w:rsid w:val="14C72A25"/>
    <w:rsid w:val="167A36F0"/>
    <w:rsid w:val="1DEB99AF"/>
    <w:rsid w:val="23902F81"/>
    <w:rsid w:val="23E847F6"/>
    <w:rsid w:val="24B506C7"/>
    <w:rsid w:val="24F87EB7"/>
    <w:rsid w:val="26AF3687"/>
    <w:rsid w:val="33DF2187"/>
    <w:rsid w:val="3AEC13A3"/>
    <w:rsid w:val="3F474FAC"/>
    <w:rsid w:val="3FAC1F8A"/>
    <w:rsid w:val="3FE7F09B"/>
    <w:rsid w:val="443F7A85"/>
    <w:rsid w:val="46EB3556"/>
    <w:rsid w:val="47072496"/>
    <w:rsid w:val="47F05CD9"/>
    <w:rsid w:val="4DAFC3BA"/>
    <w:rsid w:val="4DCEA276"/>
    <w:rsid w:val="50FE5570"/>
    <w:rsid w:val="53D14F0B"/>
    <w:rsid w:val="588A5FD1"/>
    <w:rsid w:val="5CEF4A64"/>
    <w:rsid w:val="5D772F0C"/>
    <w:rsid w:val="5EE01F87"/>
    <w:rsid w:val="5EEB27C8"/>
    <w:rsid w:val="63577E08"/>
    <w:rsid w:val="65D14C99"/>
    <w:rsid w:val="6CB437F5"/>
    <w:rsid w:val="6CE77CBA"/>
    <w:rsid w:val="6D9F8815"/>
    <w:rsid w:val="6FB87AD8"/>
    <w:rsid w:val="6FDE4833"/>
    <w:rsid w:val="6FFE9D2F"/>
    <w:rsid w:val="7012146B"/>
    <w:rsid w:val="76E44C9C"/>
    <w:rsid w:val="77AE7BE8"/>
    <w:rsid w:val="7B0D4C69"/>
    <w:rsid w:val="7B3AEA87"/>
    <w:rsid w:val="7BFDF22B"/>
    <w:rsid w:val="7EFF6834"/>
    <w:rsid w:val="96BC2CF3"/>
    <w:rsid w:val="A3FF537E"/>
    <w:rsid w:val="AF3FD9E5"/>
    <w:rsid w:val="BBFB3B9A"/>
    <w:rsid w:val="BEDAD27A"/>
    <w:rsid w:val="BEFF391C"/>
    <w:rsid w:val="BF97B231"/>
    <w:rsid w:val="C7AEA404"/>
    <w:rsid w:val="D7DF3DD6"/>
    <w:rsid w:val="DDEDAEA2"/>
    <w:rsid w:val="DECFB858"/>
    <w:rsid w:val="DF3A91DF"/>
    <w:rsid w:val="E9DFCD68"/>
    <w:rsid w:val="E9F37E66"/>
    <w:rsid w:val="F3CF8F11"/>
    <w:rsid w:val="F5744886"/>
    <w:rsid w:val="F7FFE0C2"/>
    <w:rsid w:val="FDE595C0"/>
    <w:rsid w:val="FF46C81B"/>
    <w:rsid w:val="FF674003"/>
    <w:rsid w:val="FFBF0501"/>
    <w:rsid w:val="FFBFE980"/>
    <w:rsid w:val="FFF13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12">
    <w:name w:val="Default Paragraph Font"/>
    <w:qFormat/>
    <w:uiPriority w:val="0"/>
    <w:rPr>
      <w:rFonts w:ascii="Times New Roman" w:hAnsi="Times New Roman" w:eastAsia="宋体"/>
    </w:rPr>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adjustRightInd w:val="0"/>
      <w:spacing w:line="315" w:lineRule="atLeast"/>
      <w:jc w:val="left"/>
      <w:textAlignment w:val="baseline"/>
    </w:pPr>
    <w:rPr>
      <w:rFonts w:ascii="FangSong_GB2312" w:eastAsia="FangSong_GB2312"/>
      <w:kern w:val="0"/>
      <w:sz w:val="28"/>
      <w:szCs w:val="20"/>
    </w:rPr>
  </w:style>
  <w:style w:type="paragraph" w:styleId="5">
    <w:name w:val="Body Text First Indent"/>
    <w:basedOn w:val="4"/>
    <w:next w:val="1"/>
    <w:qFormat/>
    <w:uiPriority w:val="0"/>
    <w:pPr>
      <w:adjustRightInd/>
      <w:spacing w:after="120" w:line="240" w:lineRule="auto"/>
      <w:ind w:firstLine="420" w:firstLineChars="100"/>
      <w:jc w:val="both"/>
      <w:textAlignment w:val="auto"/>
    </w:pPr>
    <w:rPr>
      <w:rFonts w:ascii="Times New Roman" w:eastAsia="宋体"/>
      <w:kern w:val="2"/>
      <w:sz w:val="21"/>
    </w:rPr>
  </w:style>
  <w:style w:type="paragraph" w:styleId="6">
    <w:name w:val="Body Text Indent"/>
    <w:basedOn w:val="1"/>
    <w:unhideWhenUsed/>
    <w:qFormat/>
    <w:uiPriority w:val="99"/>
    <w:pPr>
      <w:spacing w:after="120"/>
      <w:ind w:left="420" w:leftChars="200"/>
    </w:pPr>
  </w:style>
  <w:style w:type="paragraph" w:styleId="7">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8">
    <w:name w:val="footer"/>
    <w:basedOn w:val="1"/>
    <w:qFormat/>
    <w:uiPriority w:val="0"/>
    <w:pPr>
      <w:tabs>
        <w:tab w:val="center" w:pos="4153"/>
        <w:tab w:val="right" w:pos="8306"/>
      </w:tabs>
      <w:snapToGrid w:val="0"/>
      <w:jc w:val="left"/>
    </w:pPr>
    <w:rPr>
      <w:sz w:val="18"/>
    </w:rPr>
  </w:style>
  <w:style w:type="paragraph" w:styleId="9">
    <w:name w:val="Body Text First Indent 2"/>
    <w:basedOn w:val="6"/>
    <w:unhideWhenUsed/>
    <w:qFormat/>
    <w:uiPriority w:val="99"/>
    <w:pPr>
      <w:ind w:firstLine="42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网格型1"/>
    <w:basedOn w:val="10"/>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unhideWhenUsed/>
    <w:qFormat/>
    <w:uiPriority w:val="99"/>
    <w:pPr>
      <w:numPr>
        <w:ilvl w:val="0"/>
        <w:numId w:val="1"/>
      </w:numPr>
      <w:adjustRightInd w:val="0"/>
      <w:snapToGrid w:val="0"/>
      <w:spacing w:line="360" w:lineRule="auto"/>
    </w:pPr>
  </w:style>
  <w:style w:type="character" w:customStyle="1" w:styleId="15">
    <w:name w:val="font101"/>
    <w:basedOn w:val="12"/>
    <w:qFormat/>
    <w:uiPriority w:val="0"/>
    <w:rPr>
      <w:rFonts w:hint="eastAsia" w:ascii="等线" w:hAnsi="等线" w:eastAsia="等线" w:cs="等线"/>
      <w:color w:val="FF0000"/>
      <w:sz w:val="18"/>
      <w:szCs w:val="18"/>
      <w:u w:val="none"/>
    </w:rPr>
  </w:style>
  <w:style w:type="character" w:customStyle="1" w:styleId="16">
    <w:name w:val="font61"/>
    <w:basedOn w:val="12"/>
    <w:qFormat/>
    <w:uiPriority w:val="0"/>
    <w:rPr>
      <w:rFonts w:hint="eastAsia" w:ascii="等线" w:hAnsi="等线" w:eastAsia="等线" w:cs="等线"/>
      <w:color w:val="FF0000"/>
      <w:sz w:val="18"/>
      <w:szCs w:val="18"/>
      <w:u w:val="none"/>
    </w:rPr>
  </w:style>
  <w:style w:type="character" w:customStyle="1" w:styleId="17">
    <w:name w:val="font51"/>
    <w:basedOn w:val="12"/>
    <w:qFormat/>
    <w:uiPriority w:val="0"/>
    <w:rPr>
      <w:rFonts w:hint="default" w:ascii="Times New Roman" w:hAnsi="Times New Roman" w:cs="Times New Roman"/>
      <w:color w:val="FF0000"/>
      <w:sz w:val="18"/>
      <w:szCs w:val="18"/>
      <w:u w:val="none"/>
    </w:rPr>
  </w:style>
  <w:style w:type="paragraph" w:customStyle="1" w:styleId="18">
    <w:name w:val="纯文本1"/>
    <w:basedOn w:val="19"/>
    <w:qFormat/>
    <w:uiPriority w:val="0"/>
    <w:pPr>
      <w:tabs>
        <w:tab w:val="right" w:leader="dot" w:pos="8268"/>
      </w:tabs>
      <w:adjustRightInd/>
    </w:pPr>
    <w:rPr>
      <w:rFonts w:ascii="宋体"/>
      <w:kern w:val="0"/>
      <w:sz w:val="20"/>
      <w:szCs w:val="20"/>
    </w:rPr>
  </w:style>
  <w:style w:type="paragraph" w:customStyle="1" w:styleId="19">
    <w:name w:val="正文1"/>
    <w:basedOn w:val="7"/>
    <w:qFormat/>
    <w:uiPriority w:val="0"/>
    <w:pPr>
      <w:ind w:left="0" w:leftChars="0" w:firstLine="480" w:firstLineChars="200"/>
    </w:pPr>
    <w:rPr>
      <w:rFonts w:ascii="仿宋_GB2312" w:hAnsi="Courier New" w:eastAsia="仿宋_GB2312"/>
      <w:kern w:val="28"/>
      <w:sz w:val="24"/>
    </w:rPr>
  </w:style>
  <w:style w:type="paragraph" w:customStyle="1" w:styleId="20">
    <w:name w:val="Table Text"/>
    <w:basedOn w:val="1"/>
    <w:semiHidden/>
    <w:qFormat/>
    <w:uiPriority w:val="0"/>
    <w:rPr>
      <w:rFonts w:ascii="仿宋" w:hAnsi="仿宋" w:eastAsia="仿宋" w:cs="仿宋"/>
      <w:sz w:val="28"/>
      <w:szCs w:val="28"/>
      <w:lang w:val="en-US" w:eastAsia="en-US" w:bidi="ar-SA"/>
    </w:rPr>
  </w:style>
  <w:style w:type="table" w:customStyle="1" w:styleId="21">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0</Words>
  <Characters>0</Characters>
  <Lines>0</Lines>
  <Paragraphs>0</Paragraphs>
  <TotalTime>5</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2026-01-07T01:25:00Z</dcterms:created>
  <dc:creator>WPS_1719493112</dc:creator>
  <cp:lastModifiedBy>lenovo</cp:lastModifiedBy>
  <cp:lastPrinted>2026-01-29T02:24:00Z</cp:lastPrinted>
  <dcterms:modified xsi:type="dcterms:W3CDTF">2026-07-15T14:35:05Z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50DD54B31D2D49869BA0CD1C739F15B0_13</vt:lpwstr>
  </property>
</Properties>
</file>