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837" w:type="dxa"/>
        <w:tblInd w:w="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1"/>
        <w:gridCol w:w="1271"/>
        <w:gridCol w:w="6583"/>
        <w:gridCol w:w="388"/>
        <w:gridCol w:w="434"/>
        <w:gridCol w:w="540"/>
      </w:tblGrid>
      <w:tr w14:paraId="523C1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315" w:type="pct"/>
            <w:tcBorders>
              <w:top w:val="single" w:color="000000" w:sz="4" w:space="0"/>
              <w:left w:val="single" w:color="000000" w:sz="4" w:space="0"/>
              <w:bottom w:val="single" w:color="000000" w:sz="4" w:space="0"/>
              <w:right w:val="single" w:color="000000" w:sz="4" w:space="0"/>
            </w:tcBorders>
            <w:noWrap/>
            <w:vAlign w:val="center"/>
          </w:tcPr>
          <w:p w14:paraId="6D593222">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646" w:type="pct"/>
            <w:tcBorders>
              <w:top w:val="single" w:color="000000" w:sz="4" w:space="0"/>
              <w:left w:val="single" w:color="000000" w:sz="4" w:space="0"/>
              <w:bottom w:val="single" w:color="000000" w:sz="4" w:space="0"/>
              <w:right w:val="single" w:color="000000" w:sz="4" w:space="0"/>
            </w:tcBorders>
            <w:noWrap/>
            <w:vAlign w:val="center"/>
          </w:tcPr>
          <w:p w14:paraId="118B5B60">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名称</w:t>
            </w:r>
          </w:p>
        </w:tc>
        <w:tc>
          <w:tcPr>
            <w:tcW w:w="3346" w:type="pct"/>
            <w:tcBorders>
              <w:top w:val="single" w:color="000000" w:sz="4" w:space="0"/>
              <w:left w:val="single" w:color="000000" w:sz="4" w:space="0"/>
              <w:bottom w:val="single" w:color="000000" w:sz="4" w:space="0"/>
              <w:right w:val="single" w:color="000000" w:sz="4" w:space="0"/>
            </w:tcBorders>
            <w:noWrap/>
            <w:vAlign w:val="center"/>
          </w:tcPr>
          <w:p w14:paraId="0B785D66">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技术参数</w:t>
            </w:r>
          </w:p>
        </w:tc>
        <w:tc>
          <w:tcPr>
            <w:tcW w:w="197" w:type="pct"/>
            <w:tcBorders>
              <w:top w:val="single" w:color="000000" w:sz="4" w:space="0"/>
              <w:left w:val="single" w:color="000000" w:sz="4" w:space="0"/>
              <w:bottom w:val="single" w:color="000000" w:sz="4" w:space="0"/>
              <w:right w:val="single" w:color="000000" w:sz="4" w:space="0"/>
            </w:tcBorders>
            <w:noWrap/>
            <w:vAlign w:val="center"/>
          </w:tcPr>
          <w:p w14:paraId="5E2B1720">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数量</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15D61221">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单位</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21B979C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color w:val="000000"/>
                <w:sz w:val="24"/>
                <w:szCs w:val="24"/>
                <w:highlight w:val="none"/>
              </w:rPr>
              <w:t>所属行业</w:t>
            </w:r>
          </w:p>
        </w:tc>
      </w:tr>
      <w:tr w14:paraId="02E79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321EAA1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0D782D4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智慧黑板</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9DEF1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一、整体设计</w:t>
            </w:r>
          </w:p>
          <w:p w14:paraId="0ACC12D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1.设备外壳材质为全金属，外观采用三拼接平面一体化设计，其整体尺寸不小于86寸。</w:t>
            </w:r>
          </w:p>
          <w:p w14:paraId="50D7F84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2.整机支持进行40点或以上触控及书写划线。</w:t>
            </w:r>
          </w:p>
          <w:p w14:paraId="07B66D0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3.整机副屏支持使用普通粉笔，液体粉笔、成膜笔等多种媒介进行板书书写。</w:t>
            </w:r>
          </w:p>
          <w:p w14:paraId="4D372A1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▲4.整机视网膜蓝光危害需符合需符合GB40070-2021教学多媒体产品显示技术要求，满足IECTR62778:2014蓝光危害RG0级别。提供相应的功能证明材料（包括但不限于测试报告、官网和功能截图等）。</w:t>
            </w:r>
          </w:p>
          <w:p w14:paraId="30C5AC9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5.整机具备高级音效设置功能，可对左右声道的平衡进行调节；具备AI环绕声功能，支持三档强弱调节。</w:t>
            </w:r>
          </w:p>
          <w:p w14:paraId="507552C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6.支持标准、听力、观影和AI空间感知音效模式，能自动生成符合当前教室物理环境的频段、音量、音效。</w:t>
            </w:r>
          </w:p>
          <w:p w14:paraId="23AAB4E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▲7.整机CPU芯片，WIFI与蓝牙芯片、摄像头图像处理芯片、均采用国产自主芯片。提供相应的功能证明材料（包括但不限于测试报告、官网和功能截图等）。</w:t>
            </w:r>
          </w:p>
          <w:p w14:paraId="11934B8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8.整机内置非独立外扩展的4阵列麦克风，拾音距离≥10m。</w:t>
            </w:r>
          </w:p>
          <w:p w14:paraId="2082EAB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9.侧置接口至少包含2个HDMI接口、1个RS232接口、1个USB接口用于输入；1个音频输出接口、1个触控USB输出接口用于输出；为方便日常教学使用前置输入接口至少包含1个Type-C接口和2个普通USB接口。</w:t>
            </w:r>
          </w:p>
          <w:p w14:paraId="52623B0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10.整机内置非独立摄像头，摄像头数量≥1个，可拍摄≥1600万像素数的照片。支持人脸识别进行登录账号。</w:t>
            </w:r>
          </w:p>
          <w:p w14:paraId="2B79544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▲11.整机设备内置2.2声道扬声器，顶置朝前发声，最大功率≥80W。扩声系统语言传输指数（STIPA）≥0.65。提供相应的功能证明材料（包括但不限于测试报告、官网和功能截图等）。</w:t>
            </w:r>
          </w:p>
          <w:p w14:paraId="29A8DF8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12..整机无线模块（Wi-Fi和蓝牙）采用独立模块化设计，无需拆卸整机后壳即可独立拆装。</w:t>
            </w:r>
          </w:p>
          <w:p w14:paraId="70FF2BB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▲13.整机屏幕中心亮度观看可视角水平≥120°，垂直可视角≥60°，需符合GB40070-2021关于亮度可视角要求。提供相应的功能证明材料（包括但不限于测试报告、官网和功能截图等）。</w:t>
            </w:r>
          </w:p>
          <w:p w14:paraId="664109F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▲14.整机白场画面下亮度均匀性≥85%。需符合GB40070-2021关于亮度均匀性（电视视频显示系统）要求。提供相应的功能证明材料（包括但不限于测试报告、官网和功能截图等）。</w:t>
            </w:r>
          </w:p>
          <w:p w14:paraId="7A9FE18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二、整机功能</w:t>
            </w:r>
          </w:p>
          <w:p w14:paraId="648C5A7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1.整机具备系统还原功能，系统还原可单独还原PC系统，单独还原整机系统。</w:t>
            </w:r>
          </w:p>
          <w:p w14:paraId="7750492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2.整机具备熄屏扩声功能，在关闭显示部分的情况下可播放音频及本地扩音。</w:t>
            </w:r>
          </w:p>
          <w:p w14:paraId="32DA3B2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3.整机全通道侧边栏快捷菜单至少包含批注、降半屏、截屏、放大镜、倒计时、日历、聚光灯、秒表等工具。</w:t>
            </w:r>
          </w:p>
          <w:p w14:paraId="3143A61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4.支持自定义图像设置，可对对比度、屏幕色温、图像亮度、亮度范围、色彩空间调节设置。</w:t>
            </w:r>
          </w:p>
          <w:p w14:paraId="4623DE47">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5.支持智能板擦功能，系统可根据触控物体的形状自动识别出实物板擦，可擦除电子白板中的内容。</w:t>
            </w:r>
          </w:p>
          <w:p w14:paraId="580E546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6.整机支持蓝牙Bluetooth5.4等标准，Wi-Fi制式支持IEEE802.11a/b/g/n/ac/ax；支持版本Wi-Fi6。</w:t>
            </w:r>
          </w:p>
          <w:p w14:paraId="614FA8F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7.整机内置传屏接收模块，整机不需要连接任何附加设备，可实现外部电脑、手机设备的音视频信号实时传输到整机上；</w:t>
            </w:r>
          </w:p>
          <w:p w14:paraId="2C905F59">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8.整机内置文件传输应用，支持通过扫码、wifi等方式实现文件传输功能。</w:t>
            </w:r>
          </w:p>
          <w:p w14:paraId="0D21CE6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9.整机侧边栏内置自习工具，通过整机麦克风监测教室中学生音量大小，当学生音量大于阈值时，屏幕自动弹窗提醒进行自习纪律干预。</w:t>
            </w:r>
          </w:p>
          <w:p w14:paraId="1B12C23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10.整机自带AI书写美化能力，智能识别批注的书写轨迹，进行笔锋智能美化，模拟纸上书写的起笔、行笔和收笔效果。</w:t>
            </w:r>
          </w:p>
          <w:p w14:paraId="3F4A888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11.整机内置AI智能体，支持个性化设定角色信息包括角色性格、技能与头像信息，支持语音和文字两种方式与智能体进行对话交互。</w:t>
            </w:r>
          </w:p>
          <w:p w14:paraId="50DB678A">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三、插拔式电脑</w:t>
            </w:r>
          </w:p>
          <w:p w14:paraId="290B90B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1.采用抽拉内置式模块化电脑，可实现无单独接线的插拔，无需工具即可快速拆卸电脑模块。</w:t>
            </w:r>
          </w:p>
          <w:p w14:paraId="46ED39E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▲2.CPU采用国产自主可控芯片；主频≥2.8Ghz，核心数≥8核心，三级缓存≥16M。提供相应的功能证明材料（包括但不限于测试报告、官网和功能截图等）。</w:t>
            </w:r>
          </w:p>
          <w:p w14:paraId="68DCB90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3：内存：8 GB DDR4笔记本内存或以上配置。</w:t>
            </w:r>
          </w:p>
          <w:p w14:paraId="5FE4BA3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4：硬盘：256GBSSD固态硬盘或以上配置。</w:t>
            </w:r>
          </w:p>
          <w:p w14:paraId="2FA3EE0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5.采用独立显卡，显存≥2G。</w:t>
            </w:r>
          </w:p>
          <w:p w14:paraId="0FDDD09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6.预装正版国产操作系统。</w:t>
            </w:r>
          </w:p>
          <w:p w14:paraId="3B6219F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四、白板软件</w:t>
            </w:r>
          </w:p>
          <w:p w14:paraId="015AACF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1.提供拼音卡片、古诗词、汉字卡片、中文听写、字母卡片、英汉词典、英文听写、化学实验、化学方程式、物理实验等至少15种学科工具，可一键插入课件。</w:t>
            </w:r>
          </w:p>
          <w:p w14:paraId="0D9F0CD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具备交互表格功能，课件可插入表格，预置不少于5种表格样式，支持边框、底纹设置，可合并单元格。表格支持输入文本，且根据文本内容可一键自动调整行列宽高。表格通过表格首行首列交接处的按键可一键增加行列。</w:t>
            </w:r>
          </w:p>
          <w:p w14:paraId="469C1D5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3.支持对多对象的叠放层级、对齐方式进行设置，可批量组合、锁定课件对象。对象移动时自动弹出对齐线及等距线辅助排版。</w:t>
            </w:r>
          </w:p>
          <w:p w14:paraId="3E0EFCA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4.支持给课件内所有的元素对象创建超链接，可链接到对象所在课件的相关页面、网页。</w:t>
            </w:r>
          </w:p>
          <w:p w14:paraId="6EB63F3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提供直线、箭头、正方形、圆角四边形、平行四边形、圆形、等腰三角形、直角三角形、菱形、梯形、五边形等基本几何图形，以及对话框、五角星、大括号、旗子等特殊图形。特殊图形插入后支持顶点位置编辑；图形总数量不少于40种，可直接插入课件供教师使用。</w:t>
            </w:r>
          </w:p>
          <w:p w14:paraId="48B3211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6.支持将互动课件导出为pptx、pdf、H5或web链接。导出的课件支持在多终端(包含windows、Macos、iOS、安卓、麒麟桌面操作系统)进行二次编辑。</w:t>
            </w:r>
          </w:p>
          <w:p w14:paraId="77A3759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支持创建智能选词填空游戏，填空选项支持并列选项，并列选项支持答案互换，教师可编辑填空题、题干以及相应的答案选项，将选项拖到对应题干空白处，系统自动判断答案正误。系统提供不少于10种游戏模板，且模板样式支持自定义修改。</w:t>
            </w:r>
          </w:p>
          <w:p w14:paraId="16835EA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8.内置不少于70个课件主题模板供教师选用，且教师可自定义课件背景。</w:t>
            </w:r>
          </w:p>
          <w:p w14:paraId="4C9E084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支持插入文本框输入文本。支持文本样式设置：字体、字号、颜色、加粗、倾斜、下划线、上下角标、项目符号。支持段落样式设置：顶部对齐、垂直居中对齐、底端对齐、行高、文本缩进等进行设置。文本、段落的样式支持格式刷复制。预置不少于15种艺术字效果，用来调用美化课件。</w:t>
            </w:r>
          </w:p>
          <w:p w14:paraId="6146D92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10.支持PPT的原生解析，教师可将pptx课件转化为互动课件。支持单份导入的导入方式，保留pptx原文件中的文字、图片、表格等对象及动画的可编辑性，并可为课件增加互动教学元素。</w:t>
            </w:r>
          </w:p>
          <w:p w14:paraId="73F94C4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11.内置图片处理功能，无需借助图片处理软件，可对课件内的图片进行抠图，图片主体处理后边缘无明显毛边。内置图片裁切功能，无需调用截图工具，可直接对课件内的图片进行裁切，裁切面积可自由调整。</w:t>
            </w:r>
          </w:p>
          <w:p w14:paraId="1930337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12.提供至少30种应用于文本、形状、图片等课件元素的触发动画。可对动画的设置触发条件、动画声效、动画时长、动画延迟和动画方向进行自定义设置。</w:t>
            </w:r>
          </w:p>
          <w:p w14:paraId="600946F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13.能够为教师提供1TB的云存储空间，教师可在个人云空间中上传存储互动课件、云教案。</w:t>
            </w:r>
          </w:p>
          <w:p w14:paraId="157F61BB">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14.为使用方全体教师配备个人账号，形成一体的信息化教学账号体系；根据教师账号信息将教师个人云空间匹配至对应学校、学科校本资源库。</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7B1D9D7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noWrap w:val="0"/>
            <w:vAlign w:val="center"/>
          </w:tcPr>
          <w:p w14:paraId="7EE9751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套</w:t>
            </w:r>
          </w:p>
        </w:tc>
        <w:tc>
          <w:tcPr>
            <w:tcW w:w="274" w:type="pct"/>
            <w:tcBorders>
              <w:top w:val="single" w:color="000000" w:sz="4" w:space="0"/>
              <w:left w:val="single" w:color="000000" w:sz="4" w:space="0"/>
              <w:bottom w:val="single" w:color="000000" w:sz="4" w:space="0"/>
              <w:right w:val="single" w:color="000000" w:sz="4" w:space="0"/>
            </w:tcBorders>
            <w:noWrap w:val="0"/>
            <w:vAlign w:val="center"/>
          </w:tcPr>
          <w:p w14:paraId="37C97E7C">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3531D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2"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29118B7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7BA9043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音箱</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1826C3">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1.输入电平：话筒：20mV（非平衡）</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2.线路：300mV</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3.频率响应：线路输入：20Hz-20KHz  话筒：60Hz-18KHz</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4.话筒音调控制：高音：3KHz±12dB  低音：100Hz±12dB </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5.话筒非线性失真度：≤0.2%</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6.信噪比：≥85dB</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7.功放噪音电压：≤5mV</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8.输出功率：≥2×40W</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9.喇叭：5''×1寸同轴单元</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10.电源：AC220V  50Hz   带话筒</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23C5344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noWrap w:val="0"/>
            <w:vAlign w:val="center"/>
          </w:tcPr>
          <w:p w14:paraId="3A6DC37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对</w:t>
            </w:r>
          </w:p>
        </w:tc>
        <w:tc>
          <w:tcPr>
            <w:tcW w:w="274" w:type="pct"/>
            <w:tcBorders>
              <w:top w:val="single" w:color="000000" w:sz="4" w:space="0"/>
              <w:left w:val="single" w:color="000000" w:sz="4" w:space="0"/>
              <w:bottom w:val="single" w:color="000000" w:sz="4" w:space="0"/>
              <w:right w:val="single" w:color="000000" w:sz="4" w:space="0"/>
            </w:tcBorders>
            <w:noWrap w:val="0"/>
            <w:vAlign w:val="center"/>
          </w:tcPr>
          <w:p w14:paraId="2F99137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06878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17CC22A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3A96549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云计算管理平台</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3F7148">
            <w:pPr>
              <w:keepNext w:val="0"/>
              <w:keepLines w:val="0"/>
              <w:widowControl/>
              <w:numPr>
                <w:ilvl w:val="0"/>
                <w:numId w:val="1"/>
              </w:numPr>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安装部署：</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1.1支持管理端统一管理，不同硬件架构客户端机器。</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1.2主控端可以远程批量或被控端单一卸载终端的还原程序；支持还原到指定还原点或保存当前状态卸载。</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▲1.3连接设置：管理端和客户端通过频道号或者手动配置IP地址来连接，管理端可以远程修改客户控端频道或者IP地址，将客户端切换到其他管理端。需提供软件功能截屏</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2.多系统安装</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▲2.1支持跨硬盘安装多系统，X86-C86架构同时安装Windows、信创系统，不同系统不同还原模式，支持不同操作系统不同IP地址。</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▲2.2自定义多系统开机画面：配置开机过程中多系统的背景图和显示的信息，默认进入操作系统选项等。</w:t>
            </w:r>
          </w:p>
          <w:p w14:paraId="4C480EC7">
            <w:pPr>
              <w:keepNext w:val="0"/>
              <w:keepLines w:val="0"/>
              <w:widowControl/>
              <w:numPr>
                <w:ilvl w:val="0"/>
                <w:numId w:val="1"/>
              </w:numPr>
              <w:suppressLineNumbers w:val="0"/>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设置</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3.1支持定网络属性绑定：可绑定与自动分配计算机名称、IP、DNS、子网掩码、网关。</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3.2配置开机过程中还原的背景图和显示的信息；是否显示开机画面，可以自定义开机画面，开机画面显示时间；是否显示还原点列表等，自定义开机画面信息。</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4.网络对拷</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4.1支持任意计算机都可作为发送端；可批量设置或自动获取计算机名称及IP等网络设置；网络对拷无计算机台数限制；支持对拷限速、断线续传、IP列表导出与导入；</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▲4.2网络对拷时开关机、同步时间操作；预设对拷完毕后开关机操作；及时显示发送端与接收端的对拷速度；智能判断同传慢的接收端并将其置顶显示；内建PXE Server，支持U盘、光盘、网卡启动，裸机也可参与对拷。</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4.3增量对拷：在被控端起始还原点相同的情况下，仅对拷新增还原数据，是对拷数据量最少的一种对拷方式。</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5.客户端</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5.1支持系统上及DOS下创建还原点，还原到指定还原点切换系统使用，支持一键保存还原点，一键还原到指定还原点。</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▲5.2支持同时保护多块硬盘，支持不同分区还原模式设置，删除/锁定还原点，还原点随意切换还原点。 </w:t>
            </w:r>
          </w:p>
          <w:p w14:paraId="6CA91E2B">
            <w:pPr>
              <w:keepNext w:val="0"/>
              <w:keepLines w:val="0"/>
              <w:widowControl/>
              <w:numPr>
                <w:ilvl w:val="0"/>
                <w:numId w:val="0"/>
              </w:numPr>
              <w:suppressLineNumbers w:val="0"/>
              <w:ind w:left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5.3支持还原、不还原、保存还原点三种模式随意切换，及时生效；还原模式包括：每次启动还原、每隔时间段/每周/每月定点还原；不还原模式包括：每次启动不还原，临时保留保护分区新增数据。保存还原点模式包括：每次启动保存还原、每隔时间段/每周/每月定点保存还原点。</w:t>
            </w:r>
          </w:p>
          <w:p w14:paraId="494349BC">
            <w:pPr>
              <w:keepNext w:val="0"/>
              <w:keepLines w:val="0"/>
              <w:widowControl/>
              <w:numPr>
                <w:ilvl w:val="0"/>
                <w:numId w:val="2"/>
              </w:numPr>
              <w:suppressLineNumbers w:val="0"/>
              <w:ind w:left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管理端</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6.1远程还原管理，远程还原/创建还原点/删除/锁定还原点，远程修改客户端还原模式，管理端批量操作更方便管理。</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6.2分区保护：管理端远程批量设置客户端不同分区不同还原保护模式。</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▲6.3网络属性：管理端远程批量设定单一或多台电脑的名称、IP地址、子网掩码、通讯端口信息和DNS服务器的操作。 </w:t>
            </w:r>
          </w:p>
          <w:p w14:paraId="4766AB84">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▲6.4网络对拷：主控端远程指定被控端为发送端和接收端，下发对拷命令让被控端自动进入执行网络对拷命令，制作启动U盘，方便客户端快速进入对拷。 </w:t>
            </w:r>
          </w:p>
          <w:p w14:paraId="55B37919">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6.5更新起始还原点：主控端能远程更新被控端起始点。</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6.6安装模式：主控端远程让被控端进入安装模式，被控端进入安装模式后可以更新系统软件不会被还原。</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▲6.7多系统引导：主控端远程配置被控端多系统参数，如还原模式、网络配置、系统信息等。 </w:t>
            </w:r>
          </w:p>
          <w:p w14:paraId="0016624B">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6.8远程管理：支持远程登录、开关机、修改客户端密码。</w:t>
            </w:r>
            <w:r>
              <w:rPr>
                <w:rFonts w:hint="eastAsia" w:ascii="仿宋" w:hAnsi="仿宋" w:eastAsia="仿宋" w:cs="仿宋"/>
                <w:b/>
                <w:bCs/>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▲6.9视图窗口：支持功能视图、策略视图，策略视图支持管理控端远程设置客户控端上网、程序应用、U盘使用限制。</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7.所投软件必须在同一个软件实现，不得用多款产品拼凑实现。</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628FC33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56</w:t>
            </w:r>
          </w:p>
        </w:tc>
        <w:tc>
          <w:tcPr>
            <w:tcW w:w="220" w:type="pct"/>
            <w:tcBorders>
              <w:top w:val="single" w:color="000000" w:sz="4" w:space="0"/>
              <w:left w:val="single" w:color="000000" w:sz="4" w:space="0"/>
              <w:bottom w:val="single" w:color="000000" w:sz="4" w:space="0"/>
              <w:right w:val="single" w:color="000000" w:sz="4" w:space="0"/>
            </w:tcBorders>
            <w:noWrap w:val="0"/>
            <w:vAlign w:val="center"/>
          </w:tcPr>
          <w:p w14:paraId="2394CA5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点</w:t>
            </w:r>
          </w:p>
        </w:tc>
        <w:tc>
          <w:tcPr>
            <w:tcW w:w="274" w:type="pct"/>
            <w:tcBorders>
              <w:top w:val="single" w:color="000000" w:sz="4" w:space="0"/>
              <w:left w:val="single" w:color="000000" w:sz="4" w:space="0"/>
              <w:bottom w:val="single" w:color="000000" w:sz="4" w:space="0"/>
              <w:right w:val="single" w:color="000000" w:sz="4" w:space="0"/>
            </w:tcBorders>
            <w:noWrap w:val="0"/>
            <w:vAlign w:val="center"/>
          </w:tcPr>
          <w:p w14:paraId="313244ED">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软件和信息技术服务业</w:t>
            </w:r>
          </w:p>
        </w:tc>
      </w:tr>
      <w:tr w14:paraId="3DD23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7"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796A1B2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1C2D877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智慧课堂教学系统</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E1AFC7">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支持X86-C86硬件终端，适配国产操作系统。</w:t>
            </w:r>
          </w:p>
          <w:p w14:paraId="33E30ACC">
            <w:pPr>
              <w:keepNext w:val="0"/>
              <w:keepLines w:val="0"/>
              <w:widowControl/>
              <w:numPr>
                <w:ilvl w:val="0"/>
                <w:numId w:val="3"/>
              </w:numPr>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广播教学：可以将教师机的屏幕广播给学生机，老师麦克风声音也可以同步被广播到学生机，支持全屏、窗口广播方式。</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2、视图窗口：提供监控视图、详细视图、功能视图、策略视图、文件提交等视图窗口，快速切换查看，详细视图列出学生信息，包括电脑名、IP、登录名、登录状态、版本号等信息。</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3、电子白板：老师进行电子板书演示，支持切换背景板，如软件操作界面、文档等，老师进行板书时软件操作或文档演示不会中断，提供铅笔、直线、圆形、箭头、矩形、文字、计数器、橡皮擦等工具，支持一键清除板书内容。</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4、学生演示：老师可以选择某个学生，将其计算机屏幕广播给其他学生机做演示。</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5、远程桌面：老师可实时监看学生端电脑桌面，支持设置同时浏览的学生端数量，支持切换显示的时间间隔，包括手动、自动切换，自动切换支持秒数设置。</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▲6、视频教学：老师播放影音同步到学生电脑，支持播放本地音视频和网络地址视频，支持倍速播放，节目列表可以单次循环或顺序播放。 </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7、摄像头广播：老师可以通过摄像头进行直播教学讲解，学生能看到老师的摄像头画面。</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▲8、远程命令：老师远程批量执行命令，可以自定义命令，远程打开学生端文件、文件夹、网页、应用程序如打开画板、计算器等。 </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▲9、上网策略限制：老师可以远程设置学生端访问网页策略，支持全部禁止、全部开放、黑白名单模式，并可以统计查看指定周期内和指定记录数量的学生端浏览网页的历史纪录。 </w:t>
            </w:r>
          </w:p>
          <w:p w14:paraId="25DF149F">
            <w:pPr>
              <w:keepNext w:val="0"/>
              <w:keepLines w:val="0"/>
              <w:widowControl/>
              <w:numPr>
                <w:ilvl w:val="0"/>
                <w:numId w:val="4"/>
              </w:numPr>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学生限制：可以限制学生使用U盘，禁止学生提交文件、举手。</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11、程序策略限制，老师可以远程设置学生端使用程序策略，提供持全部开放、黑名单及高级设置模式。</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▲12、抢答竞赛：老师可以在教学过程中发起抢答竞赛及时检验课堂教学成果，抢答题目可以临时出题，也可以使用历史记录题目快速出题。 </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13、随堂测验：支持判断题和选择题，支持题目插入图片，设置正确答案并自动判断测验结果，进行课堂练习。</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▲14、多频道教学：老师多选频道同时多班级上课，无需学生端任何操作即可实现合班上课，支持100个频道，学生端可以自主修改频道或添加教师机IP主动选择老师上课。 </w:t>
            </w:r>
          </w:p>
          <w:p w14:paraId="0C0A2106">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15、远程管理：提供远程开关机、远程桌面、远程协助、远程登录、远程设置、远程修改密码、远程修改频道号、文件传输、黑屏肃静、定时开关机锁屏任务等教学管理功能。</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16、学生端：提供学生端密码保护，支持学生绑定广播网卡，支持学生向老师发起举手请求，便于及时反馈问题。</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17、为保障系统兼容稳定运行，多媒体教学软件与云计算管理平台须同一品牌。</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69ED814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noWrap w:val="0"/>
            <w:vAlign w:val="center"/>
          </w:tcPr>
          <w:p w14:paraId="39441D5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套</w:t>
            </w:r>
          </w:p>
        </w:tc>
        <w:tc>
          <w:tcPr>
            <w:tcW w:w="274" w:type="pct"/>
            <w:tcBorders>
              <w:top w:val="single" w:color="000000" w:sz="4" w:space="0"/>
              <w:left w:val="single" w:color="000000" w:sz="4" w:space="0"/>
              <w:bottom w:val="single" w:color="000000" w:sz="4" w:space="0"/>
              <w:right w:val="single" w:color="000000" w:sz="4" w:space="0"/>
            </w:tcBorders>
            <w:noWrap w:val="0"/>
            <w:vAlign w:val="center"/>
          </w:tcPr>
          <w:p w14:paraId="71B77C3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软件和信息技术服务业</w:t>
            </w:r>
          </w:p>
        </w:tc>
      </w:tr>
      <w:tr w14:paraId="1B747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7"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3C78637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78A407C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云终端</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B3041E">
            <w:pPr>
              <w:keepNext w:val="0"/>
              <w:keepLines w:val="0"/>
              <w:widowControl/>
              <w:numPr>
                <w:ilvl w:val="0"/>
                <w:numId w:val="5"/>
              </w:numPr>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云终端具有教学、自主学习和各类考试等功能。</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2.CPU： 国产处理器C86架构，兆芯， 8核心8线程，基础频率2.7GHz；</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3.内存≥ 8G，SSD ≥256G</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4.提供USB接口≥8个，其中USB3.0≥2个，3.5MM音频输入输出接口，1个千兆网口，具有VGA和HDMI接口。</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5.学生端支持原保护， 自动还原/自动保存/自动保留模式，发送消息、举手、修改频道及提交文件。</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6.学生端一键设置安装模式，更改网络配置，多系统选择或切换。</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7.终端支持可站立桌面或背挂显示器，并带有防盗锁孔，背挂支持VESA标准。</w:t>
            </w:r>
          </w:p>
          <w:p w14:paraId="1B18D0A8">
            <w:pPr>
              <w:keepNext w:val="0"/>
              <w:keepLines w:val="0"/>
              <w:widowControl/>
              <w:numPr>
                <w:ilvl w:val="0"/>
                <w:numId w:val="0"/>
              </w:numPr>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★8.云终端、云计算管理软件、智慧课堂教学系统为同一品牌。</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▲要求：</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 为确保运行稳定性，需提供14x24小时连续无故障运行检测报告；</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 为减少教学环境噪音，整机要求噪声≤16dB。提供检测机构出具的噪声检测报告；</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3. 云终端外壳材料要求环保无毒害，需提供检测机构出具的检测报告复印件；</w:t>
            </w:r>
          </w:p>
          <w:p w14:paraId="24622108">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4.为了保证产品质量，所投设备需要具备国家强制性CCC认证和节能认证并提供证书。</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5014C02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56</w:t>
            </w:r>
          </w:p>
        </w:tc>
        <w:tc>
          <w:tcPr>
            <w:tcW w:w="220" w:type="pct"/>
            <w:tcBorders>
              <w:top w:val="single" w:color="000000" w:sz="4" w:space="0"/>
              <w:left w:val="single" w:color="000000" w:sz="4" w:space="0"/>
              <w:bottom w:val="single" w:color="000000" w:sz="4" w:space="0"/>
              <w:right w:val="single" w:color="000000" w:sz="4" w:space="0"/>
            </w:tcBorders>
            <w:noWrap w:val="0"/>
            <w:vAlign w:val="center"/>
          </w:tcPr>
          <w:p w14:paraId="01A4A50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274" w:type="pct"/>
            <w:tcBorders>
              <w:top w:val="single" w:color="000000" w:sz="4" w:space="0"/>
              <w:left w:val="single" w:color="000000" w:sz="4" w:space="0"/>
              <w:bottom w:val="single" w:color="000000" w:sz="4" w:space="0"/>
              <w:right w:val="single" w:color="000000" w:sz="4" w:space="0"/>
            </w:tcBorders>
            <w:noWrap w:val="0"/>
            <w:vAlign w:val="center"/>
          </w:tcPr>
          <w:p w14:paraId="2C88438E">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lang w:val="en-US" w:eastAsia="zh-CN"/>
              </w:rPr>
              <w:t>工业</w:t>
            </w:r>
          </w:p>
        </w:tc>
      </w:tr>
      <w:tr w14:paraId="315D8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0"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20A308C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2B04BE4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控制计算机</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6F06B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1.机箱 ：机箱≥13.6L，支持侧板挂环锁。</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2.处理器：配置1颗国产X86架构CPU，每颗CPU物理核心数≥8核，每颗CPU主频≥2.8GHz，三级缓存≥16MB，支持超线程技术；</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3.内存：配置≥16GB DDR4 UDIMM内存，配置≥4个内存插槽</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4.显卡：标配2G独立显卡，支持VGA+HDMI视频输出显示；</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5.硬盘：≥1T M.2接口NVME协议SSD；</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6.电源：电源功率180W；电源通过80PLUS认证； </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7.网络：1个RJ45 10/100/1000自适应以太网口； </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8.接口扩展：PCIE插槽数量≥3个；</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9.接口：USB3.0接口≥4个；USB3.0接口≥2个，USB2.0接口≥2个；音频接口：麦克风1个，耳机1个；后端3个Audio音频接口；</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10.易用性：产品可使用USB键盘组合键开机，产品接口有功能标识。机箱配置防尘罩，支持通过防尘棉阻隔灰尘。</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11.数据安全：1、BIOS级USB屏蔽及智能USB数据保护：USB支持BIOS下接口开关，针对存储设备支持USB接口切换禁止访问模式/只读模式。</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12.显示器：显示器：配置≥23.8寸LED显示器，与主机同品牌，分辨率≥1920*1080，刷新频率≥100Hz，对比度≥3000:1，视频接口VGA+HDMI；</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13.服务：针对产品提供原厂三年质保，提供专业的7*24h远程服务支持。</w:t>
            </w:r>
          </w:p>
          <w:p w14:paraId="524BFB53">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所投设备需要具备国家强制性CCC认证并提供证书复印件</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▲1、静音舒适性：考虑工作环境的静音舒适，要求设备的空闲状态声功率级≤3.01Bel，空闲状态声压级≤21.12dB；提供证书证明文件</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▲2、MTBF≥1000000小时；</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国产化率：整机IC器件及电子元器件国产化率≥99%。提供认证证书。</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含管理软件，系统进行备份还原保护，智能化对拷，还原保护安装多个操作系统，并可通过系统复制功能快速新建相同系统。</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4FD6E74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noWrap w:val="0"/>
            <w:vAlign w:val="center"/>
          </w:tcPr>
          <w:p w14:paraId="05098C7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274" w:type="pct"/>
            <w:tcBorders>
              <w:top w:val="single" w:color="000000" w:sz="4" w:space="0"/>
              <w:left w:val="single" w:color="000000" w:sz="4" w:space="0"/>
              <w:bottom w:val="single" w:color="000000" w:sz="4" w:space="0"/>
              <w:right w:val="single" w:color="000000" w:sz="4" w:space="0"/>
            </w:tcBorders>
            <w:noWrap w:val="0"/>
            <w:vAlign w:val="center"/>
          </w:tcPr>
          <w:p w14:paraId="10CD5848">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工业</w:t>
            </w:r>
          </w:p>
        </w:tc>
      </w:tr>
      <w:tr w14:paraId="15D74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6"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5AF77FA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54B17EA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操作系统</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6D5D8">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1.内核版本不低于4.19。</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2.支持ARM、LoongArch、 MIPS、SW64、x86 等平台架构的 CPU。</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3.集成自研图形化桌面环境，提供AI智能助手、数据迁移、截图录屏、语音记事本、整理桌面、邮件客户端等智能易用功能。</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4.提供自研磁盘管理器，并支持硬盘健康检测、分区表错误检测、坏道检测与修复；提供系统密码忘记找回；支持FIDO2协议的Passkey设备授权登录。</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5.预装同品牌自研浏览器，且支持账号云同步功能，支持同步浏览器书签和密码，浏览器云账号和系统云账号保持一致；浏览器获得商用密码产品二级认证。</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6.自研浏览器支持青少年上网保护，拦截网页中恶意弹窗，诱导点击跳转至不良内容、低俗庸俗等有害页面的行为，在线查阅拦截报表统计、用户举报。</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7.提供应用商店，并且应用商店可针对教育行业提供教育专属应用，并可以提供各地方的智慧教育云平台应用。</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8.集成自研安全中心软件，支持在安全中心可以自定义应用安装权限；支持root权限安全管控；支持国密算法。</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9.支持系统更新与升级功能，支持在图形界面设置不升级系统版本仅单独获取安全漏洞和兼容性相关更新，支持保障安全升级的主备双根分区（在系统中有RootA和RootB标识符），在系统升级后支持回滚到之前的状态，并保留用户个人数据。</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10.标准符合：通过GB/T 20272-2019《信息安全技术 操作系统安全技术要求》 </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11.提供3年或3年以上服务。</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734D7BE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56</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02A6820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位</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6F92AA2E">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软件和信息技术服务业</w:t>
            </w:r>
          </w:p>
        </w:tc>
      </w:tr>
      <w:tr w14:paraId="4EA04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3B45BD3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5E8A7F1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显示器</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CD030D">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≥21.5宽屏液晶显示器.</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5C69BC1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56</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01978D5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套</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1F5275FA">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5A41F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17AAE3F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7D68F46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键盘鼠标</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CDE502">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标准光电USB键盘鼠标</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4748EC7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56</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4B2CDB0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套</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11C50EB3">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617EA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1A235D9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7613920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耳机</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0906F3">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数字专用耳机，耳麦采用单指向抗噪麦克风，立体声高保真内磁式耳机；特制 “铜铂合金”高度抗拉、抗折螺旋线；采用3.5接口，经久耐用；采用平衡传输模式及屏蔽措施，有效抑制显示器脉冲及电磁辐射干扰。</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789C164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57</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12BCF81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套</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6316CE12">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7EDF7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243012F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41A4945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路由器</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7E547A">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固定端口：5个10/100/1000M电口，其中最多支持4个WAN口。默认1个WAN口，4个LAN口，其中 LAN3、LAN2、LAN1可以切换为WAN口</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内存： 256MB</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FLASH：16MB</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64C572E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6039016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台</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6C76351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color w:val="000000"/>
                <w:sz w:val="24"/>
                <w:szCs w:val="24"/>
                <w:highlight w:val="none"/>
              </w:rPr>
              <w:t>工业</w:t>
            </w:r>
          </w:p>
        </w:tc>
      </w:tr>
      <w:tr w14:paraId="7EC08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1D0FF2F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383A77B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机柜</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595790">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12U网络机柜</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7A975E3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42446F8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1CFEFD2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12379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205B8B7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2ADA9FA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接入交换机</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77614D">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24口千兆以太网交换机</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2EF4510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7003BC4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599C307B">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259DB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1A2376E4">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14</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00376F22">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教师控制台</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783766">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防火板环保材质，25mm面板一次性热弯无缝封边，三舱室分区设计，隐藏式推拉柜门密封防尘、散热孔、无声滑道，键盘托架，防水封边，1800*750*730mm</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30EE564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759EA7CD">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张</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2E42FC5A">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3D429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1DC7499E">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15</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4E056C97">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教师椅</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DB893F">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五轮转椅、可升降、带靠背扶手</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44712CF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06D0BCA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把</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1CEA4418">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28B75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79AE5AA5">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16</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09A226A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学生桌</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DC03B4">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六边形参数：尺寸：边长850mm，颜色可选，钢木结构，台面采用25mmE1级环保实木颗粒板，PVC封边，架子是钢铁架，粉末喷涂完成，立柱管子1.2mm厚50圆管，6个边长950mm梯形拼接而成。中间带板式线柱，配件采用优质五金件。</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3035F475">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79EFF15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张</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3C10726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7B005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6812B55E">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17</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488B61B3">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学生双人桌</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00149F">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桌子尺寸长140宽60桌面高75cm。桌面三聚氰胺环保板材厚度2.5cm颜色可选，下身钢架结构边腿内测有线槽可走线，桌腿采用优质4.0×4.0管材厚度0.8mm</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0040AB61">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3E1A6A7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张</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3235F55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3D29D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1289AC18">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18</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122A115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学生凳</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35CCE">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钢木方凳：370*270*440mm，凳面采用高密度三聚氰胺防火板贴面， 四周PVC封边。凳架：采用25*25*1.2mm、20*20*1.2mm的高频焊接钢管分别构成凳腿和横梁。脚套采用优质ABS塑料件，静音耐磨防滑，可定制。</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6CA4C3CD">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56</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3CE8D9A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把</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79632F4B">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6EED9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734D47D5">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19</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5C3EE5BB">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安装等</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913E68">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安装、运输，调试，培训等。</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1CC3D8E5">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33870D43">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批</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1BE22DE1">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default" w:ascii="仿宋" w:hAnsi="仿宋" w:eastAsia="仿宋" w:cs="仿宋"/>
                <w:i w:val="0"/>
                <w:iCs w:val="0"/>
                <w:color w:val="000000"/>
                <w:kern w:val="0"/>
                <w:sz w:val="24"/>
                <w:szCs w:val="24"/>
                <w:highlight w:val="none"/>
                <w:u w:val="none"/>
                <w:lang w:val="en-US" w:eastAsia="zh-CN" w:bidi="ar"/>
              </w:rPr>
              <w:t>其他未列明行业</w:t>
            </w:r>
          </w:p>
        </w:tc>
      </w:tr>
      <w:tr w14:paraId="3D629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655C18C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20</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24645BB1">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综合布线材料</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1C4A9B">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包含所有辅材、及辅料</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6FD731F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4B250888">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套</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60BBA0D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45014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725" w:type="pct"/>
            <w:gridSpan w:val="5"/>
            <w:tcBorders>
              <w:top w:val="single" w:color="000000" w:sz="4" w:space="0"/>
              <w:left w:val="single" w:color="000000" w:sz="4" w:space="0"/>
              <w:bottom w:val="single" w:color="000000" w:sz="4" w:space="0"/>
              <w:right w:val="single" w:color="000000" w:sz="4" w:space="0"/>
            </w:tcBorders>
            <w:noWrap w:val="0"/>
            <w:vAlign w:val="center"/>
          </w:tcPr>
          <w:p w14:paraId="69D9B902">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智慧黑板部分</w:t>
            </w:r>
          </w:p>
        </w:tc>
        <w:tc>
          <w:tcPr>
            <w:tcW w:w="274" w:type="pct"/>
            <w:tcBorders>
              <w:top w:val="single" w:color="000000" w:sz="4" w:space="0"/>
              <w:left w:val="single" w:color="000000" w:sz="4" w:space="0"/>
              <w:bottom w:val="single" w:color="000000" w:sz="4" w:space="0"/>
              <w:right w:val="single" w:color="000000" w:sz="4" w:space="0"/>
            </w:tcBorders>
            <w:noWrap w:val="0"/>
            <w:vAlign w:val="center"/>
          </w:tcPr>
          <w:p w14:paraId="1F77DAE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p>
        </w:tc>
      </w:tr>
      <w:tr w14:paraId="4A80B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4"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04C7702D">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03C2D7C8">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智慧黑板</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043C1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一、整体设计</w:t>
            </w:r>
          </w:p>
          <w:p w14:paraId="01FD070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1.设备外壳材质为全金属，外观采用三拼接平面一体化设计，其整体尺寸不小于86寸。</w:t>
            </w:r>
          </w:p>
          <w:p w14:paraId="3243F83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2.整机支持进行40点或以上触控及书写划线。</w:t>
            </w:r>
          </w:p>
          <w:p w14:paraId="5C3FE43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3.整机副屏支持使用普通粉笔，液体粉笔、成膜笔等多种媒介进行板书书写。</w:t>
            </w:r>
          </w:p>
          <w:p w14:paraId="378F37F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▲4.整机视网膜蓝光危害需符合需符合GB40070-2021教学多媒体产品显示技术要求，满足IECTR62778:2014蓝光危害RG0级别。提供相应的功能证明材料（包括但不限于测试报告、官网和功能截图等）。</w:t>
            </w:r>
          </w:p>
          <w:p w14:paraId="42DF70A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5.整机具备高级音效设置功能，可对左右声道的平衡进行调节；具备AI环绕声功能，支持三档强弱调节。</w:t>
            </w:r>
          </w:p>
          <w:p w14:paraId="0EC74CF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6.支持标准、听力、观影和AI空间感知音效模式，能自动生成符合当前教室物理环境的频段、音量、音效。</w:t>
            </w:r>
          </w:p>
          <w:p w14:paraId="1CBDE2F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▲7.整机CPU芯片，WIFI与蓝牙芯片、摄像头图像处理芯片、均采用国产自主芯片。提供相应的功能证明材料（包括但不限于测试报告、官网和功能截图等）。</w:t>
            </w:r>
          </w:p>
          <w:p w14:paraId="44CF396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8.整机内置非独立外扩展的4阵列麦克风，拾音距离≥10m。</w:t>
            </w:r>
          </w:p>
          <w:p w14:paraId="48DF6CE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9.侧置接口至少包含2个HDMI接口、1个RS232接口、1个USB接口用于输入；1个音频输出接口、1个触控USB输出接口用于输出；为方便日常教学使用前置输入接口至少包含1个Type-C接口和2个普通USB接口。</w:t>
            </w:r>
          </w:p>
          <w:p w14:paraId="11ED49B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10.整机内置非独立摄像头，摄像头数量≥1个，可拍摄≥1600万像素数的照片。支持人脸识别进行登录账号。</w:t>
            </w:r>
          </w:p>
          <w:p w14:paraId="540C90F7">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整机设备内置2.2声道扬声器，顶置朝前发声，最大功率≥80W。扩声系统语言传输指数（STIPA）≥0.65。符合国标GB/T45657-2025（信息化教学环境视听技术要求）中交互型教室扩声系统的声学特性指标要求。提供相应的功能证明材料（包括但不限于测试报告、官网和功能截图等）。</w:t>
            </w:r>
          </w:p>
          <w:p w14:paraId="096D89B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12..整机无线模块（Wi-Fi和蓝牙）采用独立模块化设计，无需拆卸整机后壳即可独立拆装。</w:t>
            </w:r>
          </w:p>
          <w:p w14:paraId="69F620E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▲13.整机屏幕中心亮度观看可视角水平≥120°，垂直可视角≥60°，需符合GB40070-2021关于亮度可视角要求。提供相应的功能证明材料（包括但不限于测试报告、官网和功能截图等）。</w:t>
            </w:r>
          </w:p>
          <w:p w14:paraId="56678A9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▲14.整机白场画面下亮度均匀性≥85%。需符合GB40070-2021关于亮度均匀性（电视视频显示系统）要求。提供相应的功能证明材料（包括但不限于测试报告、官网和功能截图等）。</w:t>
            </w:r>
          </w:p>
          <w:p w14:paraId="6B99DDA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二、整机功能</w:t>
            </w:r>
          </w:p>
          <w:p w14:paraId="42A973B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1.整机具备系统还原功能，系统还原可单独还原PC系统，单独还原整机系统。</w:t>
            </w:r>
          </w:p>
          <w:p w14:paraId="2681502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2.整机具备熄屏扩声功能，在关闭显示部分的情况下可播放音频及本地扩音。</w:t>
            </w:r>
          </w:p>
          <w:p w14:paraId="08F14F0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3.整机全通道侧边栏快捷菜单至少包含批注、降半屏、截屏、放大镜、倒计时、日历、聚光灯、秒表等工具。</w:t>
            </w:r>
          </w:p>
          <w:p w14:paraId="763D046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4.支持自定义图像设置，可对对比度、屏幕色温、图像亮度、亮度范围、色彩空间调节设置。</w:t>
            </w:r>
          </w:p>
          <w:p w14:paraId="3CEFE5A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5.支持智能板擦功能，系统可根据触控物体的形状自动识别出实物板擦，可擦除电子白板中的内容。</w:t>
            </w:r>
          </w:p>
          <w:p w14:paraId="5A8DB86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6.整机支持蓝牙Bluetooth5.4等标准，Wi-Fi制式支持IEEE802.11a/b/g/n/ac/ax；支持版本Wi-Fi6。</w:t>
            </w:r>
          </w:p>
          <w:p w14:paraId="6D2535E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7.整机内置传屏接收模块，整机不需要连接任何附加设备，可实现外部电脑、手机设备的音视频信号实时传输到整机上；</w:t>
            </w:r>
          </w:p>
          <w:p w14:paraId="47EA7AFA">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8.整机内置文件传输应用，支持通过扫码、wifi等方式实现文件传输功能。</w:t>
            </w:r>
          </w:p>
          <w:p w14:paraId="58F3D227">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9.整机侧边栏内置自习工具，通过整机麦克风监测教室中学生音量大小，当学生音量大于阈值时，屏幕自动弹窗提醒进行自习纪律干预。</w:t>
            </w:r>
          </w:p>
          <w:p w14:paraId="1755671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10.整机自带AI书写美化能力，智能识别批注的书写轨迹，进行笔锋智能美化，模拟纸上书写的起笔、行笔和收笔效果。</w:t>
            </w:r>
          </w:p>
          <w:p w14:paraId="2925B99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11.整机内置AI智能体，支持个性化设定角色信息包括角色性格、技能与头像信息，支持语音和文字两种方式与智能体进行对话交互。</w:t>
            </w:r>
          </w:p>
          <w:p w14:paraId="04EE732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三、插拔式电脑</w:t>
            </w:r>
          </w:p>
          <w:p w14:paraId="7D356B0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1.采用抽拉内置式模块化电脑，可实现无单独接线的插拔，无需工具即可快速拆卸电脑模块。</w:t>
            </w:r>
          </w:p>
          <w:p w14:paraId="5D652E5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▲2.CPU采用国产自主可控芯片；主频≥2.8Ghz，核心数≥8核心，三级缓存≥16M。提供相应的功能证明材料（包括但不限于测试报告、官网和功能截图等）。</w:t>
            </w:r>
          </w:p>
          <w:p w14:paraId="7E7F104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3：内存：8 GB DDR4笔记本内存或以上配置。</w:t>
            </w:r>
          </w:p>
          <w:p w14:paraId="2B9D3BE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4：硬盘：256GBSSD固态硬盘或以上配置。</w:t>
            </w:r>
          </w:p>
          <w:p w14:paraId="35B784B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5.采用独立显卡，显存≥2G。</w:t>
            </w:r>
          </w:p>
          <w:p w14:paraId="41FE5FA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6.预装正版国产操作系统。</w:t>
            </w:r>
          </w:p>
          <w:p w14:paraId="407BFD7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四、白板软件</w:t>
            </w:r>
          </w:p>
          <w:p w14:paraId="12785F3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1.提供拼音卡片、古诗词、汉字卡片、中文听写、字母卡片、英汉词典、英文听写、化学实验、化学方程式、物理实验等至少15种学科工具，可一键插入课件。</w:t>
            </w:r>
          </w:p>
          <w:p w14:paraId="54225B6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具备交互表格功能，课件可插入表格，预置不少于5种表格样式，支持边框、底纹设置，可合并单元格。表格支持输入文本，且根据文本内容可一键自动调整行列宽高。表格通过表格首行首列交接处的按键可一键增加行列。</w:t>
            </w:r>
          </w:p>
          <w:p w14:paraId="42FF3E9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3.支持对多对象的叠放层级、对齐方式进行设置，可批量组合、锁定课件对象。对象移动时自动弹出对齐线及等距线辅助排版。</w:t>
            </w:r>
          </w:p>
          <w:p w14:paraId="7191A78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4.支持给课件内所有的元素对象创建超链接，可链接到对象所在课件的相关页面、网页。</w:t>
            </w:r>
          </w:p>
          <w:p w14:paraId="755B922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提供直线、箭头、正方形、圆角四边形、平行四边形、圆形、等腰三角形、直角三角形、菱形、梯形、五边形等基本几何图形，以及对话框、五角星、大括号、旗子等特殊图形。特殊图形插入后支持顶点位置编辑；图形总数量不少于40种，可直接插入课件供教师使用。</w:t>
            </w:r>
          </w:p>
          <w:p w14:paraId="5409528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6.支持将互动课件导出为pptx、pdf、H5或web链接。导出的课件支持在多终端(包含windows、Macos、iOS、安卓、麒麟桌面操作系统)进行二次编辑。</w:t>
            </w:r>
          </w:p>
          <w:p w14:paraId="23C766F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7.支持创建智能选词填空游戏，填空选项支持并列选项，并列选项支持答案互换，教师可编辑填空题、题干以及相应的答案选项，将选项拖到对应题干空白处，系统自动判断答案正误。系统提供不少于10种游戏模板，且模板样式支持自定义修改。</w:t>
            </w:r>
          </w:p>
          <w:p w14:paraId="3B7E903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8.内置不少于70个课件主题模板供教师选用，且教师可自定义课件背景。</w:t>
            </w:r>
          </w:p>
          <w:p w14:paraId="10740C0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支持插入文本框输入文本。支持文本样式设置：字体、字号、颜色、加粗、倾斜、下划线、上下角标、项目符号。支持段落样式设置：顶部对齐、垂直居中对齐、底端对齐、行高、文本缩进等进行设置。文本、段落的样式支持格式刷复制。预置不少于15种艺术字效果，用来调用美化课件。</w:t>
            </w:r>
          </w:p>
          <w:p w14:paraId="45E8E63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10.支持PPT的原生解析，教师可将pptx课件转化为互动课件。支持单份导入的导入方式，保留pptx原文件中的文字、图片、表格等对象及动画的可编辑性，并可为课件增加互动教学元素。</w:t>
            </w:r>
          </w:p>
          <w:p w14:paraId="67577F7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11.内置图片处理功能，无需借助图片处理软件，可对课件内的图片进行抠图，图片主体处理后边缘无明显毛边。内置图片裁切功能，无需调用截图工具，可直接对课件内的图片进行裁切，裁切面积可自由调整。</w:t>
            </w:r>
          </w:p>
          <w:p w14:paraId="50C11D9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12.提供至少30种应用于文本、形状、图片等课件元素的触发动画。可对动画的设置触发条件、动画声效、动画时长、动画延迟和动画方向进行自定义设置。</w:t>
            </w:r>
          </w:p>
          <w:p w14:paraId="485DFA0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13.能够为教师提供1TB的云存储空间，教师可在个人云空间中上传存储互动课件、云教案。</w:t>
            </w:r>
          </w:p>
          <w:p w14:paraId="30F717CA">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14.为使用方全体教师配备个人账号，形成一体的信息化教学账号体系；根据教师账号信息将教师个人云空间匹配至对应学校、学科校本资源库。</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6DCFBCBC">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4465BEF5">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套</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57476084">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60980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3"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2CAEFF3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6C5656B5">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视频展台</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F3473">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1.整机采用圆弧式设计，同时托板采用磁吸吸附式机构，防止托板打落，方便打开及固定，避免机械式锁具故障率高的问题。</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2.采用≥800万像素摄像头，采用USB五伏电源直接供电，无需额外配置电源适配器，环保无辐射。</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3.A4大小拍摄幅面，1080P动态视频预览不低于30帧/秒。</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4.支持对展台画面进行放大、缩小、旋转、自适应、冻结画面等操作。</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5.支持展台画面实时批注，预设多种笔划粗细及颜色供选择，且支持对展台画面联同批注内容进行同步缩放、移动。</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6.支持将书本上的二维码放入扫描框内即可自动扫描，并进入系统浏览器获取二维码的链接内容，帮助老师快速获取电子教学资源。</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7.外壳在摄像头部分带保护镜片密封，防止灰尘沾染摄像头，防护等级达到IP4X级别。</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8.支持故障自动检测，在调用展台却无法出现镜头采集画面信号时，可自动出现检测链接，并给出导致性原因。</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531A986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0F9817AE">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台</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425A6127">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0A8CE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3"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3B336EB7">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2E342D8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多媒体讲台</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21A85">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1.参考尺寸：长宽高1100* 712* 977。</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2.材料：钢木结合。桌面采用优质三聚氰胺面板，讲台两侧安装实木扶手。桌面的面板以及扶手的颜色跟学生的桌椅色彩相近，整体效果比较协调。讲台其余部分采用冷轧钢板喷塑。</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3.讲桌上部分弯角采用圆弧一次冲压成型设计，跟传统的直边直角相比，更安全更美观。</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4.显示器采用翻转式设计，翻转板采用两边轴设计，这样翻转板翻开后的高度几乎跟讲桌最高处相平，不会挡住老师学生的视线。轴承采用笔记本电脑翻转原理，坚固耐用。</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5.右边展示台抽屉的关闭不受翻转板的限制，即便是盖上显示器翻板，展示台抽屉照样可以关闭。这种设计使操作者更轻松、更安全。</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6.讲桌的配件，包括机械锁、拉手、导轨、键盘翻转合页都采用高品质的产品，坚固、耐用。</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766BA68E">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4CB5C356">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套</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0431CE47">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0443B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3BF7850A">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14000583">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音箱</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5B68F8">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 xml:space="preserve">1.集功放音箱一体的有源音箱，采用双声道高保真全频带功率放大系统；                            </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2.一组立体声音源输入，一路有线话筒输入（插口带DC+6V极相电源），一路USB数字无线话筒输入，一组副箱功率输出；                                                </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3.设置话筒的音调、音量，音乐音量独立调节； PCB采用FR4双面贴片工艺性能更稳定可靠；标准支架安装模式（配置万能安装支架，方便安装调试）；                                                                                                                        4.驱动器:5寸全频 驱动器 频率响应:线路输入20Hz-20KHz;话筒60Hz-18KHz话筒音调控制:高音 3KHz±12dB  低音 100Hz±12dB额定输入电平:话筒,20mV（非平衡） 线路:300mV失真度:≤0.5%信噪比: ≥76dB(A计权)输出功率: 2×40W 喇叭:5寸同轴全频单元最大消耗功率:100W电源:交流220V±10％ /50Hz。</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1A9017D7">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4D5741D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对</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647E69BE">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r w14:paraId="1B5FE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5" w:hRule="atLeast"/>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681BA6E9">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w:t>
            </w:r>
          </w:p>
        </w:tc>
        <w:tc>
          <w:tcPr>
            <w:tcW w:w="646" w:type="pct"/>
            <w:tcBorders>
              <w:top w:val="single" w:color="000000" w:sz="4" w:space="0"/>
              <w:left w:val="single" w:color="000000" w:sz="4" w:space="0"/>
              <w:bottom w:val="single" w:color="000000" w:sz="4" w:space="0"/>
              <w:right w:val="single" w:color="000000" w:sz="4" w:space="0"/>
            </w:tcBorders>
            <w:noWrap w:val="0"/>
            <w:vAlign w:val="center"/>
          </w:tcPr>
          <w:p w14:paraId="5832F9E0">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计算机</w:t>
            </w:r>
          </w:p>
        </w:tc>
        <w:tc>
          <w:tcPr>
            <w:tcW w:w="3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DBB7B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机箱 ：机箱≥13.6L，支持侧板挂环锁。</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处理器：配置1颗国产X86架构CPU，每颗CPU物理核心数≥8核，每颗CPU主频≥2.8GHz，三级缓存≥16MB，支持超线程技术；</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内存：配置≥8GB DDR4 UDIMM内存，配置≥4个内存插槽</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显卡：标配2G独立显卡，支持VGA+HDMI视频输出显示；</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硬盘：≥1T M.2接口NVME协议SSD；</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电源：电源功率180W；电源通过80PLUS认证； </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 xml:space="preserve">网络：1个RJ45 10/100/1000自适应以太网口； </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接口扩展：PCIE插槽数量≥3个；</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接口：前置USB3.0接口≥4个；后置USB3.0接口≥2个，USB2.0接口≥2个；音频接口：麦克风1个，耳机1个；后端3个Audio音频接口；</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易用性：产品可使用USB键盘组合键开机，产品接口有功能标识。机箱配置防尘罩，支持通过防尘棉阻隔灰尘。</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数据安全：1、BIOS级USB屏蔽及智能USB数据保护：USB支持BIOS下接口开关，针对存储设备支持USB接口切换禁止访问模式/只读模式。</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显示器：显示器：配置≥23.8寸LED显示器，与主机同品牌，分辨率≥1920*1080，刷新频率≥100Hz，对比度≥3000:1，视频接口VGA+HDMI；</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服务：针对产品提供原厂三年质保，提供专业的7*24h远程服务支持。</w:t>
            </w:r>
          </w:p>
          <w:p w14:paraId="4D075206">
            <w:pPr>
              <w:keepNext w:val="0"/>
              <w:keepLines w:val="0"/>
              <w:widowControl/>
              <w:suppressLineNumbers w:val="0"/>
              <w:jc w:val="left"/>
              <w:textAlignment w:val="center"/>
              <w:rPr>
                <w:rFonts w:hint="eastAsia" w:ascii="仿宋" w:hAnsi="仿宋" w:eastAsia="仿宋" w:cs="仿宋"/>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所投设备需要具备国家强制性CCC认证并提供证书复印件</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▲1、静音舒适性：考虑工作环境的静音舒适，要求设备的空闲状态声功率级≤3.01Bel，空闲状态声压级≤21.12dB；提供证书证明文件</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▲2、MTBF≥1000000小时；并提供证书扫描件；</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国产化率：整机IC器件及电子元器件国产化率≥99%。</w:t>
            </w:r>
          </w:p>
        </w:tc>
        <w:tc>
          <w:tcPr>
            <w:tcW w:w="197" w:type="pct"/>
            <w:tcBorders>
              <w:top w:val="single" w:color="000000" w:sz="4" w:space="0"/>
              <w:left w:val="single" w:color="000000" w:sz="4" w:space="0"/>
              <w:bottom w:val="single" w:color="000000" w:sz="4" w:space="0"/>
              <w:right w:val="single" w:color="000000" w:sz="4" w:space="0"/>
            </w:tcBorders>
            <w:noWrap w:val="0"/>
            <w:vAlign w:val="center"/>
          </w:tcPr>
          <w:p w14:paraId="0C71B6DA">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w:t>
            </w:r>
          </w:p>
        </w:tc>
        <w:tc>
          <w:tcPr>
            <w:tcW w:w="220" w:type="pct"/>
            <w:tcBorders>
              <w:top w:val="single" w:color="000000" w:sz="4" w:space="0"/>
              <w:left w:val="single" w:color="000000" w:sz="4" w:space="0"/>
              <w:bottom w:val="single" w:color="000000" w:sz="4" w:space="0"/>
              <w:right w:val="single" w:color="000000" w:sz="4" w:space="0"/>
            </w:tcBorders>
            <w:noWrap/>
            <w:vAlign w:val="center"/>
          </w:tcPr>
          <w:p w14:paraId="08B9ADA7">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台</w:t>
            </w:r>
          </w:p>
        </w:tc>
        <w:tc>
          <w:tcPr>
            <w:tcW w:w="274" w:type="pct"/>
            <w:tcBorders>
              <w:top w:val="single" w:color="000000" w:sz="4" w:space="0"/>
              <w:left w:val="single" w:color="000000" w:sz="4" w:space="0"/>
              <w:bottom w:val="single" w:color="000000" w:sz="4" w:space="0"/>
              <w:right w:val="single" w:color="000000" w:sz="4" w:space="0"/>
            </w:tcBorders>
            <w:noWrap/>
            <w:vAlign w:val="center"/>
          </w:tcPr>
          <w:p w14:paraId="657C8F67">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sz w:val="24"/>
                <w:szCs w:val="24"/>
                <w:highlight w:val="none"/>
              </w:rPr>
              <w:t>工业</w:t>
            </w:r>
          </w:p>
        </w:tc>
      </w:tr>
    </w:tbl>
    <w:p w14:paraId="27C14E24">
      <w:pPr>
        <w:pStyle w:val="4"/>
        <w:rPr>
          <w:rFonts w:hint="eastAsia" w:ascii="仿宋" w:hAnsi="仿宋" w:eastAsia="仿宋" w:cs="仿宋"/>
          <w:sz w:val="24"/>
          <w:szCs w:val="24"/>
          <w:highlight w:val="none"/>
          <w:u w:val="single"/>
          <w:lang w:val="en-US" w:eastAsia="zh-CN"/>
        </w:rPr>
      </w:pPr>
      <w:r>
        <w:rPr>
          <w:rFonts w:hint="eastAsia" w:ascii="仿宋" w:hAnsi="仿宋" w:eastAsia="仿宋" w:cs="仿宋"/>
          <w:sz w:val="24"/>
          <w:szCs w:val="24"/>
          <w:highlight w:val="none"/>
          <w:u w:val="single"/>
        </w:rPr>
        <w:t>本项目核心产品为：</w:t>
      </w:r>
      <w:r>
        <w:rPr>
          <w:rFonts w:hint="eastAsia" w:ascii="仿宋" w:hAnsi="仿宋" w:eastAsia="仿宋" w:cs="仿宋"/>
          <w:sz w:val="24"/>
          <w:szCs w:val="24"/>
          <w:highlight w:val="none"/>
          <w:u w:val="single"/>
          <w:lang w:val="en-US" w:eastAsia="zh-CN"/>
        </w:rPr>
        <w:t xml:space="preserve">   云计算管理平台、云终端   </w:t>
      </w:r>
    </w:p>
    <w:p w14:paraId="2EF6D79B">
      <w:pPr>
        <w:rPr>
          <w:rFonts w:hint="eastAsia" w:ascii="仿宋" w:hAnsi="仿宋" w:eastAsia="仿宋" w:cs="仿宋"/>
          <w:sz w:val="24"/>
          <w:szCs w:val="24"/>
        </w:rPr>
      </w:pPr>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723D7"/>
    <w:multiLevelType w:val="singleLevel"/>
    <w:tmpl w:val="897723D7"/>
    <w:lvl w:ilvl="0" w:tentative="0">
      <w:start w:val="6"/>
      <w:numFmt w:val="decimal"/>
      <w:lvlText w:val="%1."/>
      <w:lvlJc w:val="left"/>
      <w:pPr>
        <w:tabs>
          <w:tab w:val="left" w:pos="312"/>
        </w:tabs>
      </w:pPr>
    </w:lvl>
  </w:abstractNum>
  <w:abstractNum w:abstractNumId="1">
    <w:nsid w:val="B3444926"/>
    <w:multiLevelType w:val="singleLevel"/>
    <w:tmpl w:val="B3444926"/>
    <w:lvl w:ilvl="0" w:tentative="0">
      <w:start w:val="1"/>
      <w:numFmt w:val="decimal"/>
      <w:lvlText w:val="%1."/>
      <w:lvlJc w:val="left"/>
      <w:pPr>
        <w:tabs>
          <w:tab w:val="left" w:pos="312"/>
        </w:tabs>
      </w:pPr>
    </w:lvl>
  </w:abstractNum>
  <w:abstractNum w:abstractNumId="2">
    <w:nsid w:val="B7B046EE"/>
    <w:multiLevelType w:val="singleLevel"/>
    <w:tmpl w:val="B7B046EE"/>
    <w:lvl w:ilvl="0" w:tentative="0">
      <w:start w:val="1"/>
      <w:numFmt w:val="decimal"/>
      <w:lvlText w:val="%1."/>
      <w:lvlJc w:val="left"/>
      <w:pPr>
        <w:tabs>
          <w:tab w:val="left" w:pos="312"/>
        </w:tabs>
      </w:pPr>
    </w:lvl>
  </w:abstractNum>
  <w:abstractNum w:abstractNumId="3">
    <w:nsid w:val="164B86CE"/>
    <w:multiLevelType w:val="singleLevel"/>
    <w:tmpl w:val="164B86CE"/>
    <w:lvl w:ilvl="0" w:tentative="0">
      <w:start w:val="1"/>
      <w:numFmt w:val="decimal"/>
      <w:suff w:val="nothing"/>
      <w:lvlText w:val="%1、"/>
      <w:lvlJc w:val="left"/>
    </w:lvl>
  </w:abstractNum>
  <w:abstractNum w:abstractNumId="4">
    <w:nsid w:val="76CED2F9"/>
    <w:multiLevelType w:val="singleLevel"/>
    <w:tmpl w:val="76CED2F9"/>
    <w:lvl w:ilvl="0" w:tentative="0">
      <w:start w:val="10"/>
      <w:numFmt w:val="decimal"/>
      <w:suff w:val="nothing"/>
      <w:lvlText w:val="%1、"/>
      <w:lvlJc w:val="left"/>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5A45E5"/>
    <w:rsid w:val="075A45E5"/>
    <w:rsid w:val="32074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仿宋"/>
      <w:kern w:val="2"/>
      <w:sz w:val="28"/>
      <w:szCs w:val="28"/>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2629</Words>
  <Characters>2961</Characters>
  <Lines>0</Lines>
  <Paragraphs>0</Paragraphs>
  <TotalTime>26</TotalTime>
  <ScaleCrop>false</ScaleCrop>
  <LinksUpToDate>false</LinksUpToDate>
  <CharactersWithSpaces>2973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2026-08-12T10:58:00Z</dcterms:created>
  <dc:creator>QQQQ</dc:creator>
  <cp:lastModifiedBy>QQQQ</cp:lastModifiedBy>
  <dcterms:modified xsi:type="dcterms:W3CDTF">2026-08-12T11:28:28Z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B7D10F6BB1554FC09A460A478E7D3130_11</vt:lpwstr>
  </property>
  <property fmtid="{D5CDD505-2E9C-101B-9397-08002B2CF9AE}" pid="4" name="KSOTemplateDocerSaveRecord">
    <vt:lpwstr>eyJoZGlkIjoiMGRmNzgyYzg4MDFhMDM5Y2U1YjQ5OTcwYmIwYjNmNzkiLCJ1c2VySWQiOiIzODkzMjE1NzcifQ==</vt:lpwstr>
  </property>
</Properties>
</file>