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30C32">
      <w:pPr>
        <w:spacing w:line="440" w:lineRule="exact"/>
        <w:jc w:val="center"/>
        <w:rPr>
          <w:rFonts w:ascii="Times New Roman" w:hAnsi="Times New Roman" w:eastAsia="黑体"/>
          <w:sz w:val="32"/>
          <w:szCs w:val="32"/>
        </w:rPr>
      </w:pPr>
      <w:bookmarkStart w:id="0" w:name="_Hlk213764612"/>
      <w:r>
        <w:rPr>
          <w:rFonts w:hint="eastAsia" w:ascii="Times New Roman" w:hAnsi="Times New Roman" w:eastAsia="黑体"/>
          <w:sz w:val="32"/>
          <w:szCs w:val="32"/>
        </w:rPr>
        <w:t>分项报价明细</w:t>
      </w:r>
      <w:r>
        <w:rPr>
          <w:rFonts w:ascii="Times New Roman" w:hAnsi="Times New Roman" w:eastAsia="黑体"/>
          <w:sz w:val="32"/>
          <w:szCs w:val="32"/>
        </w:rPr>
        <w:t>表</w:t>
      </w:r>
    </w:p>
    <w:p w14:paraId="65A7D51F">
      <w:pPr>
        <w:spacing w:line="44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</w:t>
      </w:r>
      <w:r>
        <w:rPr>
          <w:rFonts w:ascii="Times New Roman" w:hAnsi="Times New Roman" w:eastAsia="黑体"/>
          <w:sz w:val="32"/>
          <w:szCs w:val="32"/>
        </w:rPr>
        <w:t>第</w:t>
      </w:r>
      <w:r>
        <w:rPr>
          <w:rFonts w:ascii="Times New Roman" w:hAnsi="Times New Roman" w:eastAsia="黑体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黑体"/>
          <w:sz w:val="32"/>
          <w:szCs w:val="32"/>
        </w:rPr>
        <w:t>轮</w:t>
      </w:r>
      <w:r>
        <w:rPr>
          <w:rFonts w:hint="eastAsia" w:ascii="Times New Roman" w:hAnsi="Times New Roman" w:eastAsia="黑体"/>
          <w:sz w:val="32"/>
          <w:szCs w:val="32"/>
        </w:rPr>
        <w:t>）</w:t>
      </w:r>
    </w:p>
    <w:p w14:paraId="72A7E2F2">
      <w:pPr>
        <w:tabs>
          <w:tab w:val="left" w:pos="3780"/>
          <w:tab w:val="left" w:pos="3960"/>
        </w:tabs>
        <w:spacing w:line="440" w:lineRule="exact"/>
        <w:rPr>
          <w:rFonts w:ascii="宋体" w:hAnsi="宋体"/>
          <w:sz w:val="24"/>
          <w:szCs w:val="24"/>
        </w:rPr>
      </w:pPr>
      <w:bookmarkStart w:id="1" w:name="_Hlk96771990"/>
      <w:r>
        <w:rPr>
          <w:rFonts w:ascii="宋体" w:hAnsi="宋体"/>
          <w:sz w:val="24"/>
          <w:szCs w:val="24"/>
        </w:rPr>
        <w:t>项目名称：</w:t>
      </w:r>
      <w:r>
        <w:rPr>
          <w:rFonts w:ascii="宋体" w:hAnsi="宋体"/>
          <w:sz w:val="24"/>
          <w:szCs w:val="24"/>
          <w:u w:val="single"/>
        </w:rPr>
        <w:t xml:space="preserve">                        </w:t>
      </w:r>
      <w:r>
        <w:rPr>
          <w:rFonts w:ascii="宋体" w:hAnsi="宋体"/>
          <w:sz w:val="24"/>
          <w:szCs w:val="24"/>
        </w:rPr>
        <w:t xml:space="preserve"> </w:t>
      </w:r>
    </w:p>
    <w:p w14:paraId="2DBA5234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项目编号：</w:t>
      </w:r>
      <w:r>
        <w:rPr>
          <w:rFonts w:ascii="宋体" w:hAnsi="宋体"/>
          <w:sz w:val="24"/>
          <w:szCs w:val="24"/>
          <w:u w:val="single"/>
        </w:rPr>
        <w:t xml:space="preserve">                        </w:t>
      </w:r>
      <w:bookmarkEnd w:id="1"/>
      <w:r>
        <w:rPr>
          <w:rFonts w:hint="eastAsia" w:ascii="宋体" w:hAnsi="宋体"/>
          <w:sz w:val="28"/>
          <w:szCs w:val="20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</w:t>
      </w:r>
    </w:p>
    <w:tbl>
      <w:tblPr>
        <w:tblStyle w:val="4"/>
        <w:tblW w:w="10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5"/>
        <w:gridCol w:w="1029"/>
        <w:gridCol w:w="6"/>
        <w:gridCol w:w="847"/>
        <w:gridCol w:w="847"/>
        <w:gridCol w:w="1120"/>
        <w:gridCol w:w="1044"/>
        <w:gridCol w:w="1044"/>
        <w:gridCol w:w="849"/>
        <w:gridCol w:w="881"/>
        <w:gridCol w:w="1140"/>
        <w:gridCol w:w="1051"/>
      </w:tblGrid>
      <w:tr w14:paraId="78A55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862" w:type="dxa"/>
            <w:gridSpan w:val="2"/>
            <w:vAlign w:val="center"/>
          </w:tcPr>
          <w:p w14:paraId="5FF06B2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035" w:type="dxa"/>
            <w:gridSpan w:val="2"/>
            <w:vAlign w:val="center"/>
          </w:tcPr>
          <w:p w14:paraId="42ACB1F2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标的名称</w:t>
            </w:r>
          </w:p>
        </w:tc>
        <w:tc>
          <w:tcPr>
            <w:tcW w:w="847" w:type="dxa"/>
            <w:vAlign w:val="center"/>
          </w:tcPr>
          <w:p w14:paraId="76337384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产地</w:t>
            </w:r>
          </w:p>
        </w:tc>
        <w:tc>
          <w:tcPr>
            <w:tcW w:w="847" w:type="dxa"/>
            <w:vAlign w:val="center"/>
          </w:tcPr>
          <w:p w14:paraId="2EE390A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</w:t>
            </w:r>
          </w:p>
        </w:tc>
        <w:tc>
          <w:tcPr>
            <w:tcW w:w="1120" w:type="dxa"/>
            <w:vAlign w:val="center"/>
          </w:tcPr>
          <w:p w14:paraId="6B3140B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</w:t>
            </w:r>
          </w:p>
        </w:tc>
        <w:tc>
          <w:tcPr>
            <w:tcW w:w="1044" w:type="dxa"/>
            <w:vAlign w:val="center"/>
          </w:tcPr>
          <w:p w14:paraId="5B8BA0F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</w:t>
            </w:r>
          </w:p>
        </w:tc>
        <w:tc>
          <w:tcPr>
            <w:tcW w:w="1044" w:type="dxa"/>
            <w:vAlign w:val="center"/>
          </w:tcPr>
          <w:p w14:paraId="16AAF57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849" w:type="dxa"/>
            <w:vAlign w:val="center"/>
          </w:tcPr>
          <w:p w14:paraId="379829A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计量单位</w:t>
            </w:r>
          </w:p>
        </w:tc>
        <w:tc>
          <w:tcPr>
            <w:tcW w:w="881" w:type="dxa"/>
            <w:vAlign w:val="center"/>
          </w:tcPr>
          <w:p w14:paraId="6383C25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数量</w:t>
            </w:r>
          </w:p>
        </w:tc>
        <w:tc>
          <w:tcPr>
            <w:tcW w:w="1140" w:type="dxa"/>
            <w:vAlign w:val="center"/>
          </w:tcPr>
          <w:p w14:paraId="50C2698D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单价（元）</w:t>
            </w:r>
          </w:p>
        </w:tc>
        <w:tc>
          <w:tcPr>
            <w:tcW w:w="1051" w:type="dxa"/>
            <w:vAlign w:val="center"/>
          </w:tcPr>
          <w:p w14:paraId="4D58350B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小计</w:t>
            </w:r>
          </w:p>
          <w:p w14:paraId="4BF7B34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（元）</w:t>
            </w:r>
          </w:p>
        </w:tc>
      </w:tr>
      <w:tr w14:paraId="41F63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62" w:type="dxa"/>
            <w:gridSpan w:val="2"/>
          </w:tcPr>
          <w:p w14:paraId="7A9A14AF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04187B1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3A3691B2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5A8034ED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37B4B1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BFC161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0E7F8F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9" w:type="dxa"/>
          </w:tcPr>
          <w:p w14:paraId="5E473E06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</w:tcPr>
          <w:p w14:paraId="6E2356A7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CC02E3E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1" w:type="dxa"/>
          </w:tcPr>
          <w:p w14:paraId="53BAD7D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14:paraId="48E25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62" w:type="dxa"/>
            <w:gridSpan w:val="2"/>
          </w:tcPr>
          <w:p w14:paraId="1DC9989D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59F0808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7A7F651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0455864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00D661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D11D2A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FCB0BC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9" w:type="dxa"/>
          </w:tcPr>
          <w:p w14:paraId="1B90040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</w:tcPr>
          <w:p w14:paraId="7EF62FA4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58E96E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1" w:type="dxa"/>
          </w:tcPr>
          <w:p w14:paraId="0A3FB3D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14:paraId="4C38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62" w:type="dxa"/>
            <w:gridSpan w:val="2"/>
          </w:tcPr>
          <w:p w14:paraId="2E2EBC69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51FEE5F4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3AC8AB5D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3F62F3F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235204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B23C7FD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6BC1559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9" w:type="dxa"/>
          </w:tcPr>
          <w:p w14:paraId="788BA20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</w:tcPr>
          <w:p w14:paraId="1FD44801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DDB174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91881C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14:paraId="66A6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62" w:type="dxa"/>
            <w:gridSpan w:val="2"/>
          </w:tcPr>
          <w:p w14:paraId="1C5AD6C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63EEEBC2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5FD74C4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6196926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87BDD0C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2DC0ED1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F31529F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9" w:type="dxa"/>
          </w:tcPr>
          <w:p w14:paraId="223B90C7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</w:tcPr>
          <w:p w14:paraId="622DF53D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82601ED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1" w:type="dxa"/>
          </w:tcPr>
          <w:p w14:paraId="05248FA2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14:paraId="237D2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62" w:type="dxa"/>
            <w:gridSpan w:val="2"/>
          </w:tcPr>
          <w:p w14:paraId="2BC36E82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03734D18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7961395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21E23546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E227067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A3F258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38FFE5E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9" w:type="dxa"/>
          </w:tcPr>
          <w:p w14:paraId="361E30D1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</w:tcPr>
          <w:p w14:paraId="3F43A581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1312F11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1" w:type="dxa"/>
          </w:tcPr>
          <w:p w14:paraId="76E7538C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14:paraId="6A4C0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62" w:type="dxa"/>
            <w:gridSpan w:val="2"/>
          </w:tcPr>
          <w:p w14:paraId="125FB3D6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7C82D308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41E6E63F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521BE0F8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2925B0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3BA88E4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6223D89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9" w:type="dxa"/>
          </w:tcPr>
          <w:p w14:paraId="1A9F9F24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</w:tcPr>
          <w:p w14:paraId="78A8F0F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431C346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1" w:type="dxa"/>
          </w:tcPr>
          <w:p w14:paraId="041D121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14:paraId="4E57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62" w:type="dxa"/>
            <w:gridSpan w:val="2"/>
          </w:tcPr>
          <w:p w14:paraId="02F64B2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3DAE3EB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60A8854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7" w:type="dxa"/>
          </w:tcPr>
          <w:p w14:paraId="3C0E4911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20" w:type="dxa"/>
          </w:tcPr>
          <w:p w14:paraId="0B15DB3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0874569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07EC016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9" w:type="dxa"/>
          </w:tcPr>
          <w:p w14:paraId="599BD7E5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1" w:type="dxa"/>
          </w:tcPr>
          <w:p w14:paraId="4AB6461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DAC527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1" w:type="dxa"/>
          </w:tcPr>
          <w:p w14:paraId="66E3DB0B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14:paraId="51901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47" w:type="dxa"/>
          </w:tcPr>
          <w:p w14:paraId="00F18A9A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4D5EED51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29" w:type="dxa"/>
            <w:gridSpan w:val="10"/>
          </w:tcPr>
          <w:p w14:paraId="4DC31F2F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本项目报价合计（大写）：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元 ，小写：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t>元</w:t>
            </w:r>
          </w:p>
        </w:tc>
      </w:tr>
    </w:tbl>
    <w:p w14:paraId="20A04178">
      <w:pPr>
        <w:spacing w:line="44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</w:t>
      </w:r>
    </w:p>
    <w:p w14:paraId="3EFC5C54">
      <w:pPr>
        <w:spacing w:line="440" w:lineRule="exact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注：1</w:t>
      </w:r>
      <w:r>
        <w:rPr>
          <w:rFonts w:hint="eastAsia" w:ascii="宋体" w:hAnsi="宋体"/>
          <w:bCs/>
          <w:sz w:val="24"/>
          <w:szCs w:val="24"/>
        </w:rPr>
        <w:t>.</w:t>
      </w:r>
      <w:r>
        <w:rPr>
          <w:rFonts w:hint="eastAsia" w:ascii="Times New Roman" w:hAnsi="Times New Roman"/>
          <w:bCs/>
          <w:sz w:val="24"/>
          <w:szCs w:val="24"/>
        </w:rPr>
        <w:t>分项报价明细表报价合计应当与“</w:t>
      </w:r>
      <w:r>
        <w:rPr>
          <w:rFonts w:hint="eastAsia" w:ascii="宋体" w:hAnsi="宋体"/>
          <w:spacing w:val="-8"/>
          <w:sz w:val="24"/>
          <w:szCs w:val="24"/>
        </w:rPr>
        <w:t>报价表</w:t>
      </w:r>
      <w:r>
        <w:rPr>
          <w:rFonts w:hint="eastAsia" w:ascii="Times New Roman" w:hAnsi="Times New Roman"/>
          <w:bCs/>
          <w:sz w:val="24"/>
          <w:szCs w:val="24"/>
        </w:rPr>
        <w:t>”总价一致。</w:t>
      </w:r>
    </w:p>
    <w:p w14:paraId="726EE425">
      <w:pPr>
        <w:spacing w:line="440" w:lineRule="exact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 xml:space="preserve">   　</w:t>
      </w:r>
      <w:r>
        <w:rPr>
          <w:rFonts w:ascii="Times New Roman" w:hAnsi="Times New Roman"/>
          <w:bCs/>
          <w:sz w:val="24"/>
          <w:szCs w:val="24"/>
        </w:rPr>
        <w:t>2.分项</w:t>
      </w:r>
      <w:r>
        <w:rPr>
          <w:rFonts w:hint="eastAsia" w:ascii="Times New Roman" w:hAnsi="Times New Roman"/>
          <w:bCs/>
          <w:sz w:val="24"/>
          <w:szCs w:val="24"/>
        </w:rPr>
        <w:t>报价明细表</w:t>
      </w:r>
      <w:r>
        <w:rPr>
          <w:rFonts w:ascii="Times New Roman" w:hAnsi="Times New Roman"/>
          <w:bCs/>
          <w:sz w:val="24"/>
          <w:szCs w:val="24"/>
        </w:rPr>
        <w:t>中应</w:t>
      </w:r>
      <w:r>
        <w:rPr>
          <w:rFonts w:ascii="宋体" w:hAnsi="宋体"/>
          <w:sz w:val="24"/>
          <w:szCs w:val="24"/>
        </w:rPr>
        <w:t>列明</w:t>
      </w:r>
      <w:r>
        <w:rPr>
          <w:rFonts w:hint="eastAsia" w:ascii="宋体" w:hAnsi="宋体"/>
          <w:sz w:val="24"/>
          <w:szCs w:val="24"/>
        </w:rPr>
        <w:t>第三章</w:t>
      </w:r>
      <w:r>
        <w:rPr>
          <w:rFonts w:hint="eastAsia" w:ascii="宋体" w:hAnsi="宋体"/>
          <w:spacing w:val="-8"/>
          <w:sz w:val="24"/>
          <w:szCs w:val="24"/>
        </w:rPr>
        <w:t>各货物分项，如</w:t>
      </w:r>
      <w:r>
        <w:rPr>
          <w:rFonts w:hint="eastAsia" w:ascii="宋体" w:hAnsi="宋体"/>
          <w:spacing w:val="-8"/>
          <w:sz w:val="24"/>
          <w:szCs w:val="24"/>
          <w:lang w:eastAsia="zh-CN"/>
        </w:rPr>
        <w:t>学生台</w:t>
      </w:r>
      <w:r>
        <w:rPr>
          <w:rFonts w:hint="eastAsia" w:ascii="宋体" w:hAnsi="宋体"/>
          <w:spacing w:val="-8"/>
          <w:sz w:val="24"/>
          <w:szCs w:val="24"/>
        </w:rPr>
        <w:t>式计算机、48口千兆交换机、正版</w:t>
      </w:r>
      <w:r>
        <w:rPr>
          <w:rFonts w:hint="eastAsia" w:ascii="宋体" w:hAnsi="宋体"/>
          <w:spacing w:val="-8"/>
          <w:sz w:val="24"/>
          <w:szCs w:val="24"/>
          <w:lang w:eastAsia="zh-CN"/>
        </w:rPr>
        <w:t>办公软</w:t>
      </w:r>
      <w:r>
        <w:rPr>
          <w:rFonts w:hint="eastAsia" w:ascii="宋体" w:hAnsi="宋体"/>
          <w:spacing w:val="-8"/>
          <w:sz w:val="24"/>
          <w:szCs w:val="24"/>
        </w:rPr>
        <w:t>件等，应与采购文件</w:t>
      </w:r>
      <w:r>
        <w:rPr>
          <w:rFonts w:ascii="宋体" w:hAnsi="宋体"/>
          <w:spacing w:val="-8"/>
          <w:sz w:val="24"/>
          <w:szCs w:val="24"/>
        </w:rPr>
        <w:t>3.2采购标的清单</w:t>
      </w:r>
      <w:r>
        <w:rPr>
          <w:rFonts w:hint="eastAsia" w:ascii="宋体" w:hAnsi="宋体"/>
          <w:spacing w:val="-8"/>
          <w:sz w:val="24"/>
          <w:szCs w:val="24"/>
        </w:rPr>
        <w:t>保持一致（计算机室</w:t>
      </w:r>
      <w:bookmarkStart w:id="4" w:name="_GoBack"/>
      <w:bookmarkEnd w:id="4"/>
      <w:r>
        <w:rPr>
          <w:rFonts w:hint="eastAsia" w:ascii="宋体" w:hAnsi="宋体"/>
          <w:spacing w:val="-8"/>
          <w:sz w:val="24"/>
          <w:szCs w:val="24"/>
        </w:rPr>
        <w:t>辅材无需填写产地、品牌、规格、型号、生产厂家）</w:t>
      </w:r>
      <w:r>
        <w:rPr>
          <w:rFonts w:ascii="宋体" w:hAnsi="宋体"/>
          <w:sz w:val="24"/>
          <w:szCs w:val="24"/>
        </w:rPr>
        <w:t>。</w:t>
      </w:r>
    </w:p>
    <w:p w14:paraId="4F31EFD6">
      <w:pPr>
        <w:spacing w:line="440" w:lineRule="exact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　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若表格行数不足，请各供应商自行增加。　</w:t>
      </w:r>
    </w:p>
    <w:p w14:paraId="030EC41B">
      <w:pPr>
        <w:spacing w:line="440" w:lineRule="exact"/>
        <w:ind w:firstLine="360" w:firstLineChars="15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4.供应商在其响应文件中的</w:t>
      </w:r>
      <w:r>
        <w:rPr>
          <w:rFonts w:hint="eastAsia" w:ascii="宋体" w:hAnsi="宋体"/>
          <w:sz w:val="24"/>
          <w:szCs w:val="24"/>
        </w:rPr>
        <w:t>响应</w:t>
      </w:r>
      <w:r>
        <w:rPr>
          <w:rFonts w:ascii="宋体" w:hAnsi="宋体"/>
          <w:sz w:val="24"/>
          <w:szCs w:val="24"/>
        </w:rPr>
        <w:t>报价，仅为供应商的</w:t>
      </w:r>
      <w:bookmarkStart w:id="2" w:name="_Hlk129802942"/>
      <w:r>
        <w:rPr>
          <w:rFonts w:ascii="宋体" w:hAnsi="宋体"/>
          <w:sz w:val="24"/>
          <w:szCs w:val="24"/>
        </w:rPr>
        <w:t>首轮报价</w:t>
      </w:r>
      <w:bookmarkEnd w:id="2"/>
      <w:r>
        <w:rPr>
          <w:rFonts w:ascii="宋体" w:hAnsi="宋体"/>
          <w:sz w:val="24"/>
          <w:szCs w:val="24"/>
        </w:rPr>
        <w:t>，谈判小组根据情况，可以要求供应商进行多轮次报价</w:t>
      </w:r>
      <w:r>
        <w:rPr>
          <w:rFonts w:hint="eastAsia" w:ascii="宋体" w:hAnsi="宋体"/>
          <w:sz w:val="24"/>
          <w:szCs w:val="24"/>
        </w:rPr>
        <w:t>。供应商每轮次报价，均要同时提供当轮次</w:t>
      </w:r>
      <w:r>
        <w:rPr>
          <w:rFonts w:hint="eastAsia" w:ascii="宋体" w:hAnsi="宋体"/>
          <w:bCs/>
          <w:sz w:val="24"/>
          <w:szCs w:val="24"/>
        </w:rPr>
        <w:t>《分项报价明细</w:t>
      </w:r>
      <w:r>
        <w:rPr>
          <w:rFonts w:ascii="宋体" w:hAnsi="宋体"/>
          <w:bCs/>
          <w:sz w:val="24"/>
          <w:szCs w:val="24"/>
        </w:rPr>
        <w:t>表</w:t>
      </w:r>
      <w:r>
        <w:rPr>
          <w:rFonts w:hint="eastAsia" w:ascii="宋体" w:hAnsi="宋体"/>
          <w:bCs/>
          <w:sz w:val="24"/>
          <w:szCs w:val="24"/>
        </w:rPr>
        <w:t>》，若供应商在多轮报价中相对于上</w:t>
      </w:r>
      <w:r>
        <w:rPr>
          <w:rFonts w:ascii="宋体" w:hAnsi="宋体"/>
          <w:bCs/>
          <w:sz w:val="24"/>
          <w:szCs w:val="24"/>
        </w:rPr>
        <w:t>轮报价</w:t>
      </w:r>
      <w:r>
        <w:rPr>
          <w:rFonts w:hint="eastAsia" w:ascii="宋体" w:hAnsi="宋体"/>
          <w:bCs/>
          <w:sz w:val="24"/>
          <w:szCs w:val="24"/>
        </w:rPr>
        <w:t>的总价有调整，</w:t>
      </w:r>
      <w:bookmarkStart w:id="3" w:name="_Hlk129803548"/>
      <w:r>
        <w:rPr>
          <w:rFonts w:hint="eastAsia" w:ascii="宋体" w:hAnsi="宋体"/>
          <w:bCs/>
          <w:sz w:val="24"/>
          <w:szCs w:val="24"/>
        </w:rPr>
        <w:t>《分项报价明细</w:t>
      </w:r>
      <w:r>
        <w:rPr>
          <w:rFonts w:ascii="宋体" w:hAnsi="宋体"/>
          <w:bCs/>
          <w:sz w:val="24"/>
          <w:szCs w:val="24"/>
        </w:rPr>
        <w:t>表</w:t>
      </w:r>
      <w:r>
        <w:rPr>
          <w:rFonts w:hint="eastAsia" w:ascii="宋体" w:hAnsi="宋体"/>
          <w:bCs/>
          <w:sz w:val="24"/>
          <w:szCs w:val="24"/>
        </w:rPr>
        <w:t>》</w:t>
      </w:r>
      <w:bookmarkEnd w:id="3"/>
      <w:r>
        <w:rPr>
          <w:rFonts w:hint="eastAsia" w:ascii="宋体" w:hAnsi="宋体"/>
          <w:bCs/>
          <w:sz w:val="24"/>
          <w:szCs w:val="24"/>
        </w:rPr>
        <w:t>须作相应调整。请各供应商做好多轮报价准备。</w:t>
      </w:r>
    </w:p>
    <w:p w14:paraId="6885F634">
      <w:pPr>
        <w:spacing w:line="440" w:lineRule="exact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　</w:t>
      </w:r>
    </w:p>
    <w:p w14:paraId="76432426">
      <w:pPr>
        <w:rPr>
          <w:b/>
          <w:sz w:val="32"/>
          <w:szCs w:val="32"/>
        </w:rPr>
      </w:pPr>
    </w:p>
    <w:p w14:paraId="08CEAEEF">
      <w:pPr>
        <w:tabs>
          <w:tab w:val="left" w:pos="5625"/>
        </w:tabs>
        <w:ind w:firstLine="3510" w:firstLineChars="1350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供应商</w:t>
      </w:r>
      <w:r>
        <w:rPr>
          <w:rFonts w:hint="eastAsia"/>
          <w:color w:val="000000"/>
          <w:sz w:val="26"/>
          <w:szCs w:val="26"/>
          <w:shd w:val="clear" w:color="auto" w:fill="FFFFFF"/>
        </w:rPr>
        <w:t>盖章</w:t>
      </w:r>
      <w:r>
        <w:rPr>
          <w:color w:val="000000"/>
          <w:sz w:val="26"/>
          <w:szCs w:val="26"/>
          <w:shd w:val="clear" w:color="auto" w:fill="FFFFFF"/>
        </w:rPr>
        <w:t>：</w:t>
      </w:r>
      <w:r>
        <w:rPr>
          <w:rFonts w:hint="eastAsia"/>
          <w:color w:val="000000"/>
          <w:sz w:val="26"/>
          <w:szCs w:val="26"/>
          <w:shd w:val="clear" w:color="auto" w:fill="FFFFFF"/>
        </w:rPr>
        <w:t>（加盖公章）</w:t>
      </w:r>
    </w:p>
    <w:p w14:paraId="7C19B44D">
      <w:pPr>
        <w:tabs>
          <w:tab w:val="left" w:pos="5625"/>
        </w:tabs>
        <w:ind w:firstLine="3510" w:firstLineChars="1350"/>
      </w:pPr>
      <w:r>
        <w:rPr>
          <w:bCs/>
          <w:color w:val="000000"/>
          <w:sz w:val="26"/>
          <w:szCs w:val="26"/>
          <w:shd w:val="clear" w:color="auto" w:fill="FFFFFF"/>
        </w:rPr>
        <w:t>日期:</w:t>
      </w:r>
      <w:r>
        <w:rPr>
          <w:color w:val="000000"/>
          <w:sz w:val="26"/>
          <w:szCs w:val="26"/>
          <w:u w:val="single"/>
          <w:shd w:val="clear" w:color="auto" w:fill="FFFFFF"/>
        </w:rPr>
        <w:t xml:space="preserve">   </w:t>
      </w:r>
      <w:r>
        <w:rPr>
          <w:bCs/>
          <w:color w:val="000000"/>
          <w:sz w:val="26"/>
          <w:szCs w:val="26"/>
          <w:shd w:val="clear" w:color="auto" w:fill="FFFFFF"/>
        </w:rPr>
        <w:t>年</w:t>
      </w:r>
      <w:r>
        <w:rPr>
          <w:color w:val="000000"/>
          <w:sz w:val="26"/>
          <w:szCs w:val="26"/>
          <w:u w:val="single"/>
          <w:shd w:val="clear" w:color="auto" w:fill="FFFFFF"/>
        </w:rPr>
        <w:t xml:space="preserve">   </w:t>
      </w:r>
      <w:r>
        <w:rPr>
          <w:bCs/>
          <w:color w:val="000000"/>
          <w:sz w:val="26"/>
          <w:szCs w:val="26"/>
          <w:shd w:val="clear" w:color="auto" w:fill="FFFFFF"/>
        </w:rPr>
        <w:t>月</w:t>
      </w:r>
      <w:r>
        <w:rPr>
          <w:color w:val="000000"/>
          <w:sz w:val="26"/>
          <w:szCs w:val="26"/>
          <w:u w:val="single"/>
          <w:shd w:val="clear" w:color="auto" w:fill="FFFFFF"/>
        </w:rPr>
        <w:t xml:space="preserve">   </w:t>
      </w:r>
      <w:r>
        <w:rPr>
          <w:bCs/>
          <w:color w:val="000000"/>
          <w:sz w:val="26"/>
          <w:szCs w:val="26"/>
          <w:shd w:val="clear" w:color="auto" w:fill="FFFFFF"/>
        </w:rPr>
        <w:t>日</w:t>
      </w:r>
    </w:p>
    <w:bookmarkEnd w:id="0"/>
    <w:p w14:paraId="0126F7FF">
      <w:pPr>
        <w:spacing w:line="440" w:lineRule="exact"/>
        <w:rPr>
          <w:rFonts w:ascii="宋体" w:hAnsi="宋体" w:eastAsia="宋体" w:cs="宋体"/>
          <w:bCs/>
          <w:sz w:val="24"/>
          <w:szCs w:val="24"/>
        </w:rPr>
      </w:pPr>
    </w:p>
    <w:p w14:paraId="6A92D1A9"/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515"/>
    <w:rsid w:val="000C2472"/>
    <w:rsid w:val="001057D0"/>
    <w:rsid w:val="002743BC"/>
    <w:rsid w:val="002968A0"/>
    <w:rsid w:val="003069F4"/>
    <w:rsid w:val="003C0C92"/>
    <w:rsid w:val="00812515"/>
    <w:rsid w:val="00F4041E"/>
    <w:rsid w:val="6429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358</Words>
  <Characters>364</Characters>
  <Lines>4</Lines>
  <Paragraphs>1</Paragraphs>
  <TotalTime>0</TotalTime>
  <ScaleCrop>false</ScaleCrop>
  <LinksUpToDate>false</LinksUpToDate>
  <CharactersWithSpaces>496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2025-12-12T01:20:00Z</dcterms:created>
  <dc:creator>Administrator</dc:creator>
  <cp:lastModifiedBy>薄荷</cp:lastModifiedBy>
  <dcterms:modified xsi:type="dcterms:W3CDTF">2026-08-07T10:07:09Z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eyJoZGlkIjoiYTVlM2U2MzVjYmI3YjM4MDNmNzRkMWZlYjZiNDVlY2UiLCJ1c2VySWQiOiI2NjYwMDMwOTMifQ==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5CA49D8316A845ADA9CB8D458EC6124A_13</vt:lpwstr>
  </property>
</Properties>
</file>