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D053C">
      <w:pPr>
        <w:tabs>
          <w:tab w:val="left" w:pos="753"/>
        </w:tabs>
        <w:spacing w:line="360" w:lineRule="auto"/>
        <w:jc w:val="center"/>
        <w:outlineLvl w:val="0"/>
        <w:rPr>
          <w:rFonts w:ascii="宋体" w:hAnsi="宋体" w:cs="宋体"/>
          <w:b/>
          <w:bCs/>
          <w:sz w:val="32"/>
          <w:szCs w:val="32"/>
        </w:rPr>
      </w:pPr>
      <w:bookmarkStart w:id="3" w:name="_GoBack"/>
      <w:bookmarkEnd w:id="3"/>
      <w:r>
        <w:rPr>
          <w:rFonts w:hint="eastAsia" w:ascii="宋体" w:hAnsi="宋体" w:cs="宋体"/>
          <w:b/>
          <w:bCs/>
          <w:sz w:val="32"/>
          <w:szCs w:val="32"/>
        </w:rPr>
        <w:t>合同格式</w:t>
      </w:r>
    </w:p>
    <w:p w14:paraId="234FF1A2">
      <w:pPr>
        <w:pStyle w:val="5"/>
        <w:spacing w:before="159" w:beforeLines="50"/>
        <w:rPr>
          <w:rFonts w:hAnsi="宋体" w:cs="宋体"/>
          <w:b/>
          <w:sz w:val="32"/>
          <w:szCs w:val="32"/>
        </w:rPr>
      </w:pPr>
    </w:p>
    <w:p w14:paraId="7AD22993">
      <w:pPr>
        <w:pStyle w:val="2"/>
        <w:spacing w:before="140" w:line="223" w:lineRule="auto"/>
        <w:jc w:val="center"/>
        <w:outlineLvl w:val="0"/>
        <w:rPr>
          <w:rFonts w:ascii="宋体" w:hAnsi="宋体" w:cs="宋体"/>
          <w:sz w:val="43"/>
          <w:szCs w:val="43"/>
        </w:rPr>
      </w:pPr>
      <w:bookmarkStart w:id="0" w:name="_Toc2267"/>
      <w:r>
        <w:rPr>
          <w:rFonts w:hint="eastAsia" w:ascii="宋体" w:hAnsi="宋体" w:cs="宋体"/>
          <w:spacing w:val="3"/>
          <w:sz w:val="43"/>
          <w:szCs w:val="43"/>
        </w:rPr>
        <w:t>山东省政府采购合同</w:t>
      </w:r>
      <w:bookmarkEnd w:id="0"/>
    </w:p>
    <w:p w14:paraId="3EB92215">
      <w:pPr>
        <w:pStyle w:val="2"/>
        <w:spacing w:before="52" w:line="221" w:lineRule="auto"/>
        <w:jc w:val="center"/>
        <w:rPr>
          <w:rFonts w:ascii="宋体" w:hAnsi="宋体" w:cs="宋体"/>
          <w:szCs w:val="32"/>
        </w:rPr>
      </w:pPr>
      <w:r>
        <w:rPr>
          <w:rFonts w:hint="eastAsia" w:ascii="宋体" w:hAnsi="宋体" w:cs="宋体"/>
          <w:spacing w:val="-4"/>
          <w:szCs w:val="32"/>
        </w:rPr>
        <w:t>（货物类）</w:t>
      </w:r>
    </w:p>
    <w:p w14:paraId="35CD05BA">
      <w:pPr>
        <w:snapToGrid w:val="0"/>
        <w:jc w:val="center"/>
        <w:rPr>
          <w:rFonts w:ascii="宋体" w:hAnsi="宋体" w:cs="宋体"/>
          <w:snapToGrid w:val="0"/>
          <w:lang w:bidi="ar"/>
        </w:rPr>
      </w:pPr>
    </w:p>
    <w:p w14:paraId="60D7C537">
      <w:pPr>
        <w:snapToGrid w:val="0"/>
        <w:ind w:firstLine="1796"/>
        <w:rPr>
          <w:rFonts w:ascii="宋体" w:hAnsi="宋体" w:cs="宋体"/>
          <w:snapToGrid w:val="0"/>
          <w:lang w:bidi="ar"/>
        </w:rPr>
      </w:pPr>
    </w:p>
    <w:p w14:paraId="73D46E7F">
      <w:pPr>
        <w:snapToGrid w:val="0"/>
        <w:rPr>
          <w:rFonts w:ascii="宋体" w:hAnsi="宋体" w:cs="宋体"/>
          <w:snapToGrid w:val="0"/>
          <w:lang w:bidi="ar"/>
        </w:rPr>
      </w:pPr>
    </w:p>
    <w:p w14:paraId="23D63B01">
      <w:pPr>
        <w:snapToGrid w:val="0"/>
        <w:ind w:firstLine="1796"/>
        <w:rPr>
          <w:rFonts w:ascii="宋体" w:hAnsi="宋体" w:cs="宋体"/>
          <w:snapToGrid w:val="0"/>
          <w:lang w:bidi="ar"/>
        </w:rPr>
      </w:pPr>
    </w:p>
    <w:p w14:paraId="7D12E735">
      <w:pPr>
        <w:snapToGrid w:val="0"/>
        <w:rPr>
          <w:rFonts w:ascii="宋体" w:hAnsi="宋体" w:cs="宋体"/>
        </w:rPr>
      </w:pPr>
      <w:r>
        <w:rPr>
          <w:rFonts w:hint="eastAsia" w:ascii="宋体" w:hAnsi="宋体" w:cs="宋体"/>
          <w:snapToGrid w:val="0"/>
          <w:lang w:bidi="ar"/>
        </w:rPr>
        <w:t> </w:t>
      </w:r>
    </w:p>
    <w:p w14:paraId="4F87E404">
      <w:pPr>
        <w:pStyle w:val="2"/>
        <w:spacing w:before="101" w:line="225" w:lineRule="auto"/>
        <w:ind w:firstLine="1304" w:firstLineChars="400"/>
        <w:rPr>
          <w:rFonts w:ascii="宋体" w:hAnsi="宋体" w:cs="宋体"/>
          <w:spacing w:val="8"/>
          <w:sz w:val="31"/>
          <w:szCs w:val="31"/>
          <w:u w:val="single"/>
        </w:rPr>
      </w:pPr>
      <w:r>
        <w:rPr>
          <w:rFonts w:hint="eastAsia" w:ascii="宋体" w:hAnsi="宋体" w:cs="宋体"/>
          <w:spacing w:val="8"/>
          <w:sz w:val="31"/>
          <w:szCs w:val="31"/>
        </w:rPr>
        <w:t xml:space="preserve">项目名称: </w:t>
      </w:r>
      <w:r>
        <w:rPr>
          <w:rFonts w:hint="eastAsia" w:ascii="宋体" w:hAnsi="宋体" w:cs="宋体"/>
          <w:spacing w:val="8"/>
          <w:sz w:val="31"/>
          <w:szCs w:val="31"/>
          <w:u w:val="single"/>
        </w:rPr>
        <w:t xml:space="preserve">                            </w:t>
      </w:r>
    </w:p>
    <w:p w14:paraId="3C2CAF8B">
      <w:pPr>
        <w:pStyle w:val="2"/>
        <w:spacing w:before="101" w:line="225" w:lineRule="auto"/>
        <w:ind w:firstLine="1280" w:firstLineChars="400"/>
        <w:rPr>
          <w:rFonts w:ascii="宋体" w:hAnsi="宋体" w:cs="宋体"/>
          <w:kern w:val="0"/>
          <w:sz w:val="32"/>
          <w:szCs w:val="40"/>
          <w:lang w:bidi="ar"/>
        </w:rPr>
      </w:pPr>
      <w:r>
        <w:rPr>
          <w:rFonts w:hint="eastAsia" w:ascii="宋体" w:hAnsi="宋体" w:cs="宋体"/>
          <w:kern w:val="0"/>
          <w:sz w:val="32"/>
          <w:szCs w:val="40"/>
          <w:lang w:bidi="ar"/>
        </w:rPr>
        <w:t xml:space="preserve">合同编号: </w:t>
      </w:r>
      <w:r>
        <w:rPr>
          <w:rFonts w:hint="eastAsia" w:ascii="宋体" w:hAnsi="宋体" w:cs="宋体"/>
          <w:kern w:val="0"/>
          <w:sz w:val="32"/>
          <w:szCs w:val="40"/>
          <w:u w:val="single"/>
          <w:lang w:bidi="ar"/>
        </w:rPr>
        <w:t xml:space="preserve">                              </w:t>
      </w:r>
    </w:p>
    <w:p w14:paraId="6D6AE780">
      <w:pPr>
        <w:pStyle w:val="2"/>
        <w:spacing w:before="101" w:line="225" w:lineRule="auto"/>
        <w:ind w:firstLine="1280" w:firstLineChars="400"/>
        <w:rPr>
          <w:rFonts w:ascii="宋体" w:hAnsi="宋体" w:cs="宋体"/>
          <w:kern w:val="0"/>
          <w:sz w:val="32"/>
          <w:szCs w:val="40"/>
          <w:u w:val="single"/>
          <w:lang w:bidi="ar"/>
        </w:rPr>
      </w:pPr>
      <w:r>
        <w:rPr>
          <w:rFonts w:hint="eastAsia" w:ascii="宋体" w:hAnsi="宋体" w:cs="宋体"/>
          <w:kern w:val="0"/>
          <w:sz w:val="32"/>
          <w:szCs w:val="40"/>
          <w:lang w:bidi="ar"/>
        </w:rPr>
        <w:t xml:space="preserve">计划编号: </w:t>
      </w:r>
      <w:r>
        <w:rPr>
          <w:rFonts w:hint="eastAsia" w:ascii="宋体" w:hAnsi="宋体" w:cs="宋体"/>
          <w:kern w:val="0"/>
          <w:sz w:val="32"/>
          <w:szCs w:val="40"/>
          <w:u w:val="single"/>
          <w:lang w:bidi="ar"/>
        </w:rPr>
        <w:t xml:space="preserve">                              </w:t>
      </w:r>
    </w:p>
    <w:p w14:paraId="4B42A7BD">
      <w:pPr>
        <w:pStyle w:val="2"/>
        <w:spacing w:before="257" w:line="225" w:lineRule="auto"/>
        <w:ind w:firstLine="1245" w:firstLineChars="400"/>
        <w:rPr>
          <w:rFonts w:ascii="宋体" w:hAnsi="宋体" w:cs="宋体"/>
          <w:b/>
          <w:bCs/>
          <w:sz w:val="31"/>
          <w:szCs w:val="31"/>
        </w:rPr>
      </w:pPr>
    </w:p>
    <w:p w14:paraId="56505051">
      <w:pPr>
        <w:snapToGrid w:val="0"/>
        <w:spacing w:line="600" w:lineRule="auto"/>
        <w:ind w:firstLine="1807"/>
        <w:rPr>
          <w:rFonts w:ascii="宋体" w:hAnsi="宋体" w:cs="宋体"/>
        </w:rPr>
      </w:pPr>
      <w:r>
        <w:rPr>
          <w:rFonts w:hint="eastAsia" w:ascii="宋体" w:hAnsi="宋体" w:cs="宋体"/>
          <w:snapToGrid w:val="0"/>
          <w:lang w:bidi="ar"/>
        </w:rPr>
        <w:t> </w:t>
      </w:r>
    </w:p>
    <w:p w14:paraId="445A68A7">
      <w:pPr>
        <w:snapToGrid w:val="0"/>
        <w:spacing w:line="600" w:lineRule="auto"/>
        <w:ind w:firstLine="1807"/>
        <w:rPr>
          <w:rFonts w:ascii="宋体" w:hAnsi="宋体" w:cs="宋体"/>
          <w:b/>
          <w:sz w:val="28"/>
        </w:rPr>
      </w:pPr>
      <w:r>
        <w:rPr>
          <w:rFonts w:hint="eastAsia" w:ascii="宋体" w:hAnsi="宋体" w:cs="宋体"/>
          <w:snapToGrid w:val="0"/>
          <w:lang w:bidi="ar"/>
        </w:rPr>
        <w:t> </w:t>
      </w:r>
    </w:p>
    <w:p w14:paraId="778B8CFD">
      <w:pPr>
        <w:pStyle w:val="2"/>
        <w:spacing w:before="91" w:line="220" w:lineRule="auto"/>
        <w:ind w:firstLine="1355" w:firstLineChars="500"/>
        <w:rPr>
          <w:rFonts w:ascii="宋体" w:hAnsi="宋体" w:cs="宋体"/>
          <w:sz w:val="28"/>
          <w:szCs w:val="28"/>
        </w:rPr>
      </w:pPr>
      <w:r>
        <w:rPr>
          <w:rFonts w:hint="eastAsia" w:ascii="宋体" w:hAnsi="宋体" w:cs="宋体"/>
          <w:b/>
          <w:bCs/>
          <w:spacing w:val="-5"/>
          <w:sz w:val="28"/>
          <w:szCs w:val="28"/>
        </w:rPr>
        <w:t>采 购 人（甲方）</w:t>
      </w:r>
      <w:r>
        <w:rPr>
          <w:rFonts w:hint="eastAsia" w:ascii="宋体" w:hAnsi="宋体" w:cs="宋体"/>
          <w:spacing w:val="-4"/>
          <w:sz w:val="28"/>
          <w:szCs w:val="28"/>
        </w:rPr>
        <w:t>：</w:t>
      </w:r>
      <w:r>
        <w:rPr>
          <w:rFonts w:hint="eastAsia" w:ascii="宋体" w:hAnsi="宋体" w:cs="宋体"/>
          <w:spacing w:val="19"/>
          <w:sz w:val="28"/>
          <w:szCs w:val="28"/>
          <w:u w:val="single"/>
        </w:rPr>
        <w:t xml:space="preserve">  </w:t>
      </w:r>
      <w:r>
        <w:rPr>
          <w:rFonts w:hint="eastAsia" w:ascii="宋体" w:hAnsi="宋体" w:cs="宋体"/>
          <w:spacing w:val="-5"/>
          <w:sz w:val="28"/>
          <w:szCs w:val="28"/>
          <w:u w:val="single"/>
        </w:rPr>
        <w:t>山东商务职业学院</w:t>
      </w:r>
      <w:r>
        <w:rPr>
          <w:rFonts w:hint="eastAsia" w:ascii="宋体" w:hAnsi="宋体" w:cs="宋体"/>
          <w:sz w:val="28"/>
          <w:szCs w:val="28"/>
          <w:u w:val="single"/>
        </w:rPr>
        <w:t xml:space="preserve">    </w:t>
      </w:r>
    </w:p>
    <w:p w14:paraId="2B07C3BB">
      <w:pPr>
        <w:pStyle w:val="2"/>
        <w:spacing w:before="290" w:line="220" w:lineRule="auto"/>
        <w:ind w:firstLine="1365" w:firstLineChars="500"/>
        <w:rPr>
          <w:rFonts w:ascii="宋体" w:hAnsi="宋体" w:cs="宋体"/>
          <w:sz w:val="28"/>
          <w:szCs w:val="28"/>
        </w:rPr>
      </w:pPr>
      <w:r>
        <w:rPr>
          <w:rFonts w:hint="eastAsia" w:ascii="宋体" w:hAnsi="宋体" w:cs="宋体"/>
          <w:b/>
          <w:bCs/>
          <w:spacing w:val="-4"/>
          <w:sz w:val="28"/>
          <w:szCs w:val="28"/>
        </w:rPr>
        <w:t>供 应 商（乙方）</w:t>
      </w:r>
      <w:r>
        <w:rPr>
          <w:rFonts w:hint="eastAsia" w:ascii="宋体" w:hAnsi="宋体" w:cs="宋体"/>
          <w:spacing w:val="-4"/>
          <w:sz w:val="28"/>
          <w:szCs w:val="28"/>
        </w:rPr>
        <w:t>：</w:t>
      </w:r>
      <w:r>
        <w:rPr>
          <w:rFonts w:hint="eastAsia" w:ascii="宋体" w:hAnsi="宋体" w:cs="宋体"/>
          <w:spacing w:val="14"/>
          <w:sz w:val="28"/>
          <w:szCs w:val="28"/>
          <w:u w:val="single"/>
        </w:rPr>
        <w:t xml:space="preserve"> </w:t>
      </w:r>
      <w:r>
        <w:rPr>
          <w:rFonts w:hint="eastAsia" w:ascii="宋体" w:hAnsi="宋体" w:cs="宋体"/>
          <w:sz w:val="28"/>
          <w:u w:val="single"/>
        </w:rPr>
        <w:t xml:space="preserve">                 </w:t>
      </w:r>
      <w:r>
        <w:rPr>
          <w:rFonts w:hint="eastAsia" w:ascii="宋体" w:hAnsi="宋体" w:cs="宋体"/>
          <w:sz w:val="28"/>
          <w:szCs w:val="28"/>
          <w:u w:val="single"/>
        </w:rPr>
        <w:t xml:space="preserve">  </w:t>
      </w:r>
    </w:p>
    <w:p w14:paraId="162178F4">
      <w:pPr>
        <w:pStyle w:val="2"/>
        <w:spacing w:before="290" w:line="220" w:lineRule="auto"/>
        <w:ind w:firstLine="1385" w:firstLineChars="500"/>
        <w:rPr>
          <w:rFonts w:ascii="宋体" w:hAnsi="宋体" w:cs="宋体"/>
        </w:rPr>
      </w:pPr>
      <w:r>
        <w:rPr>
          <w:rFonts w:hint="eastAsia" w:ascii="宋体" w:hAnsi="宋体" w:cs="宋体"/>
          <w:b/>
          <w:bCs/>
          <w:spacing w:val="-2"/>
          <w:sz w:val="28"/>
          <w:szCs w:val="28"/>
        </w:rPr>
        <w:t>采购代理机构</w:t>
      </w:r>
      <w:r>
        <w:rPr>
          <w:rFonts w:hint="eastAsia" w:ascii="宋体" w:hAnsi="宋体" w:cs="宋体"/>
          <w:spacing w:val="-4"/>
          <w:sz w:val="28"/>
          <w:szCs w:val="28"/>
        </w:rPr>
        <w:t>：</w:t>
      </w:r>
      <w:r>
        <w:rPr>
          <w:rFonts w:hint="eastAsia" w:ascii="宋体" w:hAnsi="宋体" w:cs="宋体"/>
          <w:spacing w:val="-2"/>
          <w:sz w:val="28"/>
          <w:szCs w:val="28"/>
          <w:u w:val="single"/>
        </w:rPr>
        <w:t xml:space="preserve">                      </w:t>
      </w:r>
      <w:r>
        <w:rPr>
          <w:rFonts w:hint="eastAsia" w:ascii="宋体" w:hAnsi="宋体" w:cs="宋体"/>
          <w:u w:val="single"/>
        </w:rPr>
        <w:t xml:space="preserve"> </w:t>
      </w:r>
    </w:p>
    <w:p w14:paraId="4CF03208">
      <w:pPr>
        <w:snapToGrid w:val="0"/>
        <w:spacing w:line="600" w:lineRule="auto"/>
        <w:jc w:val="center"/>
        <w:rPr>
          <w:rFonts w:ascii="宋体" w:hAnsi="宋体" w:cs="宋体"/>
          <w:b/>
          <w:sz w:val="30"/>
          <w:szCs w:val="30"/>
        </w:rPr>
      </w:pPr>
    </w:p>
    <w:p w14:paraId="2DA626C1">
      <w:pPr>
        <w:widowControl/>
        <w:snapToGrid w:val="0"/>
        <w:spacing w:line="360" w:lineRule="auto"/>
        <w:jc w:val="center"/>
        <w:rPr>
          <w:rFonts w:ascii="宋体" w:hAnsi="宋体" w:cs="宋体"/>
          <w:b/>
          <w:bCs/>
          <w:color w:val="000000"/>
          <w:kern w:val="0"/>
          <w:sz w:val="32"/>
          <w:szCs w:val="32"/>
          <w:lang w:bidi="ar"/>
        </w:rPr>
      </w:pPr>
      <w:r>
        <w:rPr>
          <w:rFonts w:hint="eastAsia" w:ascii="宋体" w:hAnsi="宋体" w:cs="宋体"/>
          <w:color w:val="000000"/>
          <w:kern w:val="0"/>
          <w:sz w:val="30"/>
          <w:szCs w:val="30"/>
          <w:lang w:bidi="ar"/>
        </w:rPr>
        <w:t>签订时间：二〇二六年   月    日</w:t>
      </w:r>
    </w:p>
    <w:p w14:paraId="393D1FAD">
      <w:pPr>
        <w:widowControl/>
        <w:snapToGrid w:val="0"/>
        <w:jc w:val="left"/>
        <w:rPr>
          <w:rFonts w:ascii="宋体" w:hAnsi="宋体" w:cs="宋体"/>
          <w:color w:val="000000"/>
        </w:rPr>
      </w:pPr>
      <w:r>
        <w:rPr>
          <w:rFonts w:hint="eastAsia" w:ascii="宋体" w:hAnsi="宋体" w:cs="宋体"/>
          <w:snapToGrid w:val="0"/>
          <w:color w:val="000000"/>
          <w:kern w:val="0"/>
          <w:lang w:bidi="ar"/>
        </w:rPr>
        <w:t> </w:t>
      </w:r>
    </w:p>
    <w:p w14:paraId="73A553BB">
      <w:pPr>
        <w:widowControl/>
        <w:snapToGrid w:val="0"/>
        <w:spacing w:line="360" w:lineRule="auto"/>
        <w:ind w:firstLine="420"/>
        <w:jc w:val="left"/>
        <w:rPr>
          <w:rFonts w:ascii="宋体" w:hAnsi="宋体" w:cs="宋体"/>
          <w:color w:val="000000"/>
          <w:kern w:val="0"/>
          <w:u w:val="single"/>
          <w:lang w:bidi="ar"/>
        </w:rPr>
      </w:pPr>
    </w:p>
    <w:p w14:paraId="54AC061A">
      <w:pPr>
        <w:widowControl/>
        <w:snapToGrid w:val="0"/>
        <w:spacing w:line="360" w:lineRule="auto"/>
        <w:ind w:firstLine="420" w:firstLineChars="200"/>
        <w:jc w:val="left"/>
        <w:rPr>
          <w:rFonts w:ascii="宋体" w:hAnsi="宋体" w:cs="宋体"/>
          <w:color w:val="000000"/>
          <w:kern w:val="0"/>
          <w:lang w:bidi="ar"/>
        </w:rPr>
      </w:pPr>
    </w:p>
    <w:p w14:paraId="6940474F">
      <w:pPr>
        <w:pStyle w:val="5"/>
        <w:spacing w:line="360" w:lineRule="auto"/>
        <w:ind w:firstLine="480" w:firstLineChars="200"/>
        <w:rPr>
          <w:rFonts w:hAnsi="宋体" w:cs="宋体"/>
          <w:szCs w:val="24"/>
        </w:rPr>
      </w:pPr>
      <w:r>
        <w:rPr>
          <w:rFonts w:hint="eastAsia" w:hAnsi="宋体" w:cs="宋体"/>
          <w:szCs w:val="24"/>
        </w:rPr>
        <w:t xml:space="preserve">甲方（全称）：                       </w:t>
      </w:r>
    </w:p>
    <w:p w14:paraId="139A3FC4">
      <w:pPr>
        <w:pStyle w:val="5"/>
        <w:spacing w:line="360" w:lineRule="auto"/>
        <w:ind w:firstLine="480" w:firstLineChars="200"/>
        <w:rPr>
          <w:rFonts w:hAnsi="宋体" w:cs="宋体"/>
          <w:szCs w:val="24"/>
        </w:rPr>
      </w:pPr>
      <w:r>
        <w:rPr>
          <w:rFonts w:hint="eastAsia" w:hAnsi="宋体" w:cs="宋体"/>
          <w:szCs w:val="24"/>
        </w:rPr>
        <w:t xml:space="preserve">乙方（全称）：                       </w:t>
      </w:r>
    </w:p>
    <w:p w14:paraId="5B782199">
      <w:pPr>
        <w:pStyle w:val="5"/>
        <w:spacing w:line="360" w:lineRule="auto"/>
        <w:ind w:firstLine="480" w:firstLineChars="200"/>
        <w:rPr>
          <w:rFonts w:hAnsi="宋体" w:cs="宋体"/>
          <w:color w:val="000000"/>
          <w:szCs w:val="24"/>
        </w:rPr>
      </w:pPr>
      <w:r>
        <w:rPr>
          <w:rFonts w:hint="eastAsia" w:hAnsi="宋体" w:cs="宋体"/>
          <w:szCs w:val="24"/>
        </w:rPr>
        <w:t>根据《中华人民共和国民法典》《中华人民共和国产品质量法》及其他有关法律法规，双方经过友好协商，本着诚实守信、互惠互利的原则，就</w:t>
      </w:r>
      <w:r>
        <w:rPr>
          <w:rFonts w:hint="eastAsia" w:hAnsi="宋体" w:cs="宋体"/>
          <w:szCs w:val="24"/>
          <w:u w:val="single"/>
        </w:rPr>
        <w:t>(此处填写项目名称)</w:t>
      </w:r>
      <w:r>
        <w:rPr>
          <w:rFonts w:hint="eastAsia" w:hAnsi="宋体" w:cs="宋体"/>
          <w:szCs w:val="24"/>
        </w:rPr>
        <w:t>项目</w:t>
      </w:r>
      <w:r>
        <w:rPr>
          <w:rFonts w:hint="eastAsia" w:hAnsi="宋体" w:cs="宋体"/>
          <w:szCs w:val="24"/>
          <w:u w:val="single"/>
        </w:rPr>
        <w:t>（此处填写项目编号）</w:t>
      </w:r>
      <w:r>
        <w:rPr>
          <w:rFonts w:hint="eastAsia" w:hAnsi="宋体" w:cs="宋体"/>
          <w:szCs w:val="24"/>
        </w:rPr>
        <w:t>采购与供应事宜签订本合同条款，共同达成如下协议：</w:t>
      </w:r>
    </w:p>
    <w:p w14:paraId="4165DD4E">
      <w:pPr>
        <w:widowControl/>
        <w:snapToGrid w:val="0"/>
        <w:spacing w:line="360" w:lineRule="auto"/>
        <w:ind w:firstLine="482" w:firstLineChars="200"/>
        <w:rPr>
          <w:rFonts w:ascii="宋体" w:hAnsi="宋体" w:cs="宋体"/>
          <w:color w:val="000000"/>
          <w:sz w:val="24"/>
          <w:szCs w:val="24"/>
        </w:rPr>
      </w:pPr>
      <w:r>
        <w:rPr>
          <w:rFonts w:hint="eastAsia" w:ascii="宋体" w:hAnsi="宋体" w:cs="宋体"/>
          <w:b/>
          <w:bCs/>
          <w:color w:val="000000"/>
          <w:kern w:val="0"/>
          <w:sz w:val="24"/>
          <w:szCs w:val="24"/>
          <w:lang w:bidi="ar"/>
        </w:rPr>
        <w:t>一、合同文件</w:t>
      </w:r>
    </w:p>
    <w:p w14:paraId="5F23BED4">
      <w:pPr>
        <w:pStyle w:val="5"/>
        <w:spacing w:line="360" w:lineRule="auto"/>
        <w:ind w:firstLine="480" w:firstLineChars="200"/>
        <w:rPr>
          <w:rFonts w:hAnsi="宋体" w:cs="宋体"/>
          <w:szCs w:val="24"/>
        </w:rPr>
      </w:pPr>
      <w:r>
        <w:rPr>
          <w:rFonts w:hint="eastAsia" w:hAnsi="宋体" w:cs="宋体"/>
          <w:szCs w:val="24"/>
        </w:rPr>
        <w:t>本合同所附下列文件是构成本合同不可分割的部分：</w:t>
      </w:r>
    </w:p>
    <w:p w14:paraId="64C6AAA9">
      <w:pPr>
        <w:pStyle w:val="5"/>
        <w:spacing w:line="360" w:lineRule="auto"/>
        <w:ind w:firstLine="480" w:firstLineChars="200"/>
        <w:rPr>
          <w:rFonts w:hAnsi="宋体" w:cs="宋体"/>
          <w:szCs w:val="24"/>
        </w:rPr>
      </w:pPr>
      <w:r>
        <w:rPr>
          <w:rFonts w:hint="eastAsia" w:hAnsi="宋体" w:cs="宋体"/>
          <w:szCs w:val="24"/>
        </w:rPr>
        <w:t>（一）本项目采购文件</w:t>
      </w:r>
    </w:p>
    <w:p w14:paraId="583A6319">
      <w:pPr>
        <w:pStyle w:val="5"/>
        <w:spacing w:line="360" w:lineRule="auto"/>
        <w:ind w:firstLine="480" w:firstLineChars="200"/>
        <w:rPr>
          <w:rFonts w:hAnsi="宋体" w:cs="宋体"/>
          <w:szCs w:val="24"/>
        </w:rPr>
      </w:pPr>
      <w:r>
        <w:rPr>
          <w:rFonts w:hint="eastAsia" w:hAnsi="宋体" w:cs="宋体"/>
          <w:szCs w:val="24"/>
        </w:rPr>
        <w:t>（二）成交供应商响应文件</w:t>
      </w:r>
    </w:p>
    <w:p w14:paraId="2D38ECF2">
      <w:pPr>
        <w:pStyle w:val="5"/>
        <w:spacing w:line="360" w:lineRule="auto"/>
        <w:ind w:firstLine="480" w:firstLineChars="200"/>
        <w:rPr>
          <w:rFonts w:hAnsi="宋体" w:cs="宋体"/>
          <w:szCs w:val="24"/>
        </w:rPr>
      </w:pPr>
      <w:r>
        <w:rPr>
          <w:rFonts w:hint="eastAsia" w:hAnsi="宋体" w:cs="宋体"/>
          <w:szCs w:val="24"/>
        </w:rPr>
        <w:t>（三）合同格式、合同条款</w:t>
      </w:r>
    </w:p>
    <w:p w14:paraId="47BDE879">
      <w:pPr>
        <w:pStyle w:val="5"/>
        <w:spacing w:line="360" w:lineRule="auto"/>
        <w:ind w:firstLine="480" w:firstLineChars="200"/>
        <w:rPr>
          <w:rFonts w:hAnsi="宋体" w:cs="宋体"/>
          <w:szCs w:val="24"/>
        </w:rPr>
      </w:pPr>
      <w:r>
        <w:rPr>
          <w:rFonts w:hint="eastAsia" w:hAnsi="宋体" w:cs="宋体"/>
          <w:szCs w:val="24"/>
        </w:rPr>
        <w:t>（四）成交供应商在评审过程中做出的最后报价及有关澄清、说明或者补正文件</w:t>
      </w:r>
    </w:p>
    <w:p w14:paraId="44BD1836">
      <w:pPr>
        <w:pStyle w:val="5"/>
        <w:spacing w:line="360" w:lineRule="auto"/>
        <w:ind w:firstLine="480" w:firstLineChars="200"/>
        <w:rPr>
          <w:rFonts w:hAnsi="宋体" w:cs="宋体"/>
          <w:szCs w:val="24"/>
        </w:rPr>
      </w:pPr>
      <w:r>
        <w:rPr>
          <w:rFonts w:hint="eastAsia" w:hAnsi="宋体" w:cs="宋体"/>
          <w:szCs w:val="24"/>
        </w:rPr>
        <w:t>（五）成交通知书</w:t>
      </w:r>
    </w:p>
    <w:p w14:paraId="243D4F3A">
      <w:pPr>
        <w:pStyle w:val="5"/>
        <w:spacing w:line="360" w:lineRule="auto"/>
        <w:ind w:firstLine="480" w:firstLineChars="200"/>
        <w:rPr>
          <w:rFonts w:hAnsi="宋体" w:cs="宋体"/>
          <w:szCs w:val="24"/>
        </w:rPr>
      </w:pPr>
      <w:r>
        <w:rPr>
          <w:rFonts w:hint="eastAsia" w:hAnsi="宋体" w:cs="宋体"/>
          <w:szCs w:val="24"/>
        </w:rPr>
        <w:t>（六）本合同附件</w:t>
      </w:r>
    </w:p>
    <w:p w14:paraId="5C1405E0">
      <w:pPr>
        <w:widowControl/>
        <w:snapToGrid w:val="0"/>
        <w:spacing w:line="360" w:lineRule="auto"/>
        <w:ind w:firstLine="482" w:firstLineChars="200"/>
        <w:rPr>
          <w:rFonts w:ascii="宋体" w:hAnsi="宋体" w:cs="宋体"/>
          <w:b/>
          <w:bCs/>
          <w:color w:val="000000"/>
          <w:kern w:val="0"/>
          <w:sz w:val="24"/>
          <w:szCs w:val="24"/>
          <w:lang w:bidi="ar"/>
        </w:rPr>
      </w:pPr>
      <w:r>
        <w:rPr>
          <w:rFonts w:hint="eastAsia" w:ascii="宋体" w:hAnsi="宋体" w:cs="宋体"/>
          <w:b/>
          <w:bCs/>
          <w:color w:val="000000"/>
          <w:kern w:val="0"/>
          <w:sz w:val="24"/>
          <w:szCs w:val="24"/>
          <w:lang w:bidi="ar"/>
        </w:rPr>
        <w:t>二、合同的范围和条件</w:t>
      </w:r>
    </w:p>
    <w:p w14:paraId="3BD04456">
      <w:pPr>
        <w:widowControl/>
        <w:snapToGrid w:val="0"/>
        <w:spacing w:line="360" w:lineRule="auto"/>
        <w:ind w:firstLine="480" w:firstLineChars="200"/>
        <w:rPr>
          <w:rFonts w:ascii="宋体" w:hAnsi="宋体" w:cs="宋体"/>
          <w:color w:val="000000"/>
          <w:kern w:val="0"/>
          <w:sz w:val="24"/>
          <w:szCs w:val="24"/>
          <w:lang w:bidi="ar"/>
        </w:rPr>
      </w:pPr>
      <w:r>
        <w:rPr>
          <w:rFonts w:hint="eastAsia" w:ascii="宋体" w:hAnsi="宋体" w:cs="宋体"/>
          <w:color w:val="000000"/>
          <w:kern w:val="0"/>
          <w:sz w:val="24"/>
          <w:szCs w:val="24"/>
          <w:lang w:bidi="ar"/>
        </w:rPr>
        <w:t>本合同的范围和条件应与上述合同文件的规定相一致。</w:t>
      </w:r>
    </w:p>
    <w:p w14:paraId="114ADAAF">
      <w:pPr>
        <w:widowControl/>
        <w:snapToGrid w:val="0"/>
        <w:spacing w:line="360" w:lineRule="auto"/>
        <w:ind w:firstLine="482" w:firstLineChars="200"/>
        <w:rPr>
          <w:rFonts w:ascii="宋体" w:hAnsi="宋体" w:cs="宋体"/>
          <w:b/>
          <w:bCs/>
          <w:color w:val="000000"/>
          <w:kern w:val="0"/>
          <w:sz w:val="24"/>
          <w:szCs w:val="24"/>
          <w:lang w:bidi="ar"/>
        </w:rPr>
      </w:pPr>
      <w:r>
        <w:rPr>
          <w:rFonts w:hint="eastAsia" w:ascii="宋体" w:hAnsi="宋体" w:cs="宋体"/>
          <w:b/>
          <w:bCs/>
          <w:color w:val="000000"/>
          <w:kern w:val="0"/>
          <w:sz w:val="24"/>
          <w:szCs w:val="24"/>
          <w:lang w:bidi="ar"/>
        </w:rPr>
        <w:t>三、供货明细表：详见附件。</w:t>
      </w:r>
    </w:p>
    <w:p w14:paraId="77701070">
      <w:pPr>
        <w:widowControl/>
        <w:snapToGrid w:val="0"/>
        <w:spacing w:line="360" w:lineRule="auto"/>
        <w:ind w:firstLine="482" w:firstLineChars="200"/>
        <w:rPr>
          <w:rFonts w:ascii="宋体" w:hAnsi="宋体" w:cs="宋体"/>
          <w:b/>
          <w:bCs/>
          <w:color w:val="000000"/>
          <w:kern w:val="0"/>
          <w:sz w:val="24"/>
          <w:szCs w:val="24"/>
          <w:lang w:bidi="ar"/>
        </w:rPr>
      </w:pPr>
      <w:r>
        <w:rPr>
          <w:rFonts w:hint="eastAsia" w:ascii="宋体" w:hAnsi="宋体" w:cs="宋体"/>
          <w:b/>
          <w:bCs/>
          <w:color w:val="000000"/>
          <w:kern w:val="0"/>
          <w:sz w:val="24"/>
          <w:szCs w:val="24"/>
          <w:lang w:bidi="ar"/>
        </w:rPr>
        <w:t>四、合同金额</w:t>
      </w:r>
    </w:p>
    <w:p w14:paraId="44431709">
      <w:pPr>
        <w:widowControl/>
        <w:snapToGrid w:val="0"/>
        <w:spacing w:line="360" w:lineRule="auto"/>
        <w:ind w:firstLine="480" w:firstLineChars="200"/>
        <w:rPr>
          <w:rFonts w:ascii="宋体" w:hAnsi="宋体" w:cs="宋体"/>
          <w:color w:val="000000"/>
          <w:kern w:val="0"/>
          <w:sz w:val="24"/>
          <w:szCs w:val="24"/>
          <w:lang w:bidi="ar"/>
        </w:rPr>
      </w:pPr>
      <w:r>
        <w:rPr>
          <w:rFonts w:hint="eastAsia" w:ascii="宋体" w:hAnsi="宋体" w:cs="宋体"/>
          <w:color w:val="000000"/>
          <w:kern w:val="0"/>
          <w:sz w:val="24"/>
          <w:szCs w:val="24"/>
          <w:lang w:bidi="ar"/>
        </w:rPr>
        <w:t>小写:</w:t>
      </w:r>
      <w:r>
        <w:rPr>
          <w:rFonts w:hint="eastAsia" w:ascii="宋体" w:hAnsi="宋体" w:cs="宋体"/>
          <w:color w:val="000000"/>
          <w:kern w:val="0"/>
          <w:sz w:val="24"/>
          <w:szCs w:val="24"/>
          <w:u w:val="single"/>
          <w:lang w:bidi="ar"/>
        </w:rPr>
        <w:t xml:space="preserve">         </w:t>
      </w:r>
      <w:r>
        <w:rPr>
          <w:rFonts w:hint="eastAsia" w:ascii="宋体" w:hAnsi="宋体" w:cs="宋体"/>
          <w:color w:val="000000"/>
          <w:kern w:val="0"/>
          <w:sz w:val="24"/>
          <w:szCs w:val="24"/>
          <w:lang w:bidi="ar"/>
        </w:rPr>
        <w:t>，大写：</w:t>
      </w:r>
      <w:r>
        <w:rPr>
          <w:rFonts w:hint="eastAsia" w:ascii="宋体" w:hAnsi="宋体" w:cs="宋体"/>
          <w:color w:val="000000"/>
          <w:kern w:val="0"/>
          <w:sz w:val="24"/>
          <w:szCs w:val="24"/>
          <w:u w:val="single"/>
          <w:lang w:bidi="ar"/>
        </w:rPr>
        <w:t xml:space="preserve">         </w:t>
      </w:r>
      <w:r>
        <w:rPr>
          <w:rFonts w:hint="eastAsia" w:ascii="宋体" w:hAnsi="宋体" w:cs="宋体"/>
          <w:color w:val="000000"/>
          <w:kern w:val="0"/>
          <w:sz w:val="24"/>
          <w:szCs w:val="24"/>
          <w:lang w:bidi="ar"/>
        </w:rPr>
        <w:t>（分项价格详见供货明细表）。</w:t>
      </w:r>
    </w:p>
    <w:p w14:paraId="1D8064A5">
      <w:pPr>
        <w:widowControl/>
        <w:snapToGrid w:val="0"/>
        <w:spacing w:line="360" w:lineRule="auto"/>
        <w:ind w:firstLine="480" w:firstLineChars="200"/>
        <w:rPr>
          <w:rFonts w:ascii="宋体" w:hAnsi="宋体" w:cs="宋体"/>
          <w:color w:val="000000"/>
          <w:kern w:val="0"/>
          <w:sz w:val="24"/>
          <w:szCs w:val="24"/>
          <w:lang w:bidi="ar"/>
        </w:rPr>
      </w:pPr>
      <w:r>
        <w:rPr>
          <w:rFonts w:hint="eastAsia" w:ascii="宋体" w:hAnsi="宋体" w:cs="宋体"/>
          <w:color w:val="000000"/>
          <w:kern w:val="0"/>
          <w:sz w:val="24"/>
          <w:szCs w:val="24"/>
          <w:lang w:bidi="ar"/>
        </w:rPr>
        <w:t xml:space="preserve">乙方开户单位：                  </w:t>
      </w:r>
    </w:p>
    <w:p w14:paraId="7BC9C42A">
      <w:pPr>
        <w:widowControl/>
        <w:snapToGrid w:val="0"/>
        <w:spacing w:line="360" w:lineRule="auto"/>
        <w:ind w:firstLine="480" w:firstLineChars="200"/>
        <w:rPr>
          <w:rFonts w:ascii="宋体" w:hAnsi="宋体" w:cs="宋体"/>
          <w:color w:val="000000"/>
          <w:kern w:val="0"/>
          <w:sz w:val="24"/>
          <w:szCs w:val="24"/>
          <w:lang w:bidi="ar"/>
        </w:rPr>
      </w:pPr>
      <w:r>
        <w:rPr>
          <w:rFonts w:hint="eastAsia" w:ascii="宋体" w:hAnsi="宋体" w:cs="宋体"/>
          <w:color w:val="000000"/>
          <w:kern w:val="0"/>
          <w:sz w:val="24"/>
          <w:szCs w:val="24"/>
          <w:lang w:bidi="ar"/>
        </w:rPr>
        <w:t xml:space="preserve">开户银行：                  </w:t>
      </w:r>
    </w:p>
    <w:p w14:paraId="2485B05A">
      <w:pPr>
        <w:widowControl/>
        <w:snapToGrid w:val="0"/>
        <w:spacing w:line="360" w:lineRule="auto"/>
        <w:ind w:firstLine="480" w:firstLineChars="200"/>
        <w:rPr>
          <w:rFonts w:ascii="宋体" w:hAnsi="宋体" w:cs="宋体"/>
          <w:color w:val="000000"/>
          <w:kern w:val="0"/>
          <w:sz w:val="24"/>
          <w:szCs w:val="24"/>
          <w:lang w:bidi="ar"/>
        </w:rPr>
      </w:pPr>
      <w:r>
        <w:rPr>
          <w:rFonts w:hint="eastAsia" w:ascii="宋体" w:hAnsi="宋体" w:cs="宋体"/>
          <w:color w:val="000000"/>
          <w:kern w:val="0"/>
          <w:sz w:val="24"/>
          <w:szCs w:val="24"/>
          <w:lang w:bidi="ar"/>
        </w:rPr>
        <w:t xml:space="preserve">账号：                              </w:t>
      </w:r>
    </w:p>
    <w:p w14:paraId="4FD6BF80">
      <w:pPr>
        <w:widowControl/>
        <w:snapToGrid w:val="0"/>
        <w:spacing w:line="360" w:lineRule="auto"/>
        <w:ind w:firstLine="482" w:firstLineChars="200"/>
        <w:rPr>
          <w:rFonts w:ascii="宋体" w:hAnsi="宋体" w:cs="宋体"/>
          <w:b/>
          <w:bCs/>
          <w:color w:val="000000"/>
          <w:kern w:val="0"/>
          <w:sz w:val="24"/>
          <w:szCs w:val="24"/>
          <w:lang w:bidi="ar"/>
        </w:rPr>
      </w:pPr>
      <w:r>
        <w:rPr>
          <w:rFonts w:hint="eastAsia" w:ascii="宋体" w:hAnsi="宋体" w:cs="宋体"/>
          <w:b/>
          <w:bCs/>
          <w:color w:val="000000"/>
          <w:kern w:val="0"/>
          <w:sz w:val="24"/>
          <w:szCs w:val="24"/>
          <w:lang w:bidi="ar"/>
        </w:rPr>
        <w:t xml:space="preserve">五、付款途径                  </w:t>
      </w:r>
    </w:p>
    <w:p w14:paraId="3DA2FA69">
      <w:pPr>
        <w:widowControl/>
        <w:snapToGrid w:val="0"/>
        <w:spacing w:line="360" w:lineRule="auto"/>
        <w:ind w:firstLine="480" w:firstLineChars="200"/>
        <w:rPr>
          <w:rFonts w:ascii="宋体" w:hAnsi="宋体" w:cs="宋体"/>
          <w:color w:val="000000"/>
          <w:kern w:val="0"/>
          <w:sz w:val="24"/>
          <w:szCs w:val="24"/>
          <w:lang w:bidi="ar"/>
        </w:rPr>
      </w:pPr>
      <w:r>
        <w:rPr>
          <w:rFonts w:hint="eastAsia" w:ascii="宋体" w:hAnsi="宋体" w:cs="宋体"/>
          <w:color w:val="000000"/>
          <w:kern w:val="0"/>
          <w:sz w:val="24"/>
          <w:szCs w:val="24"/>
          <w:lang w:bidi="ar"/>
        </w:rPr>
        <w:t>财政资金</w:t>
      </w:r>
    </w:p>
    <w:p w14:paraId="5739500C">
      <w:pPr>
        <w:widowControl/>
        <w:snapToGrid w:val="0"/>
        <w:spacing w:line="360" w:lineRule="auto"/>
        <w:ind w:firstLine="482" w:firstLineChars="200"/>
        <w:rPr>
          <w:rFonts w:ascii="宋体" w:hAnsi="宋体" w:cs="宋体"/>
          <w:b/>
          <w:bCs/>
          <w:color w:val="000000"/>
          <w:kern w:val="0"/>
          <w:sz w:val="24"/>
          <w:szCs w:val="24"/>
          <w:lang w:bidi="ar"/>
        </w:rPr>
      </w:pPr>
      <w:r>
        <w:rPr>
          <w:rFonts w:hint="eastAsia" w:ascii="宋体" w:hAnsi="宋体" w:cs="宋体"/>
          <w:b/>
          <w:bCs/>
          <w:color w:val="000000"/>
          <w:kern w:val="0"/>
          <w:sz w:val="24"/>
          <w:szCs w:val="24"/>
          <w:lang w:bidi="ar"/>
        </w:rPr>
        <w:t>六、付款方式</w:t>
      </w:r>
    </w:p>
    <w:p w14:paraId="0A825CF6">
      <w:pPr>
        <w:spacing w:line="360" w:lineRule="auto"/>
        <w:ind w:firstLine="480" w:firstLineChars="200"/>
        <w:textAlignment w:val="center"/>
        <w:rPr>
          <w:rFonts w:hint="eastAsia" w:ascii="宋体" w:hAnsi="宋体" w:cs="宋体"/>
          <w:b w:val="0"/>
          <w:bCs/>
          <w:sz w:val="24"/>
          <w:highlight w:val="none"/>
        </w:rPr>
      </w:pPr>
      <w:r>
        <w:rPr>
          <w:rFonts w:hint="eastAsia" w:ascii="宋体" w:hAnsi="宋体" w:cs="宋体"/>
          <w:b w:val="0"/>
          <w:bCs/>
          <w:sz w:val="24"/>
          <w:highlight w:val="none"/>
        </w:rPr>
        <w:t>本项目合同签订后乙方需向甲方支付合同金额5%(中小企业为2%)的履约保证金，最终验收完成后一次性无息退还。项目验收合格后,乙方凭发票、合同、验收报告等凭证向甲方请求付款，经甲方确认无误后，支付合同财政资金部分，剩余款项2年内无息付清。</w:t>
      </w:r>
    </w:p>
    <w:p w14:paraId="171C01A4">
      <w:pPr>
        <w:widowControl/>
        <w:snapToGrid w:val="0"/>
        <w:spacing w:line="360" w:lineRule="auto"/>
        <w:ind w:firstLine="480" w:firstLineChars="200"/>
        <w:rPr>
          <w:rFonts w:hint="eastAsia" w:ascii="宋体" w:hAnsi="宋体" w:cs="宋体"/>
          <w:color w:val="000000"/>
          <w:kern w:val="0"/>
          <w:sz w:val="24"/>
          <w:szCs w:val="24"/>
          <w:highlight w:val="yellow"/>
          <w:lang w:bidi="ar"/>
        </w:rPr>
      </w:pPr>
    </w:p>
    <w:p w14:paraId="06A75100">
      <w:pPr>
        <w:widowControl/>
        <w:snapToGrid w:val="0"/>
        <w:spacing w:line="360" w:lineRule="auto"/>
        <w:ind w:firstLine="482" w:firstLineChars="200"/>
        <w:rPr>
          <w:rFonts w:ascii="宋体" w:hAnsi="宋体" w:cs="宋体"/>
          <w:b/>
          <w:bCs/>
          <w:color w:val="000000"/>
          <w:kern w:val="0"/>
          <w:sz w:val="24"/>
          <w:szCs w:val="24"/>
          <w:lang w:bidi="ar"/>
        </w:rPr>
      </w:pPr>
      <w:r>
        <w:rPr>
          <w:rFonts w:hint="eastAsia" w:ascii="宋体" w:hAnsi="宋体" w:cs="宋体"/>
          <w:b/>
          <w:bCs/>
          <w:color w:val="000000"/>
          <w:kern w:val="0"/>
          <w:sz w:val="24"/>
          <w:szCs w:val="24"/>
          <w:lang w:bidi="ar"/>
        </w:rPr>
        <w:t>七、验收</w:t>
      </w:r>
    </w:p>
    <w:p w14:paraId="3CCF27CF">
      <w:pPr>
        <w:widowControl/>
        <w:snapToGrid w:val="0"/>
        <w:spacing w:line="360" w:lineRule="auto"/>
        <w:ind w:firstLine="480" w:firstLineChars="200"/>
        <w:rPr>
          <w:rFonts w:ascii="宋体" w:hAnsi="宋体" w:cs="宋体"/>
          <w:kern w:val="0"/>
          <w:sz w:val="24"/>
          <w:szCs w:val="24"/>
          <w:lang w:bidi="ar"/>
        </w:rPr>
      </w:pPr>
      <w:r>
        <w:rPr>
          <w:rFonts w:hint="eastAsia" w:ascii="宋体" w:hAnsi="宋体" w:cs="宋体"/>
          <w:kern w:val="0"/>
          <w:sz w:val="24"/>
          <w:szCs w:val="24"/>
          <w:lang w:bidi="ar"/>
        </w:rPr>
        <w:t>1</w:t>
      </w:r>
      <w:r>
        <w:rPr>
          <w:rFonts w:hint="eastAsia" w:ascii="宋体" w:hAnsi="宋体" w:cs="宋体"/>
          <w:color w:val="000000"/>
          <w:sz w:val="24"/>
          <w:szCs w:val="24"/>
        </w:rPr>
        <w:t>、</w:t>
      </w:r>
      <w:r>
        <w:rPr>
          <w:rFonts w:hint="eastAsia" w:ascii="宋体" w:hAnsi="宋体" w:cs="宋体"/>
          <w:kern w:val="0"/>
          <w:sz w:val="24"/>
          <w:szCs w:val="24"/>
          <w:lang w:bidi="ar"/>
        </w:rPr>
        <w:t>本合同为甲方进行履约验收的主要依据。甲方应专门成立履约验收小组，于乙方交付项目时组织验收，验收人员应与甲方采购人员相分离。验收应严格按照招标文件和采购合同进行，保证采购项目与招标文件和采购合同内容的一致。</w:t>
      </w:r>
    </w:p>
    <w:p w14:paraId="799C5302">
      <w:pPr>
        <w:widowControl/>
        <w:snapToGrid w:val="0"/>
        <w:spacing w:line="360" w:lineRule="auto"/>
        <w:ind w:firstLine="480" w:firstLineChars="200"/>
        <w:rPr>
          <w:rFonts w:ascii="宋体" w:hAnsi="宋体" w:cs="宋体"/>
          <w:kern w:val="0"/>
          <w:sz w:val="24"/>
          <w:szCs w:val="24"/>
          <w:lang w:bidi="ar"/>
        </w:rPr>
      </w:pPr>
      <w:r>
        <w:rPr>
          <w:rFonts w:hint="eastAsia" w:ascii="宋体" w:hAnsi="宋体" w:cs="宋体"/>
          <w:kern w:val="0"/>
          <w:sz w:val="24"/>
          <w:szCs w:val="24"/>
          <w:lang w:bidi="ar"/>
        </w:rPr>
        <w:t>2</w:t>
      </w:r>
      <w:r>
        <w:rPr>
          <w:rFonts w:hint="eastAsia" w:ascii="宋体" w:hAnsi="宋体" w:cs="宋体"/>
          <w:color w:val="000000"/>
          <w:sz w:val="24"/>
          <w:szCs w:val="24"/>
        </w:rPr>
        <w:t>、</w:t>
      </w:r>
      <w:r>
        <w:rPr>
          <w:rFonts w:hint="eastAsia" w:ascii="宋体" w:hAnsi="宋体" w:cs="宋体"/>
          <w:kern w:val="0"/>
          <w:sz w:val="24"/>
          <w:szCs w:val="24"/>
          <w:lang w:bidi="ar"/>
        </w:rPr>
        <w:t>验收时验收小组对乙方提供的产品按照采购文件、响应文件、采购合同进行逐一核对、验收，并做好验收记录。验收中发现的问题乙方必须及时整改并达到甲方要求，因此造成的一切损失由乙方自行承担。</w:t>
      </w:r>
    </w:p>
    <w:p w14:paraId="0208C048">
      <w:pPr>
        <w:widowControl/>
        <w:snapToGrid w:val="0"/>
        <w:spacing w:line="360" w:lineRule="auto"/>
        <w:ind w:firstLine="480" w:firstLineChars="200"/>
        <w:rPr>
          <w:rFonts w:ascii="宋体" w:hAnsi="宋体" w:cs="宋体"/>
          <w:kern w:val="0"/>
          <w:sz w:val="24"/>
          <w:szCs w:val="24"/>
          <w:lang w:bidi="ar"/>
        </w:rPr>
      </w:pPr>
      <w:r>
        <w:rPr>
          <w:rFonts w:hint="eastAsia" w:ascii="宋体" w:hAnsi="宋体" w:cs="宋体"/>
          <w:kern w:val="0"/>
          <w:sz w:val="24"/>
          <w:szCs w:val="24"/>
          <w:lang w:bidi="ar"/>
        </w:rPr>
        <w:t>3</w:t>
      </w:r>
      <w:r>
        <w:rPr>
          <w:rFonts w:hint="eastAsia" w:ascii="宋体" w:hAnsi="宋体" w:cs="宋体"/>
          <w:color w:val="000000"/>
          <w:sz w:val="24"/>
          <w:szCs w:val="24"/>
        </w:rPr>
        <w:t>、</w:t>
      </w:r>
      <w:r>
        <w:rPr>
          <w:rFonts w:hint="eastAsia" w:ascii="宋体" w:hAnsi="宋体" w:cs="宋体"/>
          <w:kern w:val="0"/>
          <w:sz w:val="24"/>
          <w:szCs w:val="24"/>
          <w:lang w:bidi="ar"/>
        </w:rPr>
        <w:t>按照国家颁发的现行相关专业质量验收规范验收，要求达到合格标准。</w:t>
      </w:r>
    </w:p>
    <w:p w14:paraId="56F04687">
      <w:pPr>
        <w:widowControl/>
        <w:snapToGrid w:val="0"/>
        <w:spacing w:line="360" w:lineRule="auto"/>
        <w:ind w:firstLine="482" w:firstLineChars="200"/>
        <w:rPr>
          <w:rFonts w:ascii="宋体" w:hAnsi="宋体" w:cs="宋体"/>
          <w:color w:val="000000"/>
          <w:sz w:val="24"/>
          <w:szCs w:val="24"/>
        </w:rPr>
      </w:pPr>
      <w:r>
        <w:rPr>
          <w:rFonts w:hint="eastAsia" w:ascii="宋体" w:hAnsi="宋体" w:cs="宋体"/>
          <w:b/>
          <w:bCs/>
          <w:color w:val="000000"/>
          <w:kern w:val="0"/>
          <w:sz w:val="24"/>
          <w:szCs w:val="24"/>
          <w:lang w:bidi="ar"/>
        </w:rPr>
        <w:t>八、交付日期、地点</w:t>
      </w:r>
    </w:p>
    <w:p w14:paraId="29411EE0">
      <w:pPr>
        <w:widowControl/>
        <w:snapToGrid w:val="0"/>
        <w:spacing w:line="360" w:lineRule="auto"/>
        <w:ind w:firstLine="480" w:firstLineChars="200"/>
        <w:rPr>
          <w:rFonts w:ascii="宋体" w:hAnsi="宋体" w:cs="宋体"/>
          <w:color w:val="000000"/>
          <w:sz w:val="24"/>
          <w:szCs w:val="24"/>
        </w:rPr>
      </w:pPr>
      <w:r>
        <w:rPr>
          <w:rFonts w:hint="eastAsia" w:ascii="宋体" w:hAnsi="宋体" w:cs="宋体"/>
          <w:color w:val="000000"/>
          <w:kern w:val="0"/>
          <w:sz w:val="24"/>
          <w:szCs w:val="24"/>
          <w:lang w:bidi="ar"/>
        </w:rPr>
        <w:t>1、交付日期：</w:t>
      </w:r>
      <w:r>
        <w:rPr>
          <w:rFonts w:hint="eastAsia" w:ascii="宋体" w:hAnsi="宋体" w:cs="宋体"/>
          <w:color w:val="000000"/>
          <w:kern w:val="0"/>
          <w:sz w:val="24"/>
          <w:szCs w:val="24"/>
          <w:u w:val="single"/>
          <w:lang w:bidi="ar"/>
        </w:rPr>
        <w:t xml:space="preserve">自接到甲方供货通知后     </w:t>
      </w:r>
      <w:r>
        <w:rPr>
          <w:rFonts w:hint="eastAsia" w:ascii="宋体" w:hAnsi="宋体" w:cs="宋体"/>
          <w:b/>
          <w:color w:val="000000"/>
          <w:kern w:val="0"/>
          <w:sz w:val="24"/>
          <w:szCs w:val="24"/>
          <w:u w:val="single"/>
        </w:rPr>
        <w:t>个日历天/工作日内</w:t>
      </w:r>
      <w:r>
        <w:rPr>
          <w:rFonts w:hint="eastAsia" w:ascii="宋体" w:hAnsi="宋体" w:cs="宋体"/>
          <w:color w:val="000000"/>
          <w:kern w:val="0"/>
          <w:sz w:val="24"/>
          <w:szCs w:val="24"/>
          <w:u w:val="single"/>
          <w:lang w:bidi="ar"/>
        </w:rPr>
        <w:t>供货、安装、调试完毕</w:t>
      </w:r>
      <w:r>
        <w:rPr>
          <w:rFonts w:hint="eastAsia" w:ascii="宋体" w:hAnsi="宋体" w:cs="宋体"/>
          <w:color w:val="000000"/>
          <w:kern w:val="0"/>
          <w:sz w:val="24"/>
          <w:szCs w:val="24"/>
          <w:lang w:bidi="ar"/>
        </w:rPr>
        <w:t>。</w:t>
      </w:r>
    </w:p>
    <w:p w14:paraId="1922522D">
      <w:pPr>
        <w:widowControl/>
        <w:snapToGrid w:val="0"/>
        <w:spacing w:line="360" w:lineRule="auto"/>
        <w:ind w:firstLine="480" w:firstLineChars="200"/>
        <w:rPr>
          <w:rFonts w:ascii="宋体" w:hAnsi="宋体" w:cs="宋体"/>
          <w:color w:val="000000"/>
          <w:sz w:val="24"/>
          <w:szCs w:val="24"/>
        </w:rPr>
      </w:pPr>
      <w:r>
        <w:rPr>
          <w:rFonts w:hint="eastAsia" w:ascii="宋体" w:hAnsi="宋体" w:cs="宋体"/>
          <w:color w:val="000000"/>
          <w:kern w:val="0"/>
          <w:sz w:val="24"/>
          <w:szCs w:val="24"/>
          <w:lang w:bidi="ar"/>
        </w:rPr>
        <w:t>2、交付地点：</w:t>
      </w:r>
      <w:r>
        <w:rPr>
          <w:rFonts w:hint="eastAsia" w:ascii="宋体" w:hAnsi="宋体" w:cs="宋体"/>
          <w:color w:val="000000"/>
          <w:kern w:val="0"/>
          <w:sz w:val="24"/>
          <w:szCs w:val="24"/>
          <w:u w:val="single"/>
          <w:lang w:bidi="ar"/>
        </w:rPr>
        <w:t>山东商务职业学院实训楼E210</w:t>
      </w:r>
      <w:r>
        <w:rPr>
          <w:rFonts w:hint="eastAsia" w:ascii="宋体" w:hAnsi="宋体" w:cs="宋体"/>
          <w:color w:val="000000"/>
          <w:kern w:val="0"/>
          <w:sz w:val="24"/>
          <w:szCs w:val="24"/>
        </w:rPr>
        <w:t>。</w:t>
      </w:r>
    </w:p>
    <w:p w14:paraId="55AAF540">
      <w:pPr>
        <w:widowControl/>
        <w:snapToGrid w:val="0"/>
        <w:spacing w:line="360" w:lineRule="auto"/>
        <w:ind w:firstLine="482" w:firstLineChars="200"/>
        <w:rPr>
          <w:rFonts w:ascii="宋体" w:hAnsi="宋体" w:cs="宋体"/>
          <w:b/>
          <w:bCs/>
          <w:color w:val="000000"/>
          <w:kern w:val="0"/>
          <w:sz w:val="24"/>
          <w:szCs w:val="24"/>
          <w:lang w:bidi="ar"/>
        </w:rPr>
      </w:pPr>
      <w:r>
        <w:rPr>
          <w:rFonts w:hint="eastAsia" w:ascii="宋体" w:hAnsi="宋体" w:cs="宋体"/>
          <w:b/>
          <w:bCs/>
          <w:color w:val="000000"/>
          <w:kern w:val="0"/>
          <w:sz w:val="24"/>
          <w:szCs w:val="24"/>
          <w:lang w:bidi="ar"/>
        </w:rPr>
        <w:t>九、履约保证金</w:t>
      </w:r>
    </w:p>
    <w:p w14:paraId="7AC016EA">
      <w:pPr>
        <w:widowControl/>
        <w:snapToGrid w:val="0"/>
        <w:spacing w:line="360" w:lineRule="auto"/>
        <w:ind w:firstLine="480" w:firstLineChars="200"/>
        <w:rPr>
          <w:rFonts w:ascii="宋体" w:hAnsi="宋体" w:cs="宋体"/>
          <w:b/>
          <w:bCs/>
          <w:color w:val="000000"/>
          <w:kern w:val="0"/>
          <w:sz w:val="24"/>
          <w:szCs w:val="24"/>
          <w:u w:val="single"/>
          <w:lang w:bidi="ar"/>
        </w:rPr>
      </w:pPr>
      <w:r>
        <w:rPr>
          <w:rFonts w:hint="eastAsia" w:ascii="宋体" w:hAnsi="宋体" w:cs="宋体"/>
          <w:color w:val="000000"/>
          <w:kern w:val="0"/>
          <w:sz w:val="24"/>
          <w:szCs w:val="24"/>
        </w:rPr>
        <w:t>本项目合同签订后10个工作日内乙方须向甲方缴纳</w:t>
      </w:r>
      <w:r>
        <w:rPr>
          <w:rFonts w:hint="eastAsia" w:ascii="宋体" w:hAnsi="宋体" w:cs="宋体"/>
          <w:color w:val="000000"/>
          <w:kern w:val="0"/>
          <w:sz w:val="24"/>
          <w:szCs w:val="24"/>
          <w:lang w:bidi="ar"/>
        </w:rPr>
        <w:t>履约保证金</w:t>
      </w:r>
      <w:r>
        <w:rPr>
          <w:rFonts w:hint="eastAsia" w:ascii="宋体" w:hAnsi="宋体" w:cs="宋体"/>
          <w:color w:val="000000"/>
          <w:kern w:val="0"/>
          <w:sz w:val="24"/>
          <w:szCs w:val="24"/>
          <w:u w:val="single"/>
          <w:lang w:bidi="ar"/>
        </w:rPr>
        <w:t>¥</w:t>
      </w:r>
      <w:r>
        <w:rPr>
          <w:rFonts w:hint="eastAsia" w:ascii="宋体" w:hAnsi="宋体" w:cs="宋体"/>
          <w:b/>
          <w:bCs/>
          <w:color w:val="000000"/>
          <w:kern w:val="0"/>
          <w:sz w:val="24"/>
          <w:szCs w:val="24"/>
          <w:u w:val="single"/>
          <w:lang w:bidi="ar"/>
        </w:rPr>
        <w:t xml:space="preserve">         </w:t>
      </w:r>
      <w:r>
        <w:rPr>
          <w:rFonts w:hint="eastAsia" w:ascii="宋体" w:hAnsi="宋体" w:cs="宋体"/>
          <w:color w:val="000000"/>
          <w:kern w:val="0"/>
          <w:sz w:val="24"/>
          <w:szCs w:val="24"/>
          <w:lang w:bidi="ar"/>
        </w:rPr>
        <w:t>，</w:t>
      </w:r>
    </w:p>
    <w:p w14:paraId="0B38663C">
      <w:pPr>
        <w:widowControl/>
        <w:snapToGrid w:val="0"/>
        <w:spacing w:line="360" w:lineRule="auto"/>
        <w:ind w:firstLine="480" w:firstLineChars="200"/>
        <w:rPr>
          <w:rFonts w:ascii="宋体" w:hAnsi="宋体" w:cs="宋体"/>
          <w:color w:val="000000"/>
          <w:kern w:val="0"/>
          <w:sz w:val="24"/>
          <w:szCs w:val="24"/>
          <w:lang w:bidi="ar"/>
        </w:rPr>
      </w:pPr>
      <w:r>
        <w:rPr>
          <w:rFonts w:hint="eastAsia" w:ascii="宋体" w:hAnsi="宋体" w:cs="宋体"/>
          <w:color w:val="000000"/>
          <w:kern w:val="0"/>
          <w:sz w:val="24"/>
          <w:szCs w:val="24"/>
          <w:lang w:bidi="ar"/>
        </w:rPr>
        <w:t>（大写：</w:t>
      </w:r>
      <w:r>
        <w:rPr>
          <w:rFonts w:hint="eastAsia" w:ascii="宋体" w:hAnsi="宋体" w:cs="宋体"/>
          <w:b/>
          <w:bCs/>
          <w:color w:val="000000"/>
          <w:kern w:val="0"/>
          <w:sz w:val="24"/>
          <w:szCs w:val="24"/>
          <w:u w:val="single"/>
          <w:lang w:bidi="ar"/>
        </w:rPr>
        <w:t xml:space="preserve">         </w:t>
      </w:r>
      <w:r>
        <w:rPr>
          <w:rFonts w:hint="eastAsia" w:ascii="宋体" w:hAnsi="宋体" w:cs="宋体"/>
          <w:color w:val="000000"/>
          <w:kern w:val="0"/>
          <w:sz w:val="24"/>
          <w:szCs w:val="24"/>
          <w:lang w:bidi="ar"/>
        </w:rPr>
        <w:t>），质保期满后一次性无息退还。</w:t>
      </w:r>
    </w:p>
    <w:p w14:paraId="0E7517B4">
      <w:pPr>
        <w:widowControl/>
        <w:snapToGrid w:val="0"/>
        <w:spacing w:line="360" w:lineRule="auto"/>
        <w:ind w:firstLine="482" w:firstLineChars="200"/>
        <w:rPr>
          <w:rFonts w:ascii="宋体" w:hAnsi="宋体" w:cs="宋体"/>
          <w:b/>
          <w:bCs/>
          <w:color w:val="000000"/>
          <w:kern w:val="0"/>
          <w:sz w:val="24"/>
          <w:szCs w:val="24"/>
          <w:lang w:bidi="ar"/>
        </w:rPr>
      </w:pPr>
      <w:r>
        <w:rPr>
          <w:rFonts w:hint="eastAsia" w:ascii="宋体" w:hAnsi="宋体" w:cs="宋体"/>
          <w:b/>
          <w:bCs/>
          <w:color w:val="000000"/>
          <w:kern w:val="0"/>
          <w:sz w:val="24"/>
          <w:szCs w:val="24"/>
          <w:lang w:bidi="ar"/>
        </w:rPr>
        <w:t>十、质保期</w:t>
      </w:r>
    </w:p>
    <w:p w14:paraId="368B00D2">
      <w:pPr>
        <w:widowControl/>
        <w:snapToGrid w:val="0"/>
        <w:spacing w:line="360" w:lineRule="auto"/>
        <w:ind w:firstLine="482" w:firstLineChars="200"/>
        <w:rPr>
          <w:rFonts w:ascii="宋体" w:hAnsi="宋体" w:cs="宋体"/>
          <w:b/>
          <w:bCs/>
          <w:color w:val="000000"/>
          <w:kern w:val="0"/>
          <w:sz w:val="24"/>
          <w:szCs w:val="24"/>
          <w:lang w:bidi="ar"/>
        </w:rPr>
      </w:pPr>
      <w:r>
        <w:rPr>
          <w:rFonts w:hint="eastAsia" w:ascii="宋体" w:hAnsi="宋体" w:cs="宋体"/>
          <w:b/>
          <w:bCs/>
          <w:color w:val="000000"/>
          <w:kern w:val="0"/>
          <w:sz w:val="24"/>
          <w:szCs w:val="24"/>
          <w:lang w:bidi="ar"/>
        </w:rPr>
        <w:t>自验收合格之日起</w:t>
      </w:r>
      <w:r>
        <w:rPr>
          <w:rFonts w:hint="eastAsia" w:ascii="宋体" w:hAnsi="宋体" w:cs="宋体"/>
          <w:b/>
          <w:bCs/>
          <w:color w:val="000000"/>
          <w:kern w:val="0"/>
          <w:sz w:val="24"/>
          <w:szCs w:val="24"/>
          <w:u w:val="single"/>
          <w:lang w:bidi="ar"/>
        </w:rPr>
        <w:t xml:space="preserve">    </w:t>
      </w:r>
      <w:r>
        <w:rPr>
          <w:rFonts w:hint="eastAsia" w:ascii="宋体" w:hAnsi="宋体" w:cs="宋体"/>
          <w:b/>
          <w:bCs/>
          <w:color w:val="000000"/>
          <w:kern w:val="0"/>
          <w:sz w:val="24"/>
          <w:szCs w:val="24"/>
          <w:lang w:bidi="ar"/>
        </w:rPr>
        <w:t>年</w:t>
      </w:r>
      <w:r>
        <w:rPr>
          <w:rFonts w:hint="eastAsia" w:ascii="宋体" w:hAnsi="宋体" w:cs="宋体"/>
          <w:color w:val="000000"/>
          <w:kern w:val="0"/>
          <w:sz w:val="24"/>
          <w:szCs w:val="24"/>
          <w:lang w:bidi="ar"/>
        </w:rPr>
        <w:t>。</w:t>
      </w:r>
    </w:p>
    <w:p w14:paraId="2CB3B80D">
      <w:pPr>
        <w:spacing w:line="360" w:lineRule="auto"/>
        <w:ind w:firstLine="482" w:firstLineChars="200"/>
        <w:textAlignment w:val="center"/>
        <w:rPr>
          <w:rFonts w:ascii="宋体" w:hAnsi="宋体" w:cs="宋体"/>
          <w:b/>
          <w:bCs/>
          <w:color w:val="000000"/>
          <w:kern w:val="0"/>
          <w:sz w:val="24"/>
          <w:szCs w:val="24"/>
        </w:rPr>
      </w:pPr>
      <w:r>
        <w:rPr>
          <w:rFonts w:hint="eastAsia" w:ascii="宋体" w:hAnsi="宋体" w:cs="宋体"/>
          <w:b/>
          <w:bCs/>
          <w:color w:val="000000"/>
          <w:kern w:val="0"/>
          <w:sz w:val="24"/>
          <w:szCs w:val="24"/>
        </w:rPr>
        <w:t>十一、甲乙双方的责任与义务</w:t>
      </w:r>
    </w:p>
    <w:p w14:paraId="13ECD536">
      <w:pPr>
        <w:spacing w:line="360" w:lineRule="auto"/>
        <w:ind w:firstLine="480" w:firstLineChars="200"/>
        <w:textAlignment w:val="center"/>
        <w:rPr>
          <w:rFonts w:ascii="宋体" w:hAnsi="宋体" w:cs="宋体"/>
          <w:color w:val="000000"/>
          <w:sz w:val="24"/>
          <w:szCs w:val="24"/>
        </w:rPr>
      </w:pPr>
      <w:r>
        <w:rPr>
          <w:rFonts w:hint="eastAsia" w:ascii="宋体" w:hAnsi="宋体" w:cs="宋体"/>
          <w:color w:val="000000"/>
          <w:sz w:val="24"/>
          <w:szCs w:val="24"/>
        </w:rPr>
        <w:t>1、甲方不负责采购、供应任何材料设备。</w:t>
      </w:r>
    </w:p>
    <w:p w14:paraId="4AE0627A">
      <w:pPr>
        <w:spacing w:line="360" w:lineRule="auto"/>
        <w:ind w:firstLine="480" w:firstLineChars="200"/>
        <w:textAlignment w:val="center"/>
        <w:rPr>
          <w:rFonts w:ascii="宋体" w:hAnsi="宋体" w:cs="宋体"/>
          <w:color w:val="000000"/>
          <w:sz w:val="24"/>
          <w:szCs w:val="24"/>
        </w:rPr>
      </w:pPr>
      <w:r>
        <w:rPr>
          <w:rFonts w:hint="eastAsia" w:ascii="宋体" w:hAnsi="宋体" w:cs="宋体"/>
          <w:color w:val="000000"/>
          <w:sz w:val="24"/>
          <w:szCs w:val="24"/>
        </w:rPr>
        <w:t>2、所有材料设备必须符合国家规范及甲乙双方确认的投标文件中所说明的种类和标准。</w:t>
      </w:r>
    </w:p>
    <w:p w14:paraId="3A219B19">
      <w:pPr>
        <w:spacing w:line="360" w:lineRule="auto"/>
        <w:ind w:firstLine="480" w:firstLineChars="200"/>
        <w:textAlignment w:val="center"/>
        <w:rPr>
          <w:rFonts w:ascii="宋体" w:hAnsi="宋体" w:cs="宋体"/>
          <w:color w:val="000000"/>
          <w:sz w:val="24"/>
          <w:szCs w:val="24"/>
        </w:rPr>
      </w:pPr>
      <w:r>
        <w:rPr>
          <w:rFonts w:hint="eastAsia" w:ascii="宋体" w:hAnsi="宋体" w:cs="宋体"/>
          <w:color w:val="000000"/>
          <w:sz w:val="24"/>
          <w:szCs w:val="24"/>
        </w:rPr>
        <w:t>3、乙方提交的货物应符合投标文件中所记载的详细配置、技术指标、参数及性能，并应附有此类货物完整、详细的技术资料和说明文件，确保实现合同目的。乙方提交的货物必须按国标、部标或行业标准要求制造、验收；需进口的应执行原产地国家有关部门最新颁布的相应正式标准。乙方应保证将货物按国家或专业标准包装并确保货物安全无损的运抵合同规定的交货地点，并进行安装。</w:t>
      </w:r>
    </w:p>
    <w:p w14:paraId="57342FB7">
      <w:pPr>
        <w:spacing w:line="360" w:lineRule="auto"/>
        <w:ind w:firstLine="480" w:firstLineChars="200"/>
        <w:textAlignment w:val="center"/>
        <w:rPr>
          <w:rFonts w:ascii="宋体" w:hAnsi="宋体" w:cs="宋体"/>
          <w:color w:val="000000"/>
          <w:sz w:val="24"/>
          <w:szCs w:val="24"/>
        </w:rPr>
      </w:pPr>
      <w:r>
        <w:rPr>
          <w:rFonts w:hint="eastAsia" w:ascii="宋体" w:hAnsi="宋体" w:cs="宋体"/>
          <w:color w:val="000000"/>
          <w:sz w:val="24"/>
          <w:szCs w:val="24"/>
        </w:rPr>
        <w:t>4、乙方提供的材料设备订货应包括附件、配件和专用工具以及技术说明书。</w:t>
      </w:r>
    </w:p>
    <w:p w14:paraId="5CA30C09">
      <w:pPr>
        <w:spacing w:line="360" w:lineRule="auto"/>
        <w:ind w:firstLine="480" w:firstLineChars="200"/>
        <w:textAlignment w:val="center"/>
        <w:rPr>
          <w:rFonts w:ascii="宋体" w:hAnsi="宋体" w:cs="宋体"/>
          <w:color w:val="000000"/>
          <w:sz w:val="24"/>
          <w:szCs w:val="24"/>
        </w:rPr>
      </w:pPr>
      <w:r>
        <w:rPr>
          <w:rFonts w:hint="eastAsia" w:ascii="宋体" w:hAnsi="宋体" w:cs="宋体"/>
          <w:color w:val="000000"/>
          <w:sz w:val="24"/>
          <w:szCs w:val="24"/>
        </w:rPr>
        <w:t>5、乙方保证货物是全新的、未使用过的，并完全符合合同规定的质量、规格和性能要求。</w:t>
      </w:r>
    </w:p>
    <w:p w14:paraId="6F142B1C">
      <w:pPr>
        <w:spacing w:line="360" w:lineRule="auto"/>
        <w:ind w:firstLine="480" w:firstLineChars="200"/>
        <w:textAlignment w:val="center"/>
        <w:rPr>
          <w:rFonts w:ascii="宋体" w:hAnsi="宋体" w:cs="宋体"/>
          <w:color w:val="000000"/>
          <w:sz w:val="24"/>
          <w:szCs w:val="24"/>
        </w:rPr>
      </w:pPr>
      <w:r>
        <w:rPr>
          <w:rFonts w:hint="eastAsia" w:ascii="宋体" w:hAnsi="宋体" w:cs="宋体"/>
          <w:color w:val="000000"/>
          <w:sz w:val="24"/>
          <w:szCs w:val="24"/>
        </w:rPr>
        <w:t>6、乙方使用替代产品必须事先经甲方书面批准，但不能因此减轻乙方按本合同应承担的任何责任。更不能因替代产品而影响设备投资额和工程质量。</w:t>
      </w:r>
    </w:p>
    <w:p w14:paraId="69AC6C00">
      <w:pPr>
        <w:spacing w:line="360" w:lineRule="auto"/>
        <w:ind w:firstLine="480" w:firstLineChars="200"/>
        <w:textAlignment w:val="center"/>
        <w:rPr>
          <w:rFonts w:ascii="宋体" w:hAnsi="宋体" w:cs="宋体"/>
          <w:color w:val="000000"/>
          <w:sz w:val="24"/>
          <w:szCs w:val="24"/>
        </w:rPr>
      </w:pPr>
      <w:r>
        <w:rPr>
          <w:rFonts w:hint="eastAsia" w:ascii="宋体" w:hAnsi="宋体" w:cs="宋体"/>
          <w:color w:val="000000"/>
          <w:sz w:val="24"/>
          <w:szCs w:val="24"/>
        </w:rPr>
        <w:t>7、乙方必须保证设备的来源合法，若所投设备是进口产品，货到验收的同时必须提供该设备的海关报关证明、产品合格证等证明材料。</w:t>
      </w:r>
    </w:p>
    <w:p w14:paraId="0C62425C">
      <w:pPr>
        <w:spacing w:line="360" w:lineRule="auto"/>
        <w:ind w:firstLine="480" w:firstLineChars="200"/>
        <w:textAlignment w:val="center"/>
        <w:rPr>
          <w:rFonts w:ascii="宋体" w:hAnsi="宋体" w:cs="宋体"/>
          <w:color w:val="000000"/>
          <w:sz w:val="24"/>
          <w:szCs w:val="24"/>
        </w:rPr>
      </w:pPr>
      <w:r>
        <w:rPr>
          <w:rFonts w:hint="eastAsia" w:ascii="宋体" w:hAnsi="宋体" w:cs="宋体"/>
          <w:color w:val="000000"/>
          <w:sz w:val="24"/>
          <w:szCs w:val="24"/>
        </w:rPr>
        <w:t>8、乙方应保证所提供的货物不存在任何权利上的瑕疵，其产品的销售和使用不侵犯第三人合法权益。否则，由此引发的法律责任全部由乙方承担，概与甲方无关。</w:t>
      </w:r>
    </w:p>
    <w:p w14:paraId="66E22434">
      <w:pPr>
        <w:pStyle w:val="5"/>
        <w:spacing w:line="360" w:lineRule="auto"/>
        <w:ind w:firstLine="482" w:firstLineChars="200"/>
        <w:textAlignment w:val="center"/>
        <w:rPr>
          <w:rFonts w:hAnsi="宋体" w:cs="宋体"/>
          <w:b/>
          <w:bCs/>
          <w:color w:val="000000"/>
          <w:szCs w:val="24"/>
        </w:rPr>
      </w:pPr>
      <w:r>
        <w:rPr>
          <w:rFonts w:hint="eastAsia" w:hAnsi="宋体" w:cs="宋体"/>
          <w:b/>
          <w:bCs/>
          <w:color w:val="000000"/>
          <w:szCs w:val="24"/>
        </w:rPr>
        <w:t>十二、售后服务条款</w:t>
      </w:r>
    </w:p>
    <w:p w14:paraId="5D03C77E">
      <w:pPr>
        <w:spacing w:line="360" w:lineRule="auto"/>
        <w:ind w:firstLine="480" w:firstLineChars="200"/>
        <w:textAlignment w:val="center"/>
        <w:rPr>
          <w:rFonts w:ascii="宋体" w:hAnsi="宋体" w:cs="宋体"/>
          <w:color w:val="000000"/>
          <w:sz w:val="24"/>
          <w:szCs w:val="24"/>
        </w:rPr>
      </w:pPr>
      <w:r>
        <w:rPr>
          <w:rFonts w:hint="eastAsia" w:ascii="宋体" w:hAnsi="宋体" w:cs="宋体"/>
          <w:color w:val="000000"/>
          <w:sz w:val="24"/>
          <w:szCs w:val="24"/>
        </w:rPr>
        <w:t>1、在设备质保期内，乙方应对由于设计、工艺、质量或材料的缺陷而发生的任何不足或故障负责。</w:t>
      </w:r>
    </w:p>
    <w:p w14:paraId="67FFF413">
      <w:pPr>
        <w:spacing w:line="360" w:lineRule="auto"/>
        <w:ind w:firstLine="480" w:firstLineChars="200"/>
        <w:textAlignment w:val="center"/>
        <w:rPr>
          <w:rFonts w:ascii="宋体" w:hAnsi="宋体" w:cs="宋体"/>
          <w:color w:val="000000"/>
          <w:sz w:val="24"/>
          <w:szCs w:val="24"/>
        </w:rPr>
      </w:pPr>
      <w:r>
        <w:rPr>
          <w:rFonts w:hint="eastAsia" w:ascii="宋体" w:hAnsi="宋体" w:cs="宋体"/>
          <w:color w:val="000000"/>
          <w:sz w:val="24"/>
          <w:szCs w:val="24"/>
        </w:rPr>
        <w:t>2、对不符合本合同规定要求的设备应立即进行调换，调换本身并不影响甲方就其损失向乙方索赔的权利。</w:t>
      </w:r>
    </w:p>
    <w:p w14:paraId="4D575F50">
      <w:pPr>
        <w:spacing w:line="360" w:lineRule="auto"/>
        <w:ind w:firstLine="480" w:firstLineChars="200"/>
        <w:textAlignment w:val="center"/>
        <w:rPr>
          <w:rFonts w:ascii="宋体" w:hAnsi="宋体" w:cs="宋体"/>
          <w:color w:val="000000"/>
          <w:sz w:val="24"/>
          <w:szCs w:val="24"/>
        </w:rPr>
      </w:pPr>
      <w:r>
        <w:rPr>
          <w:rFonts w:hint="eastAsia" w:ascii="宋体" w:hAnsi="宋体" w:cs="宋体"/>
          <w:color w:val="000000"/>
          <w:sz w:val="24"/>
          <w:szCs w:val="24"/>
        </w:rPr>
        <w:t>3、在设备安装期间，乙方必须保证派出技术人员，满足用户技术咨询，做好技术培训，能够及时到安装现场处理设备异常问题。</w:t>
      </w:r>
    </w:p>
    <w:p w14:paraId="3EB70949">
      <w:pPr>
        <w:spacing w:line="360" w:lineRule="auto"/>
        <w:ind w:firstLine="480" w:firstLineChars="200"/>
        <w:textAlignment w:val="center"/>
        <w:rPr>
          <w:rFonts w:ascii="宋体" w:hAnsi="宋体" w:cs="宋体"/>
          <w:color w:val="000000"/>
          <w:sz w:val="24"/>
          <w:szCs w:val="24"/>
        </w:rPr>
      </w:pPr>
      <w:r>
        <w:rPr>
          <w:rFonts w:hint="eastAsia" w:ascii="宋体" w:hAnsi="宋体" w:cs="宋体"/>
          <w:color w:val="000000"/>
          <w:sz w:val="24"/>
          <w:szCs w:val="24"/>
        </w:rPr>
        <w:t>4、设备安装完成后，乙方应继续向用户提供7*24小时技术支持服务，30分钟响应，6小时到达现场处理问题。必须要有专门队伍从事此项工作，并提供全天候的热线技术支持服务，必须对用户所反映的任何问题在1小时之内做出及时响应，并在按技术要求中规定的时间赶到现场实地解决处理相关问题排除故障，直到用户满意。</w:t>
      </w:r>
    </w:p>
    <w:p w14:paraId="24A9326B">
      <w:pPr>
        <w:spacing w:line="360" w:lineRule="auto"/>
        <w:ind w:firstLine="480" w:firstLineChars="200"/>
        <w:textAlignment w:val="center"/>
        <w:rPr>
          <w:rFonts w:ascii="宋体" w:hAnsi="宋体" w:cs="宋体"/>
          <w:color w:val="000000"/>
          <w:sz w:val="24"/>
          <w:szCs w:val="24"/>
        </w:rPr>
      </w:pPr>
      <w:r>
        <w:rPr>
          <w:rFonts w:hint="eastAsia" w:ascii="宋体" w:hAnsi="宋体" w:cs="宋体"/>
          <w:color w:val="000000"/>
          <w:sz w:val="24"/>
          <w:szCs w:val="24"/>
        </w:rPr>
        <w:t>5、乙方必须建立健全售后服务体系，确保设备正常运行。</w:t>
      </w:r>
    </w:p>
    <w:p w14:paraId="5253932F">
      <w:pPr>
        <w:spacing w:line="360" w:lineRule="auto"/>
        <w:ind w:firstLine="480" w:firstLineChars="200"/>
        <w:textAlignment w:val="center"/>
        <w:rPr>
          <w:rFonts w:ascii="宋体" w:hAnsi="宋体" w:cs="宋体"/>
          <w:color w:val="000000"/>
          <w:sz w:val="24"/>
          <w:szCs w:val="24"/>
        </w:rPr>
      </w:pPr>
      <w:r>
        <w:rPr>
          <w:rFonts w:hint="eastAsia" w:ascii="宋体" w:hAnsi="宋体" w:cs="宋体"/>
          <w:color w:val="000000"/>
          <w:sz w:val="24"/>
          <w:szCs w:val="24"/>
        </w:rPr>
        <w:t>6、设备及主要配件乙方应负责维修。质保期（保修期）内，乙方对设备（人为故意损坏除外）提供全免费保修或免费更换；质保期（保修期）满后，收取成本费维修（乙方应以优惠的价格提供）。</w:t>
      </w:r>
    </w:p>
    <w:p w14:paraId="37572676">
      <w:pPr>
        <w:spacing w:line="360" w:lineRule="auto"/>
        <w:ind w:firstLine="482" w:firstLineChars="200"/>
        <w:textAlignment w:val="center"/>
        <w:rPr>
          <w:rFonts w:ascii="宋体" w:hAnsi="宋体" w:cs="宋体"/>
          <w:b/>
          <w:bCs/>
          <w:color w:val="000000"/>
          <w:kern w:val="0"/>
          <w:sz w:val="24"/>
          <w:szCs w:val="24"/>
        </w:rPr>
      </w:pPr>
      <w:r>
        <w:rPr>
          <w:rFonts w:hint="eastAsia" w:ascii="宋体" w:hAnsi="宋体" w:cs="宋体"/>
          <w:b/>
          <w:bCs/>
          <w:color w:val="000000"/>
          <w:kern w:val="0"/>
          <w:sz w:val="24"/>
          <w:szCs w:val="24"/>
        </w:rPr>
        <w:t>十三、项目管理</w:t>
      </w:r>
    </w:p>
    <w:p w14:paraId="35A6F4B2">
      <w:pPr>
        <w:spacing w:line="360" w:lineRule="auto"/>
        <w:ind w:firstLine="480" w:firstLineChars="200"/>
        <w:textAlignment w:val="center"/>
        <w:rPr>
          <w:rFonts w:ascii="宋体" w:hAnsi="宋体" w:cs="宋体"/>
          <w:color w:val="000000"/>
          <w:sz w:val="24"/>
          <w:szCs w:val="24"/>
        </w:rPr>
      </w:pPr>
      <w:r>
        <w:rPr>
          <w:rFonts w:hint="eastAsia" w:ascii="宋体" w:hAnsi="宋体" w:cs="宋体"/>
          <w:color w:val="000000"/>
          <w:sz w:val="24"/>
          <w:szCs w:val="24"/>
        </w:rPr>
        <w:t>乙方要指定一人全权负责该项目的商务和技术。每一项目实施必须由相关负责人现场管理。在项目施工或实施阶段验收时，相关负责人必须配合。</w:t>
      </w:r>
    </w:p>
    <w:p w14:paraId="1DE7B941">
      <w:pPr>
        <w:spacing w:line="360" w:lineRule="auto"/>
        <w:ind w:firstLine="482" w:firstLineChars="200"/>
        <w:textAlignment w:val="center"/>
        <w:rPr>
          <w:rFonts w:ascii="宋体" w:hAnsi="宋体" w:cs="宋体"/>
          <w:b/>
          <w:bCs/>
          <w:color w:val="000000"/>
          <w:kern w:val="0"/>
          <w:sz w:val="24"/>
          <w:szCs w:val="24"/>
        </w:rPr>
      </w:pPr>
      <w:r>
        <w:rPr>
          <w:rFonts w:hint="eastAsia" w:ascii="宋体" w:hAnsi="宋体" w:cs="宋体"/>
          <w:b/>
          <w:bCs/>
          <w:color w:val="000000"/>
          <w:kern w:val="0"/>
          <w:sz w:val="24"/>
          <w:szCs w:val="24"/>
        </w:rPr>
        <w:t>联系人：                   联系方式：</w:t>
      </w:r>
    </w:p>
    <w:p w14:paraId="6FC3CA24">
      <w:pPr>
        <w:spacing w:line="360" w:lineRule="auto"/>
        <w:ind w:firstLine="482" w:firstLineChars="200"/>
        <w:textAlignment w:val="center"/>
        <w:rPr>
          <w:rFonts w:ascii="宋体" w:hAnsi="宋体" w:cs="宋体"/>
          <w:b/>
          <w:bCs/>
          <w:color w:val="000000"/>
          <w:kern w:val="0"/>
          <w:sz w:val="24"/>
          <w:szCs w:val="24"/>
        </w:rPr>
      </w:pPr>
      <w:r>
        <w:rPr>
          <w:rFonts w:hint="eastAsia" w:ascii="宋体" w:hAnsi="宋体" w:cs="宋体"/>
          <w:b/>
          <w:bCs/>
          <w:color w:val="000000"/>
          <w:kern w:val="0"/>
          <w:sz w:val="24"/>
          <w:szCs w:val="24"/>
        </w:rPr>
        <w:t>十四、分包与转让</w:t>
      </w:r>
    </w:p>
    <w:p w14:paraId="1C354380">
      <w:pPr>
        <w:spacing w:line="360" w:lineRule="auto"/>
        <w:ind w:firstLine="480" w:firstLineChars="200"/>
        <w:textAlignment w:val="center"/>
        <w:rPr>
          <w:rFonts w:ascii="宋体" w:hAnsi="宋体" w:cs="宋体"/>
          <w:color w:val="000000"/>
          <w:sz w:val="24"/>
          <w:szCs w:val="24"/>
        </w:rPr>
      </w:pPr>
      <w:r>
        <w:rPr>
          <w:rFonts w:hint="eastAsia" w:ascii="宋体" w:hAnsi="宋体" w:cs="宋体"/>
          <w:color w:val="000000"/>
          <w:sz w:val="24"/>
          <w:szCs w:val="24"/>
        </w:rPr>
        <w:t>1、除甲方事先书面同意并成为合同的一部分外，乙方不得部分转让或全部转让其应履行的合同义务。</w:t>
      </w:r>
    </w:p>
    <w:p w14:paraId="68706F92">
      <w:pPr>
        <w:spacing w:line="360" w:lineRule="auto"/>
        <w:ind w:firstLine="480" w:firstLineChars="200"/>
        <w:textAlignment w:val="center"/>
        <w:rPr>
          <w:rFonts w:ascii="宋体" w:hAnsi="宋体" w:cs="宋体"/>
          <w:color w:val="000000"/>
          <w:sz w:val="24"/>
          <w:szCs w:val="24"/>
        </w:rPr>
      </w:pPr>
      <w:r>
        <w:rPr>
          <w:rFonts w:hint="eastAsia" w:ascii="宋体" w:hAnsi="宋体" w:cs="宋体"/>
          <w:color w:val="000000"/>
          <w:sz w:val="24"/>
          <w:szCs w:val="24"/>
        </w:rPr>
        <w:t>2、除了合同各方共同签署书面修改协议，并成为本合同不可分割的一部分情况之外，本合同的条件不得有任何变化或修改。</w:t>
      </w:r>
    </w:p>
    <w:p w14:paraId="18AD2B76">
      <w:pPr>
        <w:spacing w:line="360" w:lineRule="auto"/>
        <w:ind w:firstLine="482" w:firstLineChars="200"/>
        <w:textAlignment w:val="center"/>
        <w:rPr>
          <w:rFonts w:ascii="宋体" w:hAnsi="宋体" w:cs="宋体"/>
          <w:b/>
          <w:bCs/>
          <w:color w:val="000000"/>
          <w:kern w:val="0"/>
          <w:sz w:val="24"/>
          <w:szCs w:val="24"/>
        </w:rPr>
      </w:pPr>
      <w:r>
        <w:rPr>
          <w:rFonts w:hint="eastAsia" w:ascii="宋体" w:hAnsi="宋体" w:cs="宋体"/>
          <w:b/>
          <w:bCs/>
          <w:color w:val="000000"/>
          <w:kern w:val="0"/>
          <w:sz w:val="24"/>
          <w:szCs w:val="24"/>
        </w:rPr>
        <w:t>十五、安全管理</w:t>
      </w:r>
    </w:p>
    <w:p w14:paraId="0FD93493">
      <w:pPr>
        <w:spacing w:line="360" w:lineRule="auto"/>
        <w:ind w:firstLine="480" w:firstLineChars="200"/>
        <w:textAlignment w:val="center"/>
        <w:rPr>
          <w:rFonts w:ascii="宋体" w:hAnsi="宋体" w:cs="宋体"/>
          <w:color w:val="000000"/>
          <w:sz w:val="24"/>
          <w:szCs w:val="24"/>
        </w:rPr>
      </w:pPr>
      <w:r>
        <w:rPr>
          <w:rFonts w:hint="eastAsia" w:ascii="宋体" w:hAnsi="宋体" w:cs="宋体"/>
          <w:color w:val="000000"/>
          <w:sz w:val="24"/>
          <w:szCs w:val="24"/>
        </w:rPr>
        <w:t>乙方应加强安全教育，采取安全措施，独立承担履约中发生意外事故等引发的全部法律责任。</w:t>
      </w:r>
    </w:p>
    <w:p w14:paraId="32D3DE36">
      <w:pPr>
        <w:spacing w:line="360" w:lineRule="auto"/>
        <w:ind w:firstLine="482" w:firstLineChars="200"/>
        <w:textAlignment w:val="center"/>
        <w:rPr>
          <w:rFonts w:ascii="宋体" w:hAnsi="宋体" w:cs="宋体"/>
          <w:b/>
          <w:bCs/>
          <w:color w:val="000000"/>
          <w:kern w:val="0"/>
          <w:sz w:val="24"/>
          <w:szCs w:val="24"/>
        </w:rPr>
      </w:pPr>
      <w:r>
        <w:rPr>
          <w:rFonts w:hint="eastAsia" w:ascii="宋体" w:hAnsi="宋体" w:cs="宋体"/>
          <w:b/>
          <w:bCs/>
          <w:color w:val="000000"/>
          <w:kern w:val="0"/>
          <w:sz w:val="24"/>
          <w:szCs w:val="24"/>
        </w:rPr>
        <w:t>十六、知识产权</w:t>
      </w:r>
    </w:p>
    <w:p w14:paraId="677457AD">
      <w:pPr>
        <w:spacing w:line="360" w:lineRule="auto"/>
        <w:ind w:firstLine="480" w:firstLineChars="200"/>
        <w:textAlignment w:val="center"/>
        <w:rPr>
          <w:rFonts w:ascii="宋体" w:hAnsi="宋体" w:cs="宋体"/>
          <w:color w:val="000000"/>
          <w:sz w:val="24"/>
          <w:szCs w:val="24"/>
        </w:rPr>
      </w:pPr>
      <w:r>
        <w:rPr>
          <w:rFonts w:hint="eastAsia" w:ascii="宋体" w:hAnsi="宋体" w:cs="宋体"/>
          <w:color w:val="000000"/>
          <w:sz w:val="24"/>
          <w:szCs w:val="24"/>
        </w:rPr>
        <w:t>1、乙方所提供的软件或设备必须符合国家有关规定和标准规范续。</w:t>
      </w:r>
    </w:p>
    <w:p w14:paraId="34172F15">
      <w:pPr>
        <w:spacing w:line="360" w:lineRule="auto"/>
        <w:ind w:firstLine="480" w:firstLineChars="200"/>
        <w:textAlignment w:val="center"/>
        <w:rPr>
          <w:rFonts w:ascii="宋体" w:hAnsi="宋体" w:cs="宋体"/>
          <w:color w:val="000000"/>
          <w:sz w:val="24"/>
          <w:szCs w:val="24"/>
        </w:rPr>
      </w:pPr>
      <w:r>
        <w:rPr>
          <w:rFonts w:hint="eastAsia" w:ascii="宋体" w:hAnsi="宋体" w:cs="宋体"/>
          <w:color w:val="000000"/>
          <w:sz w:val="24"/>
          <w:szCs w:val="24"/>
        </w:rPr>
        <w:t>2、甲方拥有本合同标的软件或设备的永久使用权。但在未经授权的情况下，乙方销售给甲方的软件仅限于甲方自用。</w:t>
      </w:r>
    </w:p>
    <w:p w14:paraId="12171006">
      <w:pPr>
        <w:spacing w:line="360" w:lineRule="auto"/>
        <w:ind w:firstLine="480" w:firstLineChars="200"/>
        <w:textAlignment w:val="center"/>
        <w:rPr>
          <w:rFonts w:ascii="宋体" w:hAnsi="宋体" w:cs="宋体"/>
          <w:color w:val="000000"/>
          <w:sz w:val="24"/>
          <w:szCs w:val="24"/>
        </w:rPr>
      </w:pPr>
      <w:r>
        <w:rPr>
          <w:rFonts w:hint="eastAsia" w:ascii="宋体" w:hAnsi="宋体" w:cs="宋体"/>
          <w:color w:val="000000"/>
          <w:sz w:val="24"/>
          <w:szCs w:val="24"/>
        </w:rPr>
        <w:t xml:space="preserve">3、乙方承诺乙方拥有合同标的软件或设备的全部知识产权，若乙方向甲方出售的软件存在知识产权纠纷，甲方不承担任何连带责任。乙方保证本合同项下软件及设备或其授予甲方的权利不会侵犯任何第三人的版权、专利权或商标权等知识产权或其他权利，不违反任何第三方的信息专有权，也没有其他针对乙方拥有本软件权利的未决诉讼。甲方行使乙方所授予的软件及设备的权利不会侵犯任何第三人的合法权利。乙方同意，如有第三方声称甲方使用本合同下软件或设备侵犯了第三方的知识产权或其它权利，乙方将对由此而引起的任何诉讼或法律请求进行抗辩。乙方同意支付有关判决或和解所确定的赔偿金额。 </w:t>
      </w:r>
    </w:p>
    <w:p w14:paraId="3B1544BF">
      <w:pPr>
        <w:spacing w:line="360" w:lineRule="auto"/>
        <w:ind w:firstLine="480" w:firstLineChars="200"/>
        <w:textAlignment w:val="center"/>
        <w:rPr>
          <w:rFonts w:ascii="宋体" w:hAnsi="宋体" w:cs="宋体"/>
          <w:color w:val="000000"/>
          <w:sz w:val="24"/>
          <w:szCs w:val="24"/>
        </w:rPr>
      </w:pPr>
      <w:r>
        <w:rPr>
          <w:rFonts w:hint="eastAsia" w:ascii="宋体" w:hAnsi="宋体" w:cs="宋体"/>
          <w:color w:val="000000"/>
          <w:sz w:val="24"/>
          <w:szCs w:val="24"/>
        </w:rPr>
        <w:t>4、甲方同意，一旦发生此类诉讼或请求，甲方将及时通知乙方，以便乙方获得应有的权利，并在征得乙方书面同意的情况下处理与此相关的应诉、抗辩或进行和解。同时，甲方有权自费参与针对该项诉请的应诉抗辩或和解，但甲方因此支出的费用和损失均由乙方承担。如乙方由于经济或其他原因不能针对该项诉请进行应诉或和解，甲方有权应诉或进行和解，甲方因此支出的费用和损失均由乙方承担。</w:t>
      </w:r>
    </w:p>
    <w:p w14:paraId="7AC45DE3">
      <w:pPr>
        <w:spacing w:line="360" w:lineRule="auto"/>
        <w:ind w:firstLine="480" w:firstLineChars="200"/>
        <w:textAlignment w:val="center"/>
        <w:rPr>
          <w:rFonts w:ascii="宋体" w:hAnsi="宋体" w:cs="宋体"/>
          <w:color w:val="000000"/>
          <w:sz w:val="24"/>
          <w:szCs w:val="24"/>
        </w:rPr>
      </w:pPr>
      <w:r>
        <w:rPr>
          <w:rFonts w:hint="eastAsia" w:ascii="宋体" w:hAnsi="宋体" w:cs="宋体"/>
          <w:color w:val="000000"/>
          <w:sz w:val="24"/>
          <w:szCs w:val="24"/>
        </w:rPr>
        <w:t>5、如本合同项下软件及设备或其任何部分被依法认定为侵犯第三人的合法权利，或任何依约定使用该软件及设备或行使任何由乙方授予的权利被认定为侵权，乙方应尽力用相等功能的且非侵权的软件及设备替换本软件及设备，或取得相关授权，以使甲方能够继续享有本合同所规定的各项权利。否则乙方应该承担违约责任并赔偿相应的损失。</w:t>
      </w:r>
    </w:p>
    <w:p w14:paraId="5A850069">
      <w:pPr>
        <w:spacing w:line="360" w:lineRule="auto"/>
        <w:ind w:firstLine="480" w:firstLineChars="200"/>
        <w:textAlignment w:val="center"/>
        <w:rPr>
          <w:rFonts w:ascii="宋体" w:hAnsi="宋体" w:cs="宋体"/>
          <w:color w:val="000000"/>
          <w:sz w:val="24"/>
          <w:szCs w:val="24"/>
        </w:rPr>
      </w:pPr>
      <w:r>
        <w:rPr>
          <w:rFonts w:hint="eastAsia" w:ascii="宋体" w:hAnsi="宋体" w:cs="宋体"/>
          <w:color w:val="000000"/>
          <w:sz w:val="24"/>
          <w:szCs w:val="24"/>
        </w:rPr>
        <w:t>6、乙方在软件及设备安装及服务过程中，不得有人为恶意误操作、恶意删除、设置逻辑炸弹、后门程序等损害甲方数据安全的行为，否则应当赔偿甲方相关损失。乙方保证向甲方提供的软件及设备中，不含任何可以自动终止或妨碍系统运作的软件，乙方保证向甲方提供的软件、设备及相应服务不会影响、损坏、终止甲方原有各系统的运行。否则乙方应该赔偿因此给甲方造成的损失。</w:t>
      </w:r>
    </w:p>
    <w:p w14:paraId="6514B887">
      <w:pPr>
        <w:spacing w:line="360" w:lineRule="auto"/>
        <w:ind w:firstLine="482" w:firstLineChars="200"/>
        <w:textAlignment w:val="center"/>
        <w:rPr>
          <w:rFonts w:ascii="宋体" w:hAnsi="宋体" w:cs="宋体"/>
          <w:b/>
          <w:bCs/>
          <w:color w:val="000000"/>
          <w:kern w:val="0"/>
          <w:sz w:val="24"/>
          <w:szCs w:val="24"/>
        </w:rPr>
      </w:pPr>
      <w:r>
        <w:rPr>
          <w:rFonts w:hint="eastAsia" w:ascii="宋体" w:hAnsi="宋体" w:cs="宋体"/>
          <w:b/>
          <w:bCs/>
          <w:color w:val="000000"/>
          <w:kern w:val="0"/>
          <w:sz w:val="24"/>
          <w:szCs w:val="24"/>
        </w:rPr>
        <w:t xml:space="preserve">十七、保密 </w:t>
      </w:r>
    </w:p>
    <w:p w14:paraId="2CEE65BD">
      <w:pPr>
        <w:spacing w:line="360" w:lineRule="auto"/>
        <w:ind w:firstLine="480" w:firstLineChars="200"/>
        <w:textAlignment w:val="center"/>
        <w:rPr>
          <w:rFonts w:ascii="宋体" w:hAnsi="宋体" w:cs="宋体"/>
          <w:color w:val="000000"/>
          <w:sz w:val="24"/>
          <w:szCs w:val="24"/>
        </w:rPr>
      </w:pPr>
      <w:r>
        <w:rPr>
          <w:rFonts w:hint="eastAsia" w:ascii="宋体" w:hAnsi="宋体" w:cs="宋体"/>
          <w:color w:val="000000"/>
          <w:sz w:val="24"/>
          <w:szCs w:val="24"/>
        </w:rPr>
        <w:t>1、乙方在履行本合同过程中，对所获得的甲方的任何形式和内容的信息、资料(包括但不限于以下由甲方向乙方通过书面、电子或其他方式提供的关于教职员工、教学资料、管理、业务、技术方面的信息、资料及其他方面的一切数据、报告、信息、资料、预测和记录等)承担保密义务。乙方不得为本合同目的以外使用上述信息、资料，并不得向第三方披露、许可使用。乙方若违反本协议规定的甲方之保密要求，甲方有权要求乙方返还相关资料，并视实际情况要求乙方承担赔偿责任;</w:t>
      </w:r>
    </w:p>
    <w:p w14:paraId="6728D413">
      <w:pPr>
        <w:spacing w:line="360" w:lineRule="auto"/>
        <w:ind w:firstLine="480" w:firstLineChars="200"/>
        <w:textAlignment w:val="center"/>
        <w:rPr>
          <w:rFonts w:ascii="宋体" w:hAnsi="宋体" w:cs="宋体"/>
          <w:color w:val="000000"/>
          <w:sz w:val="24"/>
          <w:szCs w:val="24"/>
        </w:rPr>
      </w:pPr>
      <w:r>
        <w:rPr>
          <w:rFonts w:hint="eastAsia" w:ascii="宋体" w:hAnsi="宋体" w:cs="宋体"/>
          <w:color w:val="000000"/>
          <w:sz w:val="24"/>
          <w:szCs w:val="24"/>
        </w:rPr>
        <w:t>2、本合同的具体条款属于保密范围，未经对方的同意，甲乙双方均不得将本合同内容泄露给第三方，否则将承担违约责任。但以下情况除外:</w:t>
      </w:r>
    </w:p>
    <w:p w14:paraId="1C8A9181">
      <w:pPr>
        <w:spacing w:line="360" w:lineRule="auto"/>
        <w:ind w:firstLine="480" w:firstLineChars="200"/>
        <w:textAlignment w:val="center"/>
        <w:rPr>
          <w:rFonts w:ascii="宋体" w:hAnsi="宋体" w:cs="宋体"/>
          <w:color w:val="000000"/>
          <w:sz w:val="24"/>
          <w:szCs w:val="24"/>
        </w:rPr>
      </w:pPr>
      <w:r>
        <w:rPr>
          <w:rFonts w:hint="eastAsia" w:ascii="宋体" w:hAnsi="宋体" w:cs="宋体"/>
          <w:color w:val="000000"/>
          <w:sz w:val="24"/>
          <w:szCs w:val="24"/>
        </w:rPr>
        <w:t>①法院或政府有关部门的要求；</w:t>
      </w:r>
    </w:p>
    <w:p w14:paraId="512529E7">
      <w:pPr>
        <w:spacing w:line="360" w:lineRule="auto"/>
        <w:ind w:firstLine="480" w:firstLineChars="200"/>
        <w:textAlignment w:val="center"/>
        <w:rPr>
          <w:rFonts w:ascii="宋体" w:hAnsi="宋体" w:cs="宋体"/>
          <w:color w:val="000000"/>
          <w:sz w:val="24"/>
          <w:szCs w:val="24"/>
        </w:rPr>
      </w:pPr>
      <w:r>
        <w:rPr>
          <w:rFonts w:hint="eastAsia" w:ascii="宋体" w:hAnsi="宋体" w:cs="宋体"/>
          <w:color w:val="000000"/>
          <w:sz w:val="24"/>
          <w:szCs w:val="24"/>
        </w:rPr>
        <w:t>②法律规定。</w:t>
      </w:r>
    </w:p>
    <w:p w14:paraId="2843ADF2">
      <w:pPr>
        <w:spacing w:line="360" w:lineRule="auto"/>
        <w:ind w:firstLine="480" w:firstLineChars="200"/>
        <w:textAlignment w:val="center"/>
        <w:rPr>
          <w:rFonts w:ascii="宋体" w:hAnsi="宋体" w:cs="宋体"/>
          <w:color w:val="000000"/>
          <w:sz w:val="24"/>
          <w:szCs w:val="24"/>
        </w:rPr>
      </w:pPr>
      <w:r>
        <w:rPr>
          <w:rFonts w:hint="eastAsia" w:ascii="宋体" w:hAnsi="宋体" w:cs="宋体"/>
          <w:color w:val="000000"/>
          <w:sz w:val="24"/>
          <w:szCs w:val="24"/>
        </w:rPr>
        <w:t>3、本合同关于知识产权和保密等条款在本合同终止后仍然有效，相应的权利义务不因本合同的变更、解除或终止而消灭。</w:t>
      </w:r>
    </w:p>
    <w:p w14:paraId="0772E41E">
      <w:pPr>
        <w:spacing w:line="360" w:lineRule="auto"/>
        <w:ind w:firstLine="482" w:firstLineChars="200"/>
        <w:textAlignment w:val="center"/>
        <w:rPr>
          <w:rFonts w:ascii="宋体" w:hAnsi="宋体" w:cs="宋体"/>
          <w:b/>
          <w:bCs/>
          <w:color w:val="000000"/>
          <w:kern w:val="0"/>
          <w:sz w:val="24"/>
          <w:szCs w:val="24"/>
        </w:rPr>
      </w:pPr>
      <w:r>
        <w:rPr>
          <w:rFonts w:hint="eastAsia" w:ascii="宋体" w:hAnsi="宋体" w:cs="宋体"/>
          <w:b/>
          <w:bCs/>
          <w:color w:val="000000"/>
          <w:kern w:val="0"/>
          <w:sz w:val="24"/>
          <w:szCs w:val="24"/>
        </w:rPr>
        <w:t>十八、违约条款</w:t>
      </w:r>
    </w:p>
    <w:p w14:paraId="786F3FE5">
      <w:pPr>
        <w:spacing w:line="360" w:lineRule="auto"/>
        <w:ind w:firstLine="480" w:firstLineChars="200"/>
        <w:textAlignment w:val="center"/>
        <w:rPr>
          <w:rFonts w:ascii="宋体" w:hAnsi="宋体" w:cs="宋体"/>
          <w:color w:val="000000"/>
          <w:sz w:val="24"/>
          <w:szCs w:val="24"/>
        </w:rPr>
      </w:pPr>
      <w:r>
        <w:rPr>
          <w:rFonts w:hint="eastAsia" w:ascii="宋体" w:hAnsi="宋体" w:cs="宋体"/>
          <w:color w:val="000000"/>
          <w:sz w:val="24"/>
          <w:szCs w:val="24"/>
        </w:rPr>
        <w:t>1、乙方不履行合同或履行该合同不符合约定，应向甲方支付违约金。乙方应按合同约定时间交付设备，设备每迟交一天，按合同总金额的万分之五支付违约金。除迟交货物以外，乙方若出现其它违约行为，每天应按合同总金额万分之五支付违约金。</w:t>
      </w:r>
    </w:p>
    <w:p w14:paraId="6EAD16A8">
      <w:pPr>
        <w:spacing w:line="360" w:lineRule="auto"/>
        <w:ind w:firstLine="480" w:firstLineChars="200"/>
        <w:textAlignment w:val="center"/>
        <w:rPr>
          <w:rFonts w:ascii="宋体" w:hAnsi="宋体" w:cs="宋体"/>
          <w:color w:val="000000"/>
          <w:sz w:val="24"/>
          <w:szCs w:val="24"/>
        </w:rPr>
      </w:pPr>
      <w:r>
        <w:rPr>
          <w:rFonts w:hint="eastAsia" w:ascii="宋体" w:hAnsi="宋体" w:cs="宋体"/>
          <w:color w:val="000000"/>
          <w:sz w:val="24"/>
          <w:szCs w:val="24"/>
        </w:rPr>
        <w:t>2、乙方给甲方造成的实际损失高于违约金的，对高出违约金的部分乙方应予以赔偿。</w:t>
      </w:r>
    </w:p>
    <w:p w14:paraId="43344672">
      <w:pPr>
        <w:spacing w:line="360" w:lineRule="auto"/>
        <w:ind w:firstLine="480" w:firstLineChars="200"/>
        <w:rPr>
          <w:rFonts w:ascii="宋体" w:hAnsi="宋体" w:cs="宋体"/>
          <w:color w:val="000000"/>
          <w:sz w:val="24"/>
          <w:szCs w:val="24"/>
        </w:rPr>
      </w:pPr>
      <w:r>
        <w:rPr>
          <w:rFonts w:hint="eastAsia" w:ascii="宋体" w:hAnsi="宋体" w:cs="宋体"/>
          <w:color w:val="000000"/>
          <w:sz w:val="24"/>
          <w:szCs w:val="24"/>
        </w:rPr>
        <w:t>3、乙方迟延履行合同、不完全履行合同，除支付违约金外，乙方仍应实际履行合同；不履行或履行合同不符合约定，甲方均有权解除合同并不承担违约责任，并就乙方违约给甲方造成的损失向乙方索赔。</w:t>
      </w:r>
    </w:p>
    <w:p w14:paraId="2FEBD583">
      <w:pPr>
        <w:spacing w:line="360" w:lineRule="auto"/>
        <w:ind w:firstLine="480" w:firstLineChars="200"/>
        <w:textAlignment w:val="center"/>
        <w:rPr>
          <w:rFonts w:ascii="宋体" w:hAnsi="宋体" w:cs="宋体"/>
          <w:color w:val="000000"/>
          <w:sz w:val="24"/>
          <w:szCs w:val="24"/>
        </w:rPr>
      </w:pPr>
      <w:r>
        <w:rPr>
          <w:rFonts w:hint="eastAsia" w:ascii="宋体" w:hAnsi="宋体" w:cs="宋体"/>
          <w:color w:val="000000"/>
          <w:sz w:val="24"/>
          <w:szCs w:val="24"/>
        </w:rPr>
        <w:t>4、其它未尽事宜，以《中华人民共和国民法典》和其它有关法律、法规规定为准，无相关规定的，双方协商解决。</w:t>
      </w:r>
    </w:p>
    <w:p w14:paraId="482B5FC3">
      <w:pPr>
        <w:spacing w:line="360" w:lineRule="auto"/>
        <w:ind w:firstLine="482" w:firstLineChars="200"/>
        <w:textAlignment w:val="center"/>
        <w:rPr>
          <w:rFonts w:ascii="宋体" w:hAnsi="宋体" w:cs="宋体"/>
          <w:b/>
          <w:bCs/>
          <w:color w:val="000000"/>
          <w:kern w:val="0"/>
          <w:sz w:val="24"/>
          <w:szCs w:val="24"/>
        </w:rPr>
      </w:pPr>
      <w:r>
        <w:rPr>
          <w:rFonts w:hint="eastAsia" w:ascii="宋体" w:hAnsi="宋体" w:cs="宋体"/>
          <w:b/>
          <w:bCs/>
          <w:color w:val="000000"/>
          <w:kern w:val="0"/>
          <w:sz w:val="24"/>
          <w:szCs w:val="24"/>
        </w:rPr>
        <w:t>十九、不可抗力</w:t>
      </w:r>
    </w:p>
    <w:p w14:paraId="57F16A16">
      <w:pPr>
        <w:spacing w:line="360" w:lineRule="auto"/>
        <w:ind w:firstLine="480" w:firstLineChars="200"/>
        <w:textAlignment w:val="center"/>
        <w:rPr>
          <w:rFonts w:ascii="宋体" w:hAnsi="宋体" w:cs="宋体"/>
          <w:color w:val="000000"/>
          <w:sz w:val="24"/>
          <w:szCs w:val="24"/>
        </w:rPr>
      </w:pPr>
      <w:r>
        <w:rPr>
          <w:rFonts w:hint="eastAsia" w:ascii="宋体" w:hAnsi="宋体" w:cs="宋体"/>
          <w:color w:val="000000"/>
          <w:sz w:val="24"/>
          <w:szCs w:val="24"/>
        </w:rPr>
        <w:t>甲、乙方中任何一方，因不可抗力不能及时或完全履行合同的，应及时通知对方，并在5天内提供相应证明。未履行完合同部分是否继续履行、如何履行等问题，可由双方协商解决，但确定为不可抗力原因造成的损失，免予承担责任。</w:t>
      </w:r>
    </w:p>
    <w:p w14:paraId="67AE203D">
      <w:pPr>
        <w:spacing w:line="360" w:lineRule="auto"/>
        <w:ind w:firstLine="482" w:firstLineChars="200"/>
        <w:textAlignment w:val="center"/>
        <w:rPr>
          <w:rFonts w:ascii="宋体" w:hAnsi="宋体" w:cs="宋体"/>
          <w:b/>
          <w:bCs/>
          <w:color w:val="000000"/>
          <w:kern w:val="0"/>
          <w:sz w:val="24"/>
          <w:szCs w:val="24"/>
        </w:rPr>
      </w:pPr>
      <w:r>
        <w:rPr>
          <w:rFonts w:hint="eastAsia" w:ascii="宋体" w:hAnsi="宋体" w:cs="宋体"/>
          <w:b/>
          <w:bCs/>
          <w:color w:val="000000"/>
          <w:kern w:val="0"/>
          <w:sz w:val="24"/>
          <w:szCs w:val="24"/>
        </w:rPr>
        <w:t>二十、争议的解决方式</w:t>
      </w:r>
    </w:p>
    <w:p w14:paraId="6A0879CF">
      <w:pPr>
        <w:spacing w:line="360" w:lineRule="auto"/>
        <w:ind w:firstLine="480" w:firstLineChars="200"/>
        <w:textAlignment w:val="center"/>
        <w:rPr>
          <w:rFonts w:ascii="宋体" w:hAnsi="宋体" w:cs="宋体"/>
          <w:color w:val="000000"/>
          <w:sz w:val="24"/>
          <w:szCs w:val="24"/>
        </w:rPr>
      </w:pPr>
      <w:r>
        <w:rPr>
          <w:rFonts w:hint="eastAsia" w:ascii="宋体" w:hAnsi="宋体" w:cs="宋体"/>
          <w:color w:val="000000"/>
          <w:sz w:val="24"/>
          <w:szCs w:val="24"/>
        </w:rPr>
        <w:t>1、在解释或者执行本合同的过程中出现疑问或发生争议时，双方应通过协商方式解决。</w:t>
      </w:r>
    </w:p>
    <w:p w14:paraId="6F1F98B7">
      <w:pPr>
        <w:spacing w:line="360" w:lineRule="auto"/>
        <w:ind w:firstLine="480" w:firstLineChars="200"/>
        <w:textAlignment w:val="center"/>
        <w:rPr>
          <w:rFonts w:ascii="宋体" w:hAnsi="宋体" w:cs="宋体"/>
          <w:color w:val="000000"/>
          <w:sz w:val="24"/>
          <w:szCs w:val="24"/>
        </w:rPr>
      </w:pPr>
      <w:r>
        <w:rPr>
          <w:rFonts w:hint="eastAsia" w:ascii="宋体" w:hAnsi="宋体" w:cs="宋体"/>
          <w:color w:val="000000"/>
          <w:sz w:val="24"/>
          <w:szCs w:val="24"/>
        </w:rPr>
        <w:t>2、经协商不能解决的争议，由甲方所在地法院管辖。</w:t>
      </w:r>
    </w:p>
    <w:p w14:paraId="0FDDDAAC">
      <w:pPr>
        <w:spacing w:line="360" w:lineRule="auto"/>
        <w:ind w:firstLine="480" w:firstLineChars="200"/>
        <w:textAlignment w:val="center"/>
        <w:rPr>
          <w:rFonts w:ascii="宋体" w:hAnsi="宋体" w:cs="宋体"/>
          <w:color w:val="000000"/>
          <w:sz w:val="24"/>
          <w:szCs w:val="24"/>
        </w:rPr>
      </w:pPr>
      <w:r>
        <w:rPr>
          <w:rFonts w:hint="eastAsia" w:ascii="宋体" w:hAnsi="宋体" w:cs="宋体"/>
          <w:color w:val="000000"/>
          <w:sz w:val="24"/>
          <w:szCs w:val="24"/>
        </w:rPr>
        <w:t>3、除有争议部分外，本合同其他部分仍应按合同条款继续履行。</w:t>
      </w:r>
    </w:p>
    <w:p w14:paraId="5FDD53F7">
      <w:pPr>
        <w:widowControl/>
        <w:snapToGrid w:val="0"/>
        <w:spacing w:line="360" w:lineRule="auto"/>
        <w:ind w:firstLine="482" w:firstLineChars="200"/>
        <w:rPr>
          <w:rFonts w:ascii="宋体" w:hAnsi="宋体" w:cs="宋体"/>
          <w:color w:val="000000"/>
          <w:kern w:val="0"/>
          <w:sz w:val="24"/>
          <w:szCs w:val="24"/>
        </w:rPr>
      </w:pPr>
      <w:r>
        <w:rPr>
          <w:rFonts w:hint="eastAsia" w:ascii="宋体" w:hAnsi="宋体" w:cs="宋体"/>
          <w:b/>
          <w:bCs/>
          <w:color w:val="000000"/>
          <w:kern w:val="0"/>
          <w:sz w:val="24"/>
          <w:szCs w:val="24"/>
        </w:rPr>
        <w:t>二十一、合同生效</w:t>
      </w:r>
    </w:p>
    <w:p w14:paraId="294D2078">
      <w:pPr>
        <w:widowControl/>
        <w:snapToGrid w:val="0"/>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本合同经甲乙双方签字盖章后生效。</w:t>
      </w:r>
    </w:p>
    <w:p w14:paraId="54238598">
      <w:pPr>
        <w:widowControl/>
        <w:snapToGrid w:val="0"/>
        <w:spacing w:line="360" w:lineRule="auto"/>
        <w:ind w:firstLine="482" w:firstLineChars="200"/>
        <w:rPr>
          <w:rFonts w:ascii="宋体" w:hAnsi="宋体" w:cs="宋体"/>
          <w:b/>
          <w:bCs/>
          <w:color w:val="000000"/>
          <w:kern w:val="0"/>
          <w:sz w:val="24"/>
          <w:szCs w:val="24"/>
        </w:rPr>
      </w:pPr>
      <w:r>
        <w:rPr>
          <w:rFonts w:hint="eastAsia" w:ascii="宋体" w:hAnsi="宋体" w:cs="宋体"/>
          <w:b/>
          <w:bCs/>
          <w:color w:val="000000"/>
          <w:kern w:val="0"/>
          <w:sz w:val="24"/>
          <w:szCs w:val="24"/>
        </w:rPr>
        <w:t>二十二、其它约定</w:t>
      </w:r>
    </w:p>
    <w:p w14:paraId="0DE7A626">
      <w:pPr>
        <w:widowControl/>
        <w:snapToGrid w:val="0"/>
        <w:spacing w:line="360" w:lineRule="auto"/>
        <w:ind w:firstLine="480" w:firstLineChars="200"/>
        <w:rPr>
          <w:rFonts w:ascii="宋体" w:hAnsi="宋体" w:cs="宋体"/>
          <w:b/>
          <w:bCs/>
          <w:color w:val="000000"/>
          <w:kern w:val="0"/>
          <w:sz w:val="24"/>
          <w:szCs w:val="24"/>
        </w:rPr>
      </w:pPr>
      <w:r>
        <w:rPr>
          <w:rFonts w:hint="eastAsia" w:ascii="宋体" w:hAnsi="宋体" w:cs="宋体"/>
          <w:color w:val="000000"/>
          <w:sz w:val="24"/>
          <w:szCs w:val="24"/>
        </w:rPr>
        <w:t>本合同未尽事宜，经双方协商后可签订补充协议，所签订的补充协议与本合同具有同等的法律效力。</w:t>
      </w:r>
    </w:p>
    <w:p w14:paraId="4AAAF0B9">
      <w:pPr>
        <w:widowControl/>
        <w:snapToGrid w:val="0"/>
        <w:spacing w:line="360" w:lineRule="auto"/>
        <w:ind w:firstLine="482" w:firstLineChars="200"/>
        <w:rPr>
          <w:rFonts w:ascii="宋体" w:hAnsi="宋体" w:cs="宋体"/>
          <w:color w:val="000000"/>
          <w:kern w:val="0"/>
          <w:sz w:val="24"/>
          <w:szCs w:val="24"/>
        </w:rPr>
      </w:pPr>
      <w:r>
        <w:rPr>
          <w:rFonts w:hint="eastAsia" w:ascii="宋体" w:hAnsi="宋体" w:cs="宋体"/>
          <w:b/>
          <w:bCs/>
          <w:color w:val="000000"/>
          <w:kern w:val="0"/>
          <w:sz w:val="24"/>
          <w:szCs w:val="24"/>
        </w:rPr>
        <w:t>二十三、合同保存</w:t>
      </w:r>
    </w:p>
    <w:p w14:paraId="707B82BD">
      <w:pPr>
        <w:spacing w:line="360" w:lineRule="auto"/>
        <w:ind w:firstLine="480" w:firstLineChars="200"/>
        <w:rPr>
          <w:rFonts w:ascii="宋体" w:hAnsi="宋体" w:cs="宋体"/>
          <w:bCs/>
          <w:color w:val="000000"/>
          <w:sz w:val="24"/>
          <w:szCs w:val="24"/>
        </w:rPr>
      </w:pPr>
      <w:r>
        <w:rPr>
          <w:rFonts w:hint="eastAsia" w:ascii="宋体" w:hAnsi="宋体" w:cs="宋体"/>
          <w:kern w:val="0"/>
          <w:sz w:val="24"/>
          <w:szCs w:val="24"/>
          <w:lang w:bidi="ar"/>
        </w:rPr>
        <w:t>本合同一式四份，甲方两份，乙方一份，招标代理机构一份，</w:t>
      </w:r>
      <w:r>
        <w:rPr>
          <w:rFonts w:hint="eastAsia" w:ascii="宋体" w:hAnsi="宋体" w:cs="宋体"/>
          <w:color w:val="000000"/>
          <w:sz w:val="24"/>
          <w:szCs w:val="24"/>
        </w:rPr>
        <w:t>具有同等法律效力。</w:t>
      </w:r>
    </w:p>
    <w:p w14:paraId="2ACB508E">
      <w:pPr>
        <w:widowControl/>
        <w:snapToGrid w:val="0"/>
        <w:spacing w:line="360" w:lineRule="auto"/>
        <w:ind w:firstLine="420"/>
        <w:rPr>
          <w:rFonts w:ascii="宋体" w:hAnsi="宋体" w:cs="宋体"/>
          <w:sz w:val="22"/>
          <w:szCs w:val="22"/>
        </w:rPr>
      </w:pPr>
    </w:p>
    <w:p w14:paraId="31E2A810">
      <w:pPr>
        <w:widowControl/>
        <w:snapToGrid w:val="0"/>
        <w:spacing w:line="360" w:lineRule="auto"/>
        <w:ind w:firstLine="480" w:firstLineChars="200"/>
        <w:rPr>
          <w:rFonts w:ascii="宋体" w:hAnsi="宋体" w:cs="宋体"/>
          <w:kern w:val="0"/>
          <w:sz w:val="24"/>
          <w:szCs w:val="24"/>
          <w:lang w:bidi="ar"/>
        </w:rPr>
      </w:pPr>
      <w:r>
        <w:rPr>
          <w:rFonts w:hint="eastAsia" w:ascii="宋体" w:hAnsi="宋体" w:cs="宋体"/>
          <w:kern w:val="0"/>
          <w:sz w:val="24"/>
          <w:szCs w:val="24"/>
          <w:lang w:bidi="ar"/>
        </w:rPr>
        <w:t xml:space="preserve">甲    方：                       乙    方：  </w:t>
      </w:r>
    </w:p>
    <w:p w14:paraId="09A3B9D2">
      <w:pPr>
        <w:widowControl/>
        <w:snapToGrid w:val="0"/>
        <w:spacing w:line="360" w:lineRule="auto"/>
        <w:rPr>
          <w:rFonts w:ascii="宋体" w:hAnsi="宋体" w:cs="宋体"/>
          <w:kern w:val="0"/>
          <w:sz w:val="24"/>
          <w:szCs w:val="24"/>
          <w:lang w:bidi="ar"/>
        </w:rPr>
      </w:pPr>
    </w:p>
    <w:p w14:paraId="7E9AEC1D">
      <w:pPr>
        <w:widowControl/>
        <w:snapToGrid w:val="0"/>
        <w:spacing w:line="360" w:lineRule="auto"/>
        <w:ind w:firstLine="480" w:firstLineChars="200"/>
        <w:rPr>
          <w:rFonts w:ascii="宋体" w:hAnsi="宋体" w:cs="宋体"/>
          <w:kern w:val="0"/>
          <w:sz w:val="24"/>
          <w:szCs w:val="24"/>
          <w:lang w:bidi="ar"/>
        </w:rPr>
      </w:pPr>
      <w:r>
        <w:rPr>
          <w:rFonts w:hint="eastAsia" w:ascii="宋体" w:hAnsi="宋体" w:cs="宋体"/>
          <w:kern w:val="0"/>
          <w:sz w:val="24"/>
          <w:szCs w:val="24"/>
          <w:lang w:bidi="ar"/>
        </w:rPr>
        <w:t>单位名称(公章)：          单位名称(公章)：</w:t>
      </w:r>
    </w:p>
    <w:p w14:paraId="1B1B49A2">
      <w:pPr>
        <w:widowControl/>
        <w:snapToGrid w:val="0"/>
        <w:spacing w:line="360" w:lineRule="auto"/>
        <w:rPr>
          <w:rFonts w:ascii="宋体" w:hAnsi="宋体" w:cs="宋体"/>
          <w:kern w:val="0"/>
          <w:sz w:val="24"/>
          <w:szCs w:val="24"/>
          <w:lang w:bidi="ar"/>
        </w:rPr>
      </w:pPr>
    </w:p>
    <w:p w14:paraId="48B04811">
      <w:pPr>
        <w:widowControl/>
        <w:snapToGrid w:val="0"/>
        <w:spacing w:line="360" w:lineRule="auto"/>
        <w:ind w:firstLine="480" w:firstLineChars="200"/>
        <w:rPr>
          <w:rFonts w:ascii="宋体" w:hAnsi="宋体" w:cs="宋体"/>
          <w:kern w:val="0"/>
          <w:sz w:val="24"/>
          <w:szCs w:val="24"/>
          <w:lang w:bidi="ar"/>
        </w:rPr>
      </w:pPr>
      <w:r>
        <w:rPr>
          <w:rFonts w:hint="eastAsia" w:ascii="宋体" w:hAnsi="宋体" w:cs="宋体"/>
          <w:kern w:val="0"/>
          <w:sz w:val="24"/>
          <w:szCs w:val="24"/>
          <w:lang w:bidi="ar"/>
        </w:rPr>
        <w:t>法定代表人或授权代理人：            法定代表人或授权代理人：</w:t>
      </w:r>
    </w:p>
    <w:p w14:paraId="5483D697">
      <w:pPr>
        <w:widowControl/>
        <w:snapToGrid w:val="0"/>
        <w:spacing w:line="360" w:lineRule="auto"/>
        <w:ind w:firstLine="480" w:firstLineChars="200"/>
        <w:rPr>
          <w:rFonts w:ascii="宋体" w:hAnsi="宋体" w:cs="宋体"/>
          <w:kern w:val="0"/>
          <w:sz w:val="24"/>
          <w:szCs w:val="24"/>
          <w:lang w:bidi="ar"/>
        </w:rPr>
      </w:pPr>
      <w:r>
        <w:rPr>
          <w:rFonts w:hint="eastAsia" w:ascii="宋体" w:hAnsi="宋体" w:cs="宋体"/>
          <w:kern w:val="0"/>
          <w:sz w:val="24"/>
          <w:szCs w:val="24"/>
          <w:lang w:bidi="ar"/>
        </w:rPr>
        <w:t>（签字或盖章）                     （签字或盖章）  </w:t>
      </w:r>
    </w:p>
    <w:p w14:paraId="43F24C41">
      <w:pPr>
        <w:widowControl/>
        <w:snapToGrid w:val="0"/>
        <w:spacing w:line="360" w:lineRule="auto"/>
        <w:rPr>
          <w:rFonts w:ascii="宋体" w:hAnsi="宋体" w:cs="宋体"/>
          <w:kern w:val="0"/>
          <w:sz w:val="24"/>
          <w:szCs w:val="24"/>
          <w:lang w:bidi="ar"/>
        </w:rPr>
      </w:pPr>
      <w:r>
        <w:rPr>
          <w:rFonts w:hint="eastAsia" w:ascii="宋体" w:hAnsi="宋体" w:cs="宋体"/>
          <w:kern w:val="0"/>
          <w:sz w:val="24"/>
          <w:szCs w:val="24"/>
          <w:lang w:bidi="ar"/>
        </w:rPr>
        <w:t xml:space="preserve">                </w:t>
      </w:r>
    </w:p>
    <w:p w14:paraId="22F4463F">
      <w:pPr>
        <w:topLinePunct/>
        <w:snapToGrid w:val="0"/>
        <w:spacing w:line="360" w:lineRule="auto"/>
        <w:ind w:firstLine="480" w:firstLineChars="200"/>
        <w:rPr>
          <w:rFonts w:ascii="宋体" w:hAnsi="宋体" w:cs="宋体"/>
          <w:kern w:val="0"/>
          <w:sz w:val="24"/>
          <w:szCs w:val="24"/>
          <w:lang w:bidi="ar"/>
        </w:rPr>
      </w:pPr>
      <w:r>
        <w:rPr>
          <w:rFonts w:hint="eastAsia" w:ascii="宋体" w:hAnsi="宋体" w:cs="宋体"/>
          <w:kern w:val="0"/>
          <w:sz w:val="24"/>
          <w:szCs w:val="24"/>
          <w:lang w:bidi="ar"/>
        </w:rPr>
        <w:t>签订日期：             签订日期：</w:t>
      </w:r>
    </w:p>
    <w:p w14:paraId="765EE02B">
      <w:pPr>
        <w:topLinePunct/>
        <w:snapToGrid w:val="0"/>
        <w:spacing w:line="360" w:lineRule="auto"/>
        <w:ind w:firstLine="480" w:firstLineChars="200"/>
        <w:rPr>
          <w:rFonts w:ascii="宋体" w:hAnsi="宋体" w:cs="宋体"/>
          <w:sz w:val="24"/>
          <w:szCs w:val="24"/>
        </w:rPr>
      </w:pPr>
    </w:p>
    <w:p w14:paraId="6A5122E5">
      <w:pPr>
        <w:topLinePunct/>
        <w:snapToGrid w:val="0"/>
        <w:spacing w:line="360" w:lineRule="auto"/>
        <w:ind w:firstLine="480" w:firstLineChars="200"/>
        <w:rPr>
          <w:rFonts w:ascii="宋体" w:hAnsi="宋体" w:cs="宋体"/>
          <w:sz w:val="24"/>
          <w:szCs w:val="24"/>
        </w:rPr>
      </w:pPr>
      <w:r>
        <w:rPr>
          <w:rFonts w:hint="eastAsia" w:ascii="宋体" w:hAnsi="宋体" w:cs="宋体"/>
          <w:sz w:val="24"/>
          <w:szCs w:val="24"/>
        </w:rPr>
        <w:t>附件：供货范围明细表</w:t>
      </w:r>
    </w:p>
    <w:p w14:paraId="49A89893">
      <w:pPr>
        <w:spacing w:line="360" w:lineRule="auto"/>
        <w:ind w:firstLine="480" w:firstLineChars="200"/>
        <w:rPr>
          <w:rFonts w:ascii="宋体" w:hAnsi="宋体" w:cs="宋体"/>
          <w:sz w:val="24"/>
        </w:rPr>
      </w:pPr>
    </w:p>
    <w:p w14:paraId="55786E79">
      <w:pPr>
        <w:spacing w:line="360" w:lineRule="auto"/>
        <w:ind w:firstLine="480" w:firstLineChars="200"/>
        <w:rPr>
          <w:rFonts w:ascii="宋体" w:hAnsi="宋体" w:cs="宋体"/>
          <w:sz w:val="24"/>
        </w:rPr>
      </w:pPr>
    </w:p>
    <w:p w14:paraId="1E4DF11D">
      <w:pPr>
        <w:tabs>
          <w:tab w:val="left" w:pos="1260"/>
        </w:tabs>
        <w:spacing w:line="360" w:lineRule="auto"/>
        <w:ind w:firstLine="1102" w:firstLineChars="343"/>
        <w:jc w:val="right"/>
        <w:rPr>
          <w:rFonts w:ascii="宋体" w:hAnsi="宋体" w:cs="宋体"/>
          <w:sz w:val="24"/>
        </w:rPr>
      </w:pPr>
      <w:r>
        <w:rPr>
          <w:rFonts w:hint="eastAsia" w:ascii="宋体" w:hAnsi="宋体" w:cs="宋体"/>
          <w:b/>
          <w:bCs/>
          <w:sz w:val="32"/>
          <w:szCs w:val="32"/>
        </w:rPr>
        <w:br w:type="page"/>
      </w:r>
    </w:p>
    <w:p w14:paraId="44396E22">
      <w:pPr>
        <w:pStyle w:val="3"/>
        <w:tabs>
          <w:tab w:val="left" w:pos="6400"/>
        </w:tabs>
        <w:snapToGrid/>
        <w:spacing w:line="360" w:lineRule="auto"/>
        <w:ind w:firstLine="0" w:firstLineChars="0"/>
        <w:jc w:val="center"/>
        <w:outlineLvl w:val="0"/>
        <w:rPr>
          <w:rFonts w:ascii="宋体" w:hAnsi="宋体" w:cs="宋体"/>
        </w:rPr>
      </w:pPr>
      <w:bookmarkStart w:id="1" w:name="_Toc15584"/>
      <w:bookmarkStart w:id="2" w:name="_Toc13823"/>
      <w:r>
        <w:rPr>
          <w:rFonts w:hint="eastAsia" w:ascii="宋体" w:hAnsi="宋体" w:cs="宋体"/>
        </w:rPr>
        <w:t>政府采购验收建议书</w:t>
      </w:r>
      <w:bookmarkEnd w:id="1"/>
      <w:bookmarkEnd w:id="2"/>
    </w:p>
    <w:tbl>
      <w:tblPr>
        <w:tblStyle w:val="6"/>
        <w:tblW w:w="93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5"/>
        <w:gridCol w:w="2274"/>
        <w:gridCol w:w="2385"/>
        <w:gridCol w:w="2275"/>
      </w:tblGrid>
      <w:tr w14:paraId="000CF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jc w:val="center"/>
        </w:trPr>
        <w:tc>
          <w:tcPr>
            <w:tcW w:w="2385" w:type="dxa"/>
            <w:noWrap w:val="0"/>
            <w:vAlign w:val="center"/>
          </w:tcPr>
          <w:p w14:paraId="22E794E8">
            <w:pPr>
              <w:pStyle w:val="4"/>
              <w:jc w:val="center"/>
              <w:rPr>
                <w:rFonts w:ascii="宋体" w:hAnsi="宋体" w:cs="宋体"/>
                <w:sz w:val="24"/>
              </w:rPr>
            </w:pPr>
            <w:r>
              <w:rPr>
                <w:rFonts w:hint="eastAsia" w:ascii="宋体" w:hAnsi="宋体" w:cs="宋体"/>
                <w:sz w:val="24"/>
              </w:rPr>
              <w:t>采购单位</w:t>
            </w:r>
          </w:p>
        </w:tc>
        <w:tc>
          <w:tcPr>
            <w:tcW w:w="6934" w:type="dxa"/>
            <w:gridSpan w:val="3"/>
            <w:noWrap w:val="0"/>
            <w:vAlign w:val="center"/>
          </w:tcPr>
          <w:p w14:paraId="45AF34C0">
            <w:pPr>
              <w:pStyle w:val="4"/>
              <w:rPr>
                <w:rFonts w:ascii="宋体" w:hAnsi="宋体" w:cs="宋体"/>
                <w:sz w:val="24"/>
              </w:rPr>
            </w:pPr>
          </w:p>
        </w:tc>
      </w:tr>
      <w:tr w14:paraId="006BC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2385" w:type="dxa"/>
            <w:noWrap w:val="0"/>
            <w:vAlign w:val="center"/>
          </w:tcPr>
          <w:p w14:paraId="46377FE1">
            <w:pPr>
              <w:spacing w:line="500" w:lineRule="exact"/>
              <w:ind w:firstLine="540" w:firstLineChars="225"/>
              <w:rPr>
                <w:rFonts w:ascii="宋体" w:hAnsi="宋体" w:cs="宋体"/>
                <w:sz w:val="24"/>
              </w:rPr>
            </w:pPr>
            <w:r>
              <w:rPr>
                <w:rFonts w:hint="eastAsia" w:ascii="宋体" w:hAnsi="宋体" w:cs="宋体"/>
                <w:sz w:val="24"/>
              </w:rPr>
              <w:t>项目名称</w:t>
            </w:r>
          </w:p>
        </w:tc>
        <w:tc>
          <w:tcPr>
            <w:tcW w:w="6934" w:type="dxa"/>
            <w:gridSpan w:val="3"/>
            <w:noWrap w:val="0"/>
            <w:vAlign w:val="center"/>
          </w:tcPr>
          <w:p w14:paraId="236ADB16">
            <w:pPr>
              <w:spacing w:line="500" w:lineRule="exact"/>
              <w:ind w:firstLine="540" w:firstLineChars="225"/>
              <w:rPr>
                <w:rFonts w:ascii="宋体" w:hAnsi="宋体" w:cs="宋体"/>
                <w:sz w:val="24"/>
              </w:rPr>
            </w:pPr>
          </w:p>
        </w:tc>
      </w:tr>
      <w:tr w14:paraId="6C909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2385" w:type="dxa"/>
            <w:noWrap w:val="0"/>
            <w:vAlign w:val="center"/>
          </w:tcPr>
          <w:p w14:paraId="03DF4E7D">
            <w:pPr>
              <w:spacing w:line="500" w:lineRule="exact"/>
              <w:ind w:firstLine="540" w:firstLineChars="225"/>
              <w:rPr>
                <w:rFonts w:ascii="宋体" w:hAnsi="宋体" w:cs="宋体"/>
                <w:sz w:val="24"/>
              </w:rPr>
            </w:pPr>
            <w:r>
              <w:rPr>
                <w:rFonts w:hint="eastAsia" w:ascii="宋体" w:hAnsi="宋体" w:cs="宋体"/>
                <w:sz w:val="24"/>
              </w:rPr>
              <w:t>合同名称</w:t>
            </w:r>
          </w:p>
        </w:tc>
        <w:tc>
          <w:tcPr>
            <w:tcW w:w="6934" w:type="dxa"/>
            <w:gridSpan w:val="3"/>
            <w:noWrap w:val="0"/>
            <w:vAlign w:val="center"/>
          </w:tcPr>
          <w:p w14:paraId="33A5C754">
            <w:pPr>
              <w:spacing w:line="500" w:lineRule="exact"/>
              <w:ind w:firstLine="540" w:firstLineChars="225"/>
              <w:rPr>
                <w:rFonts w:ascii="宋体" w:hAnsi="宋体" w:cs="宋体"/>
                <w:sz w:val="24"/>
              </w:rPr>
            </w:pPr>
          </w:p>
        </w:tc>
      </w:tr>
      <w:tr w14:paraId="192BC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2385" w:type="dxa"/>
            <w:noWrap w:val="0"/>
            <w:vAlign w:val="center"/>
          </w:tcPr>
          <w:p w14:paraId="35F70B49">
            <w:pPr>
              <w:spacing w:line="500" w:lineRule="exact"/>
              <w:ind w:firstLine="540" w:firstLineChars="225"/>
              <w:rPr>
                <w:rFonts w:ascii="宋体" w:hAnsi="宋体" w:cs="宋体"/>
                <w:sz w:val="24"/>
              </w:rPr>
            </w:pPr>
            <w:r>
              <w:rPr>
                <w:rFonts w:hint="eastAsia" w:ascii="宋体" w:hAnsi="宋体" w:cs="宋体"/>
                <w:sz w:val="24"/>
              </w:rPr>
              <w:t>合同编号</w:t>
            </w:r>
          </w:p>
        </w:tc>
        <w:tc>
          <w:tcPr>
            <w:tcW w:w="2274" w:type="dxa"/>
            <w:noWrap w:val="0"/>
            <w:vAlign w:val="center"/>
          </w:tcPr>
          <w:p w14:paraId="63C4268F">
            <w:pPr>
              <w:spacing w:line="500" w:lineRule="exact"/>
              <w:ind w:firstLine="540" w:firstLineChars="225"/>
              <w:rPr>
                <w:rFonts w:ascii="宋体" w:hAnsi="宋体" w:cs="宋体"/>
                <w:sz w:val="24"/>
              </w:rPr>
            </w:pPr>
          </w:p>
        </w:tc>
        <w:tc>
          <w:tcPr>
            <w:tcW w:w="2385" w:type="dxa"/>
            <w:noWrap w:val="0"/>
            <w:vAlign w:val="center"/>
          </w:tcPr>
          <w:p w14:paraId="334A9129">
            <w:pPr>
              <w:spacing w:line="500" w:lineRule="exact"/>
              <w:ind w:firstLine="540" w:firstLineChars="225"/>
              <w:rPr>
                <w:rFonts w:ascii="宋体" w:hAnsi="宋体" w:cs="宋体"/>
                <w:sz w:val="24"/>
              </w:rPr>
            </w:pPr>
            <w:r>
              <w:rPr>
                <w:rFonts w:hint="eastAsia" w:ascii="宋体" w:hAnsi="宋体" w:cs="宋体"/>
                <w:sz w:val="24"/>
              </w:rPr>
              <w:t>合同金额</w:t>
            </w:r>
          </w:p>
        </w:tc>
        <w:tc>
          <w:tcPr>
            <w:tcW w:w="2275" w:type="dxa"/>
            <w:noWrap w:val="0"/>
            <w:vAlign w:val="center"/>
          </w:tcPr>
          <w:p w14:paraId="73506526">
            <w:pPr>
              <w:spacing w:line="500" w:lineRule="exact"/>
              <w:ind w:firstLine="540" w:firstLineChars="225"/>
              <w:rPr>
                <w:rFonts w:ascii="宋体" w:hAnsi="宋体" w:cs="宋体"/>
                <w:sz w:val="24"/>
              </w:rPr>
            </w:pPr>
          </w:p>
        </w:tc>
      </w:tr>
      <w:tr w14:paraId="25792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2385" w:type="dxa"/>
            <w:noWrap w:val="0"/>
            <w:vAlign w:val="center"/>
          </w:tcPr>
          <w:p w14:paraId="24FC2943">
            <w:pPr>
              <w:spacing w:line="500" w:lineRule="exact"/>
              <w:ind w:firstLine="540" w:firstLineChars="225"/>
              <w:rPr>
                <w:rFonts w:ascii="宋体" w:hAnsi="宋体" w:cs="宋体"/>
                <w:sz w:val="24"/>
              </w:rPr>
            </w:pPr>
            <w:r>
              <w:rPr>
                <w:rFonts w:hint="eastAsia" w:ascii="宋体" w:hAnsi="宋体" w:cs="宋体"/>
                <w:sz w:val="24"/>
              </w:rPr>
              <w:t>联系人</w:t>
            </w:r>
          </w:p>
        </w:tc>
        <w:tc>
          <w:tcPr>
            <w:tcW w:w="2274" w:type="dxa"/>
            <w:noWrap w:val="0"/>
            <w:vAlign w:val="center"/>
          </w:tcPr>
          <w:p w14:paraId="4B25341A">
            <w:pPr>
              <w:spacing w:line="500" w:lineRule="exact"/>
              <w:ind w:firstLine="540" w:firstLineChars="225"/>
              <w:rPr>
                <w:rFonts w:ascii="宋体" w:hAnsi="宋体" w:cs="宋体"/>
                <w:sz w:val="24"/>
              </w:rPr>
            </w:pPr>
          </w:p>
        </w:tc>
        <w:tc>
          <w:tcPr>
            <w:tcW w:w="2385" w:type="dxa"/>
            <w:noWrap w:val="0"/>
            <w:vAlign w:val="center"/>
          </w:tcPr>
          <w:p w14:paraId="0C36FA9A">
            <w:pPr>
              <w:spacing w:line="500" w:lineRule="exact"/>
              <w:ind w:firstLine="540" w:firstLineChars="225"/>
              <w:rPr>
                <w:rFonts w:ascii="宋体" w:hAnsi="宋体" w:cs="宋体"/>
                <w:sz w:val="24"/>
              </w:rPr>
            </w:pPr>
            <w:r>
              <w:rPr>
                <w:rFonts w:hint="eastAsia" w:ascii="宋体" w:hAnsi="宋体" w:cs="宋体"/>
                <w:sz w:val="24"/>
              </w:rPr>
              <w:t>联系电话</w:t>
            </w:r>
          </w:p>
        </w:tc>
        <w:tc>
          <w:tcPr>
            <w:tcW w:w="2275" w:type="dxa"/>
            <w:noWrap w:val="0"/>
            <w:vAlign w:val="center"/>
          </w:tcPr>
          <w:p w14:paraId="40878047">
            <w:pPr>
              <w:spacing w:line="500" w:lineRule="exact"/>
              <w:ind w:firstLine="540" w:firstLineChars="225"/>
              <w:rPr>
                <w:rFonts w:ascii="宋体" w:hAnsi="宋体" w:cs="宋体"/>
                <w:sz w:val="24"/>
              </w:rPr>
            </w:pPr>
          </w:p>
        </w:tc>
      </w:tr>
      <w:tr w14:paraId="261D2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9319" w:type="dxa"/>
            <w:gridSpan w:val="4"/>
            <w:noWrap w:val="0"/>
            <w:vAlign w:val="center"/>
          </w:tcPr>
          <w:p w14:paraId="75DFAC4F">
            <w:pPr>
              <w:spacing w:line="500" w:lineRule="exact"/>
              <w:jc w:val="center"/>
              <w:rPr>
                <w:rFonts w:ascii="宋体" w:hAnsi="宋体" w:cs="宋体"/>
                <w:sz w:val="24"/>
              </w:rPr>
            </w:pPr>
            <w:r>
              <w:rPr>
                <w:rFonts w:hint="eastAsia" w:ascii="宋体" w:hAnsi="宋体" w:cs="宋体"/>
                <w:sz w:val="24"/>
              </w:rPr>
              <w:t>验收建议</w:t>
            </w:r>
          </w:p>
        </w:tc>
      </w:tr>
      <w:tr w14:paraId="66980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0" w:hRule="atLeast"/>
          <w:jc w:val="center"/>
        </w:trPr>
        <w:tc>
          <w:tcPr>
            <w:tcW w:w="9319" w:type="dxa"/>
            <w:gridSpan w:val="4"/>
            <w:noWrap w:val="0"/>
            <w:vAlign w:val="top"/>
          </w:tcPr>
          <w:p w14:paraId="5F4A6E31">
            <w:pPr>
              <w:widowControl/>
              <w:jc w:val="left"/>
              <w:rPr>
                <w:rFonts w:ascii="宋体" w:hAnsi="宋体" w:cs="宋体"/>
                <w:kern w:val="0"/>
                <w:sz w:val="24"/>
                <w:lang w:bidi="ar"/>
              </w:rPr>
            </w:pPr>
          </w:p>
          <w:p w14:paraId="561B2E1B">
            <w:pPr>
              <w:widowControl/>
              <w:jc w:val="left"/>
              <w:rPr>
                <w:rFonts w:ascii="宋体" w:hAnsi="宋体" w:cs="宋体"/>
                <w:kern w:val="0"/>
                <w:sz w:val="24"/>
                <w:lang w:bidi="ar"/>
              </w:rPr>
            </w:pPr>
          </w:p>
          <w:p w14:paraId="2D604EA4">
            <w:pPr>
              <w:spacing w:line="500" w:lineRule="exact"/>
              <w:ind w:firstLine="480" w:firstLineChars="200"/>
              <w:rPr>
                <w:rFonts w:ascii="宋体" w:hAnsi="宋体" w:cs="宋体"/>
                <w:sz w:val="24"/>
              </w:rPr>
            </w:pPr>
            <w:r>
              <w:rPr>
                <w:rFonts w:hint="eastAsia" w:ascii="宋体" w:hAnsi="宋体" w:cs="宋体"/>
                <w:sz w:val="24"/>
              </w:rPr>
              <w:t>我单位建议进行验收。</w:t>
            </w:r>
          </w:p>
          <w:p w14:paraId="73BD3397">
            <w:pPr>
              <w:spacing w:line="500" w:lineRule="exact"/>
              <w:ind w:firstLine="480" w:firstLineChars="200"/>
              <w:rPr>
                <w:rFonts w:ascii="宋体" w:hAnsi="宋体" w:cs="宋体"/>
                <w:sz w:val="24"/>
              </w:rPr>
            </w:pPr>
            <w:r>
              <w:rPr>
                <w:rFonts w:hint="eastAsia" w:ascii="宋体" w:hAnsi="宋体" w:cs="宋体"/>
                <w:sz w:val="24"/>
              </w:rPr>
              <w:t>我单位已按招标文件、投标文件、政府采购合同约定标准和要求交付采购人使用，合同履行达到验收条件，现申请验收。</w:t>
            </w:r>
          </w:p>
          <w:p w14:paraId="48BBF617">
            <w:pPr>
              <w:spacing w:line="500" w:lineRule="exact"/>
              <w:ind w:firstLine="480" w:firstLineChars="200"/>
              <w:jc w:val="center"/>
              <w:rPr>
                <w:rFonts w:ascii="宋体" w:hAnsi="宋体" w:cs="宋体"/>
                <w:sz w:val="24"/>
              </w:rPr>
            </w:pPr>
          </w:p>
          <w:p w14:paraId="77FB5E96">
            <w:pPr>
              <w:spacing w:line="500" w:lineRule="exact"/>
              <w:ind w:firstLine="480" w:firstLineChars="200"/>
              <w:jc w:val="center"/>
              <w:rPr>
                <w:rFonts w:ascii="宋体" w:hAnsi="宋体" w:cs="宋体"/>
                <w:sz w:val="24"/>
              </w:rPr>
            </w:pPr>
            <w:r>
              <w:rPr>
                <w:rFonts w:hint="eastAsia" w:ascii="宋体" w:hAnsi="宋体" w:cs="宋体"/>
                <w:sz w:val="24"/>
              </w:rPr>
              <w:t>投标人：（加盖公章）</w:t>
            </w:r>
          </w:p>
          <w:p w14:paraId="41323884">
            <w:pPr>
              <w:spacing w:line="500" w:lineRule="exact"/>
              <w:ind w:firstLine="480" w:firstLineChars="200"/>
              <w:jc w:val="center"/>
              <w:rPr>
                <w:rFonts w:ascii="宋体" w:hAnsi="宋体" w:cs="宋体"/>
                <w:sz w:val="24"/>
              </w:rPr>
            </w:pPr>
            <w:r>
              <w:rPr>
                <w:rFonts w:hint="eastAsia" w:ascii="宋体" w:hAnsi="宋体" w:cs="宋体"/>
                <w:sz w:val="24"/>
              </w:rPr>
              <w:t>年  月  日</w:t>
            </w:r>
          </w:p>
          <w:p w14:paraId="134F544F">
            <w:pPr>
              <w:pStyle w:val="4"/>
              <w:jc w:val="right"/>
              <w:rPr>
                <w:rFonts w:ascii="宋体" w:hAnsi="宋体" w:cs="宋体"/>
                <w:sz w:val="24"/>
              </w:rPr>
            </w:pPr>
          </w:p>
        </w:tc>
      </w:tr>
    </w:tbl>
    <w:p w14:paraId="2A0278F6">
      <w:pPr>
        <w:spacing w:line="500" w:lineRule="exact"/>
        <w:ind w:firstLine="480" w:firstLineChars="200"/>
        <w:rPr>
          <w:rFonts w:ascii="宋体" w:hAnsi="宋体" w:cs="宋体"/>
          <w:sz w:val="24"/>
        </w:rPr>
      </w:pPr>
      <w:r>
        <w:rPr>
          <w:rFonts w:hint="eastAsia" w:ascii="宋体" w:hAnsi="宋体" w:cs="宋体"/>
          <w:sz w:val="24"/>
        </w:rPr>
        <w:t>注：</w:t>
      </w:r>
    </w:p>
    <w:p w14:paraId="3FBA0313">
      <w:pPr>
        <w:spacing w:line="500" w:lineRule="exact"/>
        <w:ind w:firstLine="480" w:firstLineChars="200"/>
        <w:rPr>
          <w:rFonts w:ascii="宋体" w:hAnsi="宋体" w:cs="宋体"/>
          <w:sz w:val="24"/>
        </w:rPr>
      </w:pPr>
      <w:r>
        <w:rPr>
          <w:rFonts w:hint="eastAsia" w:ascii="宋体" w:hAnsi="宋体" w:cs="宋体"/>
          <w:sz w:val="24"/>
        </w:rPr>
        <w:t>1.合同履行达到验收条件时，乙方向甲方发出项目验收建议。</w:t>
      </w:r>
    </w:p>
    <w:p w14:paraId="0BDB0E59">
      <w:r>
        <w:rPr>
          <w:rFonts w:hint="eastAsia" w:ascii="宋体" w:hAnsi="宋体" w:cs="宋体"/>
          <w:sz w:val="24"/>
        </w:rPr>
        <w:t>2.参加验收的授权代表应具有法人代表授权委托书。</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265EC6"/>
    <w:rsid w:val="422A5C3C"/>
    <w:rsid w:val="6D6B26AA"/>
    <w:rsid w:val="71B6709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iPriority w:val="0"/>
  </w:style>
  <w:style w:type="table" w:default="1" w:styleId="6">
    <w:name w:val="Normal Table"/>
    <w:semiHidden/>
    <w:uiPriority w:val="0"/>
    <w:tblPr>
      <w:tblStyle w:val="6"/>
      <w:tblCellMar>
        <w:top w:w="0" w:type="dxa"/>
        <w:left w:w="108" w:type="dxa"/>
        <w:bottom w:w="0" w:type="dxa"/>
        <w:right w:w="108" w:type="dxa"/>
      </w:tblCellMar>
    </w:tblPr>
  </w:style>
  <w:style w:type="paragraph" w:styleId="2">
    <w:name w:val="Body Text"/>
    <w:basedOn w:val="1"/>
    <w:next w:val="1"/>
    <w:unhideWhenUsed/>
    <w:qFormat/>
    <w:uiPriority w:val="99"/>
    <w:rPr>
      <w:sz w:val="24"/>
    </w:rPr>
  </w:style>
  <w:style w:type="paragraph" w:styleId="3">
    <w:name w:val="Body Text Indent"/>
    <w:basedOn w:val="1"/>
    <w:next w:val="4"/>
    <w:unhideWhenUsed/>
    <w:qFormat/>
    <w:uiPriority w:val="99"/>
    <w:pPr>
      <w:tabs>
        <w:tab w:val="left" w:pos="930"/>
      </w:tabs>
      <w:snapToGrid w:val="0"/>
      <w:spacing w:after="120" w:line="400" w:lineRule="exact"/>
      <w:ind w:firstLine="523" w:firstLineChars="218"/>
    </w:pPr>
    <w:rPr>
      <w:sz w:val="24"/>
    </w:rPr>
  </w:style>
  <w:style w:type="paragraph" w:styleId="4">
    <w:name w:val="envelope return"/>
    <w:basedOn w:val="1"/>
    <w:qFormat/>
    <w:uiPriority w:val="0"/>
    <w:pPr>
      <w:snapToGrid w:val="0"/>
    </w:pPr>
    <w:rPr>
      <w:rFonts w:ascii="Arial" w:hAnsi="Arial"/>
    </w:rPr>
  </w:style>
  <w:style w:type="paragraph" w:styleId="5">
    <w:name w:val="Plain Text"/>
    <w:basedOn w:val="1"/>
    <w:next w:val="1"/>
    <w:unhideWhenUsed/>
    <w:qFormat/>
    <w:uiPriority w:val="99"/>
    <w:rPr>
      <w:rFonts w:ascii="宋体" w:hAnsi="Courier New"/>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4159</Words>
  <Characters>4173</Characters>
  <Lines>0</Lines>
  <Paragraphs>0</Paragraphs>
  <TotalTime>0</TotalTime>
  <ScaleCrop>false</ScaleCrop>
  <LinksUpToDate>false</LinksUpToDate>
  <CharactersWithSpaces>4635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2024-07-14T01:11:00Z</dcterms:created>
  <dc:creator>ASUS</dc:creator>
  <cp:lastModifiedBy>ASUS</cp:lastModifiedBy>
  <dcterms:modified xsi:type="dcterms:W3CDTF">2026-07-10T02:39:45Z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A3718AD2BA2F4183AE72B24AC670D0C7_13</vt:lpwstr>
  </property>
  <property fmtid="{D5CDD505-2E9C-101B-9397-08002B2CF9AE}" pid="4" name="KSOTemplateDocerSaveRecord">
    <vt:lpwstr>eyJoZGlkIjoiMDI5M2Y2NDIzYTE5ODRkYzc5NGRmZTNkMTE0NGJhNWMiLCJ1c2VySWQiOiIzNDExMjY4NzQifQ==</vt:lpwstr>
  </property>
</Properties>
</file>