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B9A0C">
      <w:pPr>
        <w:spacing w:line="360" w:lineRule="auto"/>
        <w:jc w:val="center"/>
        <w:outlineLvl w:val="0"/>
        <w:rPr>
          <w:rFonts w:hint="eastAsia" w:ascii="方正仿宋_GBK" w:hAnsi="方正仿宋_GBK" w:eastAsia="方正仿宋_GBK" w:cs="方正仿宋_GBK"/>
          <w:b/>
          <w:color w:val="auto"/>
          <w:sz w:val="44"/>
          <w:szCs w:val="44"/>
          <w:lang w:eastAsia="zh-CN"/>
        </w:rPr>
      </w:pPr>
      <w:bookmarkStart w:id="0" w:name="_Toc11311"/>
      <w:r>
        <w:rPr>
          <w:rFonts w:hint="eastAsia" w:ascii="方正仿宋_GBK" w:hAnsi="方正仿宋_GBK" w:eastAsia="方正仿宋_GBK" w:cs="方正仿宋_GBK"/>
          <w:b/>
          <w:color w:val="auto"/>
          <w:sz w:val="44"/>
          <w:szCs w:val="44"/>
          <w:lang w:eastAsia="zh-CN"/>
        </w:rPr>
        <w:t>中国共产党彝良县委员会办公室</w:t>
      </w:r>
    </w:p>
    <w:p w14:paraId="4553E36E">
      <w:pPr>
        <w:spacing w:line="360" w:lineRule="auto"/>
        <w:jc w:val="center"/>
        <w:outlineLvl w:val="0"/>
        <w:rPr>
          <w:rFonts w:hint="eastAsia" w:ascii="方正仿宋_GBK" w:hAnsi="方正仿宋_GBK" w:eastAsia="方正仿宋_GBK" w:cs="方正仿宋_GBK"/>
          <w:b/>
          <w:color w:val="auto"/>
          <w:sz w:val="44"/>
          <w:szCs w:val="44"/>
        </w:rPr>
      </w:pPr>
      <w:r>
        <w:rPr>
          <w:rFonts w:hint="eastAsia" w:ascii="方正仿宋_GBK" w:hAnsi="方正仿宋_GBK" w:eastAsia="方正仿宋_GBK" w:cs="方正仿宋_GBK"/>
          <w:b/>
          <w:color w:val="auto"/>
          <w:sz w:val="44"/>
          <w:szCs w:val="44"/>
          <w:lang w:eastAsia="zh-CN"/>
        </w:rPr>
        <w:t>2026年信创计算机采购</w:t>
      </w:r>
      <w:r>
        <w:rPr>
          <w:rFonts w:hint="eastAsia" w:ascii="方正仿宋_GBK" w:hAnsi="方正仿宋_GBK" w:eastAsia="方正仿宋_GBK" w:cs="方正仿宋_GBK"/>
          <w:b/>
          <w:color w:val="auto"/>
          <w:sz w:val="44"/>
          <w:szCs w:val="44"/>
          <w:lang w:val="en-US" w:eastAsia="zh-CN"/>
        </w:rPr>
        <w:t>项目</w:t>
      </w:r>
      <w:r>
        <w:rPr>
          <w:rFonts w:hint="eastAsia" w:ascii="方正仿宋_GBK" w:hAnsi="方正仿宋_GBK" w:eastAsia="方正仿宋_GBK" w:cs="方正仿宋_GBK"/>
          <w:b/>
          <w:color w:val="auto"/>
          <w:sz w:val="44"/>
          <w:szCs w:val="44"/>
        </w:rPr>
        <w:t>招标公告</w:t>
      </w:r>
      <w:bookmarkEnd w:id="0"/>
    </w:p>
    <w:p w14:paraId="180E0809">
      <w:pPr>
        <w:pBdr>
          <w:top w:val="single" w:color="auto" w:sz="4" w:space="1"/>
          <w:left w:val="single" w:color="auto" w:sz="4" w:space="4"/>
          <w:bottom w:val="single" w:color="auto" w:sz="4" w:space="1"/>
          <w:right w:val="single" w:color="auto" w:sz="4" w:space="4"/>
        </w:pBdr>
        <w:spacing w:line="360" w:lineRule="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bidi="ar"/>
        </w:rPr>
        <w:t>项目概况</w:t>
      </w:r>
    </w:p>
    <w:p w14:paraId="6D833D81">
      <w:pPr>
        <w:pBdr>
          <w:top w:val="single" w:color="auto" w:sz="4" w:space="1"/>
          <w:left w:val="single" w:color="auto" w:sz="4" w:space="4"/>
          <w:bottom w:val="single" w:color="auto" w:sz="4" w:space="1"/>
          <w:right w:val="single" w:color="auto" w:sz="4" w:space="4"/>
        </w:pBdr>
        <w:spacing w:line="360" w:lineRule="auto"/>
        <w:ind w:firstLine="643" w:firstLineChars="200"/>
        <w:rPr>
          <w:rFonts w:hint="eastAsia" w:ascii="方正仿宋_GBK" w:hAnsi="方正仿宋_GBK" w:eastAsia="方正仿宋_GBK" w:cs="方正仿宋_GBK"/>
          <w:color w:val="auto"/>
          <w:sz w:val="24"/>
        </w:rPr>
      </w:pPr>
      <w:r>
        <w:rPr>
          <w:rFonts w:hint="eastAsia" w:ascii="方正仿宋_GBK" w:hAnsi="方正仿宋_GBK" w:eastAsia="方正仿宋_GBK" w:cs="方正仿宋_GBK"/>
          <w:b/>
          <w:bCs/>
          <w:color w:val="auto"/>
          <w:sz w:val="32"/>
          <w:szCs w:val="32"/>
          <w:lang w:eastAsia="zh-CN" w:bidi="ar"/>
        </w:rPr>
        <w:t>中国共产党彝良县委员会办公室2026年信创计算机采购</w:t>
      </w:r>
      <w:r>
        <w:rPr>
          <w:rFonts w:hint="eastAsia" w:ascii="方正仿宋_GBK" w:hAnsi="方正仿宋_GBK" w:eastAsia="方正仿宋_GBK" w:cs="方正仿宋_GBK"/>
          <w:b/>
          <w:bCs/>
          <w:color w:val="auto"/>
          <w:sz w:val="32"/>
          <w:szCs w:val="32"/>
          <w:lang w:val="en-US" w:eastAsia="zh-CN" w:bidi="ar"/>
        </w:rPr>
        <w:t>项目</w:t>
      </w:r>
      <w:r>
        <w:rPr>
          <w:rFonts w:hint="eastAsia" w:ascii="方正仿宋_GBK" w:hAnsi="方正仿宋_GBK" w:eastAsia="方正仿宋_GBK" w:cs="方正仿宋_GBK"/>
          <w:color w:val="auto"/>
          <w:sz w:val="32"/>
          <w:szCs w:val="32"/>
          <w:lang w:bidi="ar"/>
        </w:rPr>
        <w:t>的潜在投标人应在</w:t>
      </w:r>
      <w:r>
        <w:rPr>
          <w:rFonts w:hint="eastAsia" w:ascii="方正仿宋_GBK" w:hAnsi="方正仿宋_GBK" w:eastAsia="方正仿宋_GBK" w:cs="方正仿宋_GBK"/>
          <w:color w:val="auto"/>
          <w:sz w:val="32"/>
          <w:szCs w:val="32"/>
          <w:u w:val="single"/>
          <w:lang w:bidi="ar"/>
        </w:rPr>
        <w:t xml:space="preserve"> （https://www.zcygov.cn/）</w:t>
      </w:r>
      <w:r>
        <w:rPr>
          <w:rFonts w:hint="eastAsia" w:ascii="方正仿宋_GBK" w:hAnsi="方正仿宋_GBK" w:eastAsia="方正仿宋_GBK" w:cs="方正仿宋_GBK"/>
          <w:color w:val="auto"/>
          <w:sz w:val="32"/>
          <w:szCs w:val="32"/>
          <w:lang w:bidi="ar"/>
        </w:rPr>
        <w:t>获取招标文件，并</w:t>
      </w:r>
      <w:r>
        <w:rPr>
          <w:rFonts w:hint="eastAsia" w:ascii="方正仿宋_GBK" w:hAnsi="方正仿宋_GBK" w:eastAsia="方正仿宋_GBK" w:cs="方正仿宋_GBK"/>
          <w:b w:val="0"/>
          <w:bCs w:val="0"/>
          <w:color w:val="auto"/>
          <w:sz w:val="32"/>
          <w:szCs w:val="32"/>
          <w:lang w:bidi="ar"/>
        </w:rPr>
        <w:t>于</w:t>
      </w:r>
      <w:r>
        <w:rPr>
          <w:rFonts w:hint="eastAsia" w:ascii="方正仿宋_GBK" w:hAnsi="方正仿宋_GBK" w:eastAsia="方正仿宋_GBK" w:cs="方正仿宋_GBK"/>
          <w:b w:val="0"/>
          <w:bCs w:val="0"/>
          <w:color w:val="auto"/>
          <w:sz w:val="32"/>
          <w:szCs w:val="32"/>
          <w:u w:val="single"/>
          <w:lang w:val="en-US" w:eastAsia="zh-CN" w:bidi="ar"/>
        </w:rPr>
        <w:t>2026</w:t>
      </w:r>
      <w:r>
        <w:rPr>
          <w:rFonts w:hint="eastAsia" w:ascii="方正仿宋_GBK" w:hAnsi="方正仿宋_GBK" w:eastAsia="方正仿宋_GBK" w:cs="方正仿宋_GBK"/>
          <w:b w:val="0"/>
          <w:bCs w:val="0"/>
          <w:color w:val="auto"/>
          <w:sz w:val="32"/>
          <w:szCs w:val="32"/>
          <w:u w:val="single"/>
          <w:lang w:bidi="ar"/>
        </w:rPr>
        <w:t>年</w:t>
      </w:r>
      <w:r>
        <w:rPr>
          <w:rFonts w:hint="eastAsia" w:ascii="方正仿宋_GBK" w:hAnsi="方正仿宋_GBK" w:eastAsia="方正仿宋_GBK" w:cs="方正仿宋_GBK"/>
          <w:b w:val="0"/>
          <w:bCs w:val="0"/>
          <w:color w:val="auto"/>
          <w:sz w:val="32"/>
          <w:szCs w:val="32"/>
          <w:u w:val="single"/>
          <w:lang w:val="en-US" w:eastAsia="zh-CN" w:bidi="ar"/>
        </w:rPr>
        <w:t>9</w:t>
      </w:r>
      <w:r>
        <w:rPr>
          <w:rFonts w:hint="eastAsia" w:ascii="方正仿宋_GBK" w:hAnsi="方正仿宋_GBK" w:eastAsia="方正仿宋_GBK" w:cs="方正仿宋_GBK"/>
          <w:b w:val="0"/>
          <w:bCs w:val="0"/>
          <w:color w:val="auto"/>
          <w:sz w:val="32"/>
          <w:szCs w:val="32"/>
          <w:u w:val="single"/>
          <w:lang w:bidi="ar"/>
        </w:rPr>
        <w:t>月</w:t>
      </w:r>
      <w:r>
        <w:rPr>
          <w:rFonts w:hint="eastAsia" w:ascii="方正仿宋_GBK" w:hAnsi="方正仿宋_GBK" w:eastAsia="方正仿宋_GBK" w:cs="方正仿宋_GBK"/>
          <w:b w:val="0"/>
          <w:bCs w:val="0"/>
          <w:color w:val="auto"/>
          <w:sz w:val="32"/>
          <w:szCs w:val="32"/>
          <w:u w:val="single"/>
          <w:lang w:val="en-US" w:eastAsia="zh-CN" w:bidi="ar"/>
        </w:rPr>
        <w:t>15</w:t>
      </w:r>
      <w:r>
        <w:rPr>
          <w:rFonts w:hint="eastAsia" w:ascii="方正仿宋_GBK" w:hAnsi="方正仿宋_GBK" w:eastAsia="方正仿宋_GBK" w:cs="方正仿宋_GBK"/>
          <w:b w:val="0"/>
          <w:bCs w:val="0"/>
          <w:color w:val="auto"/>
          <w:sz w:val="32"/>
          <w:szCs w:val="32"/>
          <w:u w:val="single"/>
          <w:lang w:bidi="ar"/>
        </w:rPr>
        <w:t>日</w:t>
      </w:r>
      <w:r>
        <w:rPr>
          <w:rFonts w:hint="eastAsia" w:ascii="方正仿宋_GBK" w:hAnsi="方正仿宋_GBK" w:eastAsia="方正仿宋_GBK" w:cs="方正仿宋_GBK"/>
          <w:b w:val="0"/>
          <w:bCs w:val="0"/>
          <w:color w:val="auto"/>
          <w:sz w:val="32"/>
          <w:szCs w:val="32"/>
          <w:u w:val="single"/>
          <w:lang w:val="en-US" w:eastAsia="zh-CN" w:bidi="ar"/>
        </w:rPr>
        <w:t>9</w:t>
      </w:r>
      <w:r>
        <w:rPr>
          <w:rFonts w:hint="eastAsia" w:ascii="方正仿宋_GBK" w:hAnsi="方正仿宋_GBK" w:eastAsia="方正仿宋_GBK" w:cs="方正仿宋_GBK"/>
          <w:b w:val="0"/>
          <w:bCs w:val="0"/>
          <w:color w:val="auto"/>
          <w:sz w:val="32"/>
          <w:szCs w:val="32"/>
          <w:u w:val="single"/>
          <w:lang w:bidi="ar"/>
        </w:rPr>
        <w:t>点</w:t>
      </w:r>
      <w:r>
        <w:rPr>
          <w:rFonts w:hint="eastAsia" w:ascii="方正仿宋_GBK" w:hAnsi="方正仿宋_GBK" w:eastAsia="方正仿宋_GBK" w:cs="方正仿宋_GBK"/>
          <w:bCs/>
          <w:color w:val="auto"/>
          <w:sz w:val="32"/>
          <w:szCs w:val="32"/>
          <w:u w:val="single"/>
          <w:lang w:val="en-US" w:eastAsia="zh-CN" w:bidi="ar"/>
        </w:rPr>
        <w:t>00</w:t>
      </w:r>
      <w:r>
        <w:rPr>
          <w:rFonts w:hint="eastAsia" w:ascii="方正仿宋_GBK" w:hAnsi="方正仿宋_GBK" w:eastAsia="方正仿宋_GBK" w:cs="方正仿宋_GBK"/>
          <w:bCs/>
          <w:color w:val="auto"/>
          <w:sz w:val="32"/>
          <w:szCs w:val="32"/>
          <w:u w:val="single"/>
          <w:lang w:bidi="ar"/>
        </w:rPr>
        <w:t xml:space="preserve"> 分（</w:t>
      </w:r>
      <w:r>
        <w:rPr>
          <w:rFonts w:hint="eastAsia" w:ascii="方正仿宋_GBK" w:hAnsi="方正仿宋_GBK" w:eastAsia="方正仿宋_GBK" w:cs="方正仿宋_GBK"/>
          <w:bCs/>
          <w:color w:val="auto"/>
          <w:sz w:val="32"/>
          <w:szCs w:val="32"/>
          <w:lang w:bidi="ar"/>
        </w:rPr>
        <w:t>北京时间）前递交投标文件</w:t>
      </w:r>
      <w:r>
        <w:rPr>
          <w:rFonts w:hint="eastAsia" w:ascii="方正仿宋_GBK" w:hAnsi="方正仿宋_GBK" w:eastAsia="方正仿宋_GBK" w:cs="方正仿宋_GBK"/>
          <w:color w:val="auto"/>
          <w:sz w:val="32"/>
          <w:szCs w:val="32"/>
          <w:lang w:bidi="ar"/>
        </w:rPr>
        <w:t>。</w:t>
      </w:r>
    </w:p>
    <w:p w14:paraId="2794C0DB">
      <w:pPr>
        <w:spacing w:line="360" w:lineRule="auto"/>
        <w:ind w:firstLine="640" w:firstLineChars="200"/>
        <w:rPr>
          <w:rFonts w:hint="eastAsia" w:ascii="方正仿宋_GBK" w:hAnsi="方正仿宋_GBK" w:eastAsia="方正仿宋_GBK" w:cs="方正仿宋_GBK"/>
          <w:color w:val="auto"/>
          <w:sz w:val="32"/>
          <w:szCs w:val="32"/>
        </w:rPr>
      </w:pPr>
    </w:p>
    <w:p w14:paraId="51C042C8">
      <w:pPr>
        <w:pStyle w:val="3"/>
        <w:spacing w:before="0" w:line="360" w:lineRule="auto"/>
        <w:jc w:val="left"/>
        <w:rPr>
          <w:rFonts w:hint="eastAsia" w:ascii="方正黑体_GBK" w:hAnsi="方正黑体_GBK" w:eastAsia="方正黑体_GBK" w:cs="方正黑体_GBK"/>
          <w:color w:val="auto"/>
          <w:sz w:val="32"/>
          <w:szCs w:val="32"/>
        </w:rPr>
      </w:pPr>
      <w:bookmarkStart w:id="1" w:name="_Toc35393790"/>
      <w:bookmarkStart w:id="2" w:name="_Toc35393621"/>
      <w:bookmarkStart w:id="3" w:name="_Toc28359079"/>
      <w:bookmarkStart w:id="4" w:name="_Toc28359002"/>
      <w:bookmarkStart w:id="5" w:name="_Hlk24379207"/>
      <w:r>
        <w:rPr>
          <w:rFonts w:hint="eastAsia" w:ascii="方正黑体_GBK" w:hAnsi="方正黑体_GBK" w:eastAsia="方正黑体_GBK" w:cs="方正黑体_GBK"/>
          <w:color w:val="auto"/>
          <w:sz w:val="32"/>
          <w:szCs w:val="32"/>
        </w:rPr>
        <w:t>一、项目基本情况</w:t>
      </w:r>
      <w:bookmarkEnd w:id="1"/>
      <w:bookmarkEnd w:id="2"/>
      <w:bookmarkEnd w:id="3"/>
      <w:bookmarkEnd w:id="4"/>
    </w:p>
    <w:p w14:paraId="2A4EA083">
      <w:pPr>
        <w:spacing w:line="360" w:lineRule="auto"/>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1.项目编号：</w:t>
      </w:r>
    </w:p>
    <w:p w14:paraId="536E7EB1">
      <w:pPr>
        <w:ind w:firstLine="640"/>
        <w:jc w:val="center"/>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2.项目名称：</w:t>
      </w:r>
      <w:bookmarkEnd w:id="5"/>
      <w:r>
        <w:rPr>
          <w:rFonts w:hint="eastAsia" w:ascii="方正仿宋_GBK" w:hAnsi="方正仿宋_GBK" w:eastAsia="方正仿宋_GBK" w:cs="方正仿宋_GBK"/>
          <w:color w:val="auto"/>
          <w:sz w:val="32"/>
          <w:szCs w:val="32"/>
          <w:lang w:eastAsia="zh-CN"/>
        </w:rPr>
        <w:t>中国共产党彝良县委员会办公室2026年信创计算机采购</w:t>
      </w:r>
      <w:r>
        <w:rPr>
          <w:rFonts w:hint="eastAsia" w:ascii="方正仿宋_GBK" w:hAnsi="方正仿宋_GBK" w:eastAsia="方正仿宋_GBK" w:cs="方正仿宋_GBK"/>
          <w:color w:val="auto"/>
          <w:sz w:val="32"/>
          <w:szCs w:val="32"/>
          <w:lang w:val="en-US" w:eastAsia="zh-CN"/>
        </w:rPr>
        <w:t>项目</w:t>
      </w:r>
    </w:p>
    <w:p w14:paraId="039AEF34">
      <w:pPr>
        <w:ind w:firstLine="640"/>
        <w:jc w:val="both"/>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3.项目预算金额：</w:t>
      </w:r>
      <w:r>
        <w:rPr>
          <w:rFonts w:hint="eastAsia" w:ascii="方正仿宋_GBK" w:hAnsi="方正仿宋_GBK" w:eastAsia="方正仿宋_GBK" w:cs="方正仿宋_GBK"/>
          <w:color w:val="auto"/>
          <w:sz w:val="28"/>
          <w:szCs w:val="28"/>
          <w:lang w:val="en-US" w:eastAsia="zh-CN"/>
        </w:rPr>
        <w:t>760.4175</w:t>
      </w:r>
      <w:r>
        <w:rPr>
          <w:rFonts w:hint="eastAsia" w:ascii="方正仿宋_GBK" w:hAnsi="方正仿宋_GBK" w:eastAsia="方正仿宋_GBK" w:cs="方正仿宋_GBK"/>
          <w:color w:val="auto"/>
          <w:sz w:val="28"/>
          <w:szCs w:val="28"/>
        </w:rPr>
        <w:t>万元、最高限价：</w:t>
      </w:r>
      <w:r>
        <w:rPr>
          <w:rFonts w:hint="eastAsia" w:ascii="方正仿宋_GBK" w:hAnsi="方正仿宋_GBK" w:eastAsia="方正仿宋_GBK" w:cs="方正仿宋_GBK"/>
          <w:color w:val="auto"/>
          <w:sz w:val="28"/>
          <w:szCs w:val="28"/>
          <w:lang w:val="en-US" w:eastAsia="zh-CN"/>
        </w:rPr>
        <w:t>760.4175</w:t>
      </w:r>
      <w:r>
        <w:rPr>
          <w:rFonts w:hint="eastAsia" w:ascii="方正仿宋_GBK" w:hAnsi="方正仿宋_GBK" w:eastAsia="方正仿宋_GBK" w:cs="方正仿宋_GBK"/>
          <w:color w:val="auto"/>
          <w:sz w:val="28"/>
          <w:szCs w:val="28"/>
        </w:rPr>
        <w:t>万元</w:t>
      </w:r>
    </w:p>
    <w:p w14:paraId="166BFDAB">
      <w:pPr>
        <w:ind w:firstLine="64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color w:val="auto"/>
          <w:sz w:val="32"/>
          <w:szCs w:val="32"/>
        </w:rPr>
        <w:t>.采购方式：公开招标</w:t>
      </w:r>
    </w:p>
    <w:p w14:paraId="14CA7F2C">
      <w:pPr>
        <w:ind w:firstLine="64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5.</w:t>
      </w:r>
      <w:r>
        <w:rPr>
          <w:rFonts w:hint="eastAsia" w:ascii="方正仿宋_GBK" w:hAnsi="方正仿宋_GBK" w:eastAsia="方正仿宋_GBK" w:cs="方正仿宋_GBK"/>
          <w:color w:val="auto"/>
          <w:sz w:val="32"/>
          <w:szCs w:val="32"/>
        </w:rPr>
        <w:t>采购需求：</w:t>
      </w:r>
    </w:p>
    <w:tbl>
      <w:tblPr>
        <w:tblStyle w:val="8"/>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852"/>
        <w:gridCol w:w="942"/>
        <w:gridCol w:w="966"/>
        <w:gridCol w:w="893"/>
        <w:gridCol w:w="4374"/>
      </w:tblGrid>
      <w:tr w14:paraId="4DC2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 w:type="pct"/>
            <w:noWrap w:val="0"/>
            <w:vAlign w:val="center"/>
          </w:tcPr>
          <w:p w14:paraId="375FEBED">
            <w:pPr>
              <w:jc w:val="center"/>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包号</w:t>
            </w:r>
          </w:p>
        </w:tc>
        <w:tc>
          <w:tcPr>
            <w:tcW w:w="500" w:type="pct"/>
            <w:noWrap w:val="0"/>
            <w:vAlign w:val="center"/>
          </w:tcPr>
          <w:p w14:paraId="6D755C22">
            <w:pPr>
              <w:jc w:val="center"/>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标的名称</w:t>
            </w:r>
          </w:p>
        </w:tc>
        <w:tc>
          <w:tcPr>
            <w:tcW w:w="553" w:type="pct"/>
            <w:noWrap w:val="0"/>
            <w:vAlign w:val="center"/>
          </w:tcPr>
          <w:p w14:paraId="731C6D72">
            <w:pPr>
              <w:jc w:val="center"/>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数量</w:t>
            </w:r>
          </w:p>
        </w:tc>
        <w:tc>
          <w:tcPr>
            <w:tcW w:w="567" w:type="pct"/>
            <w:noWrap w:val="0"/>
            <w:vAlign w:val="center"/>
          </w:tcPr>
          <w:p w14:paraId="36243F8F">
            <w:pPr>
              <w:jc w:val="center"/>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lang w:val="en-US" w:eastAsia="zh-CN"/>
              </w:rPr>
              <w:t>计量单位</w:t>
            </w:r>
          </w:p>
        </w:tc>
        <w:tc>
          <w:tcPr>
            <w:tcW w:w="524" w:type="pct"/>
            <w:noWrap w:val="0"/>
            <w:vAlign w:val="center"/>
          </w:tcPr>
          <w:p w14:paraId="445DCDA4">
            <w:pPr>
              <w:jc w:val="center"/>
              <w:rPr>
                <w:rFonts w:hint="eastAsia" w:ascii="方正仿宋_GBK" w:hAnsi="方正仿宋_GBK" w:eastAsia="方正仿宋_GBK" w:cs="方正仿宋_GBK"/>
                <w:bCs/>
                <w:color w:val="auto"/>
                <w:sz w:val="28"/>
                <w:szCs w:val="28"/>
                <w:lang w:eastAsia="zh-CN"/>
              </w:rPr>
            </w:pPr>
            <w:r>
              <w:rPr>
                <w:rFonts w:hint="eastAsia" w:ascii="方正仿宋_GBK" w:hAnsi="方正仿宋_GBK" w:eastAsia="方正仿宋_GBK" w:cs="方正仿宋_GBK"/>
                <w:bCs/>
                <w:color w:val="auto"/>
                <w:sz w:val="28"/>
                <w:szCs w:val="28"/>
                <w:lang w:val="en-US" w:eastAsia="zh-CN"/>
              </w:rPr>
              <w:t>单价</w:t>
            </w:r>
          </w:p>
          <w:p w14:paraId="71A73BC4">
            <w:pPr>
              <w:jc w:val="center"/>
              <w:rPr>
                <w:rFonts w:hint="default"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rPr>
              <w:t>（元）</w:t>
            </w:r>
          </w:p>
        </w:tc>
        <w:tc>
          <w:tcPr>
            <w:tcW w:w="2567" w:type="pct"/>
            <w:noWrap w:val="0"/>
            <w:vAlign w:val="center"/>
          </w:tcPr>
          <w:p w14:paraId="52B90CB5">
            <w:pPr>
              <w:jc w:val="center"/>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简要技术需求或服务要求</w:t>
            </w:r>
          </w:p>
        </w:tc>
      </w:tr>
      <w:tr w14:paraId="4106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 w:type="pct"/>
            <w:noWrap w:val="0"/>
            <w:vAlign w:val="center"/>
          </w:tcPr>
          <w:p w14:paraId="625F5AF1">
            <w:pPr>
              <w:jc w:val="center"/>
              <w:rPr>
                <w:rFonts w:hint="eastAsia"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1</w:t>
            </w:r>
          </w:p>
        </w:tc>
        <w:tc>
          <w:tcPr>
            <w:tcW w:w="500" w:type="pct"/>
            <w:noWrap w:val="0"/>
            <w:vAlign w:val="center"/>
          </w:tcPr>
          <w:p w14:paraId="09B52C6D">
            <w:pPr>
              <w:jc w:val="center"/>
              <w:rPr>
                <w:rFonts w:hint="default"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color w:val="auto"/>
                <w:sz w:val="28"/>
                <w:szCs w:val="28"/>
                <w:lang w:val="en-US" w:eastAsia="zh-CN" w:bidi="ar"/>
              </w:rPr>
              <w:t>台式计算机</w:t>
            </w:r>
          </w:p>
        </w:tc>
        <w:tc>
          <w:tcPr>
            <w:tcW w:w="553" w:type="pct"/>
            <w:noWrap w:val="0"/>
            <w:vAlign w:val="center"/>
          </w:tcPr>
          <w:p w14:paraId="023C0E64">
            <w:pPr>
              <w:jc w:val="center"/>
              <w:rPr>
                <w:rFonts w:hint="default"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1197</w:t>
            </w:r>
          </w:p>
        </w:tc>
        <w:tc>
          <w:tcPr>
            <w:tcW w:w="567" w:type="pct"/>
            <w:noWrap w:val="0"/>
            <w:vAlign w:val="center"/>
          </w:tcPr>
          <w:p w14:paraId="230A75D3">
            <w:pPr>
              <w:jc w:val="center"/>
              <w:rPr>
                <w:rFonts w:hint="eastAsia" w:ascii="方正仿宋_GBK" w:hAnsi="方正仿宋_GBK" w:eastAsia="方正仿宋_GBK" w:cs="方正仿宋_GBK"/>
                <w:bCs/>
                <w:color w:val="auto"/>
                <w:sz w:val="28"/>
                <w:szCs w:val="28"/>
              </w:rPr>
            </w:pPr>
            <w:r>
              <w:rPr>
                <w:rFonts w:hint="eastAsia" w:ascii="方正仿宋_GBK" w:hAnsi="方正仿宋_GBK" w:eastAsia="方正仿宋_GBK" w:cs="方正仿宋_GBK"/>
                <w:color w:val="auto"/>
                <w:sz w:val="28"/>
                <w:szCs w:val="28"/>
                <w:lang w:val="en-US" w:eastAsia="zh-CN"/>
              </w:rPr>
              <w:t>套</w:t>
            </w:r>
          </w:p>
        </w:tc>
        <w:tc>
          <w:tcPr>
            <w:tcW w:w="524" w:type="pct"/>
            <w:noWrap w:val="0"/>
            <w:vAlign w:val="center"/>
          </w:tcPr>
          <w:p w14:paraId="296CC99D">
            <w:pPr>
              <w:jc w:val="center"/>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6137</w:t>
            </w:r>
          </w:p>
        </w:tc>
        <w:tc>
          <w:tcPr>
            <w:tcW w:w="2567" w:type="pct"/>
            <w:noWrap w:val="0"/>
            <w:vAlign w:val="center"/>
          </w:tcPr>
          <w:p w14:paraId="13976C0C">
            <w:pPr>
              <w:jc w:val="center"/>
              <w:rPr>
                <w:rFonts w:hint="eastAsia" w:ascii="方正仿宋_GBK" w:hAnsi="方正仿宋_GBK" w:eastAsia="方正仿宋_GBK" w:cs="方正仿宋_GBK"/>
                <w:i w:val="0"/>
                <w:color w:val="auto"/>
                <w:sz w:val="21"/>
                <w:szCs w:val="21"/>
                <w:u w:val="none"/>
                <w:lang w:val="en-US" w:eastAsia="zh-CN"/>
              </w:rPr>
            </w:pPr>
            <w:r>
              <w:rPr>
                <w:rFonts w:hint="eastAsia" w:ascii="方正仿宋_GBK" w:hAnsi="方正仿宋_GBK" w:eastAsia="方正仿宋_GBK" w:cs="方正仿宋_GBK"/>
                <w:i w:val="0"/>
                <w:color w:val="auto"/>
                <w:sz w:val="21"/>
                <w:szCs w:val="21"/>
                <w:u w:val="none"/>
                <w:lang w:val="en-US" w:eastAsia="zh-CN"/>
              </w:rPr>
              <w:t>CPU物理核心数核心数≥8；CPU线程数≥12线程，CPU支持的内存最高速率≥6400MT/s；</w:t>
            </w:r>
          </w:p>
          <w:p w14:paraId="6405132F">
            <w:pPr>
              <w:jc w:val="center"/>
              <w:rPr>
                <w:rFonts w:hint="eastAsia" w:ascii="方正仿宋_GBK" w:hAnsi="方正仿宋_GBK" w:eastAsia="方正仿宋_GBK" w:cs="方正仿宋_GBK"/>
                <w:color w:val="auto"/>
                <w:kern w:val="0"/>
                <w:sz w:val="28"/>
                <w:szCs w:val="28"/>
                <w:lang w:eastAsia="zh-CN"/>
              </w:rPr>
            </w:pPr>
            <w:r>
              <w:rPr>
                <w:rFonts w:hint="eastAsia" w:ascii="方正仿宋_GBK" w:hAnsi="方正仿宋_GBK" w:eastAsia="方正仿宋_GBK" w:cs="方正仿宋_GBK"/>
                <w:i w:val="0"/>
                <w:color w:val="auto"/>
                <w:sz w:val="21"/>
                <w:szCs w:val="21"/>
                <w:u w:val="none"/>
                <w:lang w:val="en-US" w:eastAsia="zh-CN"/>
              </w:rPr>
              <w:t>★3、内存：≥16GB，内存类型：DDR5或LPDDR5及以上</w:t>
            </w:r>
            <w:r>
              <w:rPr>
                <w:rFonts w:hint="eastAsia" w:ascii="方正仿宋_GBK" w:hAnsi="方正仿宋_GBK" w:eastAsia="方正仿宋_GBK" w:cs="方正仿宋_GBK"/>
                <w:color w:val="auto"/>
                <w:sz w:val="28"/>
                <w:szCs w:val="28"/>
                <w:lang w:eastAsia="zh-CN" w:bidi="ar"/>
              </w:rPr>
              <w:t>。</w:t>
            </w:r>
          </w:p>
        </w:tc>
      </w:tr>
      <w:tr w14:paraId="6646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7" w:type="pct"/>
            <w:noWrap w:val="0"/>
            <w:vAlign w:val="center"/>
          </w:tcPr>
          <w:p w14:paraId="7D22F63B">
            <w:pPr>
              <w:jc w:val="center"/>
              <w:rPr>
                <w:rFonts w:hint="default"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2</w:t>
            </w:r>
          </w:p>
        </w:tc>
        <w:tc>
          <w:tcPr>
            <w:tcW w:w="500" w:type="pct"/>
            <w:noWrap w:val="0"/>
            <w:vAlign w:val="center"/>
          </w:tcPr>
          <w:p w14:paraId="09330558">
            <w:pPr>
              <w:jc w:val="center"/>
              <w:rPr>
                <w:rFonts w:hint="eastAsia" w:ascii="方正仿宋_GBK" w:hAnsi="方正仿宋_GBK" w:eastAsia="方正仿宋_GBK" w:cs="方正仿宋_GBK"/>
                <w:color w:val="auto"/>
                <w:sz w:val="28"/>
                <w:szCs w:val="28"/>
                <w:lang w:val="en-US" w:eastAsia="zh-CN" w:bidi="ar"/>
              </w:rPr>
            </w:pPr>
            <w:r>
              <w:rPr>
                <w:rFonts w:hint="eastAsia" w:ascii="宋体" w:hAnsi="宋体" w:cs="宋体"/>
                <w:color w:val="auto"/>
                <w:kern w:val="0"/>
                <w:sz w:val="28"/>
                <w:szCs w:val="28"/>
              </w:rPr>
              <w:t>便携式计算机</w:t>
            </w:r>
          </w:p>
        </w:tc>
        <w:tc>
          <w:tcPr>
            <w:tcW w:w="553" w:type="pct"/>
            <w:noWrap w:val="0"/>
            <w:vAlign w:val="center"/>
          </w:tcPr>
          <w:p w14:paraId="13ADE5D9">
            <w:pPr>
              <w:jc w:val="center"/>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37</w:t>
            </w:r>
          </w:p>
        </w:tc>
        <w:tc>
          <w:tcPr>
            <w:tcW w:w="567" w:type="pct"/>
            <w:noWrap w:val="0"/>
            <w:vAlign w:val="center"/>
          </w:tcPr>
          <w:p w14:paraId="5EA53ADD">
            <w:pPr>
              <w:jc w:val="center"/>
              <w:rPr>
                <w:rFonts w:hint="default"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套</w:t>
            </w:r>
          </w:p>
        </w:tc>
        <w:tc>
          <w:tcPr>
            <w:tcW w:w="524" w:type="pct"/>
            <w:noWrap w:val="0"/>
            <w:vAlign w:val="center"/>
          </w:tcPr>
          <w:p w14:paraId="23E9C4C3">
            <w:pPr>
              <w:jc w:val="center"/>
              <w:rPr>
                <w:rFonts w:hint="default" w:ascii="方正仿宋_GBK" w:hAnsi="方正仿宋_GBK" w:eastAsia="方正仿宋_GBK" w:cs="方正仿宋_GBK"/>
                <w:bCs/>
                <w:color w:val="auto"/>
                <w:sz w:val="28"/>
                <w:szCs w:val="28"/>
                <w:lang w:val="en-US" w:eastAsia="zh-CN"/>
              </w:rPr>
            </w:pPr>
            <w:r>
              <w:rPr>
                <w:rFonts w:hint="eastAsia" w:ascii="方正仿宋_GBK" w:hAnsi="方正仿宋_GBK" w:eastAsia="方正仿宋_GBK" w:cs="方正仿宋_GBK"/>
                <w:bCs/>
                <w:color w:val="auto"/>
                <w:sz w:val="28"/>
                <w:szCs w:val="28"/>
                <w:lang w:val="en-US" w:eastAsia="zh-CN"/>
              </w:rPr>
              <w:t>6978</w:t>
            </w:r>
          </w:p>
        </w:tc>
        <w:tc>
          <w:tcPr>
            <w:tcW w:w="2567" w:type="pct"/>
            <w:noWrap w:val="0"/>
            <w:vAlign w:val="center"/>
          </w:tcPr>
          <w:p w14:paraId="0731E069">
            <w:pPr>
              <w:jc w:val="center"/>
              <w:rPr>
                <w:rFonts w:hint="eastAsia" w:ascii="方正仿宋_GBK" w:hAnsi="方正仿宋_GBK" w:eastAsia="方正仿宋_GBK" w:cs="方正仿宋_GBK"/>
                <w:i w:val="0"/>
                <w:color w:val="auto"/>
                <w:sz w:val="21"/>
                <w:szCs w:val="21"/>
                <w:u w:val="none"/>
                <w:lang w:val="en-US" w:eastAsia="zh-CN"/>
              </w:rPr>
            </w:pPr>
            <w:r>
              <w:rPr>
                <w:rFonts w:hint="eastAsia" w:ascii="方正仿宋_GBK" w:hAnsi="方正仿宋_GBK" w:eastAsia="方正仿宋_GBK" w:cs="方正仿宋_GBK"/>
                <w:i w:val="0"/>
                <w:color w:val="auto"/>
                <w:sz w:val="21"/>
                <w:szCs w:val="21"/>
                <w:u w:val="none"/>
                <w:lang w:val="en-US" w:eastAsia="zh-CN"/>
              </w:rPr>
              <w:t>CPU物理核心数核心数≥8；CPU线程数≥12线程，CPU支持的内存最高速率≥6400MT/s；</w:t>
            </w:r>
          </w:p>
          <w:p w14:paraId="2C7D39F5">
            <w:pPr>
              <w:jc w:val="center"/>
              <w:rPr>
                <w:rFonts w:hint="eastAsia" w:ascii="方正仿宋_GBK" w:hAnsi="方正仿宋_GBK" w:eastAsia="方正仿宋_GBK" w:cs="方正仿宋_GBK"/>
                <w:color w:val="auto"/>
                <w:sz w:val="28"/>
                <w:szCs w:val="28"/>
                <w:lang w:eastAsia="zh-CN" w:bidi="ar"/>
              </w:rPr>
            </w:pPr>
            <w:r>
              <w:rPr>
                <w:rFonts w:hint="eastAsia" w:ascii="方正仿宋_GBK" w:hAnsi="方正仿宋_GBK" w:eastAsia="方正仿宋_GBK" w:cs="方正仿宋_GBK"/>
                <w:i w:val="0"/>
                <w:color w:val="auto"/>
                <w:sz w:val="21"/>
                <w:szCs w:val="21"/>
                <w:u w:val="none"/>
                <w:lang w:val="en-US" w:eastAsia="zh-CN"/>
              </w:rPr>
              <w:t>★3、内存：≥16GB，内存类型：DDR5或LPDDR5及以上。</w:t>
            </w:r>
          </w:p>
        </w:tc>
      </w:tr>
    </w:tbl>
    <w:p w14:paraId="010650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6.</w:t>
      </w:r>
      <w:r>
        <w:rPr>
          <w:rFonts w:hint="eastAsia" w:ascii="Times New Roman" w:hAnsi="Times New Roman" w:eastAsia="方正仿宋_GBK" w:cs="Times New Roman"/>
          <w:color w:val="auto"/>
          <w:sz w:val="32"/>
          <w:szCs w:val="32"/>
        </w:rPr>
        <w:t>合同履行期限：合同签订后的</w:t>
      </w:r>
      <w:r>
        <w:rPr>
          <w:rFonts w:hint="eastAsia" w:ascii="Times New Roman" w:hAnsi="Times New Roman" w:eastAsia="方正仿宋_GBK" w:cs="Times New Roman"/>
          <w:color w:val="auto"/>
          <w:sz w:val="32"/>
          <w:szCs w:val="32"/>
          <w:lang w:val="en-US" w:eastAsia="zh-CN"/>
        </w:rPr>
        <w:t>100</w:t>
      </w:r>
      <w:r>
        <w:rPr>
          <w:rFonts w:hint="eastAsia" w:ascii="Times New Roman" w:hAnsi="Times New Roman" w:eastAsia="方正仿宋_GBK" w:cs="Times New Roman"/>
          <w:color w:val="auto"/>
          <w:sz w:val="32"/>
          <w:szCs w:val="32"/>
        </w:rPr>
        <w:t>个</w:t>
      </w:r>
      <w:r>
        <w:rPr>
          <w:rFonts w:hint="eastAsia" w:ascii="Times New Roman" w:hAnsi="Times New Roman" w:eastAsia="方正仿宋_GBK" w:cs="Times New Roman"/>
          <w:color w:val="auto"/>
          <w:sz w:val="32"/>
          <w:szCs w:val="32"/>
          <w:lang w:val="en-US" w:eastAsia="zh-CN"/>
        </w:rPr>
        <w:t>工作日</w:t>
      </w:r>
      <w:r>
        <w:rPr>
          <w:rFonts w:hint="eastAsia" w:ascii="Times New Roman" w:hAnsi="Times New Roman" w:eastAsia="方正仿宋_GBK" w:cs="Times New Roman"/>
          <w:color w:val="auto"/>
          <w:sz w:val="32"/>
          <w:szCs w:val="32"/>
        </w:rPr>
        <w:t>内。</w:t>
      </w:r>
    </w:p>
    <w:p w14:paraId="7C34C5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7.</w:t>
      </w:r>
      <w:r>
        <w:rPr>
          <w:rFonts w:hint="eastAsia" w:ascii="Times New Roman" w:hAnsi="Times New Roman" w:eastAsia="方正仿宋_GBK" w:cs="Times New Roman"/>
          <w:color w:val="auto"/>
          <w:sz w:val="32"/>
          <w:szCs w:val="32"/>
        </w:rPr>
        <w:t>交货地点：</w:t>
      </w:r>
      <w:r>
        <w:rPr>
          <w:rFonts w:hint="eastAsia" w:ascii="Times New Roman" w:hAnsi="Times New Roman" w:eastAsia="方正仿宋_GBK" w:cs="Times New Roman"/>
          <w:color w:val="auto"/>
          <w:sz w:val="32"/>
          <w:szCs w:val="32"/>
          <w:lang w:val="en-US" w:eastAsia="zh-CN"/>
        </w:rPr>
        <w:t>采购方</w:t>
      </w:r>
      <w:r>
        <w:rPr>
          <w:rFonts w:hint="eastAsia" w:ascii="Times New Roman" w:hAnsi="Times New Roman" w:eastAsia="方正仿宋_GBK" w:cs="Times New Roman"/>
          <w:color w:val="auto"/>
          <w:sz w:val="32"/>
          <w:szCs w:val="32"/>
        </w:rPr>
        <w:t>指定地点。</w:t>
      </w:r>
    </w:p>
    <w:p w14:paraId="2742D4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8.核心产品：国产台式计算机。</w:t>
      </w:r>
    </w:p>
    <w:p w14:paraId="46DAEF18">
      <w:pPr>
        <w:pStyle w:val="3"/>
        <w:spacing w:before="0" w:line="360" w:lineRule="auto"/>
        <w:jc w:val="left"/>
        <w:rPr>
          <w:rFonts w:hint="eastAsia" w:ascii="方正黑体_GBK" w:hAnsi="方正黑体_GBK" w:eastAsia="方正黑体_GBK" w:cs="方正黑体_GBK"/>
          <w:color w:val="auto"/>
          <w:sz w:val="32"/>
          <w:szCs w:val="32"/>
        </w:rPr>
      </w:pPr>
      <w:bookmarkStart w:id="6" w:name="_Toc35393622"/>
      <w:bookmarkStart w:id="7" w:name="_Toc28359003"/>
      <w:bookmarkStart w:id="8" w:name="_Toc28359080"/>
      <w:bookmarkStart w:id="9" w:name="_Toc35393791"/>
      <w:r>
        <w:rPr>
          <w:rFonts w:hint="eastAsia" w:ascii="方正黑体_GBK" w:hAnsi="方正黑体_GBK" w:eastAsia="方正黑体_GBK" w:cs="方正黑体_GBK"/>
          <w:color w:val="auto"/>
          <w:sz w:val="32"/>
          <w:szCs w:val="32"/>
        </w:rPr>
        <w:t>二、申请人的资格要求（须同时满足）</w:t>
      </w:r>
      <w:bookmarkEnd w:id="6"/>
      <w:bookmarkEnd w:id="7"/>
      <w:bookmarkEnd w:id="8"/>
      <w:bookmarkEnd w:id="9"/>
    </w:p>
    <w:p w14:paraId="2328588E">
      <w:pPr>
        <w:pStyle w:val="2"/>
        <w:pageBreakBefore w:val="0"/>
        <w:widowControl w:val="0"/>
        <w:tabs>
          <w:tab w:val="left" w:pos="3360"/>
        </w:tabs>
        <w:kinsoku/>
        <w:wordWrap/>
        <w:overflowPunct/>
        <w:topLinePunct w:val="0"/>
        <w:autoSpaceDE/>
        <w:autoSpaceDN/>
        <w:bidi w:val="0"/>
        <w:adjustRightInd/>
        <w:snapToGrid/>
        <w:spacing w:before="0" w:after="0" w:line="600" w:lineRule="exact"/>
        <w:ind w:firstLine="640" w:firstLineChars="200"/>
        <w:jc w:val="both"/>
        <w:textAlignment w:val="auto"/>
        <w:rPr>
          <w:rFonts w:hint="default" w:ascii="Times New Roman" w:hAnsi="Times New Roman" w:eastAsia="方正仿宋_GBK" w:cs="Times New Roman"/>
          <w:b w:val="0"/>
          <w:color w:val="auto"/>
          <w:kern w:val="2"/>
          <w:sz w:val="32"/>
          <w:szCs w:val="32"/>
          <w:highlight w:val="none"/>
          <w:lang w:val="en-US" w:eastAsia="zh-CN" w:bidi="ar-SA"/>
        </w:rPr>
      </w:pPr>
      <w:bookmarkStart w:id="10" w:name="_Toc728"/>
      <w:bookmarkStart w:id="11" w:name="_Toc2654"/>
      <w:bookmarkStart w:id="12" w:name="_Toc35393623"/>
      <w:bookmarkStart w:id="13" w:name="_Toc35393792"/>
      <w:r>
        <w:rPr>
          <w:rFonts w:hint="eastAsia" w:ascii="方正楷体_GBK" w:hAnsi="方正楷体_GBK" w:eastAsia="方正楷体_GBK" w:cs="方正楷体_GBK"/>
          <w:b w:val="0"/>
          <w:color w:val="auto"/>
          <w:kern w:val="2"/>
          <w:sz w:val="32"/>
          <w:szCs w:val="32"/>
          <w:highlight w:val="none"/>
          <w:lang w:val="en-US" w:eastAsia="zh-CN" w:bidi="ar-SA"/>
        </w:rPr>
        <w:t>（一）满足《中华人民共和国政府采购法》第二十二条规定，提供下列证明材料：</w:t>
      </w:r>
      <w:bookmarkEnd w:id="10"/>
      <w:bookmarkEnd w:id="11"/>
    </w:p>
    <w:p w14:paraId="5B4E634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具有独立承担民事责任的能力</w:t>
      </w:r>
      <w:r>
        <w:rPr>
          <w:rFonts w:hint="default" w:ascii="Times New Roman" w:hAnsi="Times New Roman" w:eastAsia="方正仿宋_GBK" w:cs="Times New Roman"/>
          <w:color w:val="auto"/>
          <w:sz w:val="32"/>
          <w:szCs w:val="32"/>
          <w:lang w:eastAsia="zh-CN"/>
        </w:rPr>
        <w:t>；</w:t>
      </w:r>
    </w:p>
    <w:p w14:paraId="01092D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具有良好的商业信誉和健全的财务会计制度</w:t>
      </w:r>
      <w:r>
        <w:rPr>
          <w:rFonts w:hint="default" w:ascii="Times New Roman" w:hAnsi="Times New Roman" w:eastAsia="方正仿宋_GBK" w:cs="Times New Roman"/>
          <w:color w:val="auto"/>
          <w:sz w:val="32"/>
          <w:szCs w:val="32"/>
          <w:lang w:eastAsia="zh-CN"/>
        </w:rPr>
        <w:t>；</w:t>
      </w:r>
    </w:p>
    <w:p w14:paraId="1D22FD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具有履行合同所必需的设备和专业技术能力</w:t>
      </w:r>
      <w:r>
        <w:rPr>
          <w:rFonts w:hint="default" w:ascii="Times New Roman" w:hAnsi="Times New Roman" w:eastAsia="方正仿宋_GBK" w:cs="Times New Roman"/>
          <w:color w:val="auto"/>
          <w:sz w:val="32"/>
          <w:szCs w:val="32"/>
          <w:lang w:eastAsia="zh-CN"/>
        </w:rPr>
        <w:t>；</w:t>
      </w:r>
    </w:p>
    <w:p w14:paraId="604841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有依法缴纳税收和社会保障资金的良好记录</w:t>
      </w:r>
      <w:r>
        <w:rPr>
          <w:rFonts w:hint="default" w:ascii="Times New Roman" w:hAnsi="Times New Roman" w:eastAsia="方正仿宋_GBK" w:cs="Times New Roman"/>
          <w:color w:val="auto"/>
          <w:sz w:val="32"/>
          <w:szCs w:val="32"/>
          <w:lang w:eastAsia="zh-CN"/>
        </w:rPr>
        <w:t>；</w:t>
      </w:r>
    </w:p>
    <w:p w14:paraId="0B30E38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lang w:eastAsia="zh-CN"/>
        </w:rPr>
        <w:t>投标人</w:t>
      </w:r>
      <w:r>
        <w:rPr>
          <w:rFonts w:hint="default" w:ascii="Times New Roman" w:hAnsi="Times New Roman" w:eastAsia="方正仿宋_GBK" w:cs="Times New Roman"/>
          <w:color w:val="auto"/>
          <w:sz w:val="32"/>
          <w:szCs w:val="32"/>
        </w:rPr>
        <w:t>需提供参加政府采购活动前</w:t>
      </w:r>
      <w:r>
        <w:rPr>
          <w:rFonts w:hint="default" w:ascii="Times New Roman" w:hAnsi="Times New Roman" w:eastAsia="方正仿宋_GBK" w:cs="Times New Roman"/>
          <w:color w:val="auto"/>
          <w:sz w:val="32"/>
          <w:szCs w:val="32"/>
          <w:lang w:eastAsia="zh-CN"/>
        </w:rPr>
        <w:t>三</w:t>
      </w:r>
      <w:r>
        <w:rPr>
          <w:rFonts w:hint="default" w:ascii="Times New Roman" w:hAnsi="Times New Roman" w:eastAsia="方正仿宋_GBK" w:cs="Times New Roman"/>
          <w:color w:val="auto"/>
          <w:sz w:val="32"/>
          <w:szCs w:val="32"/>
        </w:rPr>
        <w:t>年内在经营活动中没有重大违法记录</w:t>
      </w:r>
      <w:r>
        <w:rPr>
          <w:rFonts w:hint="default" w:ascii="Times New Roman" w:hAnsi="Times New Roman" w:eastAsia="方正仿宋_GBK" w:cs="Times New Roman"/>
          <w:color w:val="auto"/>
          <w:sz w:val="32"/>
          <w:szCs w:val="32"/>
          <w:lang w:eastAsia="zh-CN"/>
        </w:rPr>
        <w:t>。</w:t>
      </w:r>
    </w:p>
    <w:p w14:paraId="59A0AB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color w:val="auto"/>
          <w:sz w:val="32"/>
          <w:szCs w:val="32"/>
          <w:lang w:eastAsia="zh-CN"/>
        </w:rPr>
      </w:pPr>
      <w:r>
        <w:rPr>
          <w:rFonts w:hint="eastAsia" w:ascii="Times New Roman" w:hAnsi="Times New Roman" w:eastAsia="方正仿宋_GBK" w:cs="Times New Roman"/>
          <w:color w:val="auto"/>
          <w:sz w:val="32"/>
          <w:szCs w:val="32"/>
        </w:rPr>
        <w:t>6</w:t>
      </w:r>
      <w:r>
        <w:rPr>
          <w:rFonts w:hint="eastAsia"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rPr>
        <w:t>法律、行政法规规定的其他条件。</w:t>
      </w:r>
    </w:p>
    <w:p w14:paraId="7AB383D3">
      <w:pPr>
        <w:pStyle w:val="2"/>
        <w:pageBreakBefore w:val="0"/>
        <w:widowControl w:val="0"/>
        <w:tabs>
          <w:tab w:val="left" w:pos="3360"/>
        </w:tabs>
        <w:kinsoku/>
        <w:wordWrap/>
        <w:overflowPunct/>
        <w:topLinePunct w:val="0"/>
        <w:autoSpaceDE/>
        <w:autoSpaceDN/>
        <w:bidi w:val="0"/>
        <w:adjustRightInd/>
        <w:snapToGrid/>
        <w:spacing w:before="0" w:after="0" w:line="600" w:lineRule="exact"/>
        <w:ind w:firstLine="640" w:firstLineChars="200"/>
        <w:jc w:val="both"/>
        <w:textAlignment w:val="auto"/>
        <w:rPr>
          <w:rFonts w:hint="default" w:ascii="方正楷体_GBK" w:hAnsi="方正楷体_GBK" w:eastAsia="方正楷体_GBK" w:cs="方正楷体_GBK"/>
          <w:b w:val="0"/>
          <w:color w:val="auto"/>
          <w:kern w:val="2"/>
          <w:sz w:val="32"/>
          <w:szCs w:val="32"/>
          <w:highlight w:val="none"/>
          <w:lang w:val="en-US" w:eastAsia="zh-CN" w:bidi="ar-SA"/>
        </w:rPr>
      </w:pPr>
      <w:r>
        <w:rPr>
          <w:rFonts w:hint="default" w:ascii="方正楷体_GBK" w:hAnsi="方正楷体_GBK" w:eastAsia="方正楷体_GBK" w:cs="方正楷体_GBK"/>
          <w:b w:val="0"/>
          <w:color w:val="auto"/>
          <w:kern w:val="2"/>
          <w:sz w:val="32"/>
          <w:szCs w:val="32"/>
          <w:highlight w:val="none"/>
          <w:lang w:val="en-US" w:eastAsia="zh-CN" w:bidi="ar-SA"/>
        </w:rPr>
        <w:t>（二）落实政府采购政策需满足的资格要求：</w:t>
      </w:r>
    </w:p>
    <w:p w14:paraId="7F94A9B7">
      <w:pPr>
        <w:pStyle w:val="11"/>
        <w:keepNext w:val="0"/>
        <w:keepLines w:val="0"/>
        <w:pageBreakBefore w:val="0"/>
        <w:numPr>
          <w:ilvl w:val="0"/>
          <w:numId w:val="0"/>
        </w:numPr>
        <w:tabs>
          <w:tab w:val="left" w:pos="1251"/>
        </w:tabs>
        <w:kinsoku/>
        <w:wordWrap/>
        <w:overflowPunct/>
        <w:topLinePunct w:val="0"/>
        <w:bidi w:val="0"/>
        <w:adjustRightInd/>
        <w:snapToGrid/>
        <w:spacing w:before="158" w:line="600" w:lineRule="exact"/>
        <w:ind w:firstLine="562" w:firstLineChars="200"/>
        <w:textAlignment w:val="auto"/>
        <w:rPr>
          <w:rFonts w:hint="eastAsia" w:ascii="方正仿宋_GBK" w:hAnsi="方正仿宋_GBK" w:eastAsia="方正仿宋_GBK" w:cs="方正仿宋_GBK"/>
          <w:b w:val="0"/>
          <w:bCs w:val="0"/>
          <w:color w:val="auto"/>
          <w:spacing w:val="-5"/>
          <w:sz w:val="32"/>
          <w:szCs w:val="32"/>
          <w:lang w:eastAsia="zh-CN"/>
        </w:rPr>
      </w:pPr>
      <w:r>
        <w:rPr>
          <w:rFonts w:hint="eastAsia" w:ascii="方正仿宋_GBK" w:hAnsi="方正仿宋_GBK" w:eastAsia="方正仿宋_GBK" w:cs="方正仿宋_GBK"/>
          <w:b/>
          <w:bCs/>
          <w:color w:val="auto"/>
          <w:sz w:val="28"/>
          <w:szCs w:val="28"/>
          <w:highlight w:val="none"/>
          <w:lang w:val="en-US" w:eastAsia="zh-CN"/>
        </w:rPr>
        <w:t>1.</w:t>
      </w:r>
      <w:r>
        <w:rPr>
          <w:rFonts w:hint="eastAsia" w:ascii="方正仿宋_GBK" w:hAnsi="方正仿宋_GBK" w:eastAsia="方正仿宋_GBK" w:cs="方正仿宋_GBK"/>
          <w:b/>
          <w:bCs/>
          <w:color w:val="auto"/>
          <w:spacing w:val="-5"/>
          <w:sz w:val="32"/>
          <w:szCs w:val="32"/>
          <w:lang w:eastAsia="zh-CN"/>
        </w:rPr>
        <w:t>本项目非专门面向中小企业采购。</w:t>
      </w:r>
      <w:r>
        <w:rPr>
          <w:rFonts w:hint="eastAsia" w:ascii="方正仿宋_GBK" w:hAnsi="方正仿宋_GBK" w:eastAsia="方正仿宋_GBK" w:cs="方正仿宋_GBK"/>
          <w:color w:val="auto"/>
          <w:spacing w:val="-5"/>
          <w:sz w:val="32"/>
          <w:szCs w:val="32"/>
          <w:lang w:eastAsia="zh-CN"/>
        </w:rPr>
        <w:t>根据《财政部工业和信息化部关于印发〈政府采购促进中小企业发展管理办法〉的通知》（财库〔2020〕46 号）及财政部《关于进一步加大政府采购支持中小企业力度的通知》（财库〔2022〕19 号）的规定</w:t>
      </w:r>
      <w:r>
        <w:rPr>
          <w:rFonts w:hint="eastAsia" w:ascii="方正仿宋_GBK" w:hAnsi="方正仿宋_GBK" w:eastAsia="方正仿宋_GBK" w:cs="方正仿宋_GBK"/>
          <w:b w:val="0"/>
          <w:bCs w:val="0"/>
          <w:color w:val="auto"/>
          <w:spacing w:val="-5"/>
          <w:sz w:val="32"/>
          <w:szCs w:val="32"/>
          <w:lang w:eastAsia="zh-CN"/>
        </w:rPr>
        <w:t>，对符合条件的中小微投标人，在投标报价评分时给予投标报价</w:t>
      </w:r>
      <w:r>
        <w:rPr>
          <w:rFonts w:hint="eastAsia" w:ascii="方正仿宋_GBK" w:hAnsi="方正仿宋_GBK" w:eastAsia="方正仿宋_GBK" w:cs="方正仿宋_GBK"/>
          <w:b/>
          <w:bCs/>
          <w:color w:val="auto"/>
          <w:spacing w:val="-5"/>
          <w:sz w:val="32"/>
          <w:szCs w:val="32"/>
          <w:lang w:eastAsia="zh-CN"/>
        </w:rPr>
        <w:t>10%</w:t>
      </w:r>
      <w:r>
        <w:rPr>
          <w:rFonts w:hint="eastAsia" w:ascii="方正仿宋_GBK" w:hAnsi="方正仿宋_GBK" w:eastAsia="方正仿宋_GBK" w:cs="方正仿宋_GBK"/>
          <w:b w:val="0"/>
          <w:bCs w:val="0"/>
          <w:color w:val="auto"/>
          <w:spacing w:val="-5"/>
          <w:sz w:val="32"/>
          <w:szCs w:val="32"/>
          <w:lang w:eastAsia="zh-CN"/>
        </w:rPr>
        <w:t>的扣除，用扣除后的投标报价参与投标报价评</w:t>
      </w:r>
      <w:r>
        <w:rPr>
          <w:rFonts w:hint="eastAsia" w:ascii="方正仿宋_GBK" w:hAnsi="方正仿宋_GBK" w:eastAsia="方正仿宋_GBK" w:cs="方正仿宋_GBK"/>
          <w:b w:val="0"/>
          <w:bCs w:val="0"/>
          <w:color w:val="auto"/>
          <w:spacing w:val="-5"/>
          <w:sz w:val="32"/>
          <w:szCs w:val="32"/>
          <w:lang w:val="en-US" w:eastAsia="zh-CN"/>
        </w:rPr>
        <w:t>审</w:t>
      </w:r>
      <w:bookmarkStart w:id="34" w:name="_GoBack"/>
      <w:bookmarkEnd w:id="34"/>
      <w:r>
        <w:rPr>
          <w:rFonts w:hint="eastAsia" w:ascii="方正仿宋_GBK" w:hAnsi="方正仿宋_GBK" w:eastAsia="方正仿宋_GBK" w:cs="方正仿宋_GBK"/>
          <w:b w:val="0"/>
          <w:bCs w:val="0"/>
          <w:color w:val="auto"/>
          <w:spacing w:val="-5"/>
          <w:sz w:val="32"/>
          <w:szCs w:val="32"/>
          <w:lang w:eastAsia="zh-CN"/>
        </w:rPr>
        <w:t>。 监狱企业优惠</w:t>
      </w:r>
      <w:r>
        <w:rPr>
          <w:rFonts w:hint="eastAsia" w:ascii="方正仿宋_GBK" w:hAnsi="方正仿宋_GBK" w:eastAsia="方正仿宋_GBK" w:cs="方正仿宋_GBK"/>
          <w:color w:val="auto"/>
          <w:spacing w:val="-5"/>
          <w:sz w:val="32"/>
          <w:szCs w:val="32"/>
          <w:lang w:eastAsia="zh-CN"/>
        </w:rPr>
        <w:t>政策根据《关于政府采购支持监狱企业发展有关问题的通知》 (财库[2014]68 号)的规定，监狱企业优惠政策，监狱企业参与本项目投标时，提供由省级以上监狱管理局、戒毒管理局(含新疆生产建设兵团)出具的属于监狱企业的证明文件的，视同小型、微型企业享受价格扣除等优惠政策。 残疾人福利性单位优惠政策根据《关于促进残疾人就业政府采购政策的通知》(财库[2017]141 号)的规定，残疾人福利性单位优惠政策，残疾人福利性单位参与本项目投标时，提供《残疾人福利性单位声明函》并对声明的真实性负责，视同小型、微型企业享受价格扣除等优惠政策；</w:t>
      </w:r>
      <w:r>
        <w:rPr>
          <w:rFonts w:hint="eastAsia" w:ascii="方正仿宋_GBK" w:hAnsi="方正仿宋_GBK" w:eastAsia="方正仿宋_GBK" w:cs="方正仿宋_GBK"/>
          <w:color w:val="auto"/>
          <w:spacing w:val="-5"/>
          <w:sz w:val="32"/>
          <w:szCs w:val="32"/>
          <w:lang w:val="en-US" w:eastAsia="zh-CN"/>
        </w:rPr>
        <w:t>根据《关于印发中小企业划型标准规定的通知》（工信部联企业〔2011〕300号）</w:t>
      </w:r>
      <w:r>
        <w:rPr>
          <w:rFonts w:hint="eastAsia" w:ascii="方正仿宋_GBK" w:hAnsi="方正仿宋_GBK" w:eastAsia="方正仿宋_GBK" w:cs="方正仿宋_GBK"/>
          <w:b w:val="0"/>
          <w:bCs w:val="0"/>
          <w:color w:val="auto"/>
          <w:spacing w:val="-5"/>
          <w:sz w:val="32"/>
          <w:szCs w:val="32"/>
          <w:lang w:val="en-US" w:eastAsia="zh-CN"/>
        </w:rPr>
        <w:t>规定，本项目对应的中小企业划分标准所属行业为：</w:t>
      </w:r>
      <w:r>
        <w:rPr>
          <w:rFonts w:hint="eastAsia" w:ascii="方正仿宋_GBK" w:hAnsi="方正仿宋_GBK" w:eastAsia="方正仿宋_GBK" w:cs="方正仿宋_GBK"/>
          <w:b/>
          <w:bCs/>
          <w:color w:val="auto"/>
          <w:spacing w:val="-5"/>
          <w:sz w:val="32"/>
          <w:szCs w:val="32"/>
          <w:lang w:val="en-US" w:eastAsia="zh-CN"/>
        </w:rPr>
        <w:t>工业</w:t>
      </w:r>
      <w:r>
        <w:rPr>
          <w:rFonts w:hint="eastAsia" w:ascii="方正仿宋_GBK" w:hAnsi="方正仿宋_GBK" w:eastAsia="方正仿宋_GBK" w:cs="方正仿宋_GBK"/>
          <w:b w:val="0"/>
          <w:bCs w:val="0"/>
          <w:color w:val="auto"/>
          <w:spacing w:val="-5"/>
          <w:sz w:val="32"/>
          <w:szCs w:val="32"/>
          <w:lang w:eastAsia="zh-CN"/>
        </w:rPr>
        <w:t>。</w:t>
      </w:r>
    </w:p>
    <w:p w14:paraId="10B9E8AA">
      <w:pPr>
        <w:pageBreakBefore w:val="0"/>
        <w:wordWrap/>
        <w:overflowPunct/>
        <w:topLinePunct w:val="0"/>
        <w:bidi w:val="0"/>
        <w:spacing w:line="600" w:lineRule="exact"/>
        <w:ind w:left="0" w:leftChars="0" w:firstLine="562" w:firstLineChars="200"/>
        <w:rPr>
          <w:rFonts w:hint="eastAsia" w:ascii="方正仿宋_GBK" w:hAnsi="方正仿宋_GBK" w:eastAsia="方正仿宋_GBK" w:cs="方正仿宋_GBK"/>
          <w:color w:val="auto"/>
          <w:spacing w:val="-5"/>
          <w:kern w:val="2"/>
          <w:sz w:val="32"/>
          <w:szCs w:val="32"/>
          <w:lang w:val="en-US" w:eastAsia="zh-CN" w:bidi="ar-SA"/>
        </w:rPr>
      </w:pPr>
      <w:r>
        <w:rPr>
          <w:rFonts w:hint="eastAsia" w:ascii="方正仿宋_GBK" w:hAnsi="方正仿宋_GBK" w:eastAsia="方正仿宋_GBK" w:cs="方正仿宋_GBK"/>
          <w:b/>
          <w:bCs/>
          <w:color w:val="auto"/>
          <w:kern w:val="2"/>
          <w:sz w:val="28"/>
          <w:szCs w:val="28"/>
          <w:highlight w:val="none"/>
          <w:lang w:val="en-US" w:eastAsia="zh-CN" w:bidi="ar-SA"/>
        </w:rPr>
        <w:t>2.符合本国产品标准政策：</w:t>
      </w:r>
      <w:r>
        <w:rPr>
          <w:rFonts w:hint="eastAsia" w:ascii="方正仿宋_GBK" w:hAnsi="方正仿宋_GBK" w:eastAsia="方正仿宋_GBK" w:cs="方正仿宋_GBK"/>
          <w:color w:val="auto"/>
          <w:spacing w:val="-5"/>
          <w:kern w:val="2"/>
          <w:sz w:val="32"/>
          <w:szCs w:val="32"/>
          <w:lang w:val="en-US" w:eastAsia="zh-CN" w:bidi="ar-SA"/>
        </w:rPr>
        <w:t>根据《国务院办公厅关于在政府采购中实施本国产品标准及相关政策的通知》（国办发〔2025〕34号）的规定，本项目投标产品符合本国产品标准的，投标人提供《</w:t>
      </w:r>
      <w:r>
        <w:rPr>
          <w:rFonts w:hint="eastAsia" w:ascii="方正仿宋_GBK" w:hAnsi="方正仿宋_GBK" w:eastAsia="方正仿宋_GBK" w:cs="方正仿宋_GBK"/>
          <w:color w:val="auto"/>
          <w:spacing w:val="-5"/>
          <w:kern w:val="2"/>
          <w:sz w:val="32"/>
          <w:szCs w:val="32"/>
          <w:lang w:val="en-US" w:eastAsia="zh-Hans" w:bidi="ar-SA"/>
        </w:rPr>
        <w:t>关于符合本国产品标准的声明函</w:t>
      </w:r>
      <w:r>
        <w:rPr>
          <w:rFonts w:hint="eastAsia" w:ascii="方正仿宋_GBK" w:hAnsi="方正仿宋_GBK" w:eastAsia="方正仿宋_GBK" w:cs="方正仿宋_GBK"/>
          <w:color w:val="auto"/>
          <w:spacing w:val="-5"/>
          <w:kern w:val="2"/>
          <w:sz w:val="32"/>
          <w:szCs w:val="32"/>
          <w:lang w:val="en-US" w:eastAsia="zh-CN" w:bidi="ar-SA"/>
        </w:rPr>
        <w:t>》（样式见附件），评审时给予投标报价20%的价格扣除，用扣除后的价格参与评审。</w:t>
      </w:r>
    </w:p>
    <w:p w14:paraId="1E630CE4">
      <w:pPr>
        <w:pageBreakBefore w:val="0"/>
        <w:kinsoku/>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b w:val="0"/>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（三）本项目的特定资格要求：无。</w:t>
      </w:r>
    </w:p>
    <w:p w14:paraId="4ED807AD">
      <w:pPr>
        <w:pageBreakBefore w:val="0"/>
        <w:kinsoku/>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其他资格要求</w:t>
      </w:r>
    </w:p>
    <w:p w14:paraId="60B50C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rPr>
        <w:t>参加投标的投标人在投标文件递交截止时间前未被列入“失信被执行人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重大税收违法失信主体</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政府采购严重违法失信</w:t>
      </w:r>
      <w:r>
        <w:rPr>
          <w:rFonts w:hint="eastAsia" w:ascii="方正仿宋_GBK" w:hAnsi="方正仿宋_GBK" w:eastAsia="方正仿宋_GBK" w:cs="方正仿宋_GBK"/>
          <w:b w:val="0"/>
          <w:bCs w:val="0"/>
          <w:color w:val="auto"/>
          <w:sz w:val="32"/>
          <w:szCs w:val="32"/>
        </w:rPr>
        <w:t>名单</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kern w:val="2"/>
          <w:sz w:val="32"/>
          <w:szCs w:val="32"/>
          <w:lang w:val="en-US" w:eastAsia="zh-CN" w:bidi="ar-SA"/>
        </w:rPr>
        <w:t>投标人可截屏保存后上传至投标文件，也可不传。</w:t>
      </w:r>
      <w:r>
        <w:rPr>
          <w:rFonts w:hint="eastAsia" w:ascii="方正仿宋_GBK" w:hAnsi="方正仿宋_GBK" w:eastAsia="方正仿宋_GBK" w:cs="方正仿宋_GBK"/>
          <w:b w:val="0"/>
          <w:bCs w:val="0"/>
          <w:color w:val="auto"/>
          <w:sz w:val="32"/>
          <w:szCs w:val="32"/>
        </w:rPr>
        <w:t>采购人或采购代理机构将通过</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信用中国</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网站</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www.creditchina.gov.cn</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中国政府采购网</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网站（www.ccgp.gov.cn）</w:t>
      </w:r>
      <w:r>
        <w:rPr>
          <w:rFonts w:hint="eastAsia" w:ascii="方正仿宋_GBK" w:hAnsi="方正仿宋_GBK" w:eastAsia="方正仿宋_GBK" w:cs="方正仿宋_GBK"/>
          <w:b w:val="0"/>
          <w:bCs w:val="0"/>
          <w:color w:val="auto"/>
          <w:sz w:val="32"/>
          <w:szCs w:val="32"/>
          <w:lang w:val="en-US" w:eastAsia="zh-CN"/>
        </w:rPr>
        <w:t>在评审当天</w:t>
      </w:r>
      <w:r>
        <w:rPr>
          <w:rFonts w:hint="eastAsia" w:ascii="方正仿宋_GBK" w:hAnsi="方正仿宋_GBK" w:eastAsia="方正仿宋_GBK" w:cs="方正仿宋_GBK"/>
          <w:b w:val="0"/>
          <w:bCs w:val="0"/>
          <w:color w:val="auto"/>
          <w:sz w:val="32"/>
          <w:szCs w:val="32"/>
        </w:rPr>
        <w:t>查询投标人信用记录</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kern w:val="2"/>
          <w:sz w:val="32"/>
          <w:szCs w:val="32"/>
          <w:lang w:val="en-US" w:eastAsia="zh-CN" w:bidi="ar-SA"/>
        </w:rPr>
        <w:t>若投标人或法定代表人有不良信誉信用，将视为不满足资格要求，投标文件无效</w:t>
      </w:r>
      <w:r>
        <w:rPr>
          <w:rFonts w:hint="eastAsia" w:ascii="方正仿宋_GBK" w:hAnsi="方正仿宋_GBK" w:eastAsia="方正仿宋_GBK" w:cs="方正仿宋_GBK"/>
          <w:b w:val="0"/>
          <w:bCs w:val="0"/>
          <w:color w:val="auto"/>
          <w:sz w:val="32"/>
          <w:szCs w:val="32"/>
          <w:lang w:val="en-US" w:eastAsia="zh-CN"/>
        </w:rPr>
        <w:t>（在一定期限内被禁止参加政府采购活动但期限届满的除外）</w:t>
      </w:r>
      <w:r>
        <w:rPr>
          <w:rFonts w:hint="eastAsia" w:ascii="方正仿宋_GBK" w:hAnsi="方正仿宋_GBK" w:eastAsia="方正仿宋_GBK" w:cs="方正仿宋_GBK"/>
          <w:b w:val="0"/>
          <w:bCs w:val="0"/>
          <w:color w:val="auto"/>
          <w:kern w:val="2"/>
          <w:sz w:val="32"/>
          <w:szCs w:val="32"/>
          <w:lang w:val="en-US" w:eastAsia="zh-CN" w:bidi="ar-SA"/>
        </w:rPr>
        <w:t>。</w:t>
      </w:r>
    </w:p>
    <w:p w14:paraId="2890B8E5">
      <w:pPr>
        <w:pageBreakBefore w:val="0"/>
        <w:kinsoku/>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.为本项目提供整体设计、规范编制或者项目管理、监理、检测等服务的投标人不得参加本项目投标</w:t>
      </w:r>
      <w:r>
        <w:rPr>
          <w:rFonts w:hint="eastAsia" w:ascii="方正仿宋_GBK" w:hAnsi="方正仿宋_GBK" w:eastAsia="方正仿宋_GBK" w:cs="方正仿宋_GBK"/>
          <w:color w:val="auto"/>
          <w:sz w:val="32"/>
          <w:szCs w:val="32"/>
          <w:lang w:eastAsia="zh-CN"/>
        </w:rPr>
        <w:t>。</w:t>
      </w:r>
    </w:p>
    <w:p w14:paraId="21612C7F">
      <w:pPr>
        <w:pageBreakBefore w:val="0"/>
        <w:kinsoku/>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sz w:val="32"/>
          <w:szCs w:val="32"/>
          <w:lang w:val="en-US" w:eastAsia="zh-CN"/>
        </w:rPr>
        <w:t>3</w:t>
      </w:r>
      <w:r>
        <w:rPr>
          <w:rFonts w:hint="eastAsia" w:ascii="方正仿宋_GBK" w:hAnsi="方正仿宋_GBK" w:eastAsia="方正仿宋_GBK" w:cs="方正仿宋_GBK"/>
          <w:color w:val="auto"/>
          <w:sz w:val="32"/>
          <w:szCs w:val="32"/>
        </w:rPr>
        <w:t>.单位负责人为同一人或者存在直接控股、管理关系的不同投标人，不得参加同一合同项下的政府采购活动</w:t>
      </w:r>
      <w:r>
        <w:rPr>
          <w:rFonts w:hint="eastAsia" w:ascii="方正仿宋_GBK" w:hAnsi="方正仿宋_GBK" w:eastAsia="方正仿宋_GBK" w:cs="方正仿宋_GBK"/>
          <w:color w:val="auto"/>
          <w:sz w:val="32"/>
          <w:szCs w:val="32"/>
          <w:lang w:eastAsia="zh-CN"/>
        </w:rPr>
        <w:t>。</w:t>
      </w:r>
    </w:p>
    <w:p w14:paraId="069A4C25">
      <w:pPr>
        <w:spacing w:before="233" w:line="310" w:lineRule="auto"/>
        <w:ind w:left="33" w:right="143" w:firstLine="498"/>
        <w:rPr>
          <w:rFonts w:hint="eastAsia" w:ascii="方正仿宋_GBK" w:hAnsi="方正仿宋_GBK" w:eastAsia="方正仿宋_GBK" w:cs="方正仿宋_GBK"/>
          <w:snapToGrid w:val="0"/>
          <w:color w:val="auto"/>
          <w:spacing w:val="-5"/>
          <w:kern w:val="0"/>
          <w:sz w:val="32"/>
          <w:szCs w:val="32"/>
          <w:lang w:val="en-US" w:eastAsia="zh-CN" w:bidi="ar-SA"/>
        </w:rPr>
      </w:pPr>
      <w:r>
        <w:rPr>
          <w:rFonts w:hint="eastAsia" w:ascii="方正仿宋_GBK" w:hAnsi="方正仿宋_GBK" w:eastAsia="方正仿宋_GBK" w:cs="方正仿宋_GBK"/>
          <w:color w:val="auto"/>
          <w:sz w:val="32"/>
          <w:szCs w:val="32"/>
          <w:lang w:val="en-US" w:eastAsia="zh-CN"/>
        </w:rPr>
        <w:t>4.</w:t>
      </w:r>
      <w:r>
        <w:rPr>
          <w:rFonts w:hint="eastAsia" w:ascii="方正仿宋_GBK" w:hAnsi="方正仿宋_GBK" w:eastAsia="方正仿宋_GBK" w:cs="方正仿宋_GBK"/>
          <w:snapToGrid w:val="0"/>
          <w:color w:val="auto"/>
          <w:spacing w:val="-5"/>
          <w:kern w:val="0"/>
          <w:sz w:val="32"/>
          <w:szCs w:val="32"/>
          <w:lang w:val="en-US" w:eastAsia="zh-CN" w:bidi="ar-SA"/>
        </w:rPr>
        <w:t>本项目不接受联合体投标。</w:t>
      </w:r>
    </w:p>
    <w:p w14:paraId="79BC2EBF">
      <w:pPr>
        <w:pStyle w:val="3"/>
        <w:widowControl/>
        <w:spacing w:before="0" w:line="360" w:lineRule="auto"/>
        <w:ind w:firstLine="643" w:firstLineChars="200"/>
        <w:jc w:val="left"/>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三、获取招标文件</w:t>
      </w:r>
      <w:bookmarkEnd w:id="12"/>
      <w:bookmarkEnd w:id="13"/>
    </w:p>
    <w:p w14:paraId="54B6542E">
      <w:pPr>
        <w:pStyle w:val="4"/>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643" w:firstLineChars="200"/>
        <w:textAlignment w:val="baseline"/>
        <w:rPr>
          <w:rFonts w:hint="eastAsia" w:ascii="方正仿宋_GBK" w:hAnsi="方正仿宋_GBK" w:eastAsia="方正仿宋_GBK" w:cs="方正仿宋_GBK"/>
          <w:b/>
          <w:bCs/>
          <w:color w:val="auto"/>
          <w:sz w:val="32"/>
          <w:szCs w:val="32"/>
          <w:lang w:eastAsia="zh-CN" w:bidi="ar"/>
        </w:rPr>
      </w:pPr>
      <w:r>
        <w:rPr>
          <w:rFonts w:hint="eastAsia" w:ascii="方正仿宋_GBK" w:hAnsi="方正仿宋_GBK" w:eastAsia="方正仿宋_GBK" w:cs="方正仿宋_GBK"/>
          <w:b/>
          <w:bCs/>
          <w:color w:val="auto"/>
          <w:sz w:val="32"/>
          <w:szCs w:val="32"/>
          <w:lang w:bidi="ar"/>
        </w:rPr>
        <w:t>1.时间：</w:t>
      </w:r>
      <w:r>
        <w:rPr>
          <w:rFonts w:hint="eastAsia" w:ascii="方正仿宋_GBK" w:hAnsi="方正仿宋_GBK" w:eastAsia="方正仿宋_GBK" w:cs="方正仿宋_GBK"/>
          <w:b/>
          <w:bCs/>
          <w:color w:val="auto"/>
          <w:sz w:val="32"/>
          <w:szCs w:val="32"/>
          <w:lang w:val="en-US" w:eastAsia="zh-CN" w:bidi="ar"/>
        </w:rPr>
        <w:t>2026</w:t>
      </w:r>
      <w:r>
        <w:rPr>
          <w:rFonts w:hint="eastAsia" w:ascii="方正仿宋_GBK" w:hAnsi="方正仿宋_GBK" w:eastAsia="方正仿宋_GBK" w:cs="方正仿宋_GBK"/>
          <w:b/>
          <w:bCs/>
          <w:color w:val="auto"/>
          <w:sz w:val="32"/>
          <w:szCs w:val="32"/>
          <w:lang w:bidi="ar"/>
        </w:rPr>
        <w:t>年</w:t>
      </w:r>
      <w:r>
        <w:rPr>
          <w:rFonts w:hint="eastAsia" w:ascii="方正仿宋_GBK" w:hAnsi="方正仿宋_GBK" w:eastAsia="方正仿宋_GBK" w:cs="方正仿宋_GBK"/>
          <w:b/>
          <w:bCs/>
          <w:color w:val="auto"/>
          <w:sz w:val="32"/>
          <w:szCs w:val="32"/>
          <w:lang w:val="en-US" w:eastAsia="zh-CN" w:bidi="ar"/>
        </w:rPr>
        <w:t>8</w:t>
      </w:r>
      <w:r>
        <w:rPr>
          <w:rFonts w:hint="eastAsia" w:ascii="方正仿宋_GBK" w:hAnsi="方正仿宋_GBK" w:eastAsia="方正仿宋_GBK" w:cs="方正仿宋_GBK"/>
          <w:b/>
          <w:bCs/>
          <w:color w:val="auto"/>
          <w:sz w:val="32"/>
          <w:szCs w:val="32"/>
          <w:lang w:bidi="ar"/>
        </w:rPr>
        <w:t>月</w:t>
      </w:r>
      <w:r>
        <w:rPr>
          <w:rFonts w:hint="eastAsia" w:ascii="方正仿宋_GBK" w:hAnsi="方正仿宋_GBK" w:eastAsia="方正仿宋_GBK" w:cs="方正仿宋_GBK"/>
          <w:b/>
          <w:bCs/>
          <w:color w:val="auto"/>
          <w:sz w:val="32"/>
          <w:szCs w:val="32"/>
          <w:lang w:val="en-US" w:eastAsia="zh-CN" w:bidi="ar"/>
        </w:rPr>
        <w:t>25</w:t>
      </w:r>
      <w:r>
        <w:rPr>
          <w:rFonts w:hint="eastAsia" w:ascii="方正仿宋_GBK" w:hAnsi="方正仿宋_GBK" w:eastAsia="方正仿宋_GBK" w:cs="方正仿宋_GBK"/>
          <w:b/>
          <w:bCs/>
          <w:color w:val="auto"/>
          <w:sz w:val="32"/>
          <w:szCs w:val="32"/>
          <w:lang w:bidi="ar"/>
        </w:rPr>
        <w:t>日至</w:t>
      </w:r>
      <w:r>
        <w:rPr>
          <w:rFonts w:hint="eastAsia" w:ascii="方正仿宋_GBK" w:hAnsi="方正仿宋_GBK" w:eastAsia="方正仿宋_GBK" w:cs="方正仿宋_GBK"/>
          <w:b/>
          <w:bCs/>
          <w:color w:val="auto"/>
          <w:sz w:val="32"/>
          <w:szCs w:val="32"/>
          <w:lang w:val="en-US" w:eastAsia="zh-CN" w:bidi="ar"/>
        </w:rPr>
        <w:t>2026</w:t>
      </w:r>
      <w:r>
        <w:rPr>
          <w:rFonts w:hint="eastAsia" w:ascii="方正仿宋_GBK" w:hAnsi="方正仿宋_GBK" w:eastAsia="方正仿宋_GBK" w:cs="方正仿宋_GBK"/>
          <w:b/>
          <w:bCs/>
          <w:color w:val="auto"/>
          <w:sz w:val="32"/>
          <w:szCs w:val="32"/>
          <w:lang w:bidi="ar"/>
        </w:rPr>
        <w:t>年</w:t>
      </w:r>
      <w:r>
        <w:rPr>
          <w:rFonts w:hint="eastAsia" w:ascii="方正仿宋_GBK" w:hAnsi="方正仿宋_GBK" w:eastAsia="方正仿宋_GBK" w:cs="方正仿宋_GBK"/>
          <w:b/>
          <w:bCs/>
          <w:color w:val="auto"/>
          <w:sz w:val="32"/>
          <w:szCs w:val="32"/>
          <w:lang w:val="en-US" w:eastAsia="zh-CN" w:bidi="ar"/>
        </w:rPr>
        <w:t>8</w:t>
      </w:r>
      <w:r>
        <w:rPr>
          <w:rFonts w:hint="eastAsia" w:ascii="方正仿宋_GBK" w:hAnsi="方正仿宋_GBK" w:eastAsia="方正仿宋_GBK" w:cs="方正仿宋_GBK"/>
          <w:b/>
          <w:bCs/>
          <w:color w:val="auto"/>
          <w:sz w:val="32"/>
          <w:szCs w:val="32"/>
          <w:lang w:bidi="ar"/>
        </w:rPr>
        <w:t>月</w:t>
      </w:r>
      <w:r>
        <w:rPr>
          <w:rFonts w:hint="eastAsia" w:ascii="方正仿宋_GBK" w:hAnsi="方正仿宋_GBK" w:eastAsia="方正仿宋_GBK" w:cs="方正仿宋_GBK"/>
          <w:b/>
          <w:bCs/>
          <w:color w:val="auto"/>
          <w:sz w:val="32"/>
          <w:szCs w:val="32"/>
          <w:lang w:val="en-US" w:eastAsia="zh-CN" w:bidi="ar"/>
        </w:rPr>
        <w:t>31</w:t>
      </w:r>
      <w:r>
        <w:rPr>
          <w:rFonts w:hint="eastAsia" w:ascii="方正仿宋_GBK" w:hAnsi="方正仿宋_GBK" w:eastAsia="方正仿宋_GBK" w:cs="方正仿宋_GBK"/>
          <w:b/>
          <w:bCs/>
          <w:color w:val="auto"/>
          <w:sz w:val="32"/>
          <w:szCs w:val="32"/>
          <w:lang w:bidi="ar"/>
        </w:rPr>
        <w:t>日，每天上午</w:t>
      </w:r>
      <w:r>
        <w:rPr>
          <w:rFonts w:hint="eastAsia"/>
          <w:b/>
          <w:bCs/>
          <w:color w:val="auto"/>
          <w:sz w:val="32"/>
          <w:szCs w:val="32"/>
          <w:highlight w:val="none"/>
          <w:lang w:val="en-US" w:eastAsia="zh-CN"/>
        </w:rPr>
        <w:t>6:00</w:t>
      </w:r>
      <w:r>
        <w:rPr>
          <w:rFonts w:hint="eastAsia" w:ascii="方正仿宋_GBK" w:hAnsi="方正仿宋_GBK" w:eastAsia="方正仿宋_GBK" w:cs="方正仿宋_GBK"/>
          <w:b/>
          <w:bCs/>
          <w:color w:val="auto"/>
          <w:sz w:val="32"/>
          <w:szCs w:val="32"/>
          <w:lang w:bidi="ar"/>
        </w:rPr>
        <w:t>至</w:t>
      </w:r>
      <w:r>
        <w:rPr>
          <w:rFonts w:hint="eastAsia" w:ascii="方正仿宋_GBK" w:hAnsi="方正仿宋_GBK" w:eastAsia="方正仿宋_GBK" w:cs="方正仿宋_GBK"/>
          <w:b/>
          <w:bCs/>
          <w:color w:val="auto"/>
          <w:sz w:val="32"/>
          <w:szCs w:val="32"/>
          <w:lang w:val="en-US" w:eastAsia="zh-CN" w:bidi="ar"/>
        </w:rPr>
        <w:t>12：00</w:t>
      </w:r>
      <w:r>
        <w:rPr>
          <w:rFonts w:hint="eastAsia" w:ascii="方正仿宋_GBK" w:hAnsi="方正仿宋_GBK" w:eastAsia="方正仿宋_GBK" w:cs="方正仿宋_GBK"/>
          <w:b/>
          <w:bCs/>
          <w:color w:val="auto"/>
          <w:sz w:val="32"/>
          <w:szCs w:val="32"/>
          <w:lang w:bidi="ar"/>
        </w:rPr>
        <w:t>，下午</w:t>
      </w:r>
      <w:r>
        <w:rPr>
          <w:rFonts w:hint="eastAsia" w:ascii="方正仿宋_GBK" w:hAnsi="方正仿宋_GBK" w:eastAsia="方正仿宋_GBK" w:cs="方正仿宋_GBK"/>
          <w:b/>
          <w:bCs/>
          <w:color w:val="auto"/>
          <w:sz w:val="32"/>
          <w:szCs w:val="32"/>
          <w:lang w:val="en-US" w:eastAsia="zh-CN" w:bidi="ar"/>
        </w:rPr>
        <w:t>12:01</w:t>
      </w:r>
      <w:r>
        <w:rPr>
          <w:rFonts w:hint="eastAsia" w:ascii="方正仿宋_GBK" w:hAnsi="方正仿宋_GBK" w:eastAsia="方正仿宋_GBK" w:cs="方正仿宋_GBK"/>
          <w:b/>
          <w:bCs/>
          <w:color w:val="auto"/>
          <w:sz w:val="32"/>
          <w:szCs w:val="32"/>
          <w:lang w:bidi="ar"/>
        </w:rPr>
        <w:t>至</w:t>
      </w:r>
      <w:r>
        <w:rPr>
          <w:rFonts w:hint="eastAsia" w:ascii="方正仿宋_GBK" w:hAnsi="方正仿宋_GBK" w:eastAsia="方正仿宋_GBK" w:cs="方正仿宋_GBK"/>
          <w:b/>
          <w:bCs/>
          <w:color w:val="auto"/>
          <w:sz w:val="32"/>
          <w:szCs w:val="32"/>
          <w:lang w:val="en-US" w:eastAsia="zh-CN" w:bidi="ar"/>
        </w:rPr>
        <w:t>23:59</w:t>
      </w:r>
      <w:r>
        <w:rPr>
          <w:rFonts w:hint="eastAsia" w:ascii="方正仿宋_GBK" w:hAnsi="方正仿宋_GBK" w:eastAsia="方正仿宋_GBK" w:cs="方正仿宋_GBK"/>
          <w:b/>
          <w:bCs/>
          <w:color w:val="auto"/>
          <w:sz w:val="32"/>
          <w:szCs w:val="32"/>
          <w:lang w:bidi="ar"/>
        </w:rPr>
        <w:t>（北京时间）</w:t>
      </w:r>
      <w:r>
        <w:rPr>
          <w:rFonts w:hint="eastAsia" w:ascii="方正仿宋_GBK" w:hAnsi="方正仿宋_GBK" w:eastAsia="方正仿宋_GBK" w:cs="方正仿宋_GBK"/>
          <w:b/>
          <w:bCs/>
          <w:color w:val="auto"/>
          <w:sz w:val="32"/>
          <w:szCs w:val="32"/>
          <w:lang w:eastAsia="zh-CN" w:bidi="ar"/>
        </w:rPr>
        <w:t>。</w:t>
      </w:r>
    </w:p>
    <w:p w14:paraId="2B43BD48">
      <w:pPr>
        <w:adjustRightInd w:val="0"/>
        <w:snapToGrid w:val="0"/>
        <w:spacing w:line="360" w:lineRule="auto"/>
        <w:ind w:firstLine="643" w:firstLineChars="200"/>
        <w:rPr>
          <w:rFonts w:hint="eastAsia" w:ascii="方正仿宋_GBK" w:hAnsi="方正仿宋_GBK" w:eastAsia="方正仿宋_GBK" w:cs="方正仿宋_GBK"/>
          <w:color w:val="auto"/>
          <w:sz w:val="32"/>
          <w:szCs w:val="32"/>
          <w:lang w:eastAsia="zh-CN" w:bidi="ar"/>
        </w:rPr>
      </w:pPr>
      <w:r>
        <w:rPr>
          <w:rFonts w:hint="eastAsia" w:ascii="方正仿宋_GBK" w:hAnsi="方正仿宋_GBK" w:eastAsia="方正仿宋_GBK" w:cs="方正仿宋_GBK"/>
          <w:b/>
          <w:bCs/>
          <w:color w:val="auto"/>
          <w:sz w:val="32"/>
          <w:szCs w:val="32"/>
          <w:lang w:bidi="ar"/>
        </w:rPr>
        <w:t>2.地点：政采云平台（https://www.zcygov.cn/）线上获取</w:t>
      </w:r>
      <w:r>
        <w:rPr>
          <w:rFonts w:hint="eastAsia" w:ascii="方正仿宋_GBK" w:hAnsi="方正仿宋_GBK" w:eastAsia="方正仿宋_GBK" w:cs="方正仿宋_GBK"/>
          <w:b/>
          <w:bCs/>
          <w:color w:val="auto"/>
          <w:sz w:val="32"/>
          <w:szCs w:val="32"/>
          <w:lang w:eastAsia="zh-CN" w:bidi="ar"/>
        </w:rPr>
        <w:t>。</w:t>
      </w:r>
    </w:p>
    <w:p w14:paraId="654157A2">
      <w:pPr>
        <w:widowControl/>
        <w:adjustRightInd w:val="0"/>
        <w:snapToGrid w:val="0"/>
        <w:spacing w:line="360" w:lineRule="auto"/>
        <w:ind w:firstLine="643" w:firstLineChars="200"/>
        <w:jc w:val="left"/>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b/>
          <w:bCs/>
          <w:color w:val="auto"/>
          <w:sz w:val="32"/>
          <w:szCs w:val="32"/>
          <w:lang w:bidi="ar"/>
        </w:rPr>
        <w:t>3.方式：</w:t>
      </w:r>
      <w:r>
        <w:rPr>
          <w:rFonts w:hint="eastAsia" w:ascii="方正仿宋_GBK" w:hAnsi="方正仿宋_GBK" w:eastAsia="方正仿宋_GBK" w:cs="方正仿宋_GBK"/>
          <w:color w:val="auto"/>
          <w:sz w:val="32"/>
          <w:szCs w:val="32"/>
          <w:lang w:bidi="ar"/>
        </w:rPr>
        <w:t>凡有意参加投标者，须在政采云平台办理数字证书（CA），CA申领链接：</w:t>
      </w:r>
      <w:r>
        <w:rPr>
          <w:rFonts w:hint="eastAsia" w:ascii="方正仿宋_GBK" w:hAnsi="方正仿宋_GBK" w:eastAsia="方正仿宋_GBK" w:cs="方正仿宋_GBK"/>
          <w:b/>
          <w:bCs/>
          <w:color w:val="auto"/>
          <w:sz w:val="24"/>
          <w:szCs w:val="24"/>
          <w:lang w:bidi="ar"/>
        </w:rPr>
        <w:t>https://middle.zcygov.cn/ca/apply/list?_app_=zcy.sys，</w:t>
      </w:r>
      <w:r>
        <w:rPr>
          <w:rFonts w:hint="eastAsia" w:ascii="方正仿宋_GBK" w:hAnsi="方正仿宋_GBK" w:eastAsia="方正仿宋_GBK" w:cs="方正仿宋_GBK"/>
          <w:color w:val="auto"/>
          <w:sz w:val="32"/>
          <w:szCs w:val="32"/>
          <w:lang w:bidi="ar"/>
        </w:rPr>
        <w:t>并在政采云绑定数字证书（CA）后在网上获取</w:t>
      </w:r>
      <w:r>
        <w:rPr>
          <w:rFonts w:hint="eastAsia" w:ascii="方正仿宋_GBK" w:hAnsi="方正仿宋_GBK" w:eastAsia="方正仿宋_GBK" w:cs="方正仿宋_GBK"/>
          <w:color w:val="auto"/>
          <w:sz w:val="32"/>
          <w:szCs w:val="32"/>
          <w:lang w:eastAsia="zh-CN" w:bidi="ar"/>
        </w:rPr>
        <w:t>招标文件</w:t>
      </w:r>
      <w:r>
        <w:rPr>
          <w:rFonts w:hint="eastAsia" w:ascii="方正仿宋_GBK" w:hAnsi="方正仿宋_GBK" w:eastAsia="方正仿宋_GBK" w:cs="方正仿宋_GBK"/>
          <w:color w:val="auto"/>
          <w:sz w:val="32"/>
          <w:szCs w:val="32"/>
          <w:lang w:bidi="ar"/>
        </w:rPr>
        <w:t>及其它采购资料，数字证书（CA）详见其办理流程。</w:t>
      </w:r>
    </w:p>
    <w:p w14:paraId="356114B8">
      <w:pPr>
        <w:widowControl/>
        <w:adjustRightInd w:val="0"/>
        <w:snapToGrid w:val="0"/>
        <w:spacing w:line="360" w:lineRule="auto"/>
        <w:ind w:firstLine="482" w:firstLineChars="200"/>
        <w:jc w:val="left"/>
        <w:rPr>
          <w:rFonts w:hint="eastAsia" w:ascii="方正仿宋_GBK" w:hAnsi="方正仿宋_GBK" w:eastAsia="方正仿宋_GBK" w:cs="方正仿宋_GBK"/>
          <w:b/>
          <w:bCs/>
          <w:color w:val="auto"/>
          <w:sz w:val="24"/>
          <w:szCs w:val="24"/>
          <w:lang w:eastAsia="zh-CN" w:bidi="ar"/>
        </w:rPr>
      </w:pPr>
      <w:r>
        <w:rPr>
          <w:rFonts w:hint="eastAsia" w:ascii="方正仿宋_GBK" w:hAnsi="方正仿宋_GBK" w:eastAsia="方正仿宋_GBK" w:cs="方正仿宋_GBK"/>
          <w:b/>
          <w:bCs/>
          <w:color w:val="auto"/>
          <w:sz w:val="24"/>
          <w:szCs w:val="24"/>
          <w:lang w:bidi="ar"/>
        </w:rPr>
        <w:t>注：云南本地投标人如之前已在云南 CA在线数字证书办理网进行过注册并办理过企业数字证书（CA），直接绑定即可，无需重复办理（2022年01月01日前办理的云南 CA 需到云南 CA 办理处进行升级）。外省投标人在政采云平台办理的其他 CA 可直接使用，无需重复办理</w:t>
      </w:r>
      <w:r>
        <w:rPr>
          <w:rFonts w:hint="eastAsia" w:ascii="方正仿宋_GBK" w:hAnsi="方正仿宋_GBK" w:eastAsia="方正仿宋_GBK" w:cs="方正仿宋_GBK"/>
          <w:b/>
          <w:bCs/>
          <w:color w:val="auto"/>
          <w:sz w:val="24"/>
          <w:szCs w:val="24"/>
          <w:lang w:eastAsia="zh-CN" w:bidi="ar"/>
        </w:rPr>
        <w:t>，</w:t>
      </w:r>
      <w:r>
        <w:rPr>
          <w:rFonts w:hint="eastAsia" w:ascii="方正仿宋_GBK" w:hAnsi="方正仿宋_GBK" w:eastAsia="方正仿宋_GBK" w:cs="方正仿宋_GBK"/>
          <w:b/>
          <w:bCs/>
          <w:color w:val="auto"/>
          <w:sz w:val="24"/>
          <w:szCs w:val="24"/>
          <w:lang w:val="en-US" w:eastAsia="zh-CN" w:bidi="ar"/>
        </w:rPr>
        <w:t>投标人</w:t>
      </w:r>
      <w:r>
        <w:rPr>
          <w:rFonts w:hint="eastAsia" w:ascii="方正仿宋_GBK" w:hAnsi="方正仿宋_GBK" w:eastAsia="方正仿宋_GBK" w:cs="方正仿宋_GBK"/>
          <w:b/>
          <w:bCs/>
          <w:color w:val="auto"/>
          <w:sz w:val="24"/>
          <w:szCs w:val="24"/>
          <w:lang w:eastAsia="zh-CN" w:bidi="ar"/>
        </w:rPr>
        <w:t>需按上述要求获取本项目</w:t>
      </w:r>
      <w:r>
        <w:rPr>
          <w:rFonts w:hint="eastAsia" w:ascii="方正仿宋_GBK" w:hAnsi="方正仿宋_GBK" w:eastAsia="方正仿宋_GBK" w:cs="方正仿宋_GBK"/>
          <w:b/>
          <w:bCs/>
          <w:color w:val="auto"/>
          <w:sz w:val="24"/>
          <w:szCs w:val="24"/>
          <w:lang w:val="en-US" w:eastAsia="zh-CN" w:bidi="ar"/>
        </w:rPr>
        <w:t>招标</w:t>
      </w:r>
      <w:r>
        <w:rPr>
          <w:rFonts w:hint="eastAsia" w:ascii="方正仿宋_GBK" w:hAnsi="方正仿宋_GBK" w:eastAsia="方正仿宋_GBK" w:cs="方正仿宋_GBK"/>
          <w:b/>
          <w:bCs/>
          <w:color w:val="auto"/>
          <w:sz w:val="24"/>
          <w:szCs w:val="24"/>
          <w:lang w:eastAsia="zh-CN" w:bidi="ar"/>
        </w:rPr>
        <w:t>文件。</w:t>
      </w:r>
    </w:p>
    <w:p w14:paraId="376B41B5">
      <w:pPr>
        <w:spacing w:before="38" w:line="393" w:lineRule="auto"/>
        <w:ind w:left="11" w:right="143" w:firstLine="478"/>
        <w:rPr>
          <w:rFonts w:hint="eastAsia" w:ascii="方正仿宋_GBK" w:hAnsi="方正仿宋_GBK" w:eastAsia="方正仿宋_GBK" w:cs="方正仿宋_GBK"/>
          <w:b/>
          <w:bCs/>
          <w:color w:val="auto"/>
          <w:spacing w:val="-8"/>
          <w:sz w:val="32"/>
          <w:szCs w:val="32"/>
          <w:lang w:eastAsia="zh-CN"/>
        </w:rPr>
      </w:pPr>
      <w:bookmarkStart w:id="14" w:name="_Toc28359082"/>
      <w:bookmarkStart w:id="15" w:name="_Toc28359005"/>
      <w:bookmarkStart w:id="16" w:name="_Toc35393793"/>
      <w:bookmarkStart w:id="17" w:name="_Toc35393624"/>
      <w:r>
        <w:rPr>
          <w:rFonts w:hint="eastAsia" w:ascii="方正仿宋_GBK" w:hAnsi="方正仿宋_GBK" w:eastAsia="方正仿宋_GBK" w:cs="方正仿宋_GBK"/>
          <w:b/>
          <w:bCs/>
          <w:color w:val="auto"/>
          <w:spacing w:val="-8"/>
          <w:sz w:val="32"/>
          <w:szCs w:val="32"/>
          <w:lang w:val="en-US" w:eastAsia="zh-CN"/>
        </w:rPr>
        <w:t>4.★未按上述要求获取采购文件的投标人不得参与本项目的投标。</w:t>
      </w:r>
    </w:p>
    <w:p w14:paraId="0B47DD43">
      <w:pPr>
        <w:spacing w:before="38" w:line="393" w:lineRule="auto"/>
        <w:ind w:left="11" w:right="143" w:firstLine="478"/>
        <w:rPr>
          <w:rFonts w:hint="eastAsia" w:ascii="方正仿宋_GBK" w:hAnsi="方正仿宋_GBK" w:eastAsia="方正仿宋_GBK" w:cs="方正仿宋_GBK"/>
          <w:color w:val="auto"/>
          <w:spacing w:val="-8"/>
          <w:sz w:val="32"/>
          <w:szCs w:val="32"/>
        </w:rPr>
      </w:pPr>
      <w:r>
        <w:rPr>
          <w:rFonts w:hint="eastAsia" w:ascii="方正仿宋_GBK" w:hAnsi="方正仿宋_GBK" w:eastAsia="方正仿宋_GBK" w:cs="方正仿宋_GBK"/>
          <w:b/>
          <w:bCs/>
          <w:color w:val="auto"/>
          <w:spacing w:val="-8"/>
          <w:sz w:val="32"/>
          <w:szCs w:val="32"/>
        </w:rPr>
        <w:t xml:space="preserve"> 5.售价：</w:t>
      </w:r>
      <w:r>
        <w:rPr>
          <w:rFonts w:hint="eastAsia" w:ascii="方正仿宋_GBK" w:hAnsi="方正仿宋_GBK" w:eastAsia="方正仿宋_GBK" w:cs="方正仿宋_GBK"/>
          <w:color w:val="auto"/>
          <w:spacing w:val="-8"/>
          <w:sz w:val="32"/>
          <w:szCs w:val="32"/>
        </w:rPr>
        <w:t>免费。</w:t>
      </w:r>
    </w:p>
    <w:p w14:paraId="47450139">
      <w:pPr>
        <w:pStyle w:val="3"/>
        <w:widowControl/>
        <w:spacing w:before="0" w:line="360" w:lineRule="auto"/>
        <w:ind w:firstLine="643" w:firstLineChars="200"/>
        <w:jc w:val="left"/>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四、投标文件</w:t>
      </w:r>
      <w:bookmarkEnd w:id="14"/>
      <w:bookmarkEnd w:id="15"/>
      <w:r>
        <w:rPr>
          <w:rFonts w:hint="eastAsia" w:ascii="方正黑体_GBK" w:hAnsi="方正黑体_GBK" w:eastAsia="方正黑体_GBK" w:cs="方正黑体_GBK"/>
          <w:color w:val="auto"/>
          <w:sz w:val="32"/>
          <w:szCs w:val="32"/>
        </w:rPr>
        <w:t>提交</w:t>
      </w:r>
      <w:bookmarkEnd w:id="16"/>
      <w:bookmarkEnd w:id="17"/>
    </w:p>
    <w:p w14:paraId="348B2744">
      <w:pPr>
        <w:pStyle w:val="3"/>
        <w:widowControl/>
        <w:spacing w:before="0" w:line="360" w:lineRule="auto"/>
        <w:ind w:firstLine="643" w:firstLineChars="200"/>
        <w:jc w:val="left"/>
        <w:rPr>
          <w:rFonts w:hint="eastAsia" w:ascii="方正仿宋_GBK" w:hAnsi="方正仿宋_GBK" w:eastAsia="方正仿宋_GBK" w:cs="方正仿宋_GBK"/>
          <w:bCs/>
          <w:color w:val="auto"/>
          <w:sz w:val="32"/>
          <w:szCs w:val="32"/>
          <w:u w:val="single"/>
          <w:lang w:eastAsia="zh-CN"/>
        </w:rPr>
      </w:pPr>
      <w:r>
        <w:rPr>
          <w:rFonts w:hint="eastAsia" w:ascii="方正仿宋_GBK" w:hAnsi="方正仿宋_GBK" w:eastAsia="方正仿宋_GBK" w:cs="方正仿宋_GBK"/>
          <w:b/>
          <w:bCs w:val="0"/>
          <w:color w:val="auto"/>
          <w:sz w:val="32"/>
          <w:szCs w:val="32"/>
          <w:lang w:val="en-US" w:eastAsia="zh-CN"/>
        </w:rPr>
        <w:t>1.</w:t>
      </w:r>
      <w:r>
        <w:rPr>
          <w:rFonts w:hint="eastAsia" w:ascii="方正仿宋_GBK" w:hAnsi="方正仿宋_GBK" w:eastAsia="方正仿宋_GBK" w:cs="方正仿宋_GBK"/>
          <w:color w:val="auto"/>
          <w:sz w:val="32"/>
          <w:szCs w:val="32"/>
        </w:rPr>
        <w:t>投标文件提交</w:t>
      </w:r>
      <w:r>
        <w:rPr>
          <w:rFonts w:hint="eastAsia" w:ascii="方正仿宋_GBK" w:hAnsi="方正仿宋_GBK" w:eastAsia="方正仿宋_GBK" w:cs="方正仿宋_GBK"/>
          <w:b/>
          <w:bCs w:val="0"/>
          <w:color w:val="auto"/>
          <w:sz w:val="32"/>
          <w:szCs w:val="32"/>
        </w:rPr>
        <w:t>截止时间：</w:t>
      </w:r>
      <w:r>
        <w:rPr>
          <w:rFonts w:hint="eastAsia" w:ascii="方正仿宋_GBK" w:hAnsi="方正仿宋_GBK" w:eastAsia="方正仿宋_GBK" w:cs="方正仿宋_GBK"/>
          <w:color w:val="auto"/>
          <w:spacing w:val="-21"/>
          <w:sz w:val="32"/>
          <w:szCs w:val="32"/>
          <w:u w:val="single" w:color="auto"/>
          <w:lang w:val="en-US" w:eastAsia="zh-CN"/>
        </w:rPr>
        <w:t>2026</w:t>
      </w:r>
      <w:r>
        <w:rPr>
          <w:rFonts w:hint="eastAsia" w:ascii="方正仿宋_GBK" w:hAnsi="方正仿宋_GBK" w:eastAsia="方正仿宋_GBK" w:cs="方正仿宋_GBK"/>
          <w:color w:val="auto"/>
          <w:spacing w:val="-109"/>
          <w:sz w:val="32"/>
          <w:szCs w:val="32"/>
          <w:u w:val="single" w:color="auto"/>
        </w:rPr>
        <w:t xml:space="preserve"> </w:t>
      </w:r>
      <w:r>
        <w:rPr>
          <w:rFonts w:hint="eastAsia" w:ascii="方正仿宋_GBK" w:hAnsi="方正仿宋_GBK" w:eastAsia="方正仿宋_GBK" w:cs="方正仿宋_GBK"/>
          <w:color w:val="auto"/>
          <w:spacing w:val="-21"/>
          <w:sz w:val="32"/>
          <w:szCs w:val="32"/>
          <w:u w:val="single" w:color="auto"/>
        </w:rPr>
        <w:t>年</w:t>
      </w:r>
      <w:r>
        <w:rPr>
          <w:rFonts w:hint="eastAsia" w:ascii="方正仿宋_GBK" w:hAnsi="方正仿宋_GBK" w:eastAsia="方正仿宋_GBK" w:cs="方正仿宋_GBK"/>
          <w:color w:val="auto"/>
          <w:sz w:val="32"/>
          <w:szCs w:val="32"/>
          <w:u w:val="single" w:color="auto"/>
          <w:lang w:val="en-US" w:eastAsia="zh-CN"/>
        </w:rPr>
        <w:t>9</w:t>
      </w:r>
      <w:r>
        <w:rPr>
          <w:rFonts w:hint="eastAsia" w:ascii="方正仿宋_GBK" w:hAnsi="方正仿宋_GBK" w:eastAsia="方正仿宋_GBK" w:cs="方正仿宋_GBK"/>
          <w:color w:val="auto"/>
          <w:spacing w:val="-21"/>
          <w:sz w:val="32"/>
          <w:szCs w:val="32"/>
          <w:u w:val="single" w:color="auto"/>
        </w:rPr>
        <w:t>月</w:t>
      </w:r>
      <w:r>
        <w:rPr>
          <w:rFonts w:hint="eastAsia" w:ascii="方正仿宋_GBK" w:hAnsi="方正仿宋_GBK" w:eastAsia="方正仿宋_GBK" w:cs="方正仿宋_GBK"/>
          <w:color w:val="auto"/>
          <w:spacing w:val="-21"/>
          <w:sz w:val="32"/>
          <w:szCs w:val="32"/>
          <w:u w:val="single" w:color="auto"/>
          <w:lang w:val="en-US" w:eastAsia="zh-CN"/>
        </w:rPr>
        <w:t>15</w:t>
      </w:r>
      <w:r>
        <w:rPr>
          <w:rFonts w:hint="eastAsia" w:ascii="方正仿宋_GBK" w:hAnsi="方正仿宋_GBK" w:eastAsia="方正仿宋_GBK" w:cs="方正仿宋_GBK"/>
          <w:color w:val="auto"/>
          <w:spacing w:val="-21"/>
          <w:sz w:val="32"/>
          <w:szCs w:val="32"/>
          <w:u w:val="single" w:color="auto"/>
        </w:rPr>
        <w:t>日</w:t>
      </w:r>
      <w:r>
        <w:rPr>
          <w:rFonts w:hint="eastAsia" w:ascii="方正仿宋_GBK" w:hAnsi="方正仿宋_GBK" w:eastAsia="方正仿宋_GBK" w:cs="方正仿宋_GBK"/>
          <w:color w:val="auto"/>
          <w:spacing w:val="-21"/>
          <w:sz w:val="32"/>
          <w:szCs w:val="32"/>
          <w:u w:val="single" w:color="auto"/>
          <w:lang w:val="en-US" w:eastAsia="zh-CN"/>
        </w:rPr>
        <w:t>9</w:t>
      </w:r>
      <w:r>
        <w:rPr>
          <w:rFonts w:hint="eastAsia" w:ascii="方正仿宋_GBK" w:hAnsi="方正仿宋_GBK" w:eastAsia="方正仿宋_GBK" w:cs="方正仿宋_GBK"/>
          <w:color w:val="auto"/>
          <w:spacing w:val="-21"/>
          <w:sz w:val="32"/>
          <w:szCs w:val="32"/>
          <w:u w:val="single" w:color="auto"/>
        </w:rPr>
        <w:t>点</w:t>
      </w:r>
      <w:r>
        <w:rPr>
          <w:rFonts w:hint="eastAsia" w:ascii="方正仿宋_GBK" w:hAnsi="方正仿宋_GBK" w:eastAsia="方正仿宋_GBK" w:cs="方正仿宋_GBK"/>
          <w:color w:val="auto"/>
          <w:spacing w:val="-21"/>
          <w:sz w:val="32"/>
          <w:szCs w:val="32"/>
          <w:u w:val="single" w:color="auto"/>
          <w:lang w:val="en-US" w:eastAsia="zh-CN"/>
        </w:rPr>
        <w:t>00</w:t>
      </w:r>
      <w:r>
        <w:rPr>
          <w:rFonts w:hint="eastAsia" w:ascii="方正仿宋_GBK" w:hAnsi="方正仿宋_GBK" w:eastAsia="方正仿宋_GBK" w:cs="方正仿宋_GBK"/>
          <w:color w:val="auto"/>
          <w:spacing w:val="-21"/>
          <w:sz w:val="32"/>
          <w:szCs w:val="32"/>
          <w:u w:val="single" w:color="auto"/>
        </w:rPr>
        <w:t>分</w:t>
      </w:r>
      <w:r>
        <w:rPr>
          <w:rFonts w:hint="eastAsia" w:ascii="方正仿宋_GBK" w:hAnsi="方正仿宋_GBK" w:eastAsia="方正仿宋_GBK" w:cs="方正仿宋_GBK"/>
          <w:color w:val="auto"/>
          <w:spacing w:val="-21"/>
          <w:sz w:val="32"/>
          <w:szCs w:val="32"/>
        </w:rPr>
        <w:t>（北京时间）</w:t>
      </w:r>
      <w:r>
        <w:rPr>
          <w:rFonts w:hint="eastAsia" w:ascii="方正仿宋_GBK" w:hAnsi="方正仿宋_GBK" w:eastAsia="方正仿宋_GBK" w:cs="方正仿宋_GBK"/>
          <w:iCs/>
          <w:color w:val="auto"/>
          <w:sz w:val="32"/>
          <w:szCs w:val="32"/>
          <w:lang w:eastAsia="zh-CN" w:bidi="ar"/>
        </w:rPr>
        <w:t>。</w:t>
      </w:r>
    </w:p>
    <w:p w14:paraId="0EB7E36A">
      <w:pPr>
        <w:spacing w:line="360" w:lineRule="auto"/>
        <w:ind w:firstLine="643" w:firstLineChars="200"/>
        <w:rPr>
          <w:rFonts w:hint="eastAsia" w:ascii="方正仿宋_GBK" w:hAnsi="方正仿宋_GBK" w:eastAsia="方正仿宋_GBK" w:cs="方正仿宋_GBK"/>
          <w:b/>
          <w:color w:val="auto"/>
          <w:kern w:val="0"/>
          <w:sz w:val="32"/>
          <w:szCs w:val="32"/>
          <w:lang w:val="zh-TW" w:eastAsia="zh-CN" w:bidi="ar-SA"/>
        </w:rPr>
      </w:pPr>
      <w:r>
        <w:rPr>
          <w:rFonts w:hint="eastAsia" w:ascii="方正仿宋_GBK" w:hAnsi="方正仿宋_GBK" w:eastAsia="方正仿宋_GBK" w:cs="方正仿宋_GBK"/>
          <w:b/>
          <w:color w:val="auto"/>
          <w:kern w:val="0"/>
          <w:sz w:val="32"/>
          <w:szCs w:val="32"/>
          <w:lang w:val="en-US" w:eastAsia="zh-CN" w:bidi="ar-SA"/>
        </w:rPr>
        <w:t>2.提交地点：政采云平台（https://www.zcygov.cn/）</w:t>
      </w:r>
      <w:r>
        <w:rPr>
          <w:rFonts w:hint="eastAsia" w:ascii="方正仿宋_GBK" w:hAnsi="方正仿宋_GBK" w:eastAsia="方正仿宋_GBK" w:cs="方正仿宋_GBK"/>
          <w:b/>
          <w:color w:val="auto"/>
          <w:kern w:val="0"/>
          <w:sz w:val="32"/>
          <w:szCs w:val="32"/>
          <w:lang w:val="zh-TW" w:eastAsia="zh-CN" w:bidi="ar-SA"/>
        </w:rPr>
        <w:t>。</w:t>
      </w:r>
    </w:p>
    <w:p w14:paraId="40C4E39E">
      <w:pPr>
        <w:spacing w:line="360" w:lineRule="auto"/>
        <w:ind w:firstLine="643" w:firstLineChars="200"/>
        <w:rPr>
          <w:rFonts w:hint="eastAsia" w:ascii="方正仿宋_GBK" w:hAnsi="方正仿宋_GBK" w:eastAsia="方正仿宋_GBK" w:cs="方正仿宋_GBK"/>
          <w:b/>
          <w:color w:val="auto"/>
          <w:kern w:val="0"/>
          <w:sz w:val="32"/>
          <w:szCs w:val="32"/>
          <w:lang w:val="en-US" w:eastAsia="zh-CN" w:bidi="ar-SA"/>
        </w:rPr>
      </w:pPr>
      <w:r>
        <w:rPr>
          <w:rFonts w:hint="eastAsia" w:ascii="方正仿宋_GBK" w:hAnsi="方正仿宋_GBK" w:eastAsia="方正仿宋_GBK" w:cs="方正仿宋_GBK"/>
          <w:b/>
          <w:color w:val="auto"/>
          <w:kern w:val="0"/>
          <w:sz w:val="32"/>
          <w:szCs w:val="32"/>
          <w:lang w:val="en-US" w:eastAsia="zh-CN" w:bidi="ar-SA"/>
        </w:rPr>
        <w:t>3.提交方式：网上提交。</w:t>
      </w:r>
    </w:p>
    <w:p w14:paraId="7907B99C">
      <w:pPr>
        <w:pStyle w:val="3"/>
        <w:widowControl/>
        <w:spacing w:before="0" w:line="360" w:lineRule="auto"/>
        <w:ind w:firstLine="643" w:firstLineChars="200"/>
        <w:jc w:val="left"/>
        <w:rPr>
          <w:rFonts w:hint="eastAsia" w:ascii="方正黑体_GBK" w:hAnsi="方正黑体_GBK" w:eastAsia="方正黑体_GBK" w:cs="方正黑体_GBK"/>
          <w:color w:val="auto"/>
          <w:sz w:val="32"/>
          <w:szCs w:val="32"/>
          <w:lang w:val="en-US" w:eastAsia="zh-CN"/>
        </w:rPr>
      </w:pPr>
      <w:bookmarkStart w:id="18" w:name="_Toc24372"/>
      <w:bookmarkStart w:id="19" w:name="_Toc27970"/>
      <w:r>
        <w:rPr>
          <w:rFonts w:hint="eastAsia" w:ascii="方正黑体_GBK" w:hAnsi="方正黑体_GBK" w:eastAsia="方正黑体_GBK" w:cs="方正黑体_GBK"/>
          <w:color w:val="auto"/>
          <w:sz w:val="32"/>
          <w:szCs w:val="32"/>
          <w:lang w:val="en-US" w:eastAsia="zh-CN"/>
        </w:rPr>
        <w:t>五、</w:t>
      </w:r>
      <w:bookmarkEnd w:id="18"/>
      <w:r>
        <w:rPr>
          <w:rFonts w:hint="eastAsia" w:ascii="方正黑体_GBK" w:hAnsi="方正黑体_GBK" w:eastAsia="方正黑体_GBK" w:cs="方正黑体_GBK"/>
          <w:color w:val="auto"/>
          <w:sz w:val="32"/>
          <w:szCs w:val="32"/>
          <w:lang w:val="en-US" w:eastAsia="zh-CN"/>
        </w:rPr>
        <w:t>开标</w:t>
      </w:r>
      <w:bookmarkEnd w:id="19"/>
    </w:p>
    <w:p w14:paraId="4A4393C1">
      <w:pPr>
        <w:pStyle w:val="4"/>
        <w:ind w:firstLine="643" w:firstLineChars="200"/>
        <w:rPr>
          <w:rFonts w:hint="eastAsia" w:ascii="方正仿宋_GBK" w:hAnsi="方正仿宋_GBK" w:eastAsia="方正仿宋_GBK" w:cs="方正仿宋_GBK"/>
          <w:b/>
          <w:color w:val="auto"/>
          <w:kern w:val="0"/>
          <w:sz w:val="32"/>
          <w:szCs w:val="32"/>
          <w:lang w:val="en-US" w:eastAsia="zh-CN" w:bidi="ar-SA"/>
        </w:rPr>
      </w:pPr>
      <w:r>
        <w:rPr>
          <w:rFonts w:hint="eastAsia" w:ascii="方正仿宋_GBK" w:hAnsi="方正仿宋_GBK" w:eastAsia="方正仿宋_GBK" w:cs="方正仿宋_GBK"/>
          <w:b/>
          <w:color w:val="auto"/>
          <w:kern w:val="0"/>
          <w:sz w:val="32"/>
          <w:szCs w:val="32"/>
          <w:lang w:val="en-US" w:eastAsia="zh-CN" w:bidi="ar-SA"/>
        </w:rPr>
        <w:t>1.开标时间：</w:t>
      </w:r>
      <w:r>
        <w:rPr>
          <w:rFonts w:hint="eastAsia" w:ascii="方正仿宋_GBK" w:hAnsi="方正仿宋_GBK" w:eastAsia="方正仿宋_GBK" w:cs="方正仿宋_GBK"/>
          <w:b/>
          <w:bCs/>
          <w:color w:val="auto"/>
          <w:spacing w:val="-21"/>
          <w:sz w:val="32"/>
          <w:szCs w:val="32"/>
          <w:u w:val="single" w:color="auto"/>
          <w:lang w:val="en-US" w:eastAsia="zh-CN"/>
        </w:rPr>
        <w:t>2026</w:t>
      </w:r>
      <w:r>
        <w:rPr>
          <w:rFonts w:hint="eastAsia" w:ascii="方正仿宋_GBK" w:hAnsi="方正仿宋_GBK" w:eastAsia="方正仿宋_GBK" w:cs="方正仿宋_GBK"/>
          <w:b/>
          <w:bCs/>
          <w:color w:val="auto"/>
          <w:spacing w:val="-109"/>
          <w:sz w:val="32"/>
          <w:szCs w:val="32"/>
          <w:u w:val="single" w:color="auto"/>
        </w:rPr>
        <w:t xml:space="preserve"> </w:t>
      </w:r>
      <w:r>
        <w:rPr>
          <w:rFonts w:hint="eastAsia" w:ascii="方正仿宋_GBK" w:hAnsi="方正仿宋_GBK" w:eastAsia="方正仿宋_GBK" w:cs="方正仿宋_GBK"/>
          <w:b/>
          <w:bCs/>
          <w:color w:val="auto"/>
          <w:spacing w:val="-21"/>
          <w:sz w:val="32"/>
          <w:szCs w:val="32"/>
          <w:u w:val="single" w:color="auto"/>
        </w:rPr>
        <w:t>年</w:t>
      </w:r>
      <w:r>
        <w:rPr>
          <w:rFonts w:hint="eastAsia" w:ascii="方正仿宋_GBK" w:hAnsi="方正仿宋_GBK" w:eastAsia="方正仿宋_GBK" w:cs="方正仿宋_GBK"/>
          <w:b/>
          <w:bCs/>
          <w:color w:val="auto"/>
          <w:spacing w:val="-21"/>
          <w:sz w:val="32"/>
          <w:szCs w:val="32"/>
          <w:u w:val="single" w:color="auto"/>
          <w:lang w:val="en-US" w:eastAsia="zh-CN"/>
        </w:rPr>
        <w:t>9</w:t>
      </w:r>
      <w:r>
        <w:rPr>
          <w:rFonts w:hint="eastAsia" w:ascii="方正仿宋_GBK" w:hAnsi="方正仿宋_GBK" w:eastAsia="方正仿宋_GBK" w:cs="方正仿宋_GBK"/>
          <w:b/>
          <w:bCs/>
          <w:color w:val="auto"/>
          <w:spacing w:val="-21"/>
          <w:sz w:val="32"/>
          <w:szCs w:val="32"/>
          <w:u w:val="single" w:color="auto"/>
        </w:rPr>
        <w:t>月</w:t>
      </w:r>
      <w:r>
        <w:rPr>
          <w:rFonts w:hint="eastAsia" w:ascii="方正仿宋_GBK" w:hAnsi="方正仿宋_GBK" w:eastAsia="方正仿宋_GBK" w:cs="方正仿宋_GBK"/>
          <w:b/>
          <w:bCs/>
          <w:color w:val="auto"/>
          <w:spacing w:val="-21"/>
          <w:sz w:val="32"/>
          <w:szCs w:val="32"/>
          <w:u w:val="single" w:color="auto"/>
          <w:lang w:val="en-US" w:eastAsia="zh-CN"/>
        </w:rPr>
        <w:t>15</w:t>
      </w:r>
      <w:r>
        <w:rPr>
          <w:rFonts w:hint="eastAsia" w:ascii="方正仿宋_GBK" w:hAnsi="方正仿宋_GBK" w:eastAsia="方正仿宋_GBK" w:cs="方正仿宋_GBK"/>
          <w:b/>
          <w:bCs/>
          <w:color w:val="auto"/>
          <w:spacing w:val="-21"/>
          <w:sz w:val="32"/>
          <w:szCs w:val="32"/>
          <w:u w:val="single" w:color="auto"/>
        </w:rPr>
        <w:t>日</w:t>
      </w:r>
      <w:r>
        <w:rPr>
          <w:rFonts w:hint="eastAsia" w:ascii="方正仿宋_GBK" w:hAnsi="方正仿宋_GBK" w:eastAsia="方正仿宋_GBK" w:cs="方正仿宋_GBK"/>
          <w:b/>
          <w:bCs/>
          <w:color w:val="auto"/>
          <w:spacing w:val="-21"/>
          <w:sz w:val="32"/>
          <w:szCs w:val="32"/>
          <w:u w:val="single" w:color="auto"/>
          <w:lang w:val="en-US" w:eastAsia="zh-CN"/>
        </w:rPr>
        <w:t>9</w:t>
      </w:r>
      <w:r>
        <w:rPr>
          <w:rFonts w:hint="eastAsia" w:ascii="方正仿宋_GBK" w:hAnsi="方正仿宋_GBK" w:eastAsia="方正仿宋_GBK" w:cs="方正仿宋_GBK"/>
          <w:b/>
          <w:bCs/>
          <w:color w:val="auto"/>
          <w:spacing w:val="-21"/>
          <w:sz w:val="32"/>
          <w:szCs w:val="32"/>
          <w:u w:val="single" w:color="auto"/>
        </w:rPr>
        <w:t>点</w:t>
      </w:r>
      <w:r>
        <w:rPr>
          <w:rFonts w:hint="eastAsia" w:ascii="方正仿宋_GBK" w:hAnsi="方正仿宋_GBK" w:eastAsia="方正仿宋_GBK" w:cs="方正仿宋_GBK"/>
          <w:b/>
          <w:bCs/>
          <w:color w:val="auto"/>
          <w:spacing w:val="-21"/>
          <w:sz w:val="32"/>
          <w:szCs w:val="32"/>
          <w:u w:val="single" w:color="auto"/>
          <w:lang w:val="en-US" w:eastAsia="zh-CN"/>
        </w:rPr>
        <w:t>00</w:t>
      </w:r>
      <w:r>
        <w:rPr>
          <w:rFonts w:hint="eastAsia" w:ascii="方正仿宋_GBK" w:hAnsi="方正仿宋_GBK" w:eastAsia="方正仿宋_GBK" w:cs="方正仿宋_GBK"/>
          <w:b/>
          <w:bCs/>
          <w:color w:val="auto"/>
          <w:spacing w:val="-21"/>
          <w:sz w:val="32"/>
          <w:szCs w:val="32"/>
          <w:u w:val="single" w:color="auto"/>
        </w:rPr>
        <w:t>分</w:t>
      </w:r>
      <w:r>
        <w:rPr>
          <w:rFonts w:hint="eastAsia" w:ascii="方正仿宋_GBK" w:hAnsi="方正仿宋_GBK" w:eastAsia="方正仿宋_GBK" w:cs="方正仿宋_GBK"/>
          <w:b/>
          <w:bCs/>
          <w:color w:val="auto"/>
          <w:spacing w:val="-21"/>
          <w:sz w:val="32"/>
          <w:szCs w:val="32"/>
        </w:rPr>
        <w:t>（北京时间）</w:t>
      </w:r>
      <w:r>
        <w:rPr>
          <w:rFonts w:hint="eastAsia" w:ascii="方正仿宋_GBK" w:hAnsi="方正仿宋_GBK" w:eastAsia="方正仿宋_GBK" w:cs="方正仿宋_GBK"/>
          <w:b/>
          <w:color w:val="auto"/>
          <w:kern w:val="0"/>
          <w:sz w:val="32"/>
          <w:szCs w:val="32"/>
          <w:lang w:val="en-US" w:eastAsia="zh-CN" w:bidi="ar-SA"/>
        </w:rPr>
        <w:t>。</w:t>
      </w:r>
    </w:p>
    <w:p w14:paraId="47D829F9">
      <w:pPr>
        <w:pStyle w:val="4"/>
        <w:ind w:firstLine="643" w:firstLineChars="200"/>
        <w:rPr>
          <w:rFonts w:hint="eastAsia" w:ascii="方正仿宋_GBK" w:hAnsi="方正仿宋_GBK" w:eastAsia="方正仿宋_GBK" w:cs="方正仿宋_GBK"/>
          <w:b/>
          <w:color w:val="auto"/>
          <w:kern w:val="0"/>
          <w:sz w:val="32"/>
          <w:szCs w:val="32"/>
          <w:lang w:val="en-US" w:eastAsia="zh-CN" w:bidi="ar-SA"/>
        </w:rPr>
      </w:pPr>
      <w:r>
        <w:rPr>
          <w:rFonts w:hint="eastAsia" w:ascii="方正仿宋_GBK" w:hAnsi="方正仿宋_GBK" w:eastAsia="方正仿宋_GBK" w:cs="方正仿宋_GBK"/>
          <w:b/>
          <w:color w:val="auto"/>
          <w:kern w:val="0"/>
          <w:sz w:val="32"/>
          <w:szCs w:val="32"/>
          <w:lang w:val="en-US" w:eastAsia="zh-CN" w:bidi="ar-SA"/>
        </w:rPr>
        <w:t>2.开标地点：政采云平台（https://www.zcygov.cn/）。</w:t>
      </w:r>
    </w:p>
    <w:p w14:paraId="417D8BBB">
      <w:pPr>
        <w:pStyle w:val="4"/>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方正仿宋_GBK" w:hAnsi="方正仿宋_GBK" w:eastAsia="方正仿宋_GBK" w:cs="方正仿宋_GBK"/>
          <w:b w:val="0"/>
          <w:bCs/>
          <w:color w:val="auto"/>
          <w:kern w:val="0"/>
          <w:sz w:val="32"/>
          <w:szCs w:val="32"/>
          <w:lang w:val="en-US" w:eastAsia="zh-CN" w:bidi="ar-SA"/>
        </w:rPr>
      </w:pPr>
      <w:r>
        <w:rPr>
          <w:rFonts w:hint="eastAsia" w:ascii="方正仿宋_GBK" w:hAnsi="方正仿宋_GBK" w:eastAsia="方正仿宋_GBK" w:cs="方正仿宋_GBK"/>
          <w:b/>
          <w:color w:val="auto"/>
          <w:kern w:val="0"/>
          <w:sz w:val="32"/>
          <w:szCs w:val="32"/>
          <w:lang w:val="en-US" w:eastAsia="zh-CN" w:bidi="ar-SA"/>
        </w:rPr>
        <w:t>3.开标方式：网上开标，远程解密。</w:t>
      </w:r>
      <w:r>
        <w:rPr>
          <w:rFonts w:hint="eastAsia" w:ascii="方正仿宋_GBK" w:hAnsi="方正仿宋_GBK" w:eastAsia="方正仿宋_GBK" w:cs="方正仿宋_GBK"/>
          <w:b w:val="0"/>
          <w:bCs/>
          <w:color w:val="auto"/>
          <w:kern w:val="0"/>
          <w:sz w:val="32"/>
          <w:szCs w:val="32"/>
          <w:lang w:val="en-US" w:eastAsia="zh-CN" w:bidi="ar-SA"/>
        </w:rPr>
        <w:t>投标人应先安装“政采云电子交易客户端”（请自行前往“政采云”平台进行下载），并按照本项目采购文件和“政采云”平台的要求编制、加密后在投标截止时间前上传至“政采云”平台，投标人在“政采云”平台提交电子投标文件时，请填写参加远程采购活动经办人联系方式。</w:t>
      </w:r>
    </w:p>
    <w:p w14:paraId="72379618">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color w:val="auto"/>
          <w:kern w:val="0"/>
          <w:sz w:val="32"/>
          <w:szCs w:val="32"/>
          <w:lang w:val="en-US" w:eastAsia="zh-CN" w:bidi="ar-SA"/>
        </w:rPr>
      </w:pPr>
      <w:r>
        <w:rPr>
          <w:rFonts w:hint="eastAsia" w:ascii="方正仿宋_GBK" w:hAnsi="方正仿宋_GBK" w:eastAsia="方正仿宋_GBK" w:cs="方正仿宋_GBK"/>
          <w:b w:val="0"/>
          <w:bCs/>
          <w:color w:val="auto"/>
          <w:kern w:val="0"/>
          <w:sz w:val="32"/>
          <w:szCs w:val="32"/>
          <w:lang w:val="en-US" w:eastAsia="zh-CN" w:bidi="ar-SA"/>
        </w:rPr>
        <w:t>3.1未进行网上注册并办理数字证书（CA 认证）的投标人将无法参与本项目政府采购活动，潜在投标人应尽早完成电子交易平台上的 CA 数字证书办理，并在投标文件提交截止时间前提交投标文件。</w:t>
      </w:r>
    </w:p>
    <w:p w14:paraId="6973A8CF">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color w:val="auto"/>
          <w:kern w:val="0"/>
          <w:sz w:val="32"/>
          <w:szCs w:val="32"/>
          <w:lang w:val="en-US" w:eastAsia="zh-CN" w:bidi="ar-SA"/>
        </w:rPr>
      </w:pPr>
      <w:r>
        <w:rPr>
          <w:rFonts w:hint="eastAsia" w:ascii="方正仿宋_GBK" w:hAnsi="方正仿宋_GBK" w:eastAsia="方正仿宋_GBK" w:cs="方正仿宋_GBK"/>
          <w:b w:val="0"/>
          <w:bCs/>
          <w:color w:val="auto"/>
          <w:kern w:val="0"/>
          <w:sz w:val="32"/>
          <w:szCs w:val="32"/>
          <w:lang w:val="en-US" w:eastAsia="zh-CN" w:bidi="ar-SA"/>
        </w:rPr>
        <w:t>3.2为确保网上操作合法、有效和安全，请投标人确保在电子投标过程中能够对相关文件进行加密和使用电子签章，妥善保管 CA 数字证书并使用有效的 CA 数字证书参与整个采购活动。</w:t>
      </w:r>
    </w:p>
    <w:p w14:paraId="4DE45729">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color w:val="auto"/>
          <w:kern w:val="0"/>
          <w:sz w:val="32"/>
          <w:szCs w:val="32"/>
          <w:lang w:val="en-US" w:eastAsia="zh-CN" w:bidi="ar-SA"/>
        </w:rPr>
      </w:pPr>
      <w:r>
        <w:rPr>
          <w:rFonts w:hint="eastAsia" w:ascii="方正仿宋_GBK" w:hAnsi="方正仿宋_GBK" w:eastAsia="方正仿宋_GBK" w:cs="方正仿宋_GBK"/>
          <w:b w:val="0"/>
          <w:bCs/>
          <w:color w:val="auto"/>
          <w:kern w:val="0"/>
          <w:sz w:val="32"/>
          <w:szCs w:val="32"/>
          <w:lang w:val="en-US" w:eastAsia="zh-CN" w:bidi="ar-SA"/>
        </w:rPr>
        <w:t>3.3投标人应当在投标文件提交截止时间前完成电子投标文件的上传、递交，投标文件提交截止时间前可以补充、修改或者撤回投标文件。补充或者修改投标文件的，应当先行撤回原文件，补充、修改后重新上传、递交。投标截止时间前未完成上传、递交的，视为撤回投标文件。投标文件提交截止时间以后上传递交的投标文件的，“政采云”平台将予以拒收。</w:t>
      </w:r>
    </w:p>
    <w:p w14:paraId="73819F54">
      <w:pPr>
        <w:pStyle w:val="4"/>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color w:val="auto"/>
        </w:rPr>
      </w:pPr>
      <w:r>
        <w:rPr>
          <w:rFonts w:hint="eastAsia" w:ascii="方正仿宋_GBK" w:hAnsi="方正仿宋_GBK" w:eastAsia="方正仿宋_GBK" w:cs="方正仿宋_GBK"/>
          <w:b w:val="0"/>
          <w:bCs/>
          <w:color w:val="auto"/>
          <w:kern w:val="0"/>
          <w:sz w:val="32"/>
          <w:szCs w:val="32"/>
          <w:lang w:val="en-US" w:eastAsia="zh-CN" w:bidi="ar-SA"/>
        </w:rPr>
        <w:t>3.4对本项目投标文件进行加密的数字证书（CA），是开启时对投标文件进行解密的必要工具，否则将不能解密。因投标人自身原因导致所提交的投标文件无法解密或者导入失败的，视为撤回投标文件，后果及责任由投标人自行承担。</w:t>
      </w:r>
    </w:p>
    <w:p w14:paraId="18F9CAB6">
      <w:pPr>
        <w:pStyle w:val="3"/>
        <w:widowControl/>
        <w:spacing w:before="0" w:line="360" w:lineRule="auto"/>
        <w:ind w:firstLine="643" w:firstLineChars="200"/>
        <w:jc w:val="left"/>
        <w:rPr>
          <w:rFonts w:hint="eastAsia" w:ascii="方正黑体_GBK" w:hAnsi="方正黑体_GBK" w:eastAsia="方正黑体_GBK" w:cs="方正黑体_GBK"/>
          <w:color w:val="auto"/>
          <w:sz w:val="32"/>
          <w:szCs w:val="32"/>
          <w:lang w:val="en-US" w:eastAsia="zh-CN"/>
        </w:rPr>
      </w:pPr>
      <w:bookmarkStart w:id="20" w:name="_Toc35393625"/>
      <w:bookmarkStart w:id="21" w:name="_Toc35393794"/>
      <w:bookmarkStart w:id="22" w:name="_Toc28359084"/>
      <w:bookmarkStart w:id="23" w:name="_Toc28359007"/>
      <w:r>
        <w:rPr>
          <w:rFonts w:hint="eastAsia" w:ascii="方正黑体_GBK" w:hAnsi="方正黑体_GBK" w:eastAsia="方正黑体_GBK" w:cs="方正黑体_GBK"/>
          <w:color w:val="auto"/>
          <w:sz w:val="32"/>
          <w:szCs w:val="32"/>
          <w:lang w:val="en-US" w:eastAsia="zh-CN"/>
        </w:rPr>
        <w:t>六、公告期限</w:t>
      </w:r>
      <w:bookmarkEnd w:id="20"/>
      <w:bookmarkEnd w:id="21"/>
      <w:bookmarkEnd w:id="22"/>
      <w:bookmarkEnd w:id="23"/>
      <w:r>
        <w:rPr>
          <w:rFonts w:hint="eastAsia" w:ascii="方正黑体_GBK" w:hAnsi="方正黑体_GBK" w:eastAsia="方正黑体_GBK" w:cs="方正黑体_GBK"/>
          <w:color w:val="auto"/>
          <w:sz w:val="32"/>
          <w:szCs w:val="32"/>
          <w:lang w:val="en-US" w:eastAsia="zh-CN"/>
        </w:rPr>
        <w:t>：自本公告发布之日起5个工作日。</w:t>
      </w:r>
    </w:p>
    <w:p w14:paraId="5D720128">
      <w:pPr>
        <w:pStyle w:val="3"/>
        <w:widowControl/>
        <w:spacing w:before="0" w:line="360" w:lineRule="auto"/>
        <w:ind w:firstLine="643" w:firstLineChars="200"/>
        <w:jc w:val="left"/>
        <w:rPr>
          <w:rFonts w:hint="eastAsia" w:ascii="方正黑体_GBK" w:hAnsi="方正黑体_GBK" w:eastAsia="方正黑体_GBK" w:cs="方正黑体_GBK"/>
          <w:color w:val="auto"/>
          <w:sz w:val="32"/>
          <w:szCs w:val="32"/>
          <w:lang w:val="en-US" w:eastAsia="zh-CN"/>
        </w:rPr>
      </w:pPr>
      <w:bookmarkStart w:id="24" w:name="_Toc35393795"/>
      <w:bookmarkStart w:id="25" w:name="_Toc35393626"/>
      <w:r>
        <w:rPr>
          <w:rFonts w:hint="eastAsia" w:ascii="方正黑体_GBK" w:hAnsi="方正黑体_GBK" w:eastAsia="方正黑体_GBK" w:cs="方正黑体_GBK"/>
          <w:color w:val="auto"/>
          <w:sz w:val="32"/>
          <w:szCs w:val="32"/>
          <w:lang w:val="en-US" w:eastAsia="zh-CN"/>
        </w:rPr>
        <w:t>七、其他补充事宜</w:t>
      </w:r>
      <w:bookmarkEnd w:id="24"/>
      <w:bookmarkEnd w:id="25"/>
    </w:p>
    <w:p w14:paraId="1123325B">
      <w:pPr>
        <w:spacing w:line="360" w:lineRule="auto"/>
        <w:ind w:firstLine="640" w:firstLineChars="200"/>
        <w:rPr>
          <w:rFonts w:hint="eastAsia" w:ascii="方正仿宋_GBK" w:hAnsi="方正仿宋_GBK" w:eastAsia="方正仿宋_GBK" w:cs="方正仿宋_GBK"/>
          <w:color w:val="auto"/>
          <w:sz w:val="32"/>
          <w:szCs w:val="32"/>
          <w:u w:val="none"/>
          <w:lang w:eastAsia="zh-CN"/>
        </w:rPr>
      </w:pPr>
      <w:r>
        <w:rPr>
          <w:rFonts w:hint="eastAsia" w:ascii="方正仿宋_GBK" w:hAnsi="方正仿宋_GBK" w:eastAsia="方正仿宋_GBK" w:cs="方正仿宋_GBK"/>
          <w:color w:val="auto"/>
          <w:sz w:val="32"/>
          <w:szCs w:val="32"/>
          <w:u w:val="none"/>
          <w:lang w:val="en-US" w:eastAsia="zh-CN"/>
        </w:rPr>
        <w:t>1</w:t>
      </w:r>
      <w:r>
        <w:rPr>
          <w:rFonts w:hint="eastAsia" w:ascii="方正仿宋_GBK" w:hAnsi="方正仿宋_GBK" w:eastAsia="方正仿宋_GBK" w:cs="方正仿宋_GBK"/>
          <w:color w:val="auto"/>
          <w:sz w:val="32"/>
          <w:szCs w:val="32"/>
          <w:u w:val="none"/>
        </w:rPr>
        <w:t>.本项目不收取投标保证金</w:t>
      </w:r>
      <w:r>
        <w:rPr>
          <w:rFonts w:hint="eastAsia" w:ascii="方正仿宋_GBK" w:hAnsi="方正仿宋_GBK" w:eastAsia="方正仿宋_GBK" w:cs="方正仿宋_GBK"/>
          <w:color w:val="auto"/>
          <w:sz w:val="32"/>
          <w:szCs w:val="32"/>
          <w:u w:val="none"/>
          <w:lang w:eastAsia="zh-CN"/>
        </w:rPr>
        <w:t>。</w:t>
      </w:r>
    </w:p>
    <w:p w14:paraId="384E5658">
      <w:pPr>
        <w:spacing w:line="360" w:lineRule="auto"/>
        <w:ind w:firstLine="640" w:firstLineChars="20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rPr>
        <w:t>本次招标公</w:t>
      </w:r>
      <w:r>
        <w:rPr>
          <w:rFonts w:hint="eastAsia" w:ascii="方正仿宋_GBK" w:hAnsi="方正仿宋_GBK" w:eastAsia="方正仿宋_GBK" w:cs="方正仿宋_GBK"/>
          <w:color w:val="auto"/>
          <w:sz w:val="32"/>
          <w:szCs w:val="32"/>
          <w:u w:val="none"/>
        </w:rPr>
        <w:t>告在 云南省政府采购网（http://www.yngp.com）、“政采云”平台（https://www.zcygov.cn/）</w:t>
      </w:r>
      <w:r>
        <w:rPr>
          <w:rFonts w:hint="eastAsia" w:ascii="方正仿宋_GBK" w:hAnsi="方正仿宋_GBK" w:eastAsia="方正仿宋_GBK" w:cs="方正仿宋_GBK"/>
          <w:i/>
          <w:color w:val="auto"/>
          <w:sz w:val="32"/>
          <w:szCs w:val="32"/>
          <w:u w:val="none"/>
        </w:rPr>
        <w:t xml:space="preserve"> </w:t>
      </w:r>
      <w:r>
        <w:rPr>
          <w:rFonts w:hint="eastAsia" w:ascii="方正仿宋_GBK" w:hAnsi="方正仿宋_GBK" w:eastAsia="方正仿宋_GBK" w:cs="方正仿宋_GBK"/>
          <w:color w:val="auto"/>
          <w:sz w:val="32"/>
          <w:szCs w:val="32"/>
          <w:u w:val="none"/>
        </w:rPr>
        <w:t>上发</w:t>
      </w:r>
      <w:r>
        <w:rPr>
          <w:rFonts w:hint="eastAsia" w:ascii="方正仿宋_GBK" w:hAnsi="方正仿宋_GBK" w:eastAsia="方正仿宋_GBK" w:cs="方正仿宋_GBK"/>
          <w:color w:val="auto"/>
          <w:sz w:val="32"/>
          <w:szCs w:val="32"/>
        </w:rPr>
        <w:t>布，公告内容和时间以云南省政府采购网发布的信息为准。投标人在参加投标之前务必认真阅读公告全部内容，招标公告或招标文件如有变更，将在以上网站或以书面形式发布。</w:t>
      </w:r>
    </w:p>
    <w:p w14:paraId="1CF44ADC">
      <w:pPr>
        <w:spacing w:line="360" w:lineRule="auto"/>
        <w:ind w:firstLine="640" w:firstLineChars="200"/>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color w:val="auto"/>
          <w:sz w:val="32"/>
          <w:szCs w:val="32"/>
          <w:lang w:val="en-US" w:eastAsia="zh-CN" w:bidi="ar"/>
        </w:rPr>
        <w:t>3.</w:t>
      </w:r>
      <w:r>
        <w:rPr>
          <w:rFonts w:hint="eastAsia" w:ascii="方正仿宋_GBK" w:hAnsi="方正仿宋_GBK" w:eastAsia="方正仿宋_GBK" w:cs="方正仿宋_GBK"/>
          <w:color w:val="auto"/>
          <w:sz w:val="32"/>
          <w:szCs w:val="32"/>
          <w:lang w:bidi="ar"/>
        </w:rPr>
        <w:t>采购意向公开情况：根据《财政部关于开展政府采购意向公开工作的通知》（财库〔2020〕10号）等有关规</w:t>
      </w:r>
      <w:r>
        <w:rPr>
          <w:rFonts w:hint="eastAsia" w:ascii="方正仿宋_GBK" w:hAnsi="方正仿宋_GBK" w:eastAsia="方正仿宋_GBK" w:cs="方正仿宋_GBK"/>
          <w:b w:val="0"/>
          <w:bCs w:val="0"/>
          <w:color w:val="auto"/>
          <w:sz w:val="32"/>
          <w:szCs w:val="32"/>
          <w:lang w:bidi="ar"/>
        </w:rPr>
        <w:t>定，本项目于</w:t>
      </w:r>
      <w:r>
        <w:rPr>
          <w:rFonts w:hint="eastAsia" w:ascii="方正仿宋_GBK" w:hAnsi="方正仿宋_GBK" w:eastAsia="方正仿宋_GBK" w:cs="方正仿宋_GBK"/>
          <w:b/>
          <w:bCs/>
          <w:color w:val="auto"/>
          <w:sz w:val="32"/>
          <w:szCs w:val="32"/>
          <w:lang w:val="en-US" w:eastAsia="zh-CN" w:bidi="ar"/>
        </w:rPr>
        <w:t>2026</w:t>
      </w:r>
      <w:r>
        <w:rPr>
          <w:rFonts w:hint="eastAsia" w:ascii="方正仿宋_GBK" w:hAnsi="方正仿宋_GBK" w:eastAsia="方正仿宋_GBK" w:cs="方正仿宋_GBK"/>
          <w:b/>
          <w:bCs/>
          <w:color w:val="auto"/>
          <w:sz w:val="32"/>
          <w:szCs w:val="32"/>
          <w:lang w:bidi="ar"/>
        </w:rPr>
        <w:t>年</w:t>
      </w:r>
      <w:r>
        <w:rPr>
          <w:rFonts w:hint="eastAsia" w:ascii="方正仿宋_GBK" w:hAnsi="方正仿宋_GBK" w:eastAsia="方正仿宋_GBK" w:cs="方正仿宋_GBK"/>
          <w:b/>
          <w:bCs/>
          <w:color w:val="auto"/>
          <w:sz w:val="32"/>
          <w:szCs w:val="32"/>
          <w:lang w:val="en-US" w:eastAsia="zh-CN" w:bidi="ar"/>
        </w:rPr>
        <w:t>6</w:t>
      </w:r>
      <w:r>
        <w:rPr>
          <w:rFonts w:hint="eastAsia" w:ascii="方正仿宋_GBK" w:hAnsi="方正仿宋_GBK" w:eastAsia="方正仿宋_GBK" w:cs="方正仿宋_GBK"/>
          <w:b/>
          <w:bCs/>
          <w:color w:val="auto"/>
          <w:sz w:val="32"/>
          <w:szCs w:val="32"/>
          <w:lang w:bidi="ar"/>
        </w:rPr>
        <w:t>月3日</w:t>
      </w:r>
      <w:r>
        <w:rPr>
          <w:rFonts w:hint="eastAsia" w:ascii="方正仿宋_GBK" w:hAnsi="方正仿宋_GBK" w:eastAsia="方正仿宋_GBK" w:cs="方正仿宋_GBK"/>
          <w:b w:val="0"/>
          <w:bCs w:val="0"/>
          <w:color w:val="auto"/>
          <w:sz w:val="32"/>
          <w:szCs w:val="32"/>
          <w:lang w:bidi="ar"/>
        </w:rPr>
        <w:t>在云南省政府采购网发布采购意向公开信息。</w:t>
      </w:r>
    </w:p>
    <w:p w14:paraId="0A58214F">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本项目采用全流程电子化采购方式，请</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认真学习云南省省级政府采购电子交易平台发布的相关操作手册（</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 xml:space="preserve">可在交易平台下载相关手册），办理CA数字证书、进行云南省省级政府采购电子交易平台注册绑定，并认真核实CA数字证书确认是否符合本项目电子化采购流程要求。 </w:t>
      </w:r>
    </w:p>
    <w:p w14:paraId="0A432CDE">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 xml:space="preserve">CA数字证书服务热线 </w:t>
      </w:r>
    </w:p>
    <w:p w14:paraId="13394A40">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汇信CA：0571-88350735</w:t>
      </w:r>
    </w:p>
    <w:p w14:paraId="6A09F599">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云南CA:4006727666</w:t>
      </w:r>
    </w:p>
    <w:p w14:paraId="7EED5BEC">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云南壹证通：4000040628</w:t>
      </w:r>
    </w:p>
    <w:p w14:paraId="09854E8A">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bidi="ar"/>
        </w:rPr>
        <w:t>福建CA：0591-87760022</w:t>
      </w:r>
    </w:p>
    <w:p w14:paraId="733DD466">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.1 办理 CA 数字证书</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 xml:space="preserve">登录云南省省级政府采购电子交易平台查阅操作指南—入驻与配置—CA管理。使用操作指南，按照程序要求办理。 </w:t>
      </w:r>
    </w:p>
    <w:p w14:paraId="484F803F">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.2 注册</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登录云南省省级政府采购电子交易平台操作指南—入驻与配置—云南省</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 xml:space="preserve">注册入驻与配置。注册入库操作流程指引进行自助注册绑定。 </w:t>
      </w:r>
    </w:p>
    <w:p w14:paraId="6132F67F">
      <w:pPr>
        <w:spacing w:line="360" w:lineRule="auto"/>
        <w:ind w:firstLine="640" w:firstLineChars="200"/>
        <w:rPr>
          <w:rFonts w:hint="eastAsia" w:ascii="方正仿宋_GBK" w:hAnsi="方正仿宋_GBK" w:eastAsia="方正仿宋_GBK" w:cs="方正仿宋_GBK"/>
          <w:color w:val="auto"/>
          <w:sz w:val="11"/>
          <w:szCs w:val="11"/>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.3 驱动、客户端下载</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登录云南省省级政府采购电子交易平台—我的工作台-CA管理—给当前账号绑定CA—选择对应CA—下载驱动—客户端&amp;驱动下载。下载相关驱动及客户端。相关驱动及客户端网址</w:t>
      </w:r>
      <w:r>
        <w:rPr>
          <w:rFonts w:hint="eastAsia" w:ascii="方正仿宋_GBK" w:hAnsi="方正仿宋_GBK" w:eastAsia="方正仿宋_GBK" w:cs="方正仿宋_GBK"/>
          <w:b/>
          <w:bCs/>
          <w:color w:val="auto"/>
          <w:sz w:val="24"/>
          <w:szCs w:val="24"/>
          <w:lang w:bidi="ar"/>
        </w:rPr>
        <w:t xml:space="preserve"> （https://customer.zcygov.cn/CA-driver-download?utm=web-ca-front.3ddc8fbb.0.0.6389de80d15111ee8160d911f316cf0d）</w:t>
      </w:r>
    </w:p>
    <w:p w14:paraId="55A25FFD">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.4 获取电子招标文件</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使用账号密码或CA数字证书登录相关驱动及客户端获取电子招标文件。</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如计划参与多个采购包的投标，在获取</w:t>
      </w:r>
      <w:r>
        <w:rPr>
          <w:rFonts w:hint="eastAsia" w:ascii="方正仿宋_GBK" w:hAnsi="方正仿宋_GBK" w:eastAsia="方正仿宋_GBK" w:cs="方正仿宋_GBK"/>
          <w:color w:val="auto"/>
          <w:sz w:val="32"/>
          <w:szCs w:val="32"/>
          <w:lang w:eastAsia="zh-CN" w:bidi="ar"/>
        </w:rPr>
        <w:t>招标文件</w:t>
      </w:r>
      <w:r>
        <w:rPr>
          <w:rFonts w:hint="eastAsia" w:ascii="方正仿宋_GBK" w:hAnsi="方正仿宋_GBK" w:eastAsia="方正仿宋_GBK" w:cs="方正仿宋_GBK"/>
          <w:color w:val="auto"/>
          <w:sz w:val="32"/>
          <w:szCs w:val="32"/>
          <w:lang w:bidi="ar"/>
        </w:rPr>
        <w:t>详情页面，在意向标段（包）栏目依次选择对应采购包，提交申请即可。未在规定期限内按上述操作获取文件的采购包，</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 xml:space="preserve">无法提交相应包的电子投标文件。 </w:t>
      </w:r>
    </w:p>
    <w:p w14:paraId="3AD66F4C">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.5 编制电子投标文件</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应使用电子投标客户端编制电子投标文件并进行线上投标，</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 xml:space="preserve">电子投标文件需要加密并加盖电子签章，如无法按照要求在电子投标文件中加盖电子签章和加密，请及时通过技术支持服务热线联系技术人员。 </w:t>
      </w:r>
    </w:p>
    <w:p w14:paraId="3E76B3FB">
      <w:pPr>
        <w:spacing w:line="360" w:lineRule="auto"/>
        <w:ind w:firstLine="640" w:firstLineChars="200"/>
        <w:rPr>
          <w:rFonts w:hint="eastAsia" w:ascii="方正仿宋_GBK" w:hAnsi="方正仿宋_GBK" w:eastAsia="方正仿宋_GBK" w:cs="方正仿宋_GBK"/>
          <w:color w:val="auto"/>
          <w:sz w:val="32"/>
          <w:szCs w:val="32"/>
          <w:lang w:bidi="ar"/>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.6 提交电子投标文件</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 xml:space="preserve">应于投标截止时间前在政府采购电子交易平台提交电子投标文件，上传电子投标文件过程中请保持与互联网的连接畅通。 </w:t>
      </w:r>
    </w:p>
    <w:p w14:paraId="4BF9CA4D">
      <w:pPr>
        <w:spacing w:line="360" w:lineRule="auto"/>
        <w:ind w:firstLine="640" w:firstLineChars="2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val="en-US" w:eastAsia="zh-CN" w:bidi="ar"/>
        </w:rPr>
        <w:t>4</w:t>
      </w:r>
      <w:r>
        <w:rPr>
          <w:rFonts w:hint="eastAsia" w:ascii="方正仿宋_GBK" w:hAnsi="方正仿宋_GBK" w:eastAsia="方正仿宋_GBK" w:cs="方正仿宋_GBK"/>
          <w:color w:val="auto"/>
          <w:sz w:val="32"/>
          <w:szCs w:val="32"/>
          <w:lang w:bidi="ar"/>
        </w:rPr>
        <w:t>.7 电子开标</w:t>
      </w:r>
      <w:r>
        <w:rPr>
          <w:rFonts w:hint="eastAsia" w:ascii="方正仿宋_GBK" w:hAnsi="方正仿宋_GBK" w:eastAsia="方正仿宋_GBK" w:cs="方正仿宋_GBK"/>
          <w:color w:val="auto"/>
          <w:sz w:val="32"/>
          <w:szCs w:val="32"/>
          <w:lang w:eastAsia="zh-CN" w:bidi="ar"/>
        </w:rPr>
        <w:t>：投标人</w:t>
      </w:r>
      <w:r>
        <w:rPr>
          <w:rFonts w:hint="eastAsia" w:ascii="方正仿宋_GBK" w:hAnsi="方正仿宋_GBK" w:eastAsia="方正仿宋_GBK" w:cs="方正仿宋_GBK"/>
          <w:color w:val="auto"/>
          <w:sz w:val="32"/>
          <w:szCs w:val="32"/>
          <w:lang w:bidi="ar"/>
        </w:rPr>
        <w:t>使用账号密码或CA 数字证书登录云南省省级政府采购电子交易平台进行电子开标</w:t>
      </w:r>
      <w:r>
        <w:rPr>
          <w:rFonts w:hint="eastAsia" w:ascii="方正仿宋_GBK" w:hAnsi="方正仿宋_GBK" w:eastAsia="方正仿宋_GBK" w:cs="方正仿宋_GBK"/>
          <w:color w:val="auto"/>
          <w:sz w:val="32"/>
          <w:szCs w:val="32"/>
          <w:lang w:eastAsia="zh-CN" w:bidi="ar"/>
        </w:rPr>
        <w:t>，投标人须按规定时间（30分钟内）对加密的投标文件进行解密，否则后果自负。</w:t>
      </w:r>
    </w:p>
    <w:p w14:paraId="720380F2">
      <w:pPr>
        <w:pStyle w:val="3"/>
        <w:spacing w:before="0" w:line="360" w:lineRule="auto"/>
        <w:ind w:firstLine="643" w:firstLineChars="200"/>
        <w:jc w:val="left"/>
        <w:rPr>
          <w:rFonts w:hint="eastAsia" w:ascii="方正黑体_GBK" w:hAnsi="方正黑体_GBK" w:eastAsia="方正黑体_GBK" w:cs="方正黑体_GBK"/>
          <w:color w:val="auto"/>
          <w:sz w:val="32"/>
          <w:szCs w:val="32"/>
        </w:rPr>
      </w:pPr>
      <w:bookmarkStart w:id="26" w:name="_Toc35393627"/>
      <w:bookmarkStart w:id="27" w:name="_Toc28359085"/>
      <w:bookmarkStart w:id="28" w:name="_Toc35393796"/>
      <w:bookmarkStart w:id="29" w:name="_Toc28359008"/>
      <w:r>
        <w:rPr>
          <w:rFonts w:hint="eastAsia" w:ascii="方正黑体_GBK" w:hAnsi="方正黑体_GBK" w:eastAsia="方正黑体_GBK" w:cs="方正黑体_GBK"/>
          <w:color w:val="auto"/>
          <w:sz w:val="32"/>
          <w:szCs w:val="32"/>
          <w:lang w:val="en-US" w:eastAsia="zh-CN"/>
        </w:rPr>
        <w:t>八</w:t>
      </w:r>
      <w:r>
        <w:rPr>
          <w:rFonts w:hint="eastAsia" w:ascii="方正黑体_GBK" w:hAnsi="方正黑体_GBK" w:eastAsia="方正黑体_GBK" w:cs="方正黑体_GBK"/>
          <w:color w:val="auto"/>
          <w:sz w:val="32"/>
          <w:szCs w:val="32"/>
        </w:rPr>
        <w:t>、对本次招标提出询问，请按以下方式联系。</w:t>
      </w:r>
      <w:bookmarkEnd w:id="26"/>
      <w:bookmarkEnd w:id="27"/>
      <w:bookmarkEnd w:id="28"/>
      <w:bookmarkEnd w:id="29"/>
    </w:p>
    <w:p w14:paraId="2198A712">
      <w:pPr>
        <w:widowControl/>
        <w:spacing w:line="360" w:lineRule="auto"/>
        <w:jc w:val="left"/>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color w:val="auto"/>
          <w:sz w:val="32"/>
          <w:szCs w:val="32"/>
        </w:rPr>
        <w:t>　　　</w:t>
      </w:r>
      <w:r>
        <w:rPr>
          <w:rFonts w:hint="eastAsia" w:ascii="方正仿宋_GBK" w:hAnsi="方正仿宋_GBK" w:eastAsia="方正仿宋_GBK" w:cs="方正仿宋_GBK"/>
          <w:b/>
          <w:color w:val="auto"/>
          <w:sz w:val="32"/>
          <w:szCs w:val="32"/>
        </w:rPr>
        <w:t>1.采购人信息</w:t>
      </w:r>
    </w:p>
    <w:p w14:paraId="3C2DC4F0">
      <w:pPr>
        <w:spacing w:line="360" w:lineRule="auto"/>
        <w:ind w:left="1179" w:leftChars="371" w:hanging="400" w:hangingChars="125"/>
        <w:jc w:val="left"/>
        <w:rPr>
          <w:rFonts w:hint="eastAsia" w:ascii="方正仿宋_GBK" w:hAnsi="方正仿宋_GBK" w:eastAsia="方正仿宋_GBK" w:cs="方正仿宋_GBK"/>
          <w:color w:val="auto"/>
          <w:sz w:val="32"/>
          <w:szCs w:val="32"/>
          <w:u w:val="none"/>
        </w:rPr>
      </w:pPr>
      <w:bookmarkStart w:id="30" w:name="_Toc28359009"/>
      <w:bookmarkStart w:id="31" w:name="_Toc28359086"/>
      <w:r>
        <w:rPr>
          <w:rFonts w:hint="eastAsia" w:ascii="方正仿宋_GBK" w:hAnsi="方正仿宋_GBK" w:eastAsia="方正仿宋_GBK" w:cs="方正仿宋_GBK"/>
          <w:color w:val="auto"/>
          <w:sz w:val="32"/>
          <w:szCs w:val="32"/>
        </w:rPr>
        <w:t>名    称：</w:t>
      </w:r>
      <w:r>
        <w:rPr>
          <w:rFonts w:hint="eastAsia" w:ascii="方正仿宋_GBK" w:hAnsi="方正仿宋_GBK" w:eastAsia="方正仿宋_GBK" w:cs="方正仿宋_GBK"/>
          <w:color w:val="auto"/>
          <w:sz w:val="32"/>
          <w:szCs w:val="32"/>
          <w:u w:val="none"/>
        </w:rPr>
        <w:t>中国共产党彝良县委员会办公室</w:t>
      </w:r>
    </w:p>
    <w:p w14:paraId="36E90729">
      <w:pPr>
        <w:spacing w:line="360" w:lineRule="auto"/>
        <w:ind w:left="1179" w:leftChars="371" w:hanging="400" w:hangingChars="125"/>
        <w:jc w:val="left"/>
        <w:rPr>
          <w:rFonts w:hint="eastAsia" w:ascii="方正仿宋_GBK" w:hAnsi="方正仿宋_GBK" w:eastAsia="方正仿宋_GBK" w:cs="方正仿宋_GBK"/>
          <w:color w:val="auto"/>
          <w:sz w:val="32"/>
          <w:szCs w:val="32"/>
          <w:u w:val="none"/>
        </w:rPr>
      </w:pPr>
      <w:r>
        <w:rPr>
          <w:rFonts w:hint="eastAsia" w:ascii="方正仿宋_GBK" w:hAnsi="方正仿宋_GBK" w:eastAsia="方正仿宋_GBK" w:cs="方正仿宋_GBK"/>
          <w:color w:val="auto"/>
          <w:sz w:val="32"/>
          <w:szCs w:val="32"/>
          <w:u w:val="none"/>
        </w:rPr>
        <w:t>地    址：彝良县行政中心1号楼9楼</w:t>
      </w:r>
    </w:p>
    <w:p w14:paraId="6DD41622">
      <w:pPr>
        <w:spacing w:line="360" w:lineRule="auto"/>
        <w:ind w:left="1179" w:leftChars="371" w:hanging="400" w:hangingChars="125"/>
        <w:jc w:val="left"/>
        <w:rPr>
          <w:rFonts w:hint="eastAsia"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联系方式：</w:t>
      </w:r>
      <w:r>
        <w:rPr>
          <w:rFonts w:hint="eastAsia" w:ascii="方正仿宋_GBK" w:hAnsi="方正仿宋_GBK" w:eastAsia="方正仿宋_GBK" w:cs="方正仿宋_GBK"/>
          <w:color w:val="auto"/>
          <w:sz w:val="32"/>
          <w:szCs w:val="32"/>
          <w:lang w:val="en-US" w:eastAsia="zh-CN"/>
        </w:rPr>
        <w:t>0870-5122383</w:t>
      </w:r>
    </w:p>
    <w:p w14:paraId="052A02AC">
      <w:pPr>
        <w:spacing w:line="360" w:lineRule="auto"/>
        <w:ind w:left="1181" w:leftChars="371" w:hanging="402" w:hangingChars="125"/>
        <w:jc w:val="left"/>
        <w:rPr>
          <w:rFonts w:hint="eastAsia" w:ascii="方正仿宋_GBK" w:hAnsi="方正仿宋_GBK" w:eastAsia="方正仿宋_GBK" w:cs="方正仿宋_GBK"/>
          <w:b/>
          <w:color w:val="auto"/>
          <w:sz w:val="32"/>
          <w:szCs w:val="32"/>
        </w:rPr>
      </w:pPr>
      <w:r>
        <w:rPr>
          <w:rFonts w:hint="eastAsia" w:ascii="方正仿宋_GBK" w:hAnsi="方正仿宋_GBK" w:eastAsia="方正仿宋_GBK" w:cs="方正仿宋_GBK"/>
          <w:b/>
          <w:color w:val="auto"/>
          <w:sz w:val="32"/>
          <w:szCs w:val="32"/>
        </w:rPr>
        <w:t>2.采购代理机构信息</w:t>
      </w:r>
      <w:bookmarkEnd w:id="30"/>
      <w:bookmarkEnd w:id="31"/>
    </w:p>
    <w:p w14:paraId="3F70CF1C">
      <w:pPr>
        <w:spacing w:line="360" w:lineRule="auto"/>
        <w:ind w:left="1179" w:leftChars="371" w:hanging="400" w:hangingChars="125"/>
        <w:jc w:val="left"/>
        <w:rPr>
          <w:rFonts w:hint="eastAsia" w:ascii="方正仿宋_GBK" w:hAnsi="方正仿宋_GBK" w:eastAsia="方正仿宋_GBK" w:cs="方正仿宋_GBK"/>
          <w:color w:val="auto"/>
          <w:sz w:val="32"/>
          <w:szCs w:val="32"/>
          <w:u w:val="none"/>
        </w:rPr>
      </w:pPr>
      <w:bookmarkStart w:id="32" w:name="_Toc28359087"/>
      <w:bookmarkStart w:id="33" w:name="_Toc28359010"/>
      <w:r>
        <w:rPr>
          <w:rFonts w:hint="eastAsia" w:ascii="方正仿宋_GBK" w:hAnsi="方正仿宋_GBK" w:eastAsia="方正仿宋_GBK" w:cs="方正仿宋_GBK"/>
          <w:color w:val="auto"/>
          <w:sz w:val="32"/>
          <w:szCs w:val="32"/>
        </w:rPr>
        <w:t>名    称：</w:t>
      </w:r>
      <w:r>
        <w:rPr>
          <w:rFonts w:hint="eastAsia" w:ascii="方正仿宋_GBK" w:hAnsi="方正仿宋_GBK" w:eastAsia="方正仿宋_GBK" w:cs="方正仿宋_GBK"/>
          <w:color w:val="auto"/>
          <w:sz w:val="32"/>
          <w:szCs w:val="32"/>
          <w:u w:val="none"/>
        </w:rPr>
        <w:t>彝良县政府采购和出让中心</w:t>
      </w:r>
    </w:p>
    <w:p w14:paraId="0B97954A">
      <w:pPr>
        <w:spacing w:line="360" w:lineRule="auto"/>
        <w:ind w:left="1179" w:leftChars="371" w:hanging="400" w:hangingChars="125"/>
        <w:jc w:val="left"/>
        <w:rPr>
          <w:rFonts w:hint="eastAsia" w:ascii="方正仿宋_GBK" w:hAnsi="方正仿宋_GBK" w:eastAsia="方正仿宋_GBK" w:cs="方正仿宋_GBK"/>
          <w:color w:val="auto"/>
          <w:sz w:val="32"/>
          <w:szCs w:val="32"/>
          <w:u w:val="none"/>
        </w:rPr>
      </w:pPr>
      <w:r>
        <w:rPr>
          <w:rFonts w:hint="eastAsia" w:ascii="方正仿宋_GBK" w:hAnsi="方正仿宋_GBK" w:eastAsia="方正仿宋_GBK" w:cs="方正仿宋_GBK"/>
          <w:color w:val="auto"/>
          <w:sz w:val="32"/>
          <w:szCs w:val="32"/>
          <w:u w:val="none"/>
        </w:rPr>
        <w:t>地    址：彝良县行政中心4号楼2楼</w:t>
      </w:r>
    </w:p>
    <w:p w14:paraId="2DA78CA7">
      <w:pPr>
        <w:spacing w:line="360" w:lineRule="auto"/>
        <w:ind w:left="1179" w:leftChars="371" w:hanging="400" w:hangingChars="125"/>
        <w:jc w:val="left"/>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联系方式：</w:t>
      </w:r>
      <w:r>
        <w:rPr>
          <w:rFonts w:hint="eastAsia" w:ascii="方正仿宋_GBK" w:hAnsi="方正仿宋_GBK" w:eastAsia="方正仿宋_GBK" w:cs="方正仿宋_GBK"/>
          <w:color w:val="auto"/>
          <w:sz w:val="32"/>
          <w:szCs w:val="32"/>
          <w:lang w:val="en-US" w:eastAsia="zh-CN"/>
        </w:rPr>
        <w:t>0870-3086722</w:t>
      </w:r>
    </w:p>
    <w:p w14:paraId="0C7F3431">
      <w:pPr>
        <w:spacing w:line="360" w:lineRule="auto"/>
        <w:ind w:firstLine="964" w:firstLineChars="300"/>
        <w:rPr>
          <w:rFonts w:hint="eastAsia" w:ascii="方正仿宋_GBK" w:hAnsi="方正仿宋_GBK" w:eastAsia="方正仿宋_GBK" w:cs="方正仿宋_GBK"/>
          <w:b/>
          <w:color w:val="auto"/>
          <w:sz w:val="32"/>
          <w:szCs w:val="32"/>
          <w:u w:val="single"/>
        </w:rPr>
      </w:pPr>
      <w:r>
        <w:rPr>
          <w:rFonts w:hint="eastAsia" w:ascii="方正仿宋_GBK" w:hAnsi="方正仿宋_GBK" w:eastAsia="方正仿宋_GBK" w:cs="方正仿宋_GBK"/>
          <w:b/>
          <w:color w:val="auto"/>
          <w:sz w:val="32"/>
          <w:szCs w:val="32"/>
        </w:rPr>
        <w:t>3.项目联系方式</w:t>
      </w:r>
      <w:bookmarkEnd w:id="32"/>
      <w:bookmarkEnd w:id="33"/>
    </w:p>
    <w:p w14:paraId="4C64A0BE">
      <w:pPr>
        <w:pStyle w:val="6"/>
        <w:spacing w:line="360" w:lineRule="auto"/>
        <w:ind w:firstLine="960" w:firstLineChars="300"/>
        <w:rPr>
          <w:rFonts w:hint="default" w:ascii="方正仿宋_GBK" w:hAnsi="方正仿宋_GBK" w:eastAsia="方正仿宋_GBK" w:cs="方正仿宋_GBK"/>
          <w:color w:val="auto"/>
          <w:sz w:val="32"/>
          <w:szCs w:val="32"/>
          <w:lang w:val="en-US" w:eastAsia="zh-CN"/>
        </w:rPr>
      </w:pPr>
      <w:r>
        <w:rPr>
          <w:rFonts w:ascii="方正仿宋_GBK" w:hAnsi="方正仿宋_GBK" w:eastAsia="方正仿宋_GBK" w:cs="方正仿宋_GBK"/>
          <w:color w:val="auto"/>
          <w:sz w:val="32"/>
          <w:szCs w:val="32"/>
        </w:rPr>
        <w:t>项目联系人：</w:t>
      </w:r>
      <w:r>
        <w:rPr>
          <w:rFonts w:hint="eastAsia" w:ascii="方正仿宋_GBK" w:hAnsi="方正仿宋_GBK" w:eastAsia="方正仿宋_GBK" w:cs="方正仿宋_GBK"/>
          <w:color w:val="auto"/>
          <w:sz w:val="32"/>
          <w:szCs w:val="32"/>
          <w:lang w:val="en-US" w:eastAsia="zh-CN"/>
        </w:rPr>
        <w:t>陈老师</w:t>
      </w:r>
    </w:p>
    <w:p w14:paraId="78CB3A07">
      <w:pPr>
        <w:pStyle w:val="6"/>
        <w:spacing w:line="360" w:lineRule="auto"/>
        <w:ind w:firstLine="960" w:firstLineChars="300"/>
        <w:rPr>
          <w:rFonts w:hint="default" w:ascii="方正仿宋_GBK" w:hAnsi="方正仿宋_GBK" w:eastAsia="方正仿宋_GBK" w:cs="方正仿宋_GBK"/>
          <w:color w:val="auto"/>
          <w:sz w:val="32"/>
          <w:szCs w:val="32"/>
          <w:lang w:val="en-US"/>
        </w:rPr>
      </w:pPr>
      <w:r>
        <w:rPr>
          <w:rFonts w:ascii="方正仿宋_GBK" w:hAnsi="方正仿宋_GBK" w:eastAsia="方正仿宋_GBK" w:cs="方正仿宋_GBK"/>
          <w:color w:val="auto"/>
          <w:sz w:val="32"/>
          <w:szCs w:val="32"/>
        </w:rPr>
        <w:t>电      话：</w:t>
      </w:r>
      <w:r>
        <w:rPr>
          <w:rFonts w:hint="eastAsia" w:ascii="方正仿宋_GBK" w:hAnsi="方正仿宋_GBK" w:eastAsia="方正仿宋_GBK" w:cs="方正仿宋_GBK"/>
          <w:color w:val="auto"/>
          <w:sz w:val="32"/>
          <w:szCs w:val="32"/>
          <w:lang w:val="en-US" w:eastAsia="zh-CN"/>
        </w:rPr>
        <w:t>0870-5122383</w:t>
      </w:r>
    </w:p>
    <w:p w14:paraId="274D8809">
      <w:pPr>
        <w:spacing w:line="360" w:lineRule="auto"/>
        <w:ind w:firstLine="2530" w:firstLineChars="700"/>
        <w:jc w:val="both"/>
        <w:outlineLvl w:val="0"/>
        <w:rPr>
          <w:rFonts w:hint="eastAsia" w:ascii="方正仿宋_GBK" w:hAnsi="方正仿宋_GBK" w:eastAsia="方正仿宋_GBK" w:cs="方正仿宋_GBK"/>
          <w:b/>
          <w:color w:val="auto"/>
          <w:sz w:val="36"/>
          <w:szCs w:val="36"/>
        </w:rPr>
      </w:pPr>
    </w:p>
    <w:p w14:paraId="0BF739D8">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2C1D3C"/>
    <w:rsid w:val="016B50BE"/>
    <w:rsid w:val="04CC1DFE"/>
    <w:rsid w:val="051138B0"/>
    <w:rsid w:val="05226D0C"/>
    <w:rsid w:val="058F0A61"/>
    <w:rsid w:val="062B383C"/>
    <w:rsid w:val="08587103"/>
    <w:rsid w:val="0ABC0B8A"/>
    <w:rsid w:val="0B6565C3"/>
    <w:rsid w:val="0BC052E4"/>
    <w:rsid w:val="0EAB475C"/>
    <w:rsid w:val="10395175"/>
    <w:rsid w:val="10705857"/>
    <w:rsid w:val="115C7F9A"/>
    <w:rsid w:val="12D979CA"/>
    <w:rsid w:val="12FD0CE0"/>
    <w:rsid w:val="13850203"/>
    <w:rsid w:val="14372158"/>
    <w:rsid w:val="147A51C6"/>
    <w:rsid w:val="14B404B7"/>
    <w:rsid w:val="16240231"/>
    <w:rsid w:val="1BF159AD"/>
    <w:rsid w:val="1C622206"/>
    <w:rsid w:val="1D0552C5"/>
    <w:rsid w:val="1E422E7A"/>
    <w:rsid w:val="21DD5D07"/>
    <w:rsid w:val="22D83359"/>
    <w:rsid w:val="233E0C19"/>
    <w:rsid w:val="26355CAE"/>
    <w:rsid w:val="2D3F7AA6"/>
    <w:rsid w:val="2E977EE9"/>
    <w:rsid w:val="2F1D6242"/>
    <w:rsid w:val="2F64545F"/>
    <w:rsid w:val="2FDD5B0F"/>
    <w:rsid w:val="2FF141A1"/>
    <w:rsid w:val="30AA73C9"/>
    <w:rsid w:val="317C7208"/>
    <w:rsid w:val="31B7188C"/>
    <w:rsid w:val="31D17C12"/>
    <w:rsid w:val="3278316A"/>
    <w:rsid w:val="34142369"/>
    <w:rsid w:val="355E0A44"/>
    <w:rsid w:val="37145E0B"/>
    <w:rsid w:val="38677056"/>
    <w:rsid w:val="3A8C7C6A"/>
    <w:rsid w:val="3B436FF3"/>
    <w:rsid w:val="3B442EAC"/>
    <w:rsid w:val="3C812F46"/>
    <w:rsid w:val="3DFB4B8F"/>
    <w:rsid w:val="3EDC5571"/>
    <w:rsid w:val="3FCE1C67"/>
    <w:rsid w:val="401E2D0E"/>
    <w:rsid w:val="41D11F0A"/>
    <w:rsid w:val="430B60B0"/>
    <w:rsid w:val="431742C6"/>
    <w:rsid w:val="44071B6C"/>
    <w:rsid w:val="441176E8"/>
    <w:rsid w:val="44AC2F86"/>
    <w:rsid w:val="44E07791"/>
    <w:rsid w:val="45361A94"/>
    <w:rsid w:val="459A476A"/>
    <w:rsid w:val="478D7F2A"/>
    <w:rsid w:val="495C1559"/>
    <w:rsid w:val="4AB72E3F"/>
    <w:rsid w:val="4D5436E8"/>
    <w:rsid w:val="4DC567CF"/>
    <w:rsid w:val="4F3A4786"/>
    <w:rsid w:val="5169266E"/>
    <w:rsid w:val="51D310AA"/>
    <w:rsid w:val="51F90762"/>
    <w:rsid w:val="529D5250"/>
    <w:rsid w:val="52BF3AE2"/>
    <w:rsid w:val="55086994"/>
    <w:rsid w:val="55835B17"/>
    <w:rsid w:val="56F80A0D"/>
    <w:rsid w:val="57EB0F8D"/>
    <w:rsid w:val="57FA7E46"/>
    <w:rsid w:val="5D10063E"/>
    <w:rsid w:val="5D3E2872"/>
    <w:rsid w:val="5FDB02CE"/>
    <w:rsid w:val="60737C69"/>
    <w:rsid w:val="61C6115C"/>
    <w:rsid w:val="63262548"/>
    <w:rsid w:val="63C27214"/>
    <w:rsid w:val="658C2FC5"/>
    <w:rsid w:val="67D376F5"/>
    <w:rsid w:val="68EF4C72"/>
    <w:rsid w:val="68F07540"/>
    <w:rsid w:val="6BA56117"/>
    <w:rsid w:val="6BCD7277"/>
    <w:rsid w:val="6EA969B7"/>
    <w:rsid w:val="6FB0418E"/>
    <w:rsid w:val="734C4D31"/>
    <w:rsid w:val="73E56CDF"/>
    <w:rsid w:val="748C1984"/>
    <w:rsid w:val="74A47F3E"/>
    <w:rsid w:val="76B13904"/>
    <w:rsid w:val="76F404C2"/>
    <w:rsid w:val="77D90F46"/>
    <w:rsid w:val="7AFE09A7"/>
    <w:rsid w:val="7B2C1D3C"/>
    <w:rsid w:val="7BC47C2B"/>
    <w:rsid w:val="7D153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tabs>
        <w:tab w:val="left" w:pos="567"/>
      </w:tabs>
      <w:spacing w:before="120" w:line="22" w:lineRule="atLeast"/>
    </w:pPr>
    <w:rPr>
      <w:rFonts w:ascii="宋体" w:hAnsi="宋体"/>
      <w:sz w:val="24"/>
    </w:rPr>
  </w:style>
  <w:style w:type="paragraph" w:customStyle="1" w:styleId="5">
    <w:name w:val="_Style 2"/>
    <w:next w:val="1"/>
    <w:uiPriority w:val="0"/>
    <w:pPr>
      <w:spacing w:after="200" w:line="276" w:lineRule="auto"/>
    </w:pPr>
    <w:rPr>
      <w:rFonts w:ascii="Times New Roman" w:hAnsi="Times New Roman" w:eastAsia="宋体" w:cs="Times New Roman"/>
      <w:sz w:val="22"/>
      <w:szCs w:val="22"/>
      <w:lang w:val="en-US" w:eastAsia="zh-CN" w:bidi="ar-SA"/>
    </w:rPr>
  </w:style>
  <w:style w:type="paragraph" w:styleId="6">
    <w:name w:val="Plain Text"/>
    <w:basedOn w:val="1"/>
    <w:qFormat/>
    <w:uiPriority w:val="0"/>
    <w:rPr>
      <w:rFonts w:hint="eastAsia" w:ascii="宋体" w:hAnsi="Courier New"/>
      <w:szCs w:val="20"/>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character" w:styleId="10">
    <w:name w:val="page number"/>
    <w:qFormat/>
    <w:uiPriority w:val="0"/>
  </w:style>
  <w:style w:type="paragraph" w:styleId="1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昭通市彝良县党政机关单位</Company>
  <Pages>10</Pages>
  <Words>3638</Words>
  <Characters>4289</Characters>
  <Lines>0</Lines>
  <Paragraphs>0</Paragraphs>
  <TotalTime>5</TotalTime>
  <ScaleCrop>false</ScaleCrop>
  <LinksUpToDate>false</LinksUpToDate>
  <CharactersWithSpaces>4363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2026-08-24T07:37:00Z</dcterms:created>
  <dc:creator>Administrator</dc:creator>
  <cp:lastModifiedBy>Administrator</cp:lastModifiedBy>
  <dcterms:modified xsi:type="dcterms:W3CDTF">2026-08-24T08:37:12Z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11B33CEC7ED8429BA1FB66DA4EDDFBA9_11</vt:lpwstr>
  </property>
  <property fmtid="{D5CDD505-2E9C-101B-9397-08002B2CF9AE}" pid="4" name="KSOTemplateDocerSaveRecord">
    <vt:lpwstr>eyJoZGlkIjoiNGRmNDJmYjQ5ZGM3ZjVhMzdlZmRlOWUzM2Q1NmJiYTYiLCJ1c2VySWQiOiIxNTU0MDcwMDE1In0=</vt:lpwstr>
  </property>
</Properties>
</file>