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FEADB">
      <w:pPr>
        <w:pStyle w:val="10"/>
        <w:snapToGrid w:val="0"/>
        <w:spacing w:line="240" w:lineRule="auto"/>
        <w:jc w:val="both"/>
        <w:rPr>
          <w:rFonts w:hint="eastAsia" w:ascii="仿宋" w:hAnsi="仿宋" w:eastAsia="仿宋" w:cs="仿宋"/>
          <w:b/>
          <w:color w:val="000000"/>
          <w:sz w:val="48"/>
          <w:szCs w:val="48"/>
          <w:lang w:val="en-US" w:eastAsia="zh-CN"/>
        </w:rPr>
      </w:pPr>
    </w:p>
    <w:p w14:paraId="5DA2F1B4">
      <w:pPr>
        <w:pStyle w:val="10"/>
        <w:snapToGrid w:val="0"/>
        <w:spacing w:line="240" w:lineRule="auto"/>
        <w:jc w:val="both"/>
        <w:rPr>
          <w:rFonts w:hint="eastAsia" w:ascii="仿宋" w:hAnsi="仿宋" w:eastAsia="仿宋" w:cs="仿宋"/>
          <w:b/>
          <w:color w:val="000000"/>
          <w:sz w:val="48"/>
          <w:szCs w:val="48"/>
          <w:lang w:val="en-US" w:eastAsia="zh-CN"/>
        </w:rPr>
      </w:pPr>
    </w:p>
    <w:p w14:paraId="1359C4ED">
      <w:pPr>
        <w:pStyle w:val="10"/>
        <w:snapToGrid w:val="0"/>
        <w:spacing w:line="240" w:lineRule="auto"/>
        <w:jc w:val="both"/>
        <w:rPr>
          <w:rFonts w:hint="eastAsia" w:ascii="仿宋" w:hAnsi="仿宋" w:eastAsia="仿宋" w:cs="仿宋"/>
          <w:b/>
          <w:bCs/>
          <w:sz w:val="52"/>
          <w:szCs w:val="52"/>
          <w:lang w:eastAsia="zh-CN"/>
        </w:rPr>
      </w:pPr>
    </w:p>
    <w:p w14:paraId="5304FADF">
      <w:pPr>
        <w:pStyle w:val="10"/>
        <w:snapToGrid w:val="0"/>
        <w:spacing w:line="360" w:lineRule="auto"/>
        <w:jc w:val="center"/>
        <w:rPr>
          <w:rFonts w:hint="eastAsia" w:ascii="仿宋" w:hAnsi="仿宋" w:eastAsia="仿宋" w:cs="仿宋"/>
          <w:b/>
          <w:color w:val="000000"/>
          <w:sz w:val="56"/>
          <w:szCs w:val="56"/>
          <w:lang w:val="en-US" w:eastAsia="zh-CN"/>
        </w:rPr>
      </w:pPr>
      <w:r>
        <w:rPr>
          <w:rFonts w:hint="eastAsia" w:ascii="仿宋" w:hAnsi="仿宋" w:eastAsia="仿宋" w:cs="仿宋"/>
          <w:b/>
          <w:color w:val="000000"/>
          <w:sz w:val="56"/>
          <w:szCs w:val="56"/>
          <w:lang w:val="en-US" w:eastAsia="zh-CN"/>
        </w:rPr>
        <w:t>西安市高新区第十八小学</w:t>
      </w:r>
    </w:p>
    <w:p w14:paraId="5B7ACEBF">
      <w:pPr>
        <w:pStyle w:val="10"/>
        <w:snapToGrid w:val="0"/>
        <w:spacing w:line="360" w:lineRule="auto"/>
        <w:jc w:val="center"/>
        <w:rPr>
          <w:rFonts w:hint="eastAsia" w:ascii="仿宋" w:hAnsi="仿宋" w:eastAsia="仿宋" w:cs="仿宋"/>
          <w:b/>
          <w:color w:val="000000"/>
          <w:sz w:val="56"/>
          <w:szCs w:val="56"/>
          <w:lang w:val="en-US" w:eastAsia="zh-CN"/>
        </w:rPr>
      </w:pPr>
      <w:r>
        <w:rPr>
          <w:rFonts w:hint="eastAsia" w:ascii="仿宋" w:hAnsi="仿宋" w:eastAsia="仿宋" w:cs="仿宋"/>
          <w:b/>
          <w:color w:val="000000"/>
          <w:sz w:val="56"/>
          <w:szCs w:val="56"/>
          <w:lang w:val="en-US" w:eastAsia="zh-CN"/>
        </w:rPr>
        <w:t>办公电脑及智慧黑板采购项目</w:t>
      </w:r>
    </w:p>
    <w:p w14:paraId="31E4379D">
      <w:pPr>
        <w:spacing w:line="240" w:lineRule="auto"/>
        <w:rPr>
          <w:rFonts w:hint="eastAsia" w:ascii="仿宋" w:hAnsi="仿宋" w:eastAsia="仿宋" w:cs="仿宋"/>
          <w:b/>
          <w:color w:val="000000"/>
          <w:sz w:val="44"/>
          <w:szCs w:val="44"/>
        </w:rPr>
      </w:pPr>
    </w:p>
    <w:p w14:paraId="4B81A0DD">
      <w:pPr>
        <w:spacing w:line="240" w:lineRule="auto"/>
        <w:rPr>
          <w:rFonts w:hint="eastAsia" w:ascii="仿宋" w:hAnsi="仿宋" w:eastAsia="仿宋" w:cs="仿宋"/>
          <w:b/>
          <w:color w:val="000000"/>
          <w:sz w:val="44"/>
          <w:szCs w:val="44"/>
        </w:rPr>
      </w:pPr>
    </w:p>
    <w:p w14:paraId="0CCCCBFB">
      <w:pPr>
        <w:spacing w:line="240" w:lineRule="auto"/>
        <w:rPr>
          <w:rFonts w:hint="eastAsia" w:ascii="仿宋" w:hAnsi="仿宋" w:eastAsia="仿宋" w:cs="仿宋"/>
          <w:b/>
          <w:color w:val="000000"/>
          <w:sz w:val="44"/>
          <w:szCs w:val="44"/>
        </w:rPr>
      </w:pPr>
    </w:p>
    <w:p w14:paraId="6A8AF056">
      <w:pPr>
        <w:spacing w:line="240" w:lineRule="auto"/>
        <w:rPr>
          <w:rFonts w:hint="eastAsia" w:ascii="仿宋" w:hAnsi="仿宋" w:eastAsia="仿宋" w:cs="仿宋"/>
          <w:b/>
          <w:color w:val="000000"/>
          <w:sz w:val="44"/>
          <w:szCs w:val="44"/>
        </w:rPr>
      </w:pPr>
    </w:p>
    <w:p w14:paraId="6982DD42">
      <w:pPr>
        <w:spacing w:line="240" w:lineRule="auto"/>
        <w:rPr>
          <w:rFonts w:hint="eastAsia" w:ascii="仿宋" w:hAnsi="仿宋" w:eastAsia="仿宋" w:cs="仿宋"/>
          <w:b/>
          <w:color w:val="000000"/>
          <w:sz w:val="44"/>
          <w:szCs w:val="44"/>
        </w:rPr>
      </w:pPr>
    </w:p>
    <w:p w14:paraId="3CE83785">
      <w:pPr>
        <w:pStyle w:val="10"/>
        <w:snapToGrid w:val="0"/>
        <w:spacing w:line="240" w:lineRule="auto"/>
        <w:jc w:val="center"/>
        <w:rPr>
          <w:rFonts w:hint="eastAsia" w:ascii="仿宋" w:hAnsi="仿宋" w:eastAsia="仿宋" w:cs="仿宋"/>
          <w:b/>
          <w:color w:val="000000"/>
          <w:sz w:val="72"/>
          <w:szCs w:val="72"/>
          <w:highlight w:val="none"/>
          <w:lang w:eastAsia="zh-CN"/>
        </w:rPr>
      </w:pPr>
      <w:r>
        <w:rPr>
          <w:rFonts w:hint="eastAsia" w:ascii="仿宋" w:hAnsi="仿宋" w:eastAsia="仿宋" w:cs="仿宋"/>
          <w:b/>
          <w:color w:val="000000"/>
          <w:sz w:val="72"/>
          <w:szCs w:val="72"/>
          <w:highlight w:val="none"/>
          <w:lang w:eastAsia="zh-CN"/>
        </w:rPr>
        <w:t>竞争性磋商文件</w:t>
      </w:r>
    </w:p>
    <w:p w14:paraId="5C6CB685">
      <w:pPr>
        <w:pStyle w:val="10"/>
        <w:snapToGrid w:val="0"/>
        <w:spacing w:line="240" w:lineRule="auto"/>
        <w:jc w:val="center"/>
        <w:rPr>
          <w:rFonts w:hint="eastAsia" w:ascii="仿宋" w:hAnsi="仿宋" w:eastAsia="仿宋" w:cs="仿宋"/>
          <w:b/>
          <w:color w:val="000000"/>
          <w:sz w:val="28"/>
          <w:szCs w:val="28"/>
          <w:highlight w:val="none"/>
          <w:lang w:val="en-US" w:eastAsia="zh-CN"/>
        </w:rPr>
      </w:pPr>
      <w:r>
        <w:rPr>
          <w:rFonts w:hint="eastAsia" w:ascii="仿宋" w:hAnsi="仿宋" w:eastAsia="仿宋" w:cs="仿宋"/>
          <w:b/>
          <w:color w:val="000000"/>
          <w:sz w:val="28"/>
          <w:szCs w:val="28"/>
          <w:highlight w:val="none"/>
          <w:lang w:val="en-US" w:eastAsia="zh-CN"/>
        </w:rPr>
        <w:t>项目编号：ZCTH2026-07-095</w:t>
      </w:r>
    </w:p>
    <w:p w14:paraId="656D5598">
      <w:pPr>
        <w:pStyle w:val="11"/>
        <w:tabs>
          <w:tab w:val="clear" w:pos="4153"/>
          <w:tab w:val="clear" w:pos="8306"/>
        </w:tabs>
        <w:spacing w:line="240" w:lineRule="auto"/>
        <w:jc w:val="center"/>
        <w:rPr>
          <w:rFonts w:hint="eastAsia" w:ascii="仿宋" w:hAnsi="仿宋" w:eastAsia="仿宋" w:cs="仿宋"/>
          <w:color w:val="000000"/>
          <w:sz w:val="52"/>
          <w:szCs w:val="52"/>
        </w:rPr>
      </w:pPr>
    </w:p>
    <w:p w14:paraId="2FFEACEB">
      <w:pPr>
        <w:pStyle w:val="11"/>
        <w:tabs>
          <w:tab w:val="clear" w:pos="4153"/>
          <w:tab w:val="clear" w:pos="8306"/>
        </w:tabs>
        <w:spacing w:line="240" w:lineRule="auto"/>
        <w:jc w:val="center"/>
        <w:rPr>
          <w:rFonts w:hint="eastAsia" w:ascii="仿宋" w:hAnsi="仿宋" w:eastAsia="仿宋" w:cs="仿宋"/>
          <w:color w:val="000000"/>
          <w:sz w:val="52"/>
          <w:szCs w:val="52"/>
        </w:rPr>
      </w:pPr>
    </w:p>
    <w:p w14:paraId="700A6D6D">
      <w:pPr>
        <w:pStyle w:val="11"/>
        <w:tabs>
          <w:tab w:val="clear" w:pos="4153"/>
          <w:tab w:val="clear" w:pos="8306"/>
        </w:tabs>
        <w:spacing w:line="240" w:lineRule="auto"/>
        <w:jc w:val="center"/>
        <w:rPr>
          <w:rFonts w:hint="eastAsia" w:ascii="仿宋" w:hAnsi="仿宋" w:eastAsia="仿宋" w:cs="仿宋"/>
          <w:color w:val="000000"/>
          <w:sz w:val="52"/>
          <w:szCs w:val="52"/>
        </w:rPr>
      </w:pPr>
    </w:p>
    <w:p w14:paraId="3F570943">
      <w:pPr>
        <w:pStyle w:val="11"/>
        <w:tabs>
          <w:tab w:val="clear" w:pos="4153"/>
          <w:tab w:val="clear" w:pos="8306"/>
        </w:tabs>
        <w:spacing w:line="240" w:lineRule="auto"/>
        <w:jc w:val="center"/>
        <w:rPr>
          <w:rFonts w:hint="eastAsia" w:ascii="仿宋" w:hAnsi="仿宋" w:eastAsia="仿宋" w:cs="仿宋"/>
          <w:color w:val="000000"/>
          <w:sz w:val="52"/>
          <w:szCs w:val="52"/>
        </w:rPr>
      </w:pPr>
    </w:p>
    <w:p w14:paraId="0539C0B9">
      <w:pPr>
        <w:pStyle w:val="11"/>
        <w:tabs>
          <w:tab w:val="clear" w:pos="4153"/>
          <w:tab w:val="clear" w:pos="8306"/>
        </w:tabs>
        <w:spacing w:line="240" w:lineRule="auto"/>
        <w:jc w:val="center"/>
        <w:rPr>
          <w:rFonts w:hint="eastAsia" w:ascii="仿宋" w:hAnsi="仿宋" w:eastAsia="仿宋" w:cs="仿宋"/>
          <w:color w:val="000000"/>
          <w:sz w:val="52"/>
          <w:szCs w:val="52"/>
        </w:rPr>
      </w:pPr>
    </w:p>
    <w:p w14:paraId="002C9345">
      <w:pPr>
        <w:tabs>
          <w:tab w:val="left" w:pos="5670"/>
        </w:tabs>
        <w:autoSpaceDE w:val="0"/>
        <w:autoSpaceDN w:val="0"/>
        <w:snapToGrid w:val="0"/>
        <w:spacing w:line="360" w:lineRule="auto"/>
        <w:jc w:val="center"/>
        <w:rPr>
          <w:rFonts w:hint="eastAsia" w:ascii="仿宋" w:hAnsi="仿宋" w:eastAsia="仿宋" w:cs="仿宋"/>
          <w:b/>
          <w:color w:val="000000"/>
          <w:sz w:val="32"/>
          <w:szCs w:val="32"/>
          <w:lang w:val="en-US" w:eastAsia="zh-CN"/>
        </w:rPr>
      </w:pPr>
      <w:r>
        <w:rPr>
          <w:rFonts w:hint="eastAsia" w:ascii="仿宋" w:hAnsi="仿宋" w:eastAsia="仿宋" w:cs="仿宋"/>
          <w:b/>
          <w:color w:val="000000"/>
          <w:sz w:val="32"/>
          <w:szCs w:val="32"/>
          <w:lang w:val="en-US" w:eastAsia="zh-CN"/>
        </w:rPr>
        <w:t>采购</w:t>
      </w:r>
      <w:r>
        <w:rPr>
          <w:rFonts w:hint="eastAsia" w:ascii="仿宋" w:hAnsi="仿宋" w:eastAsia="仿宋" w:cs="仿宋"/>
          <w:b/>
          <w:color w:val="000000"/>
          <w:sz w:val="32"/>
          <w:szCs w:val="32"/>
          <w:lang w:val="zh-CN"/>
        </w:rPr>
        <w:t>代理机构：</w:t>
      </w:r>
      <w:r>
        <w:rPr>
          <w:rFonts w:hint="eastAsia" w:ascii="仿宋" w:hAnsi="仿宋" w:eastAsia="仿宋" w:cs="仿宋"/>
          <w:b/>
          <w:color w:val="000000"/>
          <w:sz w:val="32"/>
          <w:szCs w:val="32"/>
        </w:rPr>
        <w:t>陕西中诚天和项目管理有限公司</w:t>
      </w:r>
    </w:p>
    <w:p w14:paraId="1343AF5D">
      <w:pPr>
        <w:tabs>
          <w:tab w:val="left" w:pos="5670"/>
        </w:tabs>
        <w:autoSpaceDE w:val="0"/>
        <w:autoSpaceDN w:val="0"/>
        <w:snapToGrid w:val="0"/>
        <w:spacing w:line="360" w:lineRule="auto"/>
        <w:jc w:val="center"/>
        <w:rPr>
          <w:rFonts w:hint="eastAsia" w:ascii="仿宋" w:hAnsi="仿宋" w:eastAsia="仿宋" w:cs="仿宋"/>
          <w:b/>
          <w:bCs/>
          <w:color w:val="000000"/>
          <w:sz w:val="32"/>
          <w:szCs w:val="32"/>
          <w:lang w:val="zh-CN"/>
        </w:rPr>
      </w:pPr>
      <w:r>
        <w:rPr>
          <w:rFonts w:hint="eastAsia" w:ascii="仿宋" w:hAnsi="仿宋" w:eastAsia="仿宋" w:cs="仿宋"/>
          <w:b/>
          <w:bCs/>
          <w:color w:val="000000"/>
          <w:sz w:val="32"/>
          <w:szCs w:val="32"/>
          <w:lang w:val="zh-CN"/>
        </w:rPr>
        <w:t>二〇二</w:t>
      </w:r>
      <w:r>
        <w:rPr>
          <w:rFonts w:hint="eastAsia" w:ascii="仿宋" w:hAnsi="仿宋" w:eastAsia="仿宋" w:cs="仿宋"/>
          <w:b/>
          <w:bCs/>
          <w:color w:val="000000"/>
          <w:sz w:val="32"/>
          <w:szCs w:val="32"/>
          <w:lang w:val="en-US" w:eastAsia="zh-CN"/>
        </w:rPr>
        <w:t>六</w:t>
      </w:r>
      <w:r>
        <w:rPr>
          <w:rFonts w:hint="eastAsia" w:ascii="仿宋" w:hAnsi="仿宋" w:eastAsia="仿宋" w:cs="仿宋"/>
          <w:b/>
          <w:bCs/>
          <w:color w:val="000000"/>
          <w:sz w:val="32"/>
          <w:szCs w:val="32"/>
          <w:lang w:val="zh-CN"/>
        </w:rPr>
        <w:t>年</w:t>
      </w:r>
      <w:r>
        <w:rPr>
          <w:rFonts w:hint="eastAsia" w:ascii="仿宋" w:hAnsi="仿宋" w:eastAsia="仿宋" w:cs="仿宋"/>
          <w:b/>
          <w:bCs/>
          <w:color w:val="000000"/>
          <w:sz w:val="32"/>
          <w:szCs w:val="32"/>
          <w:lang w:val="en-US" w:eastAsia="zh-CN"/>
        </w:rPr>
        <w:t>七</w:t>
      </w:r>
      <w:r>
        <w:rPr>
          <w:rFonts w:hint="eastAsia" w:ascii="仿宋" w:hAnsi="仿宋" w:eastAsia="仿宋" w:cs="仿宋"/>
          <w:b/>
          <w:bCs/>
          <w:color w:val="000000"/>
          <w:sz w:val="32"/>
          <w:szCs w:val="32"/>
          <w:lang w:val="zh-CN"/>
        </w:rPr>
        <w:t>月</w:t>
      </w:r>
    </w:p>
    <w:p w14:paraId="7900678A">
      <w:pPr>
        <w:spacing w:after="120" w:line="360" w:lineRule="auto"/>
        <w:jc w:val="both"/>
        <w:rPr>
          <w:rFonts w:hint="eastAsia" w:ascii="仿宋" w:hAnsi="仿宋" w:eastAsia="仿宋" w:cs="仿宋"/>
          <w:b/>
          <w:bCs/>
          <w:color w:val="000000"/>
          <w:sz w:val="44"/>
          <w:szCs w:val="44"/>
          <w:lang w:val="zh-CN"/>
        </w:rPr>
      </w:pPr>
    </w:p>
    <w:p w14:paraId="5FD9C2F4">
      <w:pPr>
        <w:spacing w:after="120" w:line="360" w:lineRule="auto"/>
        <w:jc w:val="center"/>
        <w:rPr>
          <w:rFonts w:hint="eastAsia" w:ascii="仿宋" w:hAnsi="仿宋" w:eastAsia="仿宋" w:cs="仿宋"/>
          <w:b/>
          <w:bCs/>
          <w:sz w:val="32"/>
          <w:szCs w:val="32"/>
        </w:rPr>
        <w:sectPr>
          <w:pgSz w:w="11906" w:h="16838"/>
          <w:pgMar w:top="1417" w:right="1417" w:bottom="1417" w:left="1417" w:header="850" w:footer="850" w:gutter="0"/>
          <w:pgNumType w:start="1"/>
          <w:cols w:space="720" w:num="1"/>
          <w:docGrid w:linePitch="312" w:charSpace="0"/>
        </w:sectPr>
      </w:pPr>
    </w:p>
    <w:p w14:paraId="2FF56293">
      <w:pPr>
        <w:rPr>
          <w:rFonts w:hint="eastAsia" w:ascii="仿宋" w:hAnsi="仿宋" w:eastAsia="仿宋" w:cs="仿宋"/>
          <w:b/>
          <w:bCs/>
          <w:sz w:val="44"/>
          <w:szCs w:val="44"/>
        </w:rPr>
      </w:pPr>
      <w:r>
        <w:rPr>
          <w:rFonts w:hint="eastAsia" w:ascii="仿宋" w:hAnsi="仿宋" w:eastAsia="仿宋" w:cs="仿宋"/>
          <w:b/>
          <w:bCs/>
          <w:sz w:val="44"/>
          <w:szCs w:val="44"/>
        </w:rPr>
        <w:br w:type="page"/>
      </w:r>
    </w:p>
    <w:p w14:paraId="64E6286C">
      <w:pPr>
        <w:spacing w:before="240" w:line="228" w:lineRule="auto"/>
        <w:ind w:left="3835"/>
        <w:rPr>
          <w:rFonts w:hint="eastAsia" w:ascii="仿宋" w:hAnsi="仿宋" w:eastAsia="仿宋" w:cs="仿宋"/>
          <w:sz w:val="35"/>
          <w:szCs w:val="35"/>
        </w:rPr>
      </w:pPr>
      <w:r>
        <w:rPr>
          <w:rFonts w:hint="eastAsia" w:ascii="仿宋" w:hAnsi="仿宋" w:eastAsia="仿宋" w:cs="仿宋"/>
          <w:b/>
          <w:bCs/>
          <w:spacing w:val="1"/>
          <w:sz w:val="35"/>
          <w:szCs w:val="35"/>
        </w:rPr>
        <w:t>特别提示</w:t>
      </w:r>
    </w:p>
    <w:p w14:paraId="547E1B9A">
      <w:pPr>
        <w:pStyle w:val="2"/>
        <w:spacing w:line="315" w:lineRule="auto"/>
        <w:rPr>
          <w:rFonts w:hint="eastAsia" w:ascii="仿宋" w:hAnsi="仿宋" w:eastAsia="仿宋" w:cs="仿宋"/>
        </w:rPr>
      </w:pPr>
    </w:p>
    <w:p w14:paraId="7C273307">
      <w:pPr>
        <w:spacing w:before="78" w:line="219" w:lineRule="auto"/>
        <w:ind w:left="15"/>
        <w:rPr>
          <w:rFonts w:hint="eastAsia" w:ascii="仿宋" w:hAnsi="仿宋" w:eastAsia="仿宋" w:cs="仿宋"/>
          <w:sz w:val="24"/>
          <w:szCs w:val="24"/>
        </w:rPr>
      </w:pPr>
      <w:r>
        <w:rPr>
          <w:rFonts w:hint="eastAsia" w:ascii="仿宋" w:hAnsi="仿宋" w:eastAsia="仿宋" w:cs="仿宋"/>
          <w:spacing w:val="-1"/>
          <w:sz w:val="24"/>
          <w:szCs w:val="24"/>
        </w:rPr>
        <w:t>各供应商，在此我们特别提醒您注意以下事项：</w:t>
      </w:r>
    </w:p>
    <w:p w14:paraId="48E691E6">
      <w:pPr>
        <w:spacing w:before="154" w:line="222" w:lineRule="auto"/>
        <w:ind w:left="18"/>
        <w:rPr>
          <w:rFonts w:hint="eastAsia" w:ascii="仿宋" w:hAnsi="仿宋" w:eastAsia="仿宋" w:cs="仿宋"/>
          <w:sz w:val="24"/>
          <w:szCs w:val="24"/>
        </w:rPr>
      </w:pPr>
      <w:r>
        <w:rPr>
          <w:rFonts w:hint="eastAsia" w:ascii="仿宋" w:hAnsi="仿宋" w:eastAsia="仿宋" w:cs="仿宋"/>
          <w:b/>
          <w:bCs/>
          <w:spacing w:val="-4"/>
          <w:sz w:val="24"/>
          <w:szCs w:val="24"/>
        </w:rPr>
        <w:t>一、有关磋商响应文件：</w:t>
      </w:r>
    </w:p>
    <w:p w14:paraId="5B03CE5B">
      <w:pPr>
        <w:spacing w:before="153" w:line="337" w:lineRule="auto"/>
        <w:ind w:left="38" w:right="76" w:firstLine="466"/>
        <w:rPr>
          <w:rFonts w:hint="eastAsia" w:ascii="仿宋" w:hAnsi="仿宋" w:eastAsia="仿宋" w:cs="仿宋"/>
          <w:sz w:val="24"/>
          <w:szCs w:val="24"/>
        </w:rPr>
      </w:pPr>
      <w:r>
        <w:rPr>
          <w:rFonts w:hint="eastAsia" w:ascii="仿宋" w:hAnsi="仿宋" w:eastAsia="仿宋" w:cs="仿宋"/>
          <w:spacing w:val="1"/>
          <w:sz w:val="24"/>
          <w:szCs w:val="24"/>
        </w:rPr>
        <w:t>1、请仔细阅读磋商文件并正确理解磋商文件中各项具体要求。如对磋商文件有疑</w:t>
      </w:r>
      <w:r>
        <w:rPr>
          <w:rFonts w:hint="eastAsia" w:ascii="仿宋" w:hAnsi="仿宋" w:eastAsia="仿宋" w:cs="仿宋"/>
          <w:spacing w:val="-1"/>
          <w:sz w:val="24"/>
          <w:szCs w:val="24"/>
        </w:rPr>
        <w:t>问，请在磋商文件规定的时间内以书面形式提出</w:t>
      </w:r>
      <w:r>
        <w:rPr>
          <w:rFonts w:hint="eastAsia" w:ascii="仿宋" w:hAnsi="仿宋" w:eastAsia="仿宋" w:cs="仿宋"/>
          <w:spacing w:val="-2"/>
          <w:sz w:val="24"/>
          <w:szCs w:val="24"/>
        </w:rPr>
        <w:t>，逾期将被拒绝受理。</w:t>
      </w:r>
    </w:p>
    <w:p w14:paraId="0A339A23">
      <w:pPr>
        <w:spacing w:line="339" w:lineRule="auto"/>
        <w:ind w:left="22" w:right="76" w:firstLine="467"/>
        <w:rPr>
          <w:rFonts w:hint="eastAsia" w:ascii="仿宋" w:hAnsi="仿宋" w:eastAsia="仿宋" w:cs="仿宋"/>
          <w:sz w:val="24"/>
          <w:szCs w:val="24"/>
        </w:rPr>
      </w:pPr>
      <w:r>
        <w:rPr>
          <w:rFonts w:hint="eastAsia" w:ascii="仿宋" w:hAnsi="仿宋" w:eastAsia="仿宋" w:cs="仿宋"/>
          <w:spacing w:val="2"/>
          <w:sz w:val="24"/>
          <w:szCs w:val="24"/>
        </w:rPr>
        <w:t>2、请严格按照磋商文件载明的磋商响应文件的格式</w:t>
      </w:r>
      <w:r>
        <w:rPr>
          <w:rFonts w:hint="eastAsia" w:ascii="仿宋" w:hAnsi="仿宋" w:eastAsia="仿宋" w:cs="仿宋"/>
          <w:spacing w:val="1"/>
          <w:sz w:val="24"/>
          <w:szCs w:val="24"/>
        </w:rPr>
        <w:t>要求编制磋商响应文件，磋商</w:t>
      </w:r>
      <w:r>
        <w:rPr>
          <w:rFonts w:hint="eastAsia" w:ascii="仿宋" w:hAnsi="仿宋" w:eastAsia="仿宋" w:cs="仿宋"/>
          <w:spacing w:val="-3"/>
          <w:sz w:val="24"/>
          <w:szCs w:val="24"/>
        </w:rPr>
        <w:t>响应文件须胶装成册。</w:t>
      </w:r>
    </w:p>
    <w:p w14:paraId="415EBBE0">
      <w:pPr>
        <w:spacing w:before="2" w:line="338" w:lineRule="auto"/>
        <w:ind w:left="12" w:firstLine="480"/>
        <w:rPr>
          <w:rFonts w:hint="eastAsia" w:ascii="仿宋" w:hAnsi="仿宋" w:eastAsia="仿宋" w:cs="仿宋"/>
          <w:sz w:val="24"/>
          <w:szCs w:val="24"/>
        </w:rPr>
      </w:pPr>
      <w:r>
        <w:rPr>
          <w:rFonts w:hint="eastAsia" w:ascii="仿宋" w:hAnsi="仿宋" w:eastAsia="仿宋" w:cs="仿宋"/>
          <w:spacing w:val="2"/>
          <w:sz w:val="24"/>
          <w:szCs w:val="24"/>
        </w:rPr>
        <w:t>3、请仔细核对磋商响应文件是否已按照磋商文</w:t>
      </w:r>
      <w:r>
        <w:rPr>
          <w:rFonts w:hint="eastAsia" w:ascii="仿宋" w:hAnsi="仿宋" w:eastAsia="仿宋" w:cs="仿宋"/>
          <w:spacing w:val="1"/>
          <w:sz w:val="24"/>
          <w:szCs w:val="24"/>
        </w:rPr>
        <w:t>件的要求签字、签章和加盖单位公</w:t>
      </w:r>
      <w:r>
        <w:rPr>
          <w:rFonts w:hint="eastAsia" w:ascii="仿宋" w:hAnsi="仿宋" w:eastAsia="仿宋" w:cs="仿宋"/>
          <w:spacing w:val="-6"/>
          <w:sz w:val="24"/>
          <w:szCs w:val="24"/>
        </w:rPr>
        <w:t>章，实质性条款是否满足磋商文件要求，磋商响应文件中所附资格证明等资料是否齐全、</w:t>
      </w:r>
      <w:r>
        <w:rPr>
          <w:rFonts w:hint="eastAsia" w:ascii="仿宋" w:hAnsi="仿宋" w:eastAsia="仿宋" w:cs="仿宋"/>
          <w:spacing w:val="-1"/>
          <w:sz w:val="24"/>
          <w:szCs w:val="24"/>
        </w:rPr>
        <w:t>有效且是否满足磋商文件要求。</w:t>
      </w:r>
    </w:p>
    <w:p w14:paraId="78435007">
      <w:pPr>
        <w:spacing w:line="220" w:lineRule="auto"/>
        <w:ind w:left="486"/>
        <w:rPr>
          <w:rFonts w:hint="eastAsia" w:ascii="仿宋" w:hAnsi="仿宋" w:eastAsia="仿宋" w:cs="仿宋"/>
          <w:sz w:val="24"/>
          <w:szCs w:val="24"/>
        </w:rPr>
      </w:pPr>
      <w:r>
        <w:rPr>
          <w:rFonts w:hint="eastAsia" w:ascii="仿宋" w:hAnsi="仿宋" w:eastAsia="仿宋" w:cs="仿宋"/>
          <w:spacing w:val="-1"/>
          <w:sz w:val="24"/>
          <w:szCs w:val="24"/>
        </w:rPr>
        <w:t>4、请您按照磋商文件要求密封磋商响应文件，并正确标记。</w:t>
      </w:r>
    </w:p>
    <w:p w14:paraId="76210592">
      <w:pPr>
        <w:spacing w:before="152" w:line="222" w:lineRule="auto"/>
        <w:ind w:left="496"/>
        <w:rPr>
          <w:rFonts w:hint="eastAsia" w:ascii="仿宋" w:hAnsi="仿宋" w:eastAsia="仿宋" w:cs="仿宋"/>
          <w:sz w:val="24"/>
          <w:szCs w:val="24"/>
        </w:rPr>
      </w:pPr>
      <w:r>
        <w:rPr>
          <w:rFonts w:hint="eastAsia" w:ascii="仿宋" w:hAnsi="仿宋" w:eastAsia="仿宋" w:cs="仿宋"/>
          <w:spacing w:val="-1"/>
          <w:sz w:val="24"/>
          <w:szCs w:val="24"/>
        </w:rPr>
        <w:t>提示：磋商响应文件若不满足以上条件将有被否决的风险。</w:t>
      </w:r>
    </w:p>
    <w:p w14:paraId="1EB105C0">
      <w:pPr>
        <w:spacing w:before="154" w:line="222" w:lineRule="auto"/>
        <w:ind w:left="22"/>
        <w:rPr>
          <w:rFonts w:hint="eastAsia" w:ascii="仿宋" w:hAnsi="仿宋" w:eastAsia="仿宋" w:cs="仿宋"/>
          <w:sz w:val="24"/>
          <w:szCs w:val="24"/>
        </w:rPr>
      </w:pPr>
      <w:r>
        <w:rPr>
          <w:rFonts w:hint="eastAsia" w:ascii="仿宋" w:hAnsi="仿宋" w:eastAsia="仿宋" w:cs="仿宋"/>
          <w:b/>
          <w:bCs/>
          <w:spacing w:val="-6"/>
          <w:sz w:val="24"/>
          <w:szCs w:val="24"/>
        </w:rPr>
        <w:t>二、有关磋商：</w:t>
      </w:r>
    </w:p>
    <w:p w14:paraId="2393C4A5">
      <w:pPr>
        <w:spacing w:before="150" w:line="339" w:lineRule="auto"/>
        <w:ind w:left="16" w:right="76" w:firstLine="488"/>
        <w:rPr>
          <w:rFonts w:hint="eastAsia" w:ascii="仿宋" w:hAnsi="仿宋" w:eastAsia="仿宋" w:cs="仿宋"/>
          <w:sz w:val="24"/>
          <w:szCs w:val="24"/>
        </w:rPr>
      </w:pPr>
      <w:r>
        <w:rPr>
          <w:rFonts w:hint="eastAsia" w:ascii="仿宋" w:hAnsi="仿宋" w:eastAsia="仿宋" w:cs="仿宋"/>
          <w:spacing w:val="1"/>
          <w:sz w:val="24"/>
          <w:szCs w:val="24"/>
        </w:rPr>
        <w:t>1、除磋商文件要求递交的文件和资料外，请随身携带磋商文件要求提供的其他备</w:t>
      </w:r>
      <w:r>
        <w:rPr>
          <w:rFonts w:hint="eastAsia" w:ascii="仿宋" w:hAnsi="仿宋" w:eastAsia="仿宋" w:cs="仿宋"/>
          <w:spacing w:val="-3"/>
          <w:sz w:val="24"/>
          <w:szCs w:val="24"/>
        </w:rPr>
        <w:t>查文件原件。</w:t>
      </w:r>
    </w:p>
    <w:p w14:paraId="0D1D5157">
      <w:pPr>
        <w:spacing w:before="2" w:line="337" w:lineRule="auto"/>
        <w:ind w:left="14" w:right="76" w:firstLine="475"/>
        <w:rPr>
          <w:rFonts w:hint="eastAsia" w:ascii="仿宋" w:hAnsi="仿宋" w:eastAsia="仿宋" w:cs="仿宋"/>
          <w:sz w:val="24"/>
          <w:szCs w:val="24"/>
        </w:rPr>
      </w:pPr>
      <w:r>
        <w:rPr>
          <w:rFonts w:hint="eastAsia" w:ascii="仿宋" w:hAnsi="仿宋" w:eastAsia="仿宋" w:cs="仿宋"/>
          <w:spacing w:val="2"/>
          <w:sz w:val="24"/>
          <w:szCs w:val="24"/>
        </w:rPr>
        <w:t>2、请务必考虑天气情况、交通情况以及您对磋商地</w:t>
      </w:r>
      <w:r>
        <w:rPr>
          <w:rFonts w:hint="eastAsia" w:ascii="仿宋" w:hAnsi="仿宋" w:eastAsia="仿宋" w:cs="仿宋"/>
          <w:spacing w:val="1"/>
          <w:sz w:val="24"/>
          <w:szCs w:val="24"/>
        </w:rPr>
        <w:t>址的路线熟悉等情况于磋商公</w:t>
      </w:r>
      <w:r>
        <w:rPr>
          <w:rFonts w:hint="eastAsia" w:ascii="仿宋" w:hAnsi="仿宋" w:eastAsia="仿宋" w:cs="仿宋"/>
          <w:sz w:val="24"/>
          <w:szCs w:val="24"/>
        </w:rPr>
        <w:t>告规定的时间及地点递交磋商响应文件，磋</w:t>
      </w:r>
      <w:r>
        <w:rPr>
          <w:rFonts w:hint="eastAsia" w:ascii="仿宋" w:hAnsi="仿宋" w:eastAsia="仿宋" w:cs="仿宋"/>
          <w:spacing w:val="-1"/>
          <w:sz w:val="24"/>
          <w:szCs w:val="24"/>
        </w:rPr>
        <w:t>商响应文件逾期到达，将被拒绝接收。</w:t>
      </w:r>
    </w:p>
    <w:p w14:paraId="28BC2834">
      <w:pPr>
        <w:spacing w:line="220" w:lineRule="auto"/>
        <w:ind w:left="492"/>
        <w:rPr>
          <w:rFonts w:hint="eastAsia" w:ascii="仿宋" w:hAnsi="仿宋" w:eastAsia="仿宋" w:cs="仿宋"/>
          <w:sz w:val="24"/>
          <w:szCs w:val="24"/>
        </w:rPr>
      </w:pPr>
      <w:r>
        <w:rPr>
          <w:rFonts w:hint="eastAsia" w:ascii="仿宋" w:hAnsi="仿宋" w:eastAsia="仿宋" w:cs="仿宋"/>
          <w:spacing w:val="-1"/>
          <w:sz w:val="24"/>
          <w:szCs w:val="24"/>
        </w:rPr>
        <w:t>3、请到达文件递交地点后及时到磋商响应文件接收处签字登记。</w:t>
      </w:r>
    </w:p>
    <w:p w14:paraId="2A31EF3B">
      <w:pPr>
        <w:spacing w:before="156" w:line="222" w:lineRule="auto"/>
        <w:ind w:left="21"/>
        <w:rPr>
          <w:rFonts w:hint="eastAsia" w:ascii="仿宋" w:hAnsi="仿宋" w:eastAsia="仿宋" w:cs="仿宋"/>
          <w:sz w:val="24"/>
          <w:szCs w:val="24"/>
        </w:rPr>
      </w:pPr>
      <w:r>
        <w:rPr>
          <w:rFonts w:hint="eastAsia" w:ascii="仿宋" w:hAnsi="仿宋" w:eastAsia="仿宋" w:cs="仿宋"/>
          <w:b/>
          <w:bCs/>
          <w:spacing w:val="-5"/>
          <w:sz w:val="24"/>
          <w:szCs w:val="24"/>
        </w:rPr>
        <w:t>三、关于弃标的说明</w:t>
      </w:r>
    </w:p>
    <w:p w14:paraId="5A6229D5">
      <w:pPr>
        <w:spacing w:before="153" w:line="338" w:lineRule="auto"/>
        <w:ind w:left="20" w:right="76" w:firstLine="474"/>
        <w:jc w:val="both"/>
        <w:rPr>
          <w:rFonts w:hint="eastAsia" w:ascii="仿宋" w:hAnsi="仿宋" w:eastAsia="仿宋" w:cs="仿宋"/>
          <w:sz w:val="24"/>
          <w:szCs w:val="24"/>
        </w:rPr>
      </w:pPr>
      <w:r>
        <w:rPr>
          <w:rFonts w:hint="eastAsia" w:ascii="仿宋" w:hAnsi="仿宋" w:eastAsia="仿宋" w:cs="仿宋"/>
          <w:b w:val="0"/>
          <w:bCs w:val="0"/>
          <w:spacing w:val="2"/>
          <w:sz w:val="24"/>
          <w:szCs w:val="24"/>
        </w:rPr>
        <w:t>按照《西安市财政局关于促进政府采购公平竞争优化营商环境的通知》（市财函</w:t>
      </w:r>
      <w:r>
        <w:rPr>
          <w:rFonts w:hint="eastAsia" w:ascii="仿宋" w:hAnsi="仿宋" w:eastAsia="仿宋" w:cs="仿宋"/>
          <w:b w:val="0"/>
          <w:bCs w:val="0"/>
          <w:spacing w:val="-3"/>
          <w:sz w:val="24"/>
          <w:szCs w:val="24"/>
        </w:rPr>
        <w:t>〔2021) 431</w:t>
      </w:r>
      <w:r>
        <w:rPr>
          <w:rFonts w:hint="eastAsia" w:ascii="仿宋" w:hAnsi="仿宋" w:eastAsia="仿宋" w:cs="仿宋"/>
          <w:b w:val="0"/>
          <w:bCs w:val="0"/>
          <w:spacing w:val="-38"/>
          <w:sz w:val="24"/>
          <w:szCs w:val="24"/>
        </w:rPr>
        <w:t xml:space="preserve"> </w:t>
      </w:r>
      <w:r>
        <w:rPr>
          <w:rFonts w:hint="eastAsia" w:ascii="仿宋" w:hAnsi="仿宋" w:eastAsia="仿宋" w:cs="仿宋"/>
          <w:b w:val="0"/>
          <w:bCs w:val="0"/>
          <w:spacing w:val="-3"/>
          <w:sz w:val="24"/>
          <w:szCs w:val="24"/>
        </w:rPr>
        <w:t>号）规定：供应商登记免费领取磋商文件的</w:t>
      </w:r>
      <w:r>
        <w:rPr>
          <w:rFonts w:hint="eastAsia" w:ascii="仿宋" w:hAnsi="仿宋" w:eastAsia="仿宋" w:cs="仿宋"/>
          <w:b w:val="0"/>
          <w:bCs w:val="0"/>
          <w:spacing w:val="-4"/>
          <w:sz w:val="24"/>
          <w:szCs w:val="24"/>
        </w:rPr>
        <w:t>，如不参与项目磋商，应在递交磋商响应文件截止时间前一日以书面形式告知</w:t>
      </w:r>
      <w:r>
        <w:rPr>
          <w:rFonts w:hint="eastAsia" w:ascii="仿宋" w:hAnsi="仿宋" w:eastAsia="仿宋" w:cs="仿宋"/>
          <w:b w:val="0"/>
          <w:bCs w:val="0"/>
          <w:spacing w:val="-5"/>
          <w:sz w:val="24"/>
          <w:szCs w:val="24"/>
        </w:rPr>
        <w:t>釆购代理机构。否则，采购代理机构可</w:t>
      </w:r>
      <w:r>
        <w:rPr>
          <w:rFonts w:hint="eastAsia" w:ascii="仿宋" w:hAnsi="仿宋" w:eastAsia="仿宋" w:cs="仿宋"/>
          <w:b w:val="0"/>
          <w:bCs w:val="0"/>
          <w:spacing w:val="-4"/>
          <w:sz w:val="24"/>
          <w:szCs w:val="24"/>
        </w:rPr>
        <w:t>以向财政部门反映情况并提供相应的佐证。供应商一</w:t>
      </w:r>
      <w:r>
        <w:rPr>
          <w:rFonts w:hint="eastAsia" w:ascii="仿宋" w:hAnsi="仿宋" w:eastAsia="仿宋" w:cs="仿宋"/>
          <w:b w:val="0"/>
          <w:bCs w:val="0"/>
          <w:spacing w:val="-5"/>
          <w:sz w:val="24"/>
          <w:szCs w:val="24"/>
        </w:rPr>
        <w:t>年内累计出现三次该情形，将被监</w:t>
      </w:r>
      <w:r>
        <w:rPr>
          <w:rFonts w:hint="eastAsia" w:ascii="仿宋" w:hAnsi="仿宋" w:eastAsia="仿宋" w:cs="仿宋"/>
          <w:b w:val="0"/>
          <w:bCs w:val="0"/>
          <w:spacing w:val="-4"/>
          <w:sz w:val="24"/>
          <w:szCs w:val="24"/>
        </w:rPr>
        <w:t>管部门记录为失信行为。</w:t>
      </w:r>
    </w:p>
    <w:p w14:paraId="4915B28E">
      <w:pPr>
        <w:spacing w:before="1" w:line="223" w:lineRule="auto"/>
        <w:ind w:left="43"/>
        <w:rPr>
          <w:rFonts w:hint="eastAsia" w:ascii="仿宋" w:hAnsi="仿宋" w:eastAsia="仿宋" w:cs="仿宋"/>
          <w:sz w:val="24"/>
          <w:szCs w:val="24"/>
        </w:rPr>
      </w:pPr>
      <w:r>
        <w:rPr>
          <w:rFonts w:hint="eastAsia" w:ascii="仿宋" w:hAnsi="仿宋" w:eastAsia="仿宋" w:cs="仿宋"/>
          <w:b/>
          <w:bCs/>
          <w:spacing w:val="-5"/>
          <w:sz w:val="24"/>
          <w:szCs w:val="24"/>
        </w:rPr>
        <w:t>四、关于供应商注册登记提醒：</w:t>
      </w:r>
    </w:p>
    <w:p w14:paraId="1251DACE">
      <w:pPr>
        <w:spacing w:before="153" w:line="338" w:lineRule="auto"/>
        <w:ind w:left="20" w:right="76" w:firstLine="474"/>
        <w:jc w:val="both"/>
        <w:rPr>
          <w:rFonts w:hint="eastAsia" w:ascii="仿宋" w:hAnsi="仿宋" w:eastAsia="仿宋" w:cs="仿宋"/>
          <w:b/>
          <w:bCs/>
          <w:spacing w:val="-3"/>
          <w:sz w:val="24"/>
          <w:szCs w:val="24"/>
        </w:rPr>
      </w:pPr>
      <w:r>
        <w:rPr>
          <w:rFonts w:hint="eastAsia" w:ascii="仿宋" w:hAnsi="仿宋" w:eastAsia="仿宋" w:cs="仿宋"/>
          <w:b w:val="0"/>
          <w:bCs w:val="0"/>
          <w:spacing w:val="-3"/>
          <w:sz w:val="24"/>
          <w:szCs w:val="24"/>
        </w:rPr>
        <w:t>根据陕西省财政厅关于政府采购供应商注册登记有关事项的通知，如所投本项目的供应商未在陕西省政府采购网（</w:t>
      </w:r>
      <w:r>
        <w:rPr>
          <w:rFonts w:hint="eastAsia" w:ascii="仿宋" w:hAnsi="仿宋" w:eastAsia="仿宋" w:cs="仿宋"/>
          <w:b w:val="0"/>
          <w:bCs w:val="0"/>
          <w:spacing w:val="-3"/>
          <w:sz w:val="24"/>
          <w:szCs w:val="24"/>
        </w:rPr>
        <w:fldChar w:fldCharType="begin"/>
      </w:r>
      <w:r>
        <w:rPr>
          <w:rFonts w:hint="eastAsia" w:ascii="仿宋" w:hAnsi="仿宋" w:eastAsia="仿宋" w:cs="仿宋"/>
          <w:b w:val="0"/>
          <w:bCs w:val="0"/>
          <w:spacing w:val="-3"/>
          <w:sz w:val="24"/>
          <w:szCs w:val="24"/>
        </w:rPr>
        <w:instrText xml:space="preserve"> HYPERLINK "http://www.ccgp-shaanxi.gov.cn/" </w:instrText>
      </w:r>
      <w:r>
        <w:rPr>
          <w:rFonts w:hint="eastAsia" w:ascii="仿宋" w:hAnsi="仿宋" w:eastAsia="仿宋" w:cs="仿宋"/>
          <w:b w:val="0"/>
          <w:bCs w:val="0"/>
          <w:spacing w:val="-3"/>
          <w:sz w:val="24"/>
          <w:szCs w:val="24"/>
        </w:rPr>
        <w:fldChar w:fldCharType="separate"/>
      </w:r>
      <w:r>
        <w:rPr>
          <w:rFonts w:hint="eastAsia" w:ascii="仿宋" w:hAnsi="仿宋" w:eastAsia="仿宋" w:cs="仿宋"/>
          <w:b w:val="0"/>
          <w:bCs w:val="0"/>
          <w:spacing w:val="-3"/>
          <w:sz w:val="24"/>
          <w:szCs w:val="24"/>
        </w:rPr>
        <w:t>http://www.ccgp-shaanxi.gov.cn/</w:t>
      </w:r>
      <w:r>
        <w:rPr>
          <w:rFonts w:hint="eastAsia" w:ascii="仿宋" w:hAnsi="仿宋" w:eastAsia="仿宋" w:cs="仿宋"/>
          <w:b w:val="0"/>
          <w:bCs w:val="0"/>
          <w:spacing w:val="-3"/>
          <w:sz w:val="24"/>
          <w:szCs w:val="24"/>
        </w:rPr>
        <w:fldChar w:fldCharType="end"/>
      </w:r>
      <w:r>
        <w:rPr>
          <w:rFonts w:hint="eastAsia" w:ascii="仿宋" w:hAnsi="仿宋" w:eastAsia="仿宋" w:cs="仿宋"/>
          <w:b w:val="0"/>
          <w:bCs w:val="0"/>
          <w:spacing w:val="-3"/>
          <w:sz w:val="24"/>
          <w:szCs w:val="24"/>
        </w:rPr>
        <w:t>）注册登记加入陕西省政府采购供应商库的，应按要求及时办理注册登记，并接受财政部门监督管理。</w:t>
      </w:r>
    </w:p>
    <w:p w14:paraId="617A151A">
      <w:pPr>
        <w:spacing w:before="153" w:line="338" w:lineRule="auto"/>
        <w:ind w:left="20" w:right="76" w:firstLine="474"/>
        <w:jc w:val="both"/>
        <w:rPr>
          <w:rFonts w:hint="eastAsia" w:ascii="仿宋" w:hAnsi="仿宋" w:eastAsia="仿宋" w:cs="仿宋"/>
          <w:b/>
          <w:bCs/>
          <w:sz w:val="44"/>
          <w:szCs w:val="44"/>
        </w:rPr>
      </w:pPr>
      <w:r>
        <w:rPr>
          <w:rFonts w:hint="eastAsia" w:ascii="仿宋" w:hAnsi="仿宋" w:eastAsia="仿宋" w:cs="仿宋"/>
          <w:b/>
          <w:bCs/>
          <w:sz w:val="44"/>
          <w:szCs w:val="44"/>
        </w:rPr>
        <w:br w:type="page"/>
      </w:r>
    </w:p>
    <w:p w14:paraId="1B8ED5F3">
      <w:pPr>
        <w:rPr>
          <w:rFonts w:hint="eastAsia" w:ascii="仿宋" w:hAnsi="仿宋" w:eastAsia="仿宋" w:cs="仿宋"/>
          <w:b/>
          <w:bCs/>
          <w:sz w:val="44"/>
          <w:szCs w:val="44"/>
        </w:rPr>
      </w:pPr>
      <w:r>
        <w:rPr>
          <w:rFonts w:hint="eastAsia" w:ascii="仿宋" w:hAnsi="仿宋" w:eastAsia="仿宋" w:cs="仿宋"/>
          <w:b/>
          <w:bCs/>
          <w:sz w:val="44"/>
          <w:szCs w:val="44"/>
        </w:rPr>
        <w:br w:type="page"/>
      </w:r>
    </w:p>
    <w:p w14:paraId="4EC6967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31"/>
          <w:szCs w:val="31"/>
        </w:rPr>
      </w:pPr>
      <w:bookmarkStart w:id="0" w:name="bookmark1"/>
      <w:bookmarkEnd w:id="0"/>
      <w:r>
        <w:rPr>
          <w:rFonts w:hint="eastAsia" w:ascii="仿宋" w:hAnsi="仿宋" w:eastAsia="仿宋" w:cs="仿宋"/>
          <w:b/>
          <w:bCs/>
          <w:spacing w:val="1"/>
          <w:sz w:val="31"/>
          <w:szCs w:val="31"/>
        </w:rPr>
        <w:t>第一章</w:t>
      </w:r>
      <w:r>
        <w:rPr>
          <w:rFonts w:hint="eastAsia" w:ascii="仿宋" w:hAnsi="仿宋" w:eastAsia="仿宋" w:cs="仿宋"/>
          <w:spacing w:val="20"/>
          <w:sz w:val="31"/>
          <w:szCs w:val="31"/>
        </w:rPr>
        <w:t xml:space="preserve">  </w:t>
      </w:r>
      <w:r>
        <w:rPr>
          <w:rFonts w:hint="eastAsia" w:ascii="仿宋" w:hAnsi="仿宋" w:eastAsia="仿宋" w:cs="仿宋"/>
          <w:b/>
          <w:bCs/>
          <w:spacing w:val="1"/>
          <w:sz w:val="31"/>
          <w:szCs w:val="31"/>
        </w:rPr>
        <w:t>竞争性磋商公告</w:t>
      </w:r>
    </w:p>
    <w:p w14:paraId="0AF51AD7">
      <w:pPr>
        <w:keepNext w:val="0"/>
        <w:keepLines w:val="0"/>
        <w:pageBreakBefore w:val="0"/>
        <w:widowControl/>
        <w:kinsoku w:val="0"/>
        <w:wordWrap/>
        <w:overflowPunct/>
        <w:topLinePunct w:val="0"/>
        <w:autoSpaceDE w:val="0"/>
        <w:autoSpaceDN w:val="0"/>
        <w:bidi w:val="0"/>
        <w:adjustRightInd w:val="0"/>
        <w:snapToGrid w:val="0"/>
        <w:spacing w:line="360" w:lineRule="auto"/>
        <w:ind w:left="143"/>
        <w:textAlignment w:val="baseline"/>
        <w:outlineLvl w:val="1"/>
        <w:rPr>
          <w:rFonts w:hint="eastAsia" w:ascii="仿宋" w:hAnsi="仿宋" w:eastAsia="仿宋" w:cs="仿宋"/>
          <w:sz w:val="24"/>
          <w:szCs w:val="24"/>
        </w:rPr>
      </w:pPr>
      <w:r>
        <w:rPr>
          <w:rFonts w:hint="eastAsia" w:ascii="仿宋" w:hAnsi="仿宋" w:eastAsia="仿宋" w:cs="仿宋"/>
          <w:b/>
          <w:bCs/>
          <w:color w:val="333333"/>
          <w:spacing w:val="-7"/>
          <w:sz w:val="24"/>
          <w:szCs w:val="24"/>
        </w:rPr>
        <w:t>项目概况</w:t>
      </w:r>
    </w:p>
    <w:p w14:paraId="09D13223">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rPr>
        <w:t>办公电脑及智慧黑板采购项目的潜在供应商应在陕西省西安市高新区锦业一路52号宝德云谷国际B座14层1406-6室获取采购文件，</w:t>
      </w:r>
      <w:r>
        <w:rPr>
          <w:rFonts w:hint="eastAsia" w:ascii="仿宋" w:hAnsi="仿宋" w:eastAsia="仿宋" w:cs="仿宋"/>
          <w:color w:val="333333"/>
          <w:spacing w:val="4"/>
          <w:sz w:val="24"/>
          <w:szCs w:val="24"/>
          <w:highlight w:val="none"/>
        </w:rPr>
        <w:t>并于2026年</w:t>
      </w:r>
      <w:r>
        <w:rPr>
          <w:rFonts w:hint="eastAsia" w:ascii="仿宋" w:hAnsi="仿宋" w:eastAsia="仿宋" w:cs="仿宋"/>
          <w:color w:val="333333"/>
          <w:spacing w:val="4"/>
          <w:sz w:val="24"/>
          <w:szCs w:val="24"/>
          <w:highlight w:val="none"/>
          <w:lang w:val="en-US" w:eastAsia="zh-CN"/>
        </w:rPr>
        <w:t>08</w:t>
      </w:r>
      <w:r>
        <w:rPr>
          <w:rFonts w:hint="eastAsia" w:ascii="仿宋" w:hAnsi="仿宋" w:eastAsia="仿宋" w:cs="仿宋"/>
          <w:color w:val="333333"/>
          <w:spacing w:val="4"/>
          <w:sz w:val="24"/>
          <w:szCs w:val="24"/>
          <w:highlight w:val="none"/>
        </w:rPr>
        <w:t>月</w:t>
      </w:r>
      <w:r>
        <w:rPr>
          <w:rFonts w:hint="eastAsia" w:ascii="仿宋" w:hAnsi="仿宋" w:eastAsia="仿宋" w:cs="仿宋"/>
          <w:color w:val="333333"/>
          <w:spacing w:val="4"/>
          <w:sz w:val="24"/>
          <w:szCs w:val="24"/>
          <w:highlight w:val="none"/>
          <w:lang w:val="en-US" w:eastAsia="zh-CN"/>
        </w:rPr>
        <w:t>14</w:t>
      </w:r>
      <w:r>
        <w:rPr>
          <w:rFonts w:hint="eastAsia" w:ascii="仿宋" w:hAnsi="仿宋" w:eastAsia="仿宋" w:cs="仿宋"/>
          <w:color w:val="333333"/>
          <w:spacing w:val="4"/>
          <w:sz w:val="24"/>
          <w:szCs w:val="24"/>
          <w:highlight w:val="none"/>
        </w:rPr>
        <w:t>日09时30分（北京时间）前提交响应文件。</w:t>
      </w:r>
    </w:p>
    <w:p w14:paraId="7FF7F80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仿宋" w:hAnsi="仿宋" w:eastAsia="仿宋" w:cs="仿宋"/>
          <w:sz w:val="24"/>
          <w:szCs w:val="24"/>
          <w:highlight w:val="none"/>
        </w:rPr>
      </w:pPr>
      <w:r>
        <w:rPr>
          <w:rFonts w:hint="eastAsia" w:ascii="仿宋" w:hAnsi="仿宋" w:eastAsia="仿宋" w:cs="仿宋"/>
          <w:b/>
          <w:bCs/>
          <w:color w:val="333333"/>
          <w:spacing w:val="-5"/>
          <w:sz w:val="24"/>
          <w:szCs w:val="24"/>
          <w:highlight w:val="none"/>
        </w:rPr>
        <w:t>一、项目基本情况</w:t>
      </w:r>
    </w:p>
    <w:p w14:paraId="51AC7104">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项目编号：</w:t>
      </w:r>
      <w:r>
        <w:rPr>
          <w:rFonts w:hint="eastAsia" w:ascii="仿宋" w:hAnsi="仿宋" w:eastAsia="仿宋" w:cs="仿宋"/>
          <w:color w:val="333333"/>
          <w:spacing w:val="4"/>
          <w:sz w:val="24"/>
          <w:szCs w:val="24"/>
          <w:highlight w:val="none"/>
          <w:lang w:val="en-US" w:eastAsia="zh-CN"/>
        </w:rPr>
        <w:t>ZCTH2026-07-095</w:t>
      </w:r>
    </w:p>
    <w:p w14:paraId="37172C7A">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项目名称：办公电脑及智慧黑板采购项目</w:t>
      </w:r>
    </w:p>
    <w:p w14:paraId="168D40A1">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采购方式：竞争性磋商</w:t>
      </w:r>
    </w:p>
    <w:p w14:paraId="5C120774">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预算金额：</w:t>
      </w:r>
      <w:r>
        <w:rPr>
          <w:rFonts w:hint="eastAsia" w:ascii="仿宋" w:hAnsi="仿宋" w:eastAsia="仿宋" w:cs="仿宋"/>
          <w:color w:val="333333"/>
          <w:spacing w:val="4"/>
          <w:sz w:val="24"/>
          <w:szCs w:val="24"/>
          <w:highlight w:val="none"/>
          <w:lang w:val="en-US" w:eastAsia="zh-CN"/>
        </w:rPr>
        <w:t>173</w:t>
      </w:r>
      <w:r>
        <w:rPr>
          <w:rFonts w:hint="eastAsia" w:ascii="仿宋" w:hAnsi="仿宋" w:eastAsia="仿宋" w:cs="仿宋"/>
          <w:color w:val="333333"/>
          <w:spacing w:val="4"/>
          <w:sz w:val="24"/>
          <w:szCs w:val="24"/>
          <w:highlight w:val="none"/>
        </w:rPr>
        <w:t>,</w:t>
      </w:r>
      <w:r>
        <w:rPr>
          <w:rFonts w:hint="eastAsia" w:ascii="仿宋" w:hAnsi="仿宋" w:eastAsia="仿宋" w:cs="仿宋"/>
          <w:color w:val="333333"/>
          <w:spacing w:val="4"/>
          <w:sz w:val="24"/>
          <w:szCs w:val="24"/>
          <w:highlight w:val="none"/>
          <w:lang w:val="en-US" w:eastAsia="zh-CN"/>
        </w:rPr>
        <w:t>8</w:t>
      </w:r>
      <w:r>
        <w:rPr>
          <w:rFonts w:hint="eastAsia" w:ascii="仿宋" w:hAnsi="仿宋" w:eastAsia="仿宋" w:cs="仿宋"/>
          <w:color w:val="333333"/>
          <w:spacing w:val="4"/>
          <w:sz w:val="24"/>
          <w:szCs w:val="24"/>
          <w:highlight w:val="none"/>
        </w:rPr>
        <w:t>00.00元</w:t>
      </w:r>
    </w:p>
    <w:p w14:paraId="253A19E7">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采购需求：</w:t>
      </w:r>
    </w:p>
    <w:p w14:paraId="48518F58">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合同包 1 (办公电脑及智慧黑板采购项目):</w:t>
      </w:r>
    </w:p>
    <w:p w14:paraId="4AEC2491">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合同包预算金额：</w:t>
      </w:r>
      <w:r>
        <w:rPr>
          <w:rFonts w:hint="eastAsia" w:ascii="仿宋" w:hAnsi="仿宋" w:eastAsia="仿宋" w:cs="仿宋"/>
          <w:color w:val="333333"/>
          <w:spacing w:val="4"/>
          <w:sz w:val="24"/>
          <w:szCs w:val="24"/>
          <w:highlight w:val="none"/>
          <w:lang w:val="en-US" w:eastAsia="zh-CN"/>
        </w:rPr>
        <w:t>173</w:t>
      </w:r>
      <w:r>
        <w:rPr>
          <w:rFonts w:hint="eastAsia" w:ascii="仿宋" w:hAnsi="仿宋" w:eastAsia="仿宋" w:cs="仿宋"/>
          <w:color w:val="333333"/>
          <w:spacing w:val="4"/>
          <w:sz w:val="24"/>
          <w:szCs w:val="24"/>
          <w:highlight w:val="none"/>
        </w:rPr>
        <w:t>,</w:t>
      </w:r>
      <w:r>
        <w:rPr>
          <w:rFonts w:hint="eastAsia" w:ascii="仿宋" w:hAnsi="仿宋" w:eastAsia="仿宋" w:cs="仿宋"/>
          <w:color w:val="333333"/>
          <w:spacing w:val="4"/>
          <w:sz w:val="24"/>
          <w:szCs w:val="24"/>
          <w:highlight w:val="none"/>
          <w:lang w:val="en-US" w:eastAsia="zh-CN"/>
        </w:rPr>
        <w:t>8</w:t>
      </w:r>
      <w:r>
        <w:rPr>
          <w:rFonts w:hint="eastAsia" w:ascii="仿宋" w:hAnsi="仿宋" w:eastAsia="仿宋" w:cs="仿宋"/>
          <w:color w:val="333333"/>
          <w:spacing w:val="4"/>
          <w:sz w:val="24"/>
          <w:szCs w:val="24"/>
          <w:highlight w:val="none"/>
        </w:rPr>
        <w:t>00.00元</w:t>
      </w:r>
    </w:p>
    <w:p w14:paraId="7E489977">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合同包最高限价：</w:t>
      </w:r>
      <w:r>
        <w:rPr>
          <w:rFonts w:hint="eastAsia" w:ascii="仿宋" w:hAnsi="仿宋" w:eastAsia="仿宋" w:cs="仿宋"/>
          <w:color w:val="333333"/>
          <w:spacing w:val="4"/>
          <w:sz w:val="24"/>
          <w:szCs w:val="24"/>
          <w:highlight w:val="none"/>
          <w:lang w:val="en-US" w:eastAsia="zh-CN"/>
        </w:rPr>
        <w:t>173</w:t>
      </w:r>
      <w:r>
        <w:rPr>
          <w:rFonts w:hint="eastAsia" w:ascii="仿宋" w:hAnsi="仿宋" w:eastAsia="仿宋" w:cs="仿宋"/>
          <w:color w:val="333333"/>
          <w:spacing w:val="4"/>
          <w:sz w:val="24"/>
          <w:szCs w:val="24"/>
          <w:highlight w:val="none"/>
        </w:rPr>
        <w:t>,</w:t>
      </w:r>
      <w:r>
        <w:rPr>
          <w:rFonts w:hint="eastAsia" w:ascii="仿宋" w:hAnsi="仿宋" w:eastAsia="仿宋" w:cs="仿宋"/>
          <w:color w:val="333333"/>
          <w:spacing w:val="4"/>
          <w:sz w:val="24"/>
          <w:szCs w:val="24"/>
          <w:highlight w:val="none"/>
          <w:lang w:val="en-US" w:eastAsia="zh-CN"/>
        </w:rPr>
        <w:t>8</w:t>
      </w:r>
      <w:r>
        <w:rPr>
          <w:rFonts w:hint="eastAsia" w:ascii="仿宋" w:hAnsi="仿宋" w:eastAsia="仿宋" w:cs="仿宋"/>
          <w:color w:val="333333"/>
          <w:spacing w:val="4"/>
          <w:sz w:val="24"/>
          <w:szCs w:val="24"/>
          <w:highlight w:val="none"/>
        </w:rPr>
        <w:t>00.00元</w:t>
      </w:r>
    </w:p>
    <w:tbl>
      <w:tblPr>
        <w:tblStyle w:val="8"/>
        <w:tblW w:w="9308" w:type="dxa"/>
        <w:tblInd w:w="0"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79"/>
        <w:gridCol w:w="1714"/>
        <w:gridCol w:w="2223"/>
        <w:gridCol w:w="1168"/>
        <w:gridCol w:w="1549"/>
        <w:gridCol w:w="1775"/>
      </w:tblGrid>
      <w:tr w14:paraId="0089BE33">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0" w:hRule="atLeast"/>
        </w:trPr>
        <w:tc>
          <w:tcPr>
            <w:tcW w:w="879" w:type="dxa"/>
            <w:vAlign w:val="center"/>
          </w:tcPr>
          <w:p w14:paraId="4371394C">
            <w:pPr>
              <w:pStyle w:val="9"/>
              <w:keepNext w:val="0"/>
              <w:keepLines w:val="0"/>
              <w:pageBreakBefore w:val="0"/>
              <w:widowControl/>
              <w:kinsoku w:val="0"/>
              <w:wordWrap/>
              <w:overflowPunct/>
              <w:topLinePunct w:val="0"/>
              <w:autoSpaceDE w:val="0"/>
              <w:autoSpaceDN w:val="0"/>
              <w:bidi w:val="0"/>
              <w:adjustRightInd w:val="0"/>
              <w:snapToGrid w:val="0"/>
              <w:spacing w:line="240" w:lineRule="auto"/>
              <w:ind w:right="196"/>
              <w:jc w:val="center"/>
              <w:textAlignment w:val="baseline"/>
              <w:rPr>
                <w:rFonts w:hint="eastAsia" w:ascii="仿宋" w:hAnsi="仿宋" w:eastAsia="仿宋" w:cs="仿宋"/>
                <w:highlight w:val="none"/>
              </w:rPr>
            </w:pPr>
            <w:r>
              <w:rPr>
                <w:rFonts w:hint="eastAsia" w:ascii="仿宋" w:hAnsi="仿宋" w:eastAsia="仿宋" w:cs="仿宋"/>
                <w:b/>
                <w:bCs/>
                <w:spacing w:val="-24"/>
                <w:highlight w:val="none"/>
              </w:rPr>
              <w:t>品目</w:t>
            </w:r>
            <w:r>
              <w:rPr>
                <w:rFonts w:hint="eastAsia" w:ascii="仿宋" w:hAnsi="仿宋" w:eastAsia="仿宋" w:cs="仿宋"/>
                <w:b/>
                <w:bCs/>
                <w:spacing w:val="-3"/>
                <w:highlight w:val="none"/>
              </w:rPr>
              <w:t>号</w:t>
            </w:r>
          </w:p>
        </w:tc>
        <w:tc>
          <w:tcPr>
            <w:tcW w:w="1714" w:type="dxa"/>
            <w:vAlign w:val="center"/>
          </w:tcPr>
          <w:p w14:paraId="13DB6A26">
            <w:pPr>
              <w:pStyle w:val="9"/>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highlight w:val="none"/>
              </w:rPr>
            </w:pPr>
            <w:r>
              <w:rPr>
                <w:rFonts w:hint="eastAsia" w:ascii="仿宋" w:hAnsi="仿宋" w:eastAsia="仿宋" w:cs="仿宋"/>
                <w:b/>
                <w:bCs/>
                <w:spacing w:val="-28"/>
                <w:highlight w:val="none"/>
              </w:rPr>
              <w:t>品名称</w:t>
            </w:r>
          </w:p>
        </w:tc>
        <w:tc>
          <w:tcPr>
            <w:tcW w:w="2223" w:type="dxa"/>
            <w:vAlign w:val="center"/>
          </w:tcPr>
          <w:p w14:paraId="28974DA1">
            <w:pPr>
              <w:pStyle w:val="9"/>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highlight w:val="none"/>
              </w:rPr>
            </w:pPr>
            <w:r>
              <w:rPr>
                <w:rFonts w:hint="eastAsia" w:ascii="仿宋" w:hAnsi="仿宋" w:eastAsia="仿宋" w:cs="仿宋"/>
                <w:b/>
                <w:bCs/>
                <w:spacing w:val="-7"/>
                <w:highlight w:val="none"/>
              </w:rPr>
              <w:t>采购标的</w:t>
            </w:r>
          </w:p>
        </w:tc>
        <w:tc>
          <w:tcPr>
            <w:tcW w:w="1168" w:type="dxa"/>
            <w:vAlign w:val="center"/>
          </w:tcPr>
          <w:p w14:paraId="7157CF0D">
            <w:pPr>
              <w:pStyle w:val="9"/>
              <w:keepNext w:val="0"/>
              <w:keepLines w:val="0"/>
              <w:pageBreakBefore w:val="0"/>
              <w:widowControl/>
              <w:kinsoku w:val="0"/>
              <w:wordWrap/>
              <w:overflowPunct/>
              <w:topLinePunct w:val="0"/>
              <w:autoSpaceDE w:val="0"/>
              <w:autoSpaceDN w:val="0"/>
              <w:bidi w:val="0"/>
              <w:adjustRightInd w:val="0"/>
              <w:snapToGrid w:val="0"/>
              <w:spacing w:line="240" w:lineRule="auto"/>
              <w:ind w:right="101"/>
              <w:jc w:val="center"/>
              <w:textAlignment w:val="baseline"/>
              <w:rPr>
                <w:rFonts w:hint="eastAsia" w:ascii="仿宋" w:hAnsi="仿宋" w:eastAsia="仿宋" w:cs="仿宋"/>
                <w:b/>
                <w:bCs/>
                <w:spacing w:val="-11"/>
                <w:highlight w:val="none"/>
              </w:rPr>
            </w:pPr>
            <w:r>
              <w:rPr>
                <w:rFonts w:hint="eastAsia" w:ascii="仿宋" w:hAnsi="仿宋" w:eastAsia="仿宋" w:cs="仿宋"/>
                <w:b/>
                <w:bCs/>
                <w:spacing w:val="-11"/>
                <w:highlight w:val="none"/>
              </w:rPr>
              <w:t>数量</w:t>
            </w:r>
          </w:p>
          <w:p w14:paraId="6DBC9251">
            <w:pPr>
              <w:pStyle w:val="9"/>
              <w:keepNext w:val="0"/>
              <w:keepLines w:val="0"/>
              <w:pageBreakBefore w:val="0"/>
              <w:widowControl/>
              <w:kinsoku w:val="0"/>
              <w:wordWrap/>
              <w:overflowPunct/>
              <w:topLinePunct w:val="0"/>
              <w:autoSpaceDE w:val="0"/>
              <w:autoSpaceDN w:val="0"/>
              <w:bidi w:val="0"/>
              <w:adjustRightInd w:val="0"/>
              <w:snapToGrid w:val="0"/>
              <w:spacing w:line="240" w:lineRule="auto"/>
              <w:ind w:right="101"/>
              <w:jc w:val="center"/>
              <w:textAlignment w:val="baseline"/>
              <w:rPr>
                <w:rFonts w:hint="eastAsia" w:ascii="仿宋" w:hAnsi="仿宋" w:eastAsia="仿宋" w:cs="仿宋"/>
                <w:highlight w:val="none"/>
              </w:rPr>
            </w:pPr>
            <w:r>
              <w:rPr>
                <w:rFonts w:hint="eastAsia" w:ascii="仿宋" w:hAnsi="仿宋" w:eastAsia="仿宋" w:cs="仿宋"/>
                <w:b/>
                <w:bCs/>
                <w:spacing w:val="-13"/>
                <w:highlight w:val="none"/>
              </w:rPr>
              <w:t>（单位）</w:t>
            </w:r>
          </w:p>
        </w:tc>
        <w:tc>
          <w:tcPr>
            <w:tcW w:w="1549" w:type="dxa"/>
            <w:vAlign w:val="center"/>
          </w:tcPr>
          <w:p w14:paraId="603B111F">
            <w:pPr>
              <w:pStyle w:val="9"/>
              <w:keepNext w:val="0"/>
              <w:keepLines w:val="0"/>
              <w:pageBreakBefore w:val="0"/>
              <w:widowControl/>
              <w:kinsoku w:val="0"/>
              <w:wordWrap/>
              <w:overflowPunct/>
              <w:topLinePunct w:val="0"/>
              <w:autoSpaceDE w:val="0"/>
              <w:autoSpaceDN w:val="0"/>
              <w:bidi w:val="0"/>
              <w:adjustRightInd w:val="0"/>
              <w:snapToGrid w:val="0"/>
              <w:spacing w:line="240" w:lineRule="auto"/>
              <w:ind w:right="166"/>
              <w:jc w:val="center"/>
              <w:textAlignment w:val="baseline"/>
              <w:rPr>
                <w:rFonts w:hint="eastAsia" w:ascii="仿宋" w:hAnsi="仿宋" w:eastAsia="仿宋" w:cs="仿宋"/>
                <w:highlight w:val="none"/>
              </w:rPr>
            </w:pPr>
            <w:r>
              <w:rPr>
                <w:rFonts w:hint="eastAsia" w:ascii="仿宋" w:hAnsi="仿宋" w:eastAsia="仿宋" w:cs="仿宋"/>
                <w:b/>
                <w:bCs/>
                <w:spacing w:val="-5"/>
                <w:highlight w:val="none"/>
              </w:rPr>
              <w:t>技术规格、</w:t>
            </w:r>
            <w:r>
              <w:rPr>
                <w:rFonts w:hint="eastAsia" w:ascii="仿宋" w:hAnsi="仿宋" w:eastAsia="仿宋" w:cs="仿宋"/>
                <w:b/>
                <w:bCs/>
                <w:spacing w:val="-6"/>
                <w:highlight w:val="none"/>
              </w:rPr>
              <w:t>参数及要求</w:t>
            </w:r>
          </w:p>
        </w:tc>
        <w:tc>
          <w:tcPr>
            <w:tcW w:w="1775" w:type="dxa"/>
            <w:vAlign w:val="center"/>
          </w:tcPr>
          <w:p w14:paraId="1AA711D9">
            <w:pPr>
              <w:pStyle w:val="9"/>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highlight w:val="none"/>
              </w:rPr>
            </w:pPr>
            <w:r>
              <w:rPr>
                <w:rFonts w:hint="eastAsia" w:ascii="仿宋" w:hAnsi="仿宋" w:eastAsia="仿宋" w:cs="仿宋"/>
                <w:b/>
                <w:bCs/>
                <w:spacing w:val="-17"/>
                <w:highlight w:val="none"/>
              </w:rPr>
              <w:t>品目预算(元)</w:t>
            </w:r>
          </w:p>
        </w:tc>
      </w:tr>
      <w:tr w14:paraId="7D3177F7">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0" w:hRule="atLeast"/>
        </w:trPr>
        <w:tc>
          <w:tcPr>
            <w:tcW w:w="879" w:type="dxa"/>
            <w:vAlign w:val="center"/>
          </w:tcPr>
          <w:p w14:paraId="25804F7F">
            <w:pPr>
              <w:pStyle w:val="9"/>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highlight w:val="none"/>
              </w:rPr>
            </w:pPr>
            <w:r>
              <w:rPr>
                <w:rFonts w:hint="eastAsia" w:ascii="仿宋" w:hAnsi="仿宋" w:eastAsia="仿宋" w:cs="仿宋"/>
                <w:spacing w:val="-9"/>
                <w:position w:val="1"/>
                <w:highlight w:val="none"/>
              </w:rPr>
              <w:t>1-1</w:t>
            </w:r>
          </w:p>
        </w:tc>
        <w:tc>
          <w:tcPr>
            <w:tcW w:w="1714" w:type="dxa"/>
            <w:vAlign w:val="center"/>
          </w:tcPr>
          <w:p w14:paraId="079EB435">
            <w:pPr>
              <w:pStyle w:val="9"/>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highlight w:val="none"/>
                <w:lang w:eastAsia="zh-CN"/>
              </w:rPr>
            </w:pPr>
            <w:r>
              <w:rPr>
                <w:rFonts w:hint="eastAsia" w:ascii="仿宋" w:hAnsi="仿宋" w:eastAsia="仿宋" w:cs="仿宋"/>
                <w:spacing w:val="-3"/>
                <w:highlight w:val="none"/>
                <w:lang w:val="en-US" w:eastAsia="zh-CN"/>
              </w:rPr>
              <w:t>教学设备</w:t>
            </w:r>
          </w:p>
        </w:tc>
        <w:tc>
          <w:tcPr>
            <w:tcW w:w="2223" w:type="dxa"/>
            <w:vAlign w:val="center"/>
          </w:tcPr>
          <w:p w14:paraId="5F0342A2">
            <w:pPr>
              <w:pStyle w:val="9"/>
              <w:keepNext w:val="0"/>
              <w:keepLines w:val="0"/>
              <w:pageBreakBefore w:val="0"/>
              <w:widowControl/>
              <w:kinsoku w:val="0"/>
              <w:wordWrap/>
              <w:overflowPunct/>
              <w:topLinePunct w:val="0"/>
              <w:autoSpaceDE w:val="0"/>
              <w:autoSpaceDN w:val="0"/>
              <w:bidi w:val="0"/>
              <w:adjustRightInd w:val="0"/>
              <w:snapToGrid w:val="0"/>
              <w:spacing w:line="240" w:lineRule="auto"/>
              <w:ind w:right="149"/>
              <w:jc w:val="center"/>
              <w:textAlignment w:val="baseline"/>
              <w:rPr>
                <w:rFonts w:hint="eastAsia" w:ascii="仿宋" w:hAnsi="仿宋" w:eastAsia="仿宋" w:cs="仿宋"/>
                <w:highlight w:val="none"/>
              </w:rPr>
            </w:pPr>
            <w:r>
              <w:rPr>
                <w:rFonts w:hint="eastAsia" w:ascii="仿宋" w:hAnsi="仿宋" w:eastAsia="仿宋" w:cs="仿宋"/>
                <w:color w:val="333333"/>
                <w:spacing w:val="4"/>
                <w:sz w:val="24"/>
                <w:szCs w:val="24"/>
                <w:highlight w:val="none"/>
              </w:rPr>
              <w:t>办公电脑及智慧黑板采购项目</w:t>
            </w:r>
          </w:p>
        </w:tc>
        <w:tc>
          <w:tcPr>
            <w:tcW w:w="1168" w:type="dxa"/>
            <w:vAlign w:val="center"/>
          </w:tcPr>
          <w:p w14:paraId="069395E1">
            <w:pPr>
              <w:pStyle w:val="9"/>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highlight w:val="none"/>
              </w:rPr>
            </w:pPr>
            <w:r>
              <w:rPr>
                <w:rFonts w:hint="eastAsia" w:ascii="仿宋" w:hAnsi="仿宋" w:eastAsia="仿宋" w:cs="仿宋"/>
                <w:spacing w:val="-20"/>
                <w:highlight w:val="none"/>
              </w:rPr>
              <w:t>1</w:t>
            </w:r>
            <w:r>
              <w:rPr>
                <w:rFonts w:hint="eastAsia" w:ascii="仿宋" w:hAnsi="仿宋" w:eastAsia="仿宋" w:cs="仿宋"/>
                <w:spacing w:val="-68"/>
                <w:highlight w:val="none"/>
                <w:lang w:eastAsia="zh-CN"/>
              </w:rPr>
              <w:t>（</w:t>
            </w:r>
            <w:r>
              <w:rPr>
                <w:rFonts w:hint="eastAsia" w:ascii="仿宋" w:hAnsi="仿宋" w:eastAsia="仿宋" w:cs="仿宋"/>
                <w:spacing w:val="-20"/>
                <w:highlight w:val="none"/>
              </w:rPr>
              <w:t>项)</w:t>
            </w:r>
          </w:p>
        </w:tc>
        <w:tc>
          <w:tcPr>
            <w:tcW w:w="1549" w:type="dxa"/>
            <w:vAlign w:val="center"/>
          </w:tcPr>
          <w:p w14:paraId="4FF548E9">
            <w:pPr>
              <w:pStyle w:val="9"/>
              <w:keepNext w:val="0"/>
              <w:keepLines w:val="0"/>
              <w:pageBreakBefore w:val="0"/>
              <w:widowControl/>
              <w:kinsoku w:val="0"/>
              <w:wordWrap/>
              <w:overflowPunct/>
              <w:topLinePunct w:val="0"/>
              <w:autoSpaceDE w:val="0"/>
              <w:autoSpaceDN w:val="0"/>
              <w:bidi w:val="0"/>
              <w:adjustRightInd w:val="0"/>
              <w:snapToGrid w:val="0"/>
              <w:spacing w:line="240" w:lineRule="auto"/>
              <w:ind w:right="168"/>
              <w:jc w:val="center"/>
              <w:textAlignment w:val="baseline"/>
              <w:rPr>
                <w:rFonts w:hint="eastAsia" w:ascii="仿宋" w:hAnsi="仿宋" w:eastAsia="仿宋" w:cs="仿宋"/>
                <w:highlight w:val="none"/>
              </w:rPr>
            </w:pPr>
            <w:r>
              <w:rPr>
                <w:rFonts w:hint="eastAsia" w:ascii="仿宋" w:hAnsi="仿宋" w:eastAsia="仿宋" w:cs="仿宋"/>
                <w:spacing w:val="-4"/>
                <w:highlight w:val="none"/>
              </w:rPr>
              <w:t>详见采购文</w:t>
            </w:r>
            <w:r>
              <w:rPr>
                <w:rFonts w:hint="eastAsia" w:ascii="仿宋" w:hAnsi="仿宋" w:eastAsia="仿宋" w:cs="仿宋"/>
                <w:highlight w:val="none"/>
              </w:rPr>
              <w:t>件</w:t>
            </w:r>
          </w:p>
        </w:tc>
        <w:tc>
          <w:tcPr>
            <w:tcW w:w="1775" w:type="dxa"/>
            <w:vAlign w:val="center"/>
          </w:tcPr>
          <w:p w14:paraId="19C72E63">
            <w:pPr>
              <w:pStyle w:val="9"/>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highlight w:val="none"/>
              </w:rPr>
            </w:pPr>
            <w:r>
              <w:rPr>
                <w:rFonts w:hint="eastAsia" w:ascii="仿宋" w:hAnsi="仿宋" w:eastAsia="仿宋" w:cs="仿宋"/>
                <w:color w:val="333333"/>
                <w:spacing w:val="-2"/>
                <w:sz w:val="24"/>
                <w:szCs w:val="24"/>
                <w:highlight w:val="none"/>
                <w:lang w:val="en-US" w:eastAsia="zh-CN"/>
              </w:rPr>
              <w:t>173</w:t>
            </w:r>
            <w:r>
              <w:rPr>
                <w:rFonts w:hint="eastAsia" w:ascii="仿宋" w:hAnsi="仿宋" w:eastAsia="仿宋" w:cs="仿宋"/>
                <w:color w:val="333333"/>
                <w:spacing w:val="-2"/>
                <w:sz w:val="24"/>
                <w:szCs w:val="24"/>
                <w:highlight w:val="none"/>
              </w:rPr>
              <w:t>,</w:t>
            </w:r>
            <w:r>
              <w:rPr>
                <w:rFonts w:hint="eastAsia" w:ascii="仿宋" w:hAnsi="仿宋" w:eastAsia="仿宋" w:cs="仿宋"/>
                <w:color w:val="333333"/>
                <w:spacing w:val="-2"/>
                <w:sz w:val="24"/>
                <w:szCs w:val="24"/>
                <w:highlight w:val="none"/>
                <w:lang w:val="en-US" w:eastAsia="zh-CN"/>
              </w:rPr>
              <w:t>8</w:t>
            </w:r>
            <w:r>
              <w:rPr>
                <w:rFonts w:hint="eastAsia" w:ascii="仿宋" w:hAnsi="仿宋" w:eastAsia="仿宋" w:cs="仿宋"/>
                <w:color w:val="333333"/>
                <w:spacing w:val="-2"/>
                <w:sz w:val="24"/>
                <w:szCs w:val="24"/>
                <w:highlight w:val="none"/>
              </w:rPr>
              <w:t>00.00元</w:t>
            </w:r>
          </w:p>
        </w:tc>
      </w:tr>
    </w:tbl>
    <w:p w14:paraId="4A2F0743">
      <w:pPr>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仿宋" w:hAnsi="仿宋" w:eastAsia="仿宋" w:cs="仿宋"/>
          <w:sz w:val="24"/>
          <w:szCs w:val="24"/>
          <w:highlight w:val="none"/>
        </w:rPr>
      </w:pPr>
      <w:r>
        <w:rPr>
          <w:rFonts w:hint="eastAsia" w:ascii="仿宋" w:hAnsi="仿宋" w:eastAsia="仿宋" w:cs="仿宋"/>
          <w:color w:val="333333"/>
          <w:spacing w:val="-2"/>
          <w:sz w:val="24"/>
          <w:szCs w:val="24"/>
          <w:highlight w:val="none"/>
        </w:rPr>
        <w:t>本合同包不接受联合体投标</w:t>
      </w:r>
    </w:p>
    <w:p w14:paraId="666B07FA">
      <w:pPr>
        <w:keepNext w:val="0"/>
        <w:keepLines w:val="0"/>
        <w:pageBreakBefore w:val="0"/>
        <w:widowControl/>
        <w:kinsoku w:val="0"/>
        <w:wordWrap/>
        <w:overflowPunct/>
        <w:topLinePunct w:val="0"/>
        <w:autoSpaceDE w:val="0"/>
        <w:autoSpaceDN w:val="0"/>
        <w:bidi w:val="0"/>
        <w:adjustRightInd w:val="0"/>
        <w:snapToGrid w:val="0"/>
        <w:spacing w:line="360" w:lineRule="auto"/>
        <w:ind w:firstLine="456" w:firstLineChars="200"/>
        <w:textAlignment w:val="baseline"/>
        <w:rPr>
          <w:rFonts w:hint="eastAsia" w:ascii="仿宋" w:hAnsi="仿宋" w:eastAsia="仿宋" w:cs="仿宋"/>
          <w:sz w:val="24"/>
          <w:szCs w:val="24"/>
          <w:highlight w:val="none"/>
        </w:rPr>
      </w:pPr>
      <w:r>
        <w:rPr>
          <w:rFonts w:hint="eastAsia" w:ascii="仿宋" w:hAnsi="仿宋" w:eastAsia="仿宋" w:cs="仿宋"/>
          <w:color w:val="333333"/>
          <w:spacing w:val="-6"/>
          <w:sz w:val="24"/>
          <w:szCs w:val="24"/>
          <w:highlight w:val="none"/>
        </w:rPr>
        <w:t>合同履行期限：自合同签订之日起1</w:t>
      </w:r>
      <w:r>
        <w:rPr>
          <w:rFonts w:hint="eastAsia" w:ascii="仿宋" w:hAnsi="仿宋" w:eastAsia="仿宋" w:cs="仿宋"/>
          <w:color w:val="333333"/>
          <w:spacing w:val="-6"/>
          <w:sz w:val="24"/>
          <w:szCs w:val="24"/>
          <w:highlight w:val="none"/>
          <w:lang w:val="en-US" w:eastAsia="zh-CN"/>
        </w:rPr>
        <w:t>0</w:t>
      </w:r>
      <w:r>
        <w:rPr>
          <w:rFonts w:hint="eastAsia" w:ascii="仿宋" w:hAnsi="仿宋" w:eastAsia="仿宋" w:cs="仿宋"/>
          <w:color w:val="333333"/>
          <w:spacing w:val="-6"/>
          <w:sz w:val="24"/>
          <w:szCs w:val="24"/>
          <w:highlight w:val="none"/>
        </w:rPr>
        <w:t>日历日完成供货安装调试。</w:t>
      </w:r>
    </w:p>
    <w:p w14:paraId="6329B3E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仿宋" w:hAnsi="仿宋" w:eastAsia="仿宋" w:cs="仿宋"/>
          <w:sz w:val="24"/>
          <w:szCs w:val="24"/>
          <w:highlight w:val="none"/>
        </w:rPr>
      </w:pPr>
      <w:r>
        <w:rPr>
          <w:rFonts w:hint="eastAsia" w:ascii="仿宋" w:hAnsi="仿宋" w:eastAsia="仿宋" w:cs="仿宋"/>
          <w:b/>
          <w:bCs/>
          <w:color w:val="333333"/>
          <w:spacing w:val="-9"/>
          <w:sz w:val="24"/>
          <w:szCs w:val="24"/>
          <w:highlight w:val="none"/>
        </w:rPr>
        <w:t>二、</w:t>
      </w:r>
      <w:r>
        <w:rPr>
          <w:rFonts w:hint="eastAsia" w:ascii="仿宋" w:hAnsi="仿宋" w:eastAsia="仿宋" w:cs="仿宋"/>
          <w:color w:val="333333"/>
          <w:spacing w:val="-64"/>
          <w:sz w:val="24"/>
          <w:szCs w:val="24"/>
          <w:highlight w:val="none"/>
        </w:rPr>
        <w:t xml:space="preserve"> </w:t>
      </w:r>
      <w:r>
        <w:rPr>
          <w:rFonts w:hint="eastAsia" w:ascii="仿宋" w:hAnsi="仿宋" w:eastAsia="仿宋" w:cs="仿宋"/>
          <w:b/>
          <w:bCs/>
          <w:color w:val="333333"/>
          <w:spacing w:val="-9"/>
          <w:sz w:val="24"/>
          <w:szCs w:val="24"/>
          <w:highlight w:val="none"/>
        </w:rPr>
        <w:t>申请人的资格要求：</w:t>
      </w:r>
    </w:p>
    <w:p w14:paraId="7AC9865E">
      <w:pPr>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ascii="仿宋" w:hAnsi="仿宋" w:eastAsia="仿宋" w:cs="仿宋"/>
          <w:sz w:val="24"/>
          <w:szCs w:val="24"/>
          <w:highlight w:val="none"/>
        </w:rPr>
      </w:pPr>
      <w:r>
        <w:rPr>
          <w:rFonts w:hint="eastAsia" w:ascii="仿宋" w:hAnsi="仿宋" w:eastAsia="仿宋" w:cs="仿宋"/>
          <w:color w:val="333333"/>
          <w:spacing w:val="-1"/>
          <w:sz w:val="24"/>
          <w:szCs w:val="24"/>
          <w:highlight w:val="none"/>
        </w:rPr>
        <w:t>1.满足《中华人民共和国政府采购法》第二十二条规</w:t>
      </w:r>
      <w:r>
        <w:rPr>
          <w:rFonts w:hint="eastAsia" w:ascii="仿宋" w:hAnsi="仿宋" w:eastAsia="仿宋" w:cs="仿宋"/>
          <w:color w:val="333333"/>
          <w:spacing w:val="-2"/>
          <w:sz w:val="24"/>
          <w:szCs w:val="24"/>
          <w:highlight w:val="none"/>
        </w:rPr>
        <w:t>定;</w:t>
      </w:r>
    </w:p>
    <w:p w14:paraId="5CF9BCA4">
      <w:pPr>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ascii="仿宋" w:hAnsi="仿宋" w:eastAsia="仿宋" w:cs="仿宋"/>
          <w:sz w:val="24"/>
          <w:szCs w:val="24"/>
          <w:highlight w:val="none"/>
        </w:rPr>
      </w:pPr>
      <w:r>
        <w:rPr>
          <w:rFonts w:hint="eastAsia" w:ascii="仿宋" w:hAnsi="仿宋" w:eastAsia="仿宋" w:cs="仿宋"/>
          <w:color w:val="333333"/>
          <w:spacing w:val="-1"/>
          <w:sz w:val="24"/>
          <w:szCs w:val="24"/>
          <w:highlight w:val="none"/>
        </w:rPr>
        <w:t>2.落实政府采购政策需满足的资格要求：</w:t>
      </w:r>
      <w:r>
        <w:rPr>
          <w:rFonts w:hint="eastAsia" w:ascii="仿宋" w:hAnsi="仿宋" w:eastAsia="仿宋" w:cs="仿宋"/>
          <w:spacing w:val="-1"/>
          <w:sz w:val="24"/>
          <w:szCs w:val="24"/>
          <w:highlight w:val="none"/>
        </w:rPr>
        <w:t>无。</w:t>
      </w:r>
    </w:p>
    <w:p w14:paraId="49EC40E0">
      <w:pPr>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仿宋" w:hAnsi="仿宋" w:eastAsia="仿宋" w:cs="仿宋"/>
          <w:sz w:val="24"/>
          <w:szCs w:val="24"/>
          <w:highlight w:val="none"/>
        </w:rPr>
      </w:pPr>
      <w:r>
        <w:rPr>
          <w:rFonts w:hint="eastAsia" w:ascii="仿宋" w:hAnsi="仿宋" w:eastAsia="仿宋" w:cs="仿宋"/>
          <w:color w:val="333333"/>
          <w:spacing w:val="-2"/>
          <w:sz w:val="24"/>
          <w:szCs w:val="24"/>
          <w:highlight w:val="none"/>
        </w:rPr>
        <w:t>3.本项目的特定资格要求：</w:t>
      </w:r>
    </w:p>
    <w:p w14:paraId="0B9B270B">
      <w:pPr>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eastAsia" w:ascii="仿宋" w:hAnsi="仿宋" w:eastAsia="仿宋" w:cs="仿宋"/>
          <w:sz w:val="24"/>
          <w:szCs w:val="24"/>
          <w:highlight w:val="none"/>
        </w:rPr>
      </w:pPr>
      <w:r>
        <w:rPr>
          <w:rFonts w:hint="eastAsia" w:ascii="仿宋" w:hAnsi="仿宋" w:eastAsia="仿宋" w:cs="仿宋"/>
          <w:color w:val="333333"/>
          <w:spacing w:val="-3"/>
          <w:sz w:val="24"/>
          <w:szCs w:val="24"/>
          <w:highlight w:val="none"/>
        </w:rPr>
        <w:t>合同包1(</w:t>
      </w:r>
      <w:r>
        <w:rPr>
          <w:rFonts w:hint="eastAsia" w:ascii="仿宋" w:hAnsi="仿宋" w:eastAsia="仿宋" w:cs="仿宋"/>
          <w:color w:val="333333"/>
          <w:spacing w:val="4"/>
          <w:sz w:val="24"/>
          <w:szCs w:val="24"/>
          <w:highlight w:val="none"/>
        </w:rPr>
        <w:t>办公电脑及智慧黑板采购项目</w:t>
      </w:r>
      <w:r>
        <w:rPr>
          <w:rFonts w:hint="eastAsia" w:ascii="仿宋" w:hAnsi="仿宋" w:eastAsia="仿宋" w:cs="仿宋"/>
          <w:color w:val="333333"/>
          <w:spacing w:val="-3"/>
          <w:sz w:val="24"/>
          <w:szCs w:val="24"/>
          <w:highlight w:val="none"/>
        </w:rPr>
        <w:t>)特</w:t>
      </w:r>
      <w:r>
        <w:rPr>
          <w:rFonts w:hint="eastAsia" w:ascii="仿宋" w:hAnsi="仿宋" w:eastAsia="仿宋" w:cs="仿宋"/>
          <w:color w:val="333333"/>
          <w:spacing w:val="-4"/>
          <w:sz w:val="24"/>
          <w:szCs w:val="24"/>
          <w:highlight w:val="none"/>
        </w:rPr>
        <w:t>定资格要求如下:</w:t>
      </w:r>
    </w:p>
    <w:p w14:paraId="2C9D0337">
      <w:pPr>
        <w:keepNext w:val="0"/>
        <w:keepLines w:val="0"/>
        <w:pageBreakBefore w:val="0"/>
        <w:widowControl/>
        <w:kinsoku w:val="0"/>
        <w:wordWrap/>
        <w:overflowPunct/>
        <w:topLinePunct w:val="0"/>
        <w:autoSpaceDE w:val="0"/>
        <w:autoSpaceDN w:val="0"/>
        <w:bidi w:val="0"/>
        <w:adjustRightInd w:val="0"/>
        <w:snapToGrid w:val="0"/>
        <w:spacing w:line="360" w:lineRule="auto"/>
        <w:ind w:firstLine="464" w:firstLineChars="200"/>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1）授权书被授权人身份证：法定代表人参加投标时，应提供法定代表人身份证明书；法定代表人委托代理人参加投标时，应提供法定代表人授权书委托及代理人本单位证明（开标前六个月内任意一个月养老保险缴纳证明）；</w:t>
      </w:r>
    </w:p>
    <w:p w14:paraId="57695E98">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84" w:firstLineChars="200"/>
        <w:textAlignment w:val="baseline"/>
        <w:rPr>
          <w:rFonts w:hint="eastAsia" w:ascii="仿宋" w:hAnsi="仿宋" w:eastAsia="仿宋" w:cs="仿宋"/>
          <w:sz w:val="24"/>
          <w:szCs w:val="24"/>
          <w:highlight w:val="none"/>
        </w:rPr>
      </w:pPr>
      <w:r>
        <w:rPr>
          <w:rFonts w:hint="eastAsia" w:ascii="仿宋" w:hAnsi="仿宋" w:eastAsia="仿宋" w:cs="仿宋"/>
          <w:color w:val="333333"/>
          <w:spacing w:val="1"/>
          <w:sz w:val="24"/>
          <w:szCs w:val="24"/>
          <w:highlight w:val="none"/>
        </w:rPr>
        <w:t>（2）本项目不接受联合体投标</w:t>
      </w:r>
      <w:r>
        <w:rPr>
          <w:rFonts w:hint="eastAsia" w:ascii="仿宋" w:hAnsi="仿宋" w:eastAsia="仿宋" w:cs="仿宋"/>
          <w:color w:val="333333"/>
          <w:spacing w:val="1"/>
          <w:sz w:val="24"/>
          <w:szCs w:val="24"/>
          <w:highlight w:val="none"/>
          <w:lang w:eastAsia="zh-CN"/>
        </w:rPr>
        <w:t>；</w:t>
      </w:r>
      <w:r>
        <w:rPr>
          <w:rFonts w:hint="eastAsia" w:ascii="仿宋" w:hAnsi="仿宋" w:eastAsia="仿宋" w:cs="仿宋"/>
          <w:color w:val="333333"/>
          <w:spacing w:val="1"/>
          <w:sz w:val="24"/>
          <w:szCs w:val="24"/>
          <w:highlight w:val="none"/>
        </w:rPr>
        <w:t>单位负责人为同一人或者存在直接控股、管理关系的</w:t>
      </w:r>
      <w:r>
        <w:rPr>
          <w:rFonts w:hint="eastAsia" w:ascii="仿宋" w:hAnsi="仿宋" w:eastAsia="仿宋" w:cs="仿宋"/>
          <w:color w:val="333333"/>
          <w:spacing w:val="-1"/>
          <w:sz w:val="24"/>
          <w:szCs w:val="24"/>
          <w:highlight w:val="none"/>
        </w:rPr>
        <w:t>不同供应商，不得参加同一合同项下的政府采购活动。</w:t>
      </w:r>
    </w:p>
    <w:p w14:paraId="1B61027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仿宋" w:hAnsi="仿宋" w:eastAsia="仿宋" w:cs="仿宋"/>
          <w:sz w:val="24"/>
          <w:szCs w:val="24"/>
          <w:highlight w:val="none"/>
        </w:rPr>
      </w:pPr>
      <w:r>
        <w:rPr>
          <w:rFonts w:hint="eastAsia" w:ascii="仿宋" w:hAnsi="仿宋" w:eastAsia="仿宋" w:cs="仿宋"/>
          <w:b/>
          <w:bCs/>
          <w:color w:val="333333"/>
          <w:spacing w:val="-5"/>
          <w:sz w:val="24"/>
          <w:szCs w:val="24"/>
          <w:highlight w:val="none"/>
        </w:rPr>
        <w:t>三、获取采购文件</w:t>
      </w:r>
    </w:p>
    <w:p w14:paraId="240DD8E0">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时间：2026年</w:t>
      </w:r>
      <w:r>
        <w:rPr>
          <w:rFonts w:hint="eastAsia" w:ascii="仿宋" w:hAnsi="仿宋" w:eastAsia="仿宋" w:cs="仿宋"/>
          <w:color w:val="333333"/>
          <w:spacing w:val="4"/>
          <w:sz w:val="24"/>
          <w:szCs w:val="24"/>
          <w:highlight w:val="none"/>
          <w:lang w:val="en-US" w:eastAsia="zh-CN"/>
        </w:rPr>
        <w:t>08</w:t>
      </w:r>
      <w:r>
        <w:rPr>
          <w:rFonts w:hint="eastAsia" w:ascii="仿宋" w:hAnsi="仿宋" w:eastAsia="仿宋" w:cs="仿宋"/>
          <w:color w:val="333333"/>
          <w:spacing w:val="4"/>
          <w:sz w:val="24"/>
          <w:szCs w:val="24"/>
          <w:highlight w:val="none"/>
        </w:rPr>
        <w:t>月</w:t>
      </w:r>
      <w:r>
        <w:rPr>
          <w:rFonts w:hint="eastAsia" w:ascii="仿宋" w:hAnsi="仿宋" w:eastAsia="仿宋" w:cs="仿宋"/>
          <w:color w:val="333333"/>
          <w:spacing w:val="4"/>
          <w:sz w:val="24"/>
          <w:szCs w:val="24"/>
          <w:highlight w:val="none"/>
          <w:lang w:val="en-US" w:eastAsia="zh-CN"/>
        </w:rPr>
        <w:t>03</w:t>
      </w:r>
      <w:r>
        <w:rPr>
          <w:rFonts w:hint="eastAsia" w:ascii="仿宋" w:hAnsi="仿宋" w:eastAsia="仿宋" w:cs="仿宋"/>
          <w:color w:val="333333"/>
          <w:spacing w:val="4"/>
          <w:sz w:val="24"/>
          <w:szCs w:val="24"/>
          <w:highlight w:val="none"/>
        </w:rPr>
        <w:t>日至2026年</w:t>
      </w:r>
      <w:r>
        <w:rPr>
          <w:rFonts w:hint="eastAsia" w:ascii="仿宋" w:hAnsi="仿宋" w:eastAsia="仿宋" w:cs="仿宋"/>
          <w:color w:val="333333"/>
          <w:spacing w:val="4"/>
          <w:sz w:val="24"/>
          <w:szCs w:val="24"/>
          <w:highlight w:val="none"/>
          <w:lang w:val="en-US" w:eastAsia="zh-CN"/>
        </w:rPr>
        <w:t>08</w:t>
      </w:r>
      <w:r>
        <w:rPr>
          <w:rFonts w:hint="eastAsia" w:ascii="仿宋" w:hAnsi="仿宋" w:eastAsia="仿宋" w:cs="仿宋"/>
          <w:color w:val="333333"/>
          <w:spacing w:val="4"/>
          <w:sz w:val="24"/>
          <w:szCs w:val="24"/>
          <w:highlight w:val="none"/>
        </w:rPr>
        <w:t>月</w:t>
      </w:r>
      <w:r>
        <w:rPr>
          <w:rFonts w:hint="eastAsia" w:ascii="仿宋" w:hAnsi="仿宋" w:eastAsia="仿宋" w:cs="仿宋"/>
          <w:color w:val="333333"/>
          <w:spacing w:val="4"/>
          <w:sz w:val="24"/>
          <w:szCs w:val="24"/>
          <w:highlight w:val="none"/>
          <w:lang w:val="en-US" w:eastAsia="zh-CN"/>
        </w:rPr>
        <w:t>07</w:t>
      </w:r>
      <w:r>
        <w:rPr>
          <w:rFonts w:hint="eastAsia" w:ascii="仿宋" w:hAnsi="仿宋" w:eastAsia="仿宋" w:cs="仿宋"/>
          <w:color w:val="333333"/>
          <w:spacing w:val="4"/>
          <w:sz w:val="24"/>
          <w:szCs w:val="24"/>
          <w:highlight w:val="none"/>
        </w:rPr>
        <w:t>日，每天上午09:00:00至12:00:00，下午14:00:00至17:00:00（北京时间）</w:t>
      </w:r>
    </w:p>
    <w:p w14:paraId="67243C9E">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途径：陕西省西安市高新区锦业一路52号宝德云谷国际B座14层1406-6室</w:t>
      </w:r>
    </w:p>
    <w:p w14:paraId="3D0F45F2">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方式：现场获取</w:t>
      </w:r>
    </w:p>
    <w:p w14:paraId="2065B674">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售价：0元</w:t>
      </w:r>
    </w:p>
    <w:p w14:paraId="5CC6A15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仿宋" w:hAnsi="仿宋" w:eastAsia="仿宋" w:cs="仿宋"/>
          <w:sz w:val="24"/>
          <w:szCs w:val="24"/>
          <w:highlight w:val="none"/>
        </w:rPr>
      </w:pPr>
      <w:r>
        <w:rPr>
          <w:rFonts w:hint="eastAsia" w:ascii="仿宋" w:hAnsi="仿宋" w:eastAsia="仿宋" w:cs="仿宋"/>
          <w:b/>
          <w:bCs/>
          <w:color w:val="333333"/>
          <w:spacing w:val="-8"/>
          <w:sz w:val="24"/>
          <w:szCs w:val="24"/>
          <w:highlight w:val="none"/>
        </w:rPr>
        <w:t>四、响应文件提交</w:t>
      </w:r>
    </w:p>
    <w:p w14:paraId="5ABFB804">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b w:val="0"/>
          <w:bCs w:val="0"/>
          <w:color w:val="333333"/>
          <w:spacing w:val="4"/>
          <w:sz w:val="24"/>
          <w:szCs w:val="24"/>
          <w:highlight w:val="none"/>
        </w:rPr>
      </w:pPr>
      <w:r>
        <w:rPr>
          <w:rFonts w:hint="eastAsia" w:ascii="仿宋" w:hAnsi="仿宋" w:eastAsia="仿宋" w:cs="仿宋"/>
          <w:b w:val="0"/>
          <w:bCs w:val="0"/>
          <w:color w:val="333333"/>
          <w:spacing w:val="4"/>
          <w:sz w:val="24"/>
          <w:szCs w:val="24"/>
          <w:highlight w:val="none"/>
        </w:rPr>
        <w:t>截止时间：2026年</w:t>
      </w:r>
      <w:r>
        <w:rPr>
          <w:rFonts w:hint="eastAsia" w:ascii="仿宋" w:hAnsi="仿宋" w:eastAsia="仿宋" w:cs="仿宋"/>
          <w:b w:val="0"/>
          <w:bCs w:val="0"/>
          <w:color w:val="333333"/>
          <w:spacing w:val="4"/>
          <w:sz w:val="24"/>
          <w:szCs w:val="24"/>
          <w:highlight w:val="none"/>
          <w:lang w:val="en-US" w:eastAsia="zh-CN"/>
        </w:rPr>
        <w:t>08</w:t>
      </w:r>
      <w:r>
        <w:rPr>
          <w:rFonts w:hint="eastAsia" w:ascii="仿宋" w:hAnsi="仿宋" w:eastAsia="仿宋" w:cs="仿宋"/>
          <w:b w:val="0"/>
          <w:bCs w:val="0"/>
          <w:color w:val="333333"/>
          <w:spacing w:val="4"/>
          <w:sz w:val="24"/>
          <w:szCs w:val="24"/>
          <w:highlight w:val="none"/>
        </w:rPr>
        <w:t>月</w:t>
      </w:r>
      <w:r>
        <w:rPr>
          <w:rFonts w:hint="eastAsia" w:ascii="仿宋" w:hAnsi="仿宋" w:eastAsia="仿宋" w:cs="仿宋"/>
          <w:b w:val="0"/>
          <w:bCs w:val="0"/>
          <w:color w:val="333333"/>
          <w:spacing w:val="4"/>
          <w:sz w:val="24"/>
          <w:szCs w:val="24"/>
          <w:highlight w:val="none"/>
          <w:lang w:val="en-US" w:eastAsia="zh-CN"/>
        </w:rPr>
        <w:t>14</w:t>
      </w:r>
      <w:r>
        <w:rPr>
          <w:rFonts w:hint="eastAsia" w:ascii="仿宋" w:hAnsi="仿宋" w:eastAsia="仿宋" w:cs="仿宋"/>
          <w:b w:val="0"/>
          <w:bCs w:val="0"/>
          <w:color w:val="333333"/>
          <w:spacing w:val="4"/>
          <w:sz w:val="24"/>
          <w:szCs w:val="24"/>
          <w:highlight w:val="none"/>
        </w:rPr>
        <w:t>日09时30分</w:t>
      </w:r>
      <w:r>
        <w:rPr>
          <w:rFonts w:hint="eastAsia" w:ascii="仿宋" w:hAnsi="仿宋" w:eastAsia="仿宋" w:cs="仿宋"/>
          <w:b w:val="0"/>
          <w:bCs w:val="0"/>
          <w:color w:val="333333"/>
          <w:spacing w:val="4"/>
          <w:sz w:val="24"/>
          <w:szCs w:val="24"/>
          <w:highlight w:val="none"/>
          <w:lang w:val="en-US" w:eastAsia="zh-CN"/>
        </w:rPr>
        <w:t>00秒</w:t>
      </w:r>
      <w:r>
        <w:rPr>
          <w:rFonts w:hint="eastAsia" w:ascii="仿宋" w:hAnsi="仿宋" w:eastAsia="仿宋" w:cs="仿宋"/>
          <w:b w:val="0"/>
          <w:bCs w:val="0"/>
          <w:color w:val="333333"/>
          <w:spacing w:val="4"/>
          <w:sz w:val="24"/>
          <w:szCs w:val="24"/>
          <w:highlight w:val="none"/>
        </w:rPr>
        <w:t>（北京时间）</w:t>
      </w:r>
    </w:p>
    <w:p w14:paraId="07D85C9F">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sz w:val="24"/>
          <w:szCs w:val="24"/>
          <w:highlight w:val="none"/>
        </w:rPr>
      </w:pPr>
      <w:r>
        <w:rPr>
          <w:rFonts w:hint="eastAsia" w:ascii="仿宋" w:hAnsi="仿宋" w:eastAsia="仿宋" w:cs="仿宋"/>
          <w:color w:val="333333"/>
          <w:spacing w:val="4"/>
          <w:sz w:val="24"/>
          <w:szCs w:val="24"/>
          <w:highlight w:val="none"/>
        </w:rPr>
        <w:t>地点：陕西省西安市高新区锦业一路52号宝德云谷国际B座14层1406-6室</w:t>
      </w:r>
    </w:p>
    <w:p w14:paraId="21F807B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仿宋" w:hAnsi="仿宋" w:eastAsia="仿宋" w:cs="仿宋"/>
          <w:sz w:val="24"/>
          <w:szCs w:val="24"/>
          <w:highlight w:val="none"/>
        </w:rPr>
      </w:pPr>
      <w:r>
        <w:rPr>
          <w:rFonts w:hint="eastAsia" w:ascii="仿宋" w:hAnsi="仿宋" w:eastAsia="仿宋" w:cs="仿宋"/>
          <w:b/>
          <w:bCs/>
          <w:color w:val="333333"/>
          <w:spacing w:val="-7"/>
          <w:sz w:val="24"/>
          <w:szCs w:val="24"/>
          <w:highlight w:val="none"/>
        </w:rPr>
        <w:t>五、开启</w:t>
      </w:r>
    </w:p>
    <w:p w14:paraId="34B8B1CC">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时间：2026年</w:t>
      </w:r>
      <w:r>
        <w:rPr>
          <w:rFonts w:hint="eastAsia" w:ascii="仿宋" w:hAnsi="仿宋" w:eastAsia="仿宋" w:cs="仿宋"/>
          <w:color w:val="333333"/>
          <w:spacing w:val="4"/>
          <w:sz w:val="24"/>
          <w:szCs w:val="24"/>
          <w:highlight w:val="none"/>
          <w:lang w:val="en-US" w:eastAsia="zh-CN"/>
        </w:rPr>
        <w:t>08</w:t>
      </w:r>
      <w:r>
        <w:rPr>
          <w:rFonts w:hint="eastAsia" w:ascii="仿宋" w:hAnsi="仿宋" w:eastAsia="仿宋" w:cs="仿宋"/>
          <w:color w:val="333333"/>
          <w:spacing w:val="4"/>
          <w:sz w:val="24"/>
          <w:szCs w:val="24"/>
          <w:highlight w:val="none"/>
        </w:rPr>
        <w:t>月</w:t>
      </w:r>
      <w:r>
        <w:rPr>
          <w:rFonts w:hint="eastAsia" w:ascii="仿宋" w:hAnsi="仿宋" w:eastAsia="仿宋" w:cs="仿宋"/>
          <w:color w:val="333333"/>
          <w:spacing w:val="4"/>
          <w:sz w:val="24"/>
          <w:szCs w:val="24"/>
          <w:highlight w:val="none"/>
          <w:lang w:val="en-US" w:eastAsia="zh-CN"/>
        </w:rPr>
        <w:t>14</w:t>
      </w:r>
      <w:r>
        <w:rPr>
          <w:rFonts w:hint="eastAsia" w:ascii="仿宋" w:hAnsi="仿宋" w:eastAsia="仿宋" w:cs="仿宋"/>
          <w:color w:val="333333"/>
          <w:spacing w:val="4"/>
          <w:sz w:val="24"/>
          <w:szCs w:val="24"/>
          <w:highlight w:val="none"/>
        </w:rPr>
        <w:t>日09时30分</w:t>
      </w:r>
      <w:r>
        <w:rPr>
          <w:rFonts w:hint="eastAsia" w:ascii="仿宋" w:hAnsi="仿宋" w:eastAsia="仿宋" w:cs="仿宋"/>
          <w:color w:val="333333"/>
          <w:spacing w:val="4"/>
          <w:sz w:val="24"/>
          <w:szCs w:val="24"/>
          <w:highlight w:val="none"/>
          <w:lang w:val="en-US" w:eastAsia="zh-CN"/>
        </w:rPr>
        <w:t>00秒</w:t>
      </w:r>
      <w:r>
        <w:rPr>
          <w:rFonts w:hint="eastAsia" w:ascii="仿宋" w:hAnsi="仿宋" w:eastAsia="仿宋" w:cs="仿宋"/>
          <w:color w:val="333333"/>
          <w:spacing w:val="4"/>
          <w:sz w:val="24"/>
          <w:szCs w:val="24"/>
          <w:highlight w:val="none"/>
        </w:rPr>
        <w:t>（北京时间）</w:t>
      </w:r>
    </w:p>
    <w:p w14:paraId="495237E7">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地点：陕西省西安市高新区锦业一路52号宝德云谷国际B座14层1406-6室</w:t>
      </w:r>
    </w:p>
    <w:p w14:paraId="258746F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仿宋" w:hAnsi="仿宋" w:eastAsia="仿宋" w:cs="仿宋"/>
          <w:sz w:val="24"/>
          <w:szCs w:val="24"/>
          <w:highlight w:val="none"/>
        </w:rPr>
      </w:pPr>
      <w:r>
        <w:rPr>
          <w:rFonts w:hint="eastAsia" w:ascii="仿宋" w:hAnsi="仿宋" w:eastAsia="仿宋" w:cs="仿宋"/>
          <w:b/>
          <w:bCs/>
          <w:color w:val="333333"/>
          <w:spacing w:val="-5"/>
          <w:sz w:val="24"/>
          <w:szCs w:val="24"/>
          <w:highlight w:val="none"/>
        </w:rPr>
        <w:t>六、公告期限</w:t>
      </w:r>
    </w:p>
    <w:p w14:paraId="07E0CA87">
      <w:pPr>
        <w:keepNext w:val="0"/>
        <w:keepLines w:val="0"/>
        <w:pageBreakBefore w:val="0"/>
        <w:widowControl/>
        <w:kinsoku w:val="0"/>
        <w:wordWrap/>
        <w:overflowPunct/>
        <w:topLinePunct w:val="0"/>
        <w:autoSpaceDE w:val="0"/>
        <w:autoSpaceDN w:val="0"/>
        <w:bidi w:val="0"/>
        <w:adjustRightInd w:val="0"/>
        <w:snapToGrid w:val="0"/>
        <w:spacing w:line="360" w:lineRule="auto"/>
        <w:ind w:right="120" w:firstLine="496" w:firstLineChars="200"/>
        <w:jc w:val="both"/>
        <w:textAlignment w:val="baseline"/>
        <w:rPr>
          <w:rFonts w:hint="eastAsia" w:ascii="仿宋" w:hAnsi="仿宋" w:eastAsia="仿宋" w:cs="仿宋"/>
          <w:color w:val="333333"/>
          <w:spacing w:val="4"/>
          <w:sz w:val="24"/>
          <w:szCs w:val="24"/>
          <w:highlight w:val="none"/>
        </w:rPr>
      </w:pPr>
      <w:r>
        <w:rPr>
          <w:rFonts w:hint="eastAsia" w:ascii="仿宋" w:hAnsi="仿宋" w:eastAsia="仿宋" w:cs="仿宋"/>
          <w:color w:val="333333"/>
          <w:spacing w:val="4"/>
          <w:sz w:val="24"/>
          <w:szCs w:val="24"/>
          <w:highlight w:val="none"/>
        </w:rPr>
        <w:t>自本公告发布之日起3个工作日。</w:t>
      </w:r>
    </w:p>
    <w:p w14:paraId="5FE8E15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仿宋" w:hAnsi="仿宋" w:eastAsia="仿宋" w:cs="仿宋"/>
          <w:sz w:val="24"/>
          <w:szCs w:val="24"/>
          <w:highlight w:val="none"/>
        </w:rPr>
      </w:pPr>
      <w:r>
        <w:rPr>
          <w:rFonts w:hint="eastAsia" w:ascii="仿宋" w:hAnsi="仿宋" w:eastAsia="仿宋" w:cs="仿宋"/>
          <w:b/>
          <w:bCs/>
          <w:color w:val="333333"/>
          <w:spacing w:val="-5"/>
          <w:sz w:val="24"/>
          <w:szCs w:val="24"/>
          <w:highlight w:val="none"/>
        </w:rPr>
        <w:t>七、其他补充事宜</w:t>
      </w:r>
    </w:p>
    <w:p w14:paraId="3F03C676">
      <w:pPr>
        <w:bidi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（一）获取竞争性磋商文件请携带加盖供应商公章的单位介绍信及加盖供应商公章的经办人身份证复印件（报名时间国家法定节假期除外）。</w:t>
      </w:r>
    </w:p>
    <w:p w14:paraId="04895F62">
      <w:pPr>
        <w:bidi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（二）本项目落实的政府采购政策：</w:t>
      </w:r>
    </w:p>
    <w:p w14:paraId="6BA8A3E4">
      <w:pPr>
        <w:bidi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（1）《节能产品政府采购实施意见》（财库〔2004〕185号）；</w:t>
      </w:r>
    </w:p>
    <w:p w14:paraId="1C190A7C">
      <w:pPr>
        <w:bidi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（2）《环境标志产品政府采购实施的意见》（财库〔2006〕90 号）；</w:t>
      </w:r>
    </w:p>
    <w:p w14:paraId="4B3FD9DF">
      <w:pPr>
        <w:bidi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（3）《国务院办公厅关于建立政府强制采购节能产品制度的通知》（国发办〔2007〕51号）；</w:t>
      </w:r>
    </w:p>
    <w:p w14:paraId="43F72FBC">
      <w:pPr>
        <w:bidi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（4）《财政部 司法部关于政府采购支持监狱企业发展有关问题的通知》（财库〔2014〕68 号）；</w:t>
      </w:r>
    </w:p>
    <w:p w14:paraId="57D7B987">
      <w:pPr>
        <w:bidi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（5）《三部门联合发布关于促进残疾人就业政府采购政策的通知》（财库〔2017〕141号）；</w:t>
      </w:r>
    </w:p>
    <w:p w14:paraId="30BB0F01">
      <w:pPr>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（6）陕西省财政厅关于印发《陕西省中小企业政府采购信用融资办法》（陕财办采〔2018〕23号）；</w:t>
      </w:r>
    </w:p>
    <w:p w14:paraId="4C8B1AD7">
      <w:pPr>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（7）《财政部 发展改革委 生态环境部 市场监管总局关于调整优化节能产品、环境标志产品政府采购执行机制的通知》（财库〔2019〕9号）；</w:t>
      </w:r>
    </w:p>
    <w:p w14:paraId="1FDA955D">
      <w:pPr>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（8）《政府采购促进中小企业发展管理办法》（财库〔2020〕46号）；</w:t>
      </w:r>
    </w:p>
    <w:p w14:paraId="18E308FC">
      <w:pPr>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（9）《陕西省财政厅关于加快推进我省中小企业政府采购信用融资工作的通知》(陕财办采〔2020〕15号)；</w:t>
      </w:r>
    </w:p>
    <w:p w14:paraId="1385DD93">
      <w:pPr>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（10）《财政部 农业农村部 国家乡村振兴局 中华全国供销合作总社关于印发&lt;关于深入开展政府采购脱贫地区农副产品工作推进乡村产业振兴的实施意见&gt;的通知》（财库〔2021〕20号）；</w:t>
      </w:r>
    </w:p>
    <w:p w14:paraId="3E8A6837">
      <w:pPr>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（11）</w:t>
      </w:r>
      <w:r>
        <w:rPr>
          <w:rFonts w:hint="eastAsia" w:ascii="仿宋" w:hAnsi="仿宋" w:eastAsia="仿宋" w:cs="仿宋"/>
          <w:sz w:val="24"/>
          <w:szCs w:val="24"/>
          <w:lang w:eastAsia="zh-CN"/>
        </w:rPr>
        <w:t>《</w:t>
      </w:r>
      <w:r>
        <w:rPr>
          <w:rFonts w:hint="eastAsia" w:ascii="仿宋" w:hAnsi="仿宋" w:eastAsia="仿宋" w:cs="仿宋"/>
          <w:sz w:val="24"/>
          <w:szCs w:val="24"/>
        </w:rPr>
        <w:t>关于扩大政府采购支持绿色建材促进建筑品质提升政策实施范围的通知》（财库〔2022〕35 号）；</w:t>
      </w:r>
    </w:p>
    <w:p w14:paraId="009BB934">
      <w:pPr>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（12）国务院办公厅关于在政府采购中实施本国产品标准及相关政策的通知（国办发〔2025〕34号）；</w:t>
      </w:r>
    </w:p>
    <w:p w14:paraId="51C2D8C0">
      <w:pPr>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（13）其他需要落实的政府采购政策。</w:t>
      </w:r>
    </w:p>
    <w:p w14:paraId="72DDAA5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仿宋" w:hAnsi="仿宋" w:eastAsia="仿宋" w:cs="仿宋"/>
          <w:sz w:val="24"/>
          <w:szCs w:val="24"/>
        </w:rPr>
      </w:pPr>
      <w:r>
        <w:rPr>
          <w:rFonts w:hint="eastAsia" w:ascii="仿宋" w:hAnsi="仿宋" w:eastAsia="仿宋" w:cs="仿宋"/>
          <w:b/>
          <w:bCs/>
          <w:color w:val="333333"/>
          <w:spacing w:val="-3"/>
          <w:sz w:val="24"/>
          <w:szCs w:val="24"/>
        </w:rPr>
        <w:t>八、对本次招标提出询问，请按以下方式联系。</w:t>
      </w:r>
    </w:p>
    <w:p w14:paraId="05BD54B4">
      <w:pPr>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1.采购人信息</w:t>
      </w:r>
    </w:p>
    <w:p w14:paraId="46BD10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名称：</w:t>
      </w:r>
      <w:r>
        <w:rPr>
          <w:rFonts w:hint="eastAsia" w:ascii="仿宋" w:hAnsi="仿宋" w:eastAsia="仿宋" w:cs="仿宋"/>
          <w:i w:val="0"/>
          <w:iCs w:val="0"/>
          <w:caps w:val="0"/>
          <w:color w:val="333333"/>
          <w:spacing w:val="0"/>
          <w:sz w:val="24"/>
          <w:szCs w:val="24"/>
          <w:shd w:val="clear" w:fill="FFFFFF"/>
          <w:lang w:val="en-US" w:eastAsia="zh-CN"/>
        </w:rPr>
        <w:t>西安市高新区第十八小学</w:t>
      </w:r>
    </w:p>
    <w:p w14:paraId="56DA9082">
      <w:pPr>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地址：</w:t>
      </w:r>
      <w:r>
        <w:rPr>
          <w:rFonts w:hint="eastAsia" w:ascii="仿宋" w:hAnsi="仿宋" w:eastAsia="仿宋" w:cs="仿宋"/>
          <w:i w:val="0"/>
          <w:iCs w:val="0"/>
          <w:caps w:val="0"/>
          <w:color w:val="333333"/>
          <w:spacing w:val="0"/>
          <w:sz w:val="24"/>
          <w:szCs w:val="24"/>
          <w:shd w:val="clear" w:fill="FFFFFF"/>
        </w:rPr>
        <w:t>西安高新技术产业开发区天谷一路与云水一路东南角</w:t>
      </w:r>
    </w:p>
    <w:p w14:paraId="6CBF1358">
      <w:pPr>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联系方式：029-84211822</w:t>
      </w:r>
    </w:p>
    <w:p w14:paraId="6DE7183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2.采购代理机构信息</w:t>
      </w:r>
    </w:p>
    <w:p w14:paraId="557DBE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名称：陕西中诚天和项目管理有限公司</w:t>
      </w:r>
    </w:p>
    <w:p w14:paraId="065C7B2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地址：陕西省西安市高新区锦业一路52号宝德云谷国际B座14层1406-6室</w:t>
      </w:r>
    </w:p>
    <w:p w14:paraId="6AC12E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联系方式：15353611900</w:t>
      </w:r>
    </w:p>
    <w:p w14:paraId="59825E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3.项目联系方式</w:t>
      </w:r>
    </w:p>
    <w:p w14:paraId="69F8DBC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i w:val="0"/>
          <w:iCs w:val="0"/>
          <w:caps w:val="0"/>
          <w:color w:val="333333"/>
          <w:spacing w:val="0"/>
          <w:sz w:val="24"/>
          <w:szCs w:val="24"/>
          <w:highlight w:val="none"/>
          <w:shd w:val="clear" w:fill="FFFFFF"/>
          <w:lang w:val="en-US" w:eastAsia="zh-CN"/>
        </w:rPr>
      </w:pPr>
      <w:r>
        <w:rPr>
          <w:rFonts w:hint="eastAsia" w:ascii="仿宋" w:hAnsi="仿宋" w:eastAsia="仿宋" w:cs="仿宋"/>
          <w:i w:val="0"/>
          <w:iCs w:val="0"/>
          <w:caps w:val="0"/>
          <w:color w:val="333333"/>
          <w:spacing w:val="0"/>
          <w:sz w:val="24"/>
          <w:szCs w:val="24"/>
          <w:highlight w:val="none"/>
          <w:shd w:val="clear" w:fill="FFFFFF"/>
          <w:lang w:val="en-US" w:eastAsia="zh-CN"/>
        </w:rPr>
        <w:t>项目联系人：冯妮</w:t>
      </w:r>
    </w:p>
    <w:p w14:paraId="7DB7EC6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电话：15353611900</w:t>
      </w:r>
    </w:p>
    <w:p w14:paraId="0C8C187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right"/>
        <w:textAlignment w:val="auto"/>
        <w:rPr>
          <w:rFonts w:hint="eastAsia" w:ascii="仿宋" w:hAnsi="仿宋" w:eastAsia="仿宋" w:cs="仿宋"/>
          <w:i w:val="0"/>
          <w:iCs w:val="0"/>
          <w:caps w:val="0"/>
          <w:color w:val="333333"/>
          <w:spacing w:val="0"/>
          <w:sz w:val="24"/>
          <w:szCs w:val="24"/>
          <w:shd w:val="clear" w:fill="FFFFFF"/>
          <w:lang w:val="en-US" w:eastAsia="zh-CN"/>
        </w:rPr>
      </w:pPr>
    </w:p>
    <w:p w14:paraId="067849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right"/>
        <w:textAlignment w:val="auto"/>
        <w:rPr>
          <w:rFonts w:hint="eastAsia"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陕西中诚天和项目管理有限公司</w:t>
      </w:r>
    </w:p>
    <w:p w14:paraId="4FB8E2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right"/>
        <w:textAlignment w:val="auto"/>
        <w:rPr>
          <w:rFonts w:hint="eastAsia"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lang w:val="en-US" w:eastAsia="zh-CN"/>
        </w:rPr>
        <w:t>2026年07月31日</w:t>
      </w:r>
    </w:p>
    <w:p w14:paraId="48F25105">
      <w:pPr>
        <w:rPr>
          <w:rFonts w:hint="eastAsia" w:ascii="仿宋" w:hAnsi="仿宋" w:eastAsia="仿宋" w:cs="仿宋"/>
          <w:b/>
          <w:bCs/>
          <w:spacing w:val="-1"/>
          <w:sz w:val="35"/>
          <w:szCs w:val="35"/>
        </w:rPr>
      </w:pPr>
      <w:bookmarkStart w:id="1" w:name="bookmark3"/>
      <w:bookmarkEnd w:id="1"/>
      <w:bookmarkStart w:id="2" w:name="bookmark2"/>
      <w:bookmarkEnd w:id="2"/>
      <w:r>
        <w:rPr>
          <w:rFonts w:hint="eastAsia" w:ascii="仿宋" w:hAnsi="仿宋" w:eastAsia="仿宋" w:cs="仿宋"/>
          <w:b/>
          <w:bCs/>
          <w:spacing w:val="-1"/>
          <w:sz w:val="35"/>
          <w:szCs w:val="35"/>
        </w:rPr>
        <w:br w:type="page"/>
      </w:r>
    </w:p>
    <w:p w14:paraId="77AB9B2E">
      <w:pPr>
        <w:keepNext w:val="0"/>
        <w:keepLines w:val="0"/>
        <w:pageBreakBefore w:val="0"/>
        <w:widowControl/>
        <w:kinsoku w:val="0"/>
        <w:wordWrap/>
        <w:overflowPunct/>
        <w:topLinePunct w:val="0"/>
        <w:autoSpaceDE w:val="0"/>
        <w:autoSpaceDN w:val="0"/>
        <w:bidi w:val="0"/>
        <w:adjustRightInd w:val="0"/>
        <w:snapToGrid w:val="0"/>
        <w:spacing w:line="360" w:lineRule="auto"/>
        <w:ind w:left="2971"/>
        <w:textAlignment w:val="baseline"/>
        <w:outlineLvl w:val="0"/>
        <w:rPr>
          <w:rFonts w:hint="eastAsia" w:ascii="仿宋" w:hAnsi="仿宋" w:eastAsia="仿宋" w:cs="仿宋"/>
          <w:sz w:val="35"/>
          <w:szCs w:val="35"/>
        </w:rPr>
      </w:pPr>
      <w:r>
        <w:rPr>
          <w:rFonts w:hint="eastAsia" w:ascii="仿宋" w:hAnsi="仿宋" w:eastAsia="仿宋" w:cs="仿宋"/>
          <w:b/>
          <w:bCs/>
          <w:spacing w:val="-1"/>
          <w:sz w:val="35"/>
          <w:szCs w:val="35"/>
        </w:rPr>
        <w:t>第二章</w:t>
      </w:r>
      <w:r>
        <w:rPr>
          <w:rFonts w:hint="eastAsia" w:ascii="仿宋" w:hAnsi="仿宋" w:eastAsia="仿宋" w:cs="仿宋"/>
          <w:spacing w:val="20"/>
          <w:sz w:val="35"/>
          <w:szCs w:val="35"/>
        </w:rPr>
        <w:t xml:space="preserve">  </w:t>
      </w:r>
      <w:r>
        <w:rPr>
          <w:rFonts w:hint="eastAsia" w:ascii="仿宋" w:hAnsi="仿宋" w:eastAsia="仿宋" w:cs="仿宋"/>
          <w:b/>
          <w:bCs/>
          <w:spacing w:val="-1"/>
          <w:sz w:val="35"/>
          <w:szCs w:val="35"/>
        </w:rPr>
        <w:t>供应商须知</w:t>
      </w:r>
    </w:p>
    <w:p w14:paraId="2CD806CA">
      <w:pPr>
        <w:keepNext w:val="0"/>
        <w:keepLines w:val="0"/>
        <w:pageBreakBefore w:val="0"/>
        <w:widowControl/>
        <w:kinsoku w:val="0"/>
        <w:wordWrap/>
        <w:overflowPunct/>
        <w:topLinePunct w:val="0"/>
        <w:autoSpaceDE w:val="0"/>
        <w:autoSpaceDN w:val="0"/>
        <w:bidi w:val="0"/>
        <w:adjustRightInd w:val="0"/>
        <w:snapToGrid w:val="0"/>
        <w:spacing w:line="360" w:lineRule="auto"/>
        <w:ind w:left="3357"/>
        <w:textAlignment w:val="baseline"/>
        <w:outlineLvl w:val="1"/>
        <w:rPr>
          <w:rFonts w:hint="eastAsia" w:ascii="仿宋" w:hAnsi="仿宋" w:eastAsia="仿宋" w:cs="仿宋"/>
          <w:sz w:val="31"/>
          <w:szCs w:val="31"/>
        </w:rPr>
      </w:pPr>
      <w:bookmarkStart w:id="3" w:name="bookmark91"/>
      <w:bookmarkEnd w:id="3"/>
      <w:r>
        <w:rPr>
          <w:rFonts w:hint="eastAsia" w:ascii="仿宋" w:hAnsi="仿宋" w:eastAsia="仿宋" w:cs="仿宋"/>
          <w:b/>
          <w:bCs/>
          <w:spacing w:val="4"/>
          <w:sz w:val="31"/>
          <w:szCs w:val="31"/>
        </w:rPr>
        <w:t>供应商须知前附表</w:t>
      </w:r>
    </w:p>
    <w:p w14:paraId="7B04D990">
      <w:pPr>
        <w:keepNext w:val="0"/>
        <w:keepLines w:val="0"/>
        <w:pageBreakBefore w:val="0"/>
        <w:widowControl/>
        <w:kinsoku w:val="0"/>
        <w:wordWrap/>
        <w:overflowPunct/>
        <w:topLinePunct w:val="0"/>
        <w:autoSpaceDE w:val="0"/>
        <w:autoSpaceDN w:val="0"/>
        <w:bidi w:val="0"/>
        <w:adjustRightInd w:val="0"/>
        <w:snapToGrid w:val="0"/>
        <w:spacing w:line="240" w:lineRule="auto"/>
        <w:ind w:left="580"/>
        <w:textAlignment w:val="baseline"/>
        <w:rPr>
          <w:rFonts w:hint="eastAsia" w:ascii="仿宋" w:hAnsi="仿宋" w:eastAsia="仿宋" w:cs="仿宋"/>
          <w:spacing w:val="-1"/>
          <w:sz w:val="24"/>
          <w:szCs w:val="24"/>
        </w:rPr>
      </w:pPr>
      <w:r>
        <w:rPr>
          <w:rFonts w:hint="eastAsia" w:ascii="仿宋" w:hAnsi="仿宋" w:eastAsia="仿宋" w:cs="仿宋"/>
          <w:spacing w:val="-1"/>
          <w:sz w:val="24"/>
          <w:szCs w:val="24"/>
        </w:rPr>
        <w:t>本表是对供应商须知的具体补充和修改，如有矛盾，应以本资料表为准。</w:t>
      </w:r>
    </w:p>
    <w:tbl>
      <w:tblPr>
        <w:tblStyle w:val="6"/>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987"/>
        <w:gridCol w:w="7775"/>
      </w:tblGrid>
      <w:tr w14:paraId="2714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36" w:type="dxa"/>
            <w:vAlign w:val="center"/>
          </w:tcPr>
          <w:p w14:paraId="193082E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b/>
                <w:bCs/>
                <w:spacing w:val="-1"/>
                <w:sz w:val="24"/>
                <w:szCs w:val="24"/>
                <w:vertAlign w:val="baseline"/>
                <w:lang w:val="en-US" w:eastAsia="zh-CN"/>
              </w:rPr>
            </w:pPr>
            <w:r>
              <w:rPr>
                <w:rFonts w:hint="eastAsia" w:ascii="仿宋" w:hAnsi="仿宋" w:eastAsia="仿宋" w:cs="仿宋"/>
                <w:b/>
                <w:bCs/>
                <w:spacing w:val="-1"/>
                <w:sz w:val="24"/>
                <w:szCs w:val="24"/>
                <w:vertAlign w:val="baseline"/>
                <w:lang w:val="en-US" w:eastAsia="zh-CN"/>
              </w:rPr>
              <w:t>条款号</w:t>
            </w:r>
          </w:p>
        </w:tc>
        <w:tc>
          <w:tcPr>
            <w:tcW w:w="987" w:type="dxa"/>
            <w:vAlign w:val="center"/>
          </w:tcPr>
          <w:p w14:paraId="7CF78D8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b/>
                <w:bCs/>
                <w:spacing w:val="-1"/>
                <w:sz w:val="24"/>
                <w:szCs w:val="24"/>
                <w:vertAlign w:val="baseline"/>
                <w:lang w:val="en-US" w:eastAsia="zh-CN"/>
              </w:rPr>
            </w:pPr>
            <w:r>
              <w:rPr>
                <w:rFonts w:hint="eastAsia" w:ascii="仿宋" w:hAnsi="仿宋" w:eastAsia="仿宋" w:cs="仿宋"/>
                <w:b/>
                <w:bCs/>
                <w:spacing w:val="-1"/>
                <w:sz w:val="24"/>
                <w:szCs w:val="24"/>
                <w:vertAlign w:val="baseline"/>
                <w:lang w:val="en-US" w:eastAsia="zh-CN"/>
              </w:rPr>
              <w:t>条款内容</w:t>
            </w:r>
          </w:p>
        </w:tc>
        <w:tc>
          <w:tcPr>
            <w:tcW w:w="7775" w:type="dxa"/>
            <w:vAlign w:val="center"/>
          </w:tcPr>
          <w:p w14:paraId="106605E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b/>
                <w:bCs/>
                <w:spacing w:val="-1"/>
                <w:sz w:val="24"/>
                <w:szCs w:val="24"/>
                <w:vertAlign w:val="baseline"/>
                <w:lang w:val="en-US" w:eastAsia="zh-CN"/>
              </w:rPr>
            </w:pPr>
            <w:r>
              <w:rPr>
                <w:rFonts w:hint="eastAsia" w:ascii="仿宋" w:hAnsi="仿宋" w:eastAsia="仿宋" w:cs="仿宋"/>
                <w:b/>
                <w:bCs/>
                <w:spacing w:val="-1"/>
                <w:sz w:val="24"/>
                <w:szCs w:val="24"/>
                <w:vertAlign w:val="baseline"/>
                <w:lang w:val="en-US" w:eastAsia="zh-CN"/>
              </w:rPr>
              <w:t>编列内容</w:t>
            </w:r>
          </w:p>
        </w:tc>
      </w:tr>
      <w:tr w14:paraId="02CC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836" w:type="dxa"/>
            <w:vAlign w:val="center"/>
          </w:tcPr>
          <w:p w14:paraId="2021832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仿宋" w:hAnsi="仿宋" w:eastAsia="仿宋" w:cs="仿宋"/>
                <w:spacing w:val="-1"/>
                <w:sz w:val="24"/>
                <w:szCs w:val="24"/>
                <w:vertAlign w:val="baseline"/>
                <w:lang w:val="en-US" w:eastAsia="zh-CN"/>
              </w:rPr>
            </w:pPr>
            <w:r>
              <w:rPr>
                <w:rFonts w:hint="eastAsia" w:ascii="仿宋" w:hAnsi="仿宋" w:eastAsia="仿宋" w:cs="仿宋"/>
                <w:spacing w:val="-1"/>
                <w:sz w:val="24"/>
                <w:szCs w:val="24"/>
                <w:vertAlign w:val="baseline"/>
                <w:lang w:val="en-US" w:eastAsia="zh-CN"/>
              </w:rPr>
              <w:t>2.1</w:t>
            </w:r>
          </w:p>
        </w:tc>
        <w:tc>
          <w:tcPr>
            <w:tcW w:w="987" w:type="dxa"/>
            <w:vAlign w:val="center"/>
          </w:tcPr>
          <w:p w14:paraId="0EA2F9A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pacing w:val="-1"/>
                <w:sz w:val="24"/>
                <w:szCs w:val="24"/>
                <w:vertAlign w:val="baseline"/>
                <w:lang w:val="en-US" w:eastAsia="zh-CN"/>
              </w:rPr>
            </w:pPr>
            <w:r>
              <w:rPr>
                <w:rFonts w:hint="eastAsia" w:ascii="仿宋" w:hAnsi="仿宋" w:eastAsia="仿宋" w:cs="仿宋"/>
                <w:spacing w:val="-1"/>
                <w:sz w:val="24"/>
                <w:szCs w:val="24"/>
                <w:vertAlign w:val="baseline"/>
                <w:lang w:val="en-US" w:eastAsia="zh-CN"/>
              </w:rPr>
              <w:t>采购人</w:t>
            </w:r>
          </w:p>
        </w:tc>
        <w:tc>
          <w:tcPr>
            <w:tcW w:w="7775" w:type="dxa"/>
            <w:vAlign w:val="center"/>
          </w:tcPr>
          <w:p w14:paraId="33CED722">
            <w:pPr>
              <w:widowControl w:val="0"/>
              <w:bidi w:val="0"/>
              <w:rPr>
                <w:rFonts w:hint="eastAsia" w:ascii="仿宋" w:hAnsi="仿宋" w:eastAsia="仿宋" w:cs="仿宋"/>
                <w:sz w:val="24"/>
                <w:szCs w:val="24"/>
                <w:lang w:eastAsia="zh-CN"/>
              </w:rPr>
            </w:pPr>
            <w:r>
              <w:rPr>
                <w:rFonts w:hint="eastAsia" w:ascii="仿宋" w:hAnsi="仿宋" w:eastAsia="仿宋" w:cs="仿宋"/>
                <w:sz w:val="24"/>
                <w:szCs w:val="24"/>
                <w:lang w:eastAsia="zh-CN"/>
              </w:rPr>
              <w:t>名称：</w:t>
            </w:r>
            <w:r>
              <w:rPr>
                <w:rFonts w:hint="eastAsia" w:ascii="仿宋" w:hAnsi="仿宋" w:eastAsia="仿宋" w:cs="仿宋"/>
                <w:sz w:val="24"/>
                <w:szCs w:val="24"/>
                <w:lang w:val="en-US" w:eastAsia="zh-CN"/>
              </w:rPr>
              <w:t>西安市高新区第十八小学</w:t>
            </w:r>
          </w:p>
          <w:p w14:paraId="6C396395">
            <w:pPr>
              <w:widowControl w:val="0"/>
              <w:bidi w:val="0"/>
              <w:rPr>
                <w:rFonts w:hint="eastAsia" w:ascii="仿宋" w:hAnsi="仿宋" w:eastAsia="仿宋" w:cs="仿宋"/>
                <w:sz w:val="24"/>
                <w:szCs w:val="24"/>
                <w:lang w:eastAsia="zh-CN"/>
              </w:rPr>
            </w:pPr>
            <w:r>
              <w:rPr>
                <w:rFonts w:hint="eastAsia" w:ascii="仿宋" w:hAnsi="仿宋" w:eastAsia="仿宋" w:cs="仿宋"/>
                <w:sz w:val="24"/>
                <w:szCs w:val="24"/>
                <w:lang w:eastAsia="zh-CN"/>
              </w:rPr>
              <w:t>地址：西安高新技术产业开发区天谷一路与云水一路东南角</w:t>
            </w:r>
          </w:p>
          <w:p w14:paraId="3D5729F6">
            <w:pPr>
              <w:widowControl w:val="0"/>
              <w:bidi w:val="0"/>
              <w:rPr>
                <w:rFonts w:hint="eastAsia" w:ascii="仿宋" w:hAnsi="仿宋" w:eastAsia="仿宋" w:cs="仿宋"/>
                <w:sz w:val="24"/>
                <w:szCs w:val="24"/>
                <w:lang w:eastAsia="zh-CN"/>
              </w:rPr>
            </w:pPr>
            <w:r>
              <w:rPr>
                <w:rFonts w:hint="eastAsia" w:ascii="仿宋" w:hAnsi="仿宋" w:eastAsia="仿宋" w:cs="仿宋"/>
                <w:sz w:val="24"/>
                <w:szCs w:val="24"/>
                <w:lang w:eastAsia="zh-CN"/>
              </w:rPr>
              <w:t>联系人：</w:t>
            </w:r>
            <w:r>
              <w:rPr>
                <w:rFonts w:hint="eastAsia" w:ascii="仿宋" w:hAnsi="仿宋" w:eastAsia="仿宋" w:cs="仿宋"/>
                <w:sz w:val="24"/>
                <w:szCs w:val="24"/>
                <w:lang w:val="en-US" w:eastAsia="zh-CN"/>
              </w:rPr>
              <w:t>马老师</w:t>
            </w:r>
          </w:p>
          <w:p w14:paraId="2FA43436">
            <w:pPr>
              <w:widowControl w:val="0"/>
              <w:bidi w:val="0"/>
              <w:rPr>
                <w:rFonts w:hint="eastAsia" w:ascii="仿宋" w:hAnsi="仿宋" w:eastAsia="仿宋" w:cs="仿宋"/>
                <w:spacing w:val="-1"/>
                <w:sz w:val="24"/>
                <w:szCs w:val="24"/>
                <w:vertAlign w:val="baseline"/>
              </w:rPr>
            </w:pPr>
            <w:r>
              <w:rPr>
                <w:rFonts w:hint="eastAsia" w:ascii="仿宋" w:hAnsi="仿宋" w:eastAsia="仿宋" w:cs="仿宋"/>
                <w:sz w:val="24"/>
                <w:szCs w:val="24"/>
                <w:lang w:eastAsia="zh-CN"/>
              </w:rPr>
              <w:t>电话：029-84211822</w:t>
            </w:r>
          </w:p>
        </w:tc>
      </w:tr>
      <w:tr w14:paraId="34BC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836" w:type="dxa"/>
            <w:shd w:val="clear" w:color="auto" w:fill="auto"/>
            <w:vAlign w:val="center"/>
          </w:tcPr>
          <w:p w14:paraId="2E445D61">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2.2</w:t>
            </w:r>
          </w:p>
        </w:tc>
        <w:tc>
          <w:tcPr>
            <w:tcW w:w="987" w:type="dxa"/>
            <w:shd w:val="clear" w:color="auto" w:fill="auto"/>
            <w:vAlign w:val="center"/>
          </w:tcPr>
          <w:p w14:paraId="6B1C14FE">
            <w:pPr>
              <w:widowControl w:val="0"/>
              <w:bidi w:val="0"/>
              <w:jc w:val="center"/>
              <w:rPr>
                <w:rFonts w:hint="eastAsia" w:ascii="仿宋" w:hAnsi="仿宋" w:eastAsia="仿宋" w:cs="仿宋"/>
                <w:snapToGrid w:val="0"/>
                <w:color w:val="000000"/>
                <w:kern w:val="0"/>
                <w:sz w:val="24"/>
                <w:szCs w:val="24"/>
                <w:highlight w:val="none"/>
                <w:lang w:val="en-US" w:eastAsia="en-US" w:bidi="ar-SA"/>
              </w:rPr>
            </w:pPr>
            <w:r>
              <w:rPr>
                <w:rFonts w:hint="eastAsia" w:ascii="仿宋" w:hAnsi="仿宋" w:eastAsia="仿宋" w:cs="仿宋"/>
                <w:sz w:val="24"/>
                <w:szCs w:val="24"/>
                <w:highlight w:val="none"/>
              </w:rPr>
              <w:t>采购代理机构</w:t>
            </w:r>
          </w:p>
        </w:tc>
        <w:tc>
          <w:tcPr>
            <w:tcW w:w="7775" w:type="dxa"/>
            <w:shd w:val="clear" w:color="auto" w:fill="auto"/>
            <w:vAlign w:val="center"/>
          </w:tcPr>
          <w:p w14:paraId="7B49CB4A">
            <w:pPr>
              <w:widowControl w:val="0"/>
              <w:bidi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名称：陕西中诚天和项目管理有限公司</w:t>
            </w:r>
          </w:p>
          <w:p w14:paraId="6930E335">
            <w:pPr>
              <w:widowControl w:val="0"/>
              <w:bidi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地址：陕西省西安市高新区锦业一路52号宝德云谷国际B座14层1406-6室</w:t>
            </w:r>
          </w:p>
          <w:p w14:paraId="406938CD">
            <w:pPr>
              <w:widowControl w:val="0"/>
              <w:bidi w:val="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联系人：</w:t>
            </w:r>
            <w:r>
              <w:rPr>
                <w:rFonts w:hint="eastAsia" w:ascii="仿宋" w:hAnsi="仿宋" w:eastAsia="仿宋" w:cs="仿宋"/>
                <w:sz w:val="24"/>
                <w:szCs w:val="24"/>
                <w:highlight w:val="none"/>
                <w:lang w:val="en-US" w:eastAsia="zh-CN"/>
              </w:rPr>
              <w:t>冯妮</w:t>
            </w:r>
          </w:p>
          <w:p w14:paraId="71FFD928">
            <w:pPr>
              <w:widowControl w:val="0"/>
              <w:bidi w:val="0"/>
              <w:rPr>
                <w:rFonts w:hint="default" w:ascii="仿宋" w:hAnsi="仿宋" w:eastAsia="仿宋" w:cs="仿宋"/>
                <w:snapToGrid w:val="0"/>
                <w:color w:val="000000"/>
                <w:kern w:val="0"/>
                <w:sz w:val="24"/>
                <w:szCs w:val="24"/>
                <w:highlight w:val="none"/>
                <w:lang w:val="en-US" w:eastAsia="en-US" w:bidi="ar-SA"/>
              </w:rPr>
            </w:pPr>
            <w:r>
              <w:rPr>
                <w:rFonts w:hint="eastAsia" w:ascii="仿宋" w:hAnsi="仿宋" w:eastAsia="仿宋" w:cs="仿宋"/>
                <w:sz w:val="24"/>
                <w:szCs w:val="24"/>
                <w:highlight w:val="none"/>
                <w:lang w:eastAsia="zh-CN"/>
              </w:rPr>
              <w:t>电话：</w:t>
            </w:r>
            <w:r>
              <w:rPr>
                <w:rFonts w:hint="eastAsia" w:ascii="仿宋" w:hAnsi="仿宋" w:eastAsia="仿宋" w:cs="仿宋"/>
                <w:sz w:val="24"/>
                <w:szCs w:val="24"/>
                <w:highlight w:val="none"/>
                <w:lang w:val="en-US" w:eastAsia="zh-CN"/>
              </w:rPr>
              <w:t>15353611900</w:t>
            </w:r>
          </w:p>
        </w:tc>
      </w:tr>
      <w:tr w14:paraId="4E6C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36" w:type="dxa"/>
            <w:shd w:val="clear" w:color="auto" w:fill="auto"/>
            <w:vAlign w:val="center"/>
          </w:tcPr>
          <w:p w14:paraId="0822CD98">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3.5</w:t>
            </w:r>
          </w:p>
        </w:tc>
        <w:tc>
          <w:tcPr>
            <w:tcW w:w="987" w:type="dxa"/>
            <w:shd w:val="clear" w:color="auto" w:fill="auto"/>
            <w:vAlign w:val="center"/>
          </w:tcPr>
          <w:p w14:paraId="342CF2F5">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联合体磋商</w:t>
            </w:r>
          </w:p>
        </w:tc>
        <w:tc>
          <w:tcPr>
            <w:tcW w:w="7775" w:type="dxa"/>
            <w:shd w:val="clear" w:color="auto" w:fill="auto"/>
            <w:vAlign w:val="center"/>
          </w:tcPr>
          <w:p w14:paraId="6FD2FE41">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不接受</w:t>
            </w:r>
          </w:p>
        </w:tc>
      </w:tr>
      <w:tr w14:paraId="22E0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836" w:type="dxa"/>
            <w:shd w:val="clear" w:color="auto" w:fill="auto"/>
            <w:vAlign w:val="center"/>
          </w:tcPr>
          <w:p w14:paraId="3D603279">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10.2</w:t>
            </w:r>
          </w:p>
        </w:tc>
        <w:tc>
          <w:tcPr>
            <w:tcW w:w="987" w:type="dxa"/>
            <w:shd w:val="clear" w:color="auto" w:fill="auto"/>
            <w:vAlign w:val="center"/>
          </w:tcPr>
          <w:p w14:paraId="49668ECC">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是否允许递交备选磋商方案</w:t>
            </w:r>
          </w:p>
        </w:tc>
        <w:tc>
          <w:tcPr>
            <w:tcW w:w="7775" w:type="dxa"/>
            <w:shd w:val="clear" w:color="auto" w:fill="auto"/>
            <w:vAlign w:val="center"/>
          </w:tcPr>
          <w:p w14:paraId="0148584F">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不允许</w:t>
            </w:r>
          </w:p>
        </w:tc>
      </w:tr>
      <w:tr w14:paraId="7612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36" w:type="dxa"/>
            <w:shd w:val="clear" w:color="auto" w:fill="auto"/>
            <w:vAlign w:val="center"/>
          </w:tcPr>
          <w:p w14:paraId="1D76071A">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10.3</w:t>
            </w:r>
          </w:p>
        </w:tc>
        <w:tc>
          <w:tcPr>
            <w:tcW w:w="987" w:type="dxa"/>
            <w:shd w:val="clear" w:color="auto" w:fill="auto"/>
            <w:vAlign w:val="center"/>
          </w:tcPr>
          <w:p w14:paraId="40F2B203">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本次磋商的最小单元</w:t>
            </w:r>
          </w:p>
        </w:tc>
        <w:tc>
          <w:tcPr>
            <w:tcW w:w="7775" w:type="dxa"/>
            <w:shd w:val="clear" w:color="auto" w:fill="auto"/>
            <w:vAlign w:val="center"/>
          </w:tcPr>
          <w:p w14:paraId="1B25956E">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本次磋商的最小单元为“项目全部内容 ”。任何不完全的磋商将按照无效磋商处理。</w:t>
            </w:r>
          </w:p>
        </w:tc>
      </w:tr>
      <w:tr w14:paraId="19FB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6" w:hRule="atLeast"/>
          <w:jc w:val="center"/>
        </w:trPr>
        <w:tc>
          <w:tcPr>
            <w:tcW w:w="836" w:type="dxa"/>
            <w:shd w:val="clear" w:color="auto" w:fill="auto"/>
            <w:vAlign w:val="center"/>
          </w:tcPr>
          <w:p w14:paraId="55C188C1">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12.1</w:t>
            </w:r>
          </w:p>
        </w:tc>
        <w:tc>
          <w:tcPr>
            <w:tcW w:w="987" w:type="dxa"/>
            <w:shd w:val="clear" w:color="auto" w:fill="auto"/>
            <w:vAlign w:val="center"/>
          </w:tcPr>
          <w:p w14:paraId="360F5BDD">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磋商报价</w:t>
            </w:r>
          </w:p>
        </w:tc>
        <w:tc>
          <w:tcPr>
            <w:tcW w:w="7775" w:type="dxa"/>
            <w:shd w:val="clear" w:color="auto" w:fill="auto"/>
            <w:vAlign w:val="center"/>
          </w:tcPr>
          <w:p w14:paraId="79155DCB">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磋商报价是供应商为完成本次磋商所要求的货物、服务且验收合格的所有费用，包括但不限于产品(设备)费、材料、安装调试费、运杂费（含保险）、仓储保管费、技术培训费、检测费、劳务、风险、利润、规费、税金、验收、售后、招标代理服务费、政策性文件规定的各项应有费用等其他一切相关费用。供应商所报的价格应考虑到可能发生的所有与完成本次磋商相关货物、服务及履行合同义务有关的一切费用，任何有选择的报价将不予接受，按无效磋商处理。</w:t>
            </w:r>
          </w:p>
        </w:tc>
      </w:tr>
      <w:tr w14:paraId="1B26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5" w:hRule="atLeast"/>
          <w:jc w:val="center"/>
        </w:trPr>
        <w:tc>
          <w:tcPr>
            <w:tcW w:w="836" w:type="dxa"/>
            <w:shd w:val="clear" w:color="auto" w:fill="auto"/>
            <w:vAlign w:val="center"/>
          </w:tcPr>
          <w:p w14:paraId="2A231552">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13.1</w:t>
            </w:r>
          </w:p>
        </w:tc>
        <w:tc>
          <w:tcPr>
            <w:tcW w:w="987" w:type="dxa"/>
            <w:shd w:val="clear" w:color="auto" w:fill="auto"/>
            <w:vAlign w:val="center"/>
          </w:tcPr>
          <w:p w14:paraId="7F532E1C">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资格证明文件</w:t>
            </w:r>
          </w:p>
        </w:tc>
        <w:tc>
          <w:tcPr>
            <w:tcW w:w="7775" w:type="dxa"/>
            <w:shd w:val="clear" w:color="auto" w:fill="auto"/>
            <w:vAlign w:val="center"/>
          </w:tcPr>
          <w:p w14:paraId="70F3843F">
            <w:pPr>
              <w:widowControl w:val="0"/>
              <w:bidi w:val="0"/>
              <w:rPr>
                <w:rFonts w:hint="eastAsia" w:ascii="仿宋" w:hAnsi="仿宋" w:eastAsia="仿宋" w:cs="仿宋"/>
                <w:b/>
                <w:bCs/>
                <w:sz w:val="24"/>
                <w:szCs w:val="24"/>
              </w:rPr>
            </w:pPr>
            <w:r>
              <w:rPr>
                <w:rFonts w:hint="eastAsia" w:ascii="仿宋" w:hAnsi="仿宋" w:eastAsia="仿宋" w:cs="仿宋"/>
                <w:b/>
                <w:bCs/>
                <w:sz w:val="24"/>
                <w:szCs w:val="24"/>
                <w:lang w:val="en-US" w:eastAsia="zh-CN"/>
              </w:rPr>
              <w:t>1、</w:t>
            </w:r>
            <w:r>
              <w:rPr>
                <w:rFonts w:hint="eastAsia" w:ascii="仿宋" w:hAnsi="仿宋" w:eastAsia="仿宋" w:cs="仿宋"/>
                <w:b/>
                <w:bCs/>
                <w:sz w:val="24"/>
                <w:szCs w:val="24"/>
              </w:rPr>
              <w:t>基本资格条件：符合《中华人民共和国政府采购法》第二十二条的规定，并提供以下资料：</w:t>
            </w:r>
          </w:p>
          <w:p w14:paraId="63035134">
            <w:pPr>
              <w:widowControl w:val="0"/>
              <w:bidi w:val="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rPr>
              <w:t>根据投标供应商类别进行提供：</w:t>
            </w:r>
          </w:p>
          <w:p w14:paraId="444EA570">
            <w:pPr>
              <w:widowControl w:val="0"/>
              <w:bidi w:val="0"/>
              <w:rPr>
                <w:rFonts w:hint="eastAsia" w:ascii="仿宋" w:hAnsi="仿宋" w:eastAsia="仿宋" w:cs="仿宋"/>
                <w:sz w:val="24"/>
                <w:szCs w:val="24"/>
              </w:rPr>
            </w:pPr>
            <w:r>
              <w:rPr>
                <w:rFonts w:hint="eastAsia" w:ascii="仿宋" w:hAnsi="仿宋" w:eastAsia="仿宋" w:cs="仿宋"/>
                <w:sz w:val="24"/>
                <w:szCs w:val="24"/>
              </w:rPr>
              <w:t>①如供应商是企业（包括合伙企业），应提供在工商部门注册的有效“企业法人营业执照 ”或“营业执照 ”；</w:t>
            </w:r>
          </w:p>
          <w:p w14:paraId="13C3958C">
            <w:pPr>
              <w:widowControl w:val="0"/>
              <w:bidi w:val="0"/>
              <w:rPr>
                <w:rFonts w:hint="eastAsia" w:ascii="仿宋" w:hAnsi="仿宋" w:eastAsia="仿宋" w:cs="仿宋"/>
                <w:sz w:val="24"/>
                <w:szCs w:val="24"/>
              </w:rPr>
            </w:pPr>
            <w:r>
              <w:rPr>
                <w:rFonts w:hint="eastAsia" w:ascii="仿宋" w:hAnsi="仿宋" w:eastAsia="仿宋" w:cs="仿宋"/>
                <w:sz w:val="24"/>
                <w:szCs w:val="24"/>
              </w:rPr>
              <w:t>②如供应商是事业单位，应提供有效的“事业单位法人证书”；</w:t>
            </w:r>
          </w:p>
          <w:p w14:paraId="315CDCDB">
            <w:pPr>
              <w:widowControl w:val="0"/>
              <w:bidi w:val="0"/>
              <w:rPr>
                <w:rFonts w:hint="eastAsia" w:ascii="仿宋" w:hAnsi="仿宋" w:eastAsia="仿宋" w:cs="仿宋"/>
                <w:sz w:val="24"/>
                <w:szCs w:val="24"/>
              </w:rPr>
            </w:pPr>
            <w:r>
              <w:rPr>
                <w:rFonts w:hint="eastAsia" w:ascii="仿宋" w:hAnsi="仿宋" w:eastAsia="仿宋" w:cs="仿宋"/>
                <w:sz w:val="24"/>
                <w:szCs w:val="24"/>
              </w:rPr>
              <w:t>③如供应商是为企业专业服务机构的，应提供执业许可证等证明文件；</w:t>
            </w:r>
          </w:p>
          <w:p w14:paraId="624E1423">
            <w:pPr>
              <w:widowControl w:val="0"/>
              <w:bidi w:val="0"/>
              <w:rPr>
                <w:rFonts w:hint="eastAsia" w:ascii="仿宋" w:hAnsi="仿宋" w:eastAsia="仿宋" w:cs="仿宋"/>
                <w:sz w:val="24"/>
                <w:szCs w:val="24"/>
              </w:rPr>
            </w:pPr>
            <w:r>
              <w:rPr>
                <w:rFonts w:hint="eastAsia" w:ascii="仿宋" w:hAnsi="仿宋" w:eastAsia="仿宋" w:cs="仿宋"/>
                <w:sz w:val="24"/>
                <w:szCs w:val="24"/>
              </w:rPr>
              <w:t>④如供应商是个体工商户，应提供有效的“个体工商户营业执照”；</w:t>
            </w:r>
          </w:p>
          <w:p w14:paraId="7013A1A8">
            <w:pPr>
              <w:widowControl w:val="0"/>
              <w:bidi w:val="0"/>
              <w:rPr>
                <w:rFonts w:hint="eastAsia" w:ascii="仿宋" w:hAnsi="仿宋" w:eastAsia="仿宋" w:cs="仿宋"/>
                <w:sz w:val="24"/>
                <w:szCs w:val="24"/>
              </w:rPr>
            </w:pPr>
            <w:r>
              <w:rPr>
                <w:rFonts w:hint="eastAsia" w:ascii="仿宋" w:hAnsi="仿宋" w:eastAsia="仿宋" w:cs="仿宋"/>
                <w:sz w:val="24"/>
                <w:szCs w:val="24"/>
              </w:rPr>
              <w:t>⑤如供应商为自然人，应提供有效的自然人身份证明。</w:t>
            </w:r>
          </w:p>
          <w:p w14:paraId="03140707">
            <w:pPr>
              <w:widowControl w:val="0"/>
              <w:bidi w:val="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rPr>
              <w:t>提供2025年度经审计的财务报告（成立时间至提交投标文件截止时间不足一年的可提供成立后任意时段的资产负债表），或投标文件递交截止时间前6个月内银行出具的资信证明或提供《基本资格条件承诺函》；</w:t>
            </w:r>
          </w:p>
          <w:p w14:paraId="7DC6C7E0">
            <w:pPr>
              <w:widowControl w:val="0"/>
              <w:bidi w:val="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rPr>
              <w:t>投标文件递交截止时间前一年内已缴纳的至少一个月的纳税证明或完税证明，依法免税的单位应提供相关证明材料或提供《基本资格条件承诺函》；</w:t>
            </w:r>
          </w:p>
          <w:p w14:paraId="3F0B0D49">
            <w:pPr>
              <w:widowControl w:val="0"/>
              <w:bidi w:val="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rPr>
              <w:t>投标文件递交截止时间前一年内已缴存的至少一个月的社会保障资金缴存单据或社保机构开具的社会保险参保缴费情况证明，依法不需要缴纳社会保障资金的单位应提供相关证明材料或提供《基本资格条件承诺函》；</w:t>
            </w:r>
          </w:p>
          <w:p w14:paraId="641C88C1">
            <w:pPr>
              <w:widowControl w:val="0"/>
              <w:bidi w:val="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rPr>
              <w:t>提供具有履行合同所必需的设备和专业技术能力的承诺或提供《基本资格条件承诺函》；</w:t>
            </w:r>
          </w:p>
          <w:p w14:paraId="08D2F1E9">
            <w:pPr>
              <w:widowControl w:val="0"/>
              <w:bidi w:val="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6）</w:t>
            </w:r>
            <w:r>
              <w:rPr>
                <w:rFonts w:hint="eastAsia" w:ascii="仿宋" w:hAnsi="仿宋" w:eastAsia="仿宋" w:cs="仿宋"/>
                <w:sz w:val="24"/>
                <w:szCs w:val="24"/>
              </w:rPr>
              <w:t>参加政府采购活动前3 年内，在经营活动中没有重大违法记录的书面声明或提供《基本资格条件承诺函》。</w:t>
            </w:r>
          </w:p>
          <w:p w14:paraId="2E833B89">
            <w:pPr>
              <w:widowControl w:val="0"/>
              <w:bidi w:val="0"/>
              <w:rPr>
                <w:rFonts w:hint="eastAsia" w:ascii="仿宋" w:hAnsi="仿宋" w:eastAsia="仿宋" w:cs="仿宋"/>
                <w:b/>
                <w:bCs/>
                <w:sz w:val="24"/>
                <w:szCs w:val="24"/>
              </w:rPr>
            </w:pPr>
            <w:r>
              <w:rPr>
                <w:rFonts w:hint="eastAsia" w:ascii="仿宋" w:hAnsi="仿宋" w:eastAsia="仿宋" w:cs="仿宋"/>
                <w:b/>
                <w:bCs/>
                <w:sz w:val="24"/>
                <w:szCs w:val="24"/>
              </w:rPr>
              <w:t>2、特定资格条件：</w:t>
            </w:r>
          </w:p>
          <w:p w14:paraId="53EC504F">
            <w:pPr>
              <w:widowControl w:val="0"/>
              <w:bidi w:val="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rPr>
              <w:t>法定代表人授权书（法定代表人直接参加磋商，须提供法定代表人身份证明）；</w:t>
            </w:r>
          </w:p>
          <w:p w14:paraId="538B0400">
            <w:pPr>
              <w:widowControl w:val="0"/>
              <w:bidi w:val="0"/>
              <w:rPr>
                <w:rFonts w:hint="eastAsia" w:ascii="仿宋" w:hAnsi="仿宋" w:eastAsia="仿宋" w:cs="仿宋"/>
                <w:sz w:val="24"/>
                <w:szCs w:val="24"/>
              </w:rPr>
            </w:pPr>
            <w:r>
              <w:rPr>
                <w:rFonts w:hint="eastAsia" w:ascii="仿宋" w:hAnsi="仿宋" w:eastAsia="仿宋" w:cs="仿宋"/>
                <w:sz w:val="24"/>
                <w:szCs w:val="24"/>
              </w:rPr>
              <w:t>（2）本项目不接受联合体磋商，单位负责人为同一人或者存在直接控股、管理关系的不同供应商，不得参加同一合同项下的政府采购活动。</w:t>
            </w:r>
          </w:p>
          <w:p w14:paraId="5891B2C3">
            <w:pPr>
              <w:widowControl w:val="0"/>
              <w:numPr>
                <w:ilvl w:val="0"/>
                <w:numId w:val="0"/>
              </w:numPr>
              <w:bidi w:val="0"/>
              <w:ind w:firstLine="482" w:firstLineChars="200"/>
              <w:rPr>
                <w:rFonts w:hint="eastAsia" w:ascii="仿宋" w:hAnsi="仿宋" w:eastAsia="仿宋" w:cs="仿宋"/>
                <w:sz w:val="24"/>
                <w:szCs w:val="24"/>
                <w:lang w:val="en-US" w:eastAsia="en-US"/>
              </w:rPr>
            </w:pPr>
            <w:r>
              <w:rPr>
                <w:rFonts w:hint="eastAsia" w:ascii="仿宋" w:hAnsi="仿宋" w:eastAsia="仿宋" w:cs="仿宋"/>
                <w:b/>
                <w:bCs/>
                <w:sz w:val="24"/>
                <w:szCs w:val="24"/>
              </w:rPr>
              <w:t>未注明要求原件的资格证明文件，在磋商后的任何时间，磋商小组都有权随时要求审查原件，如果不能按规定时间提供，由此造成的不利后果由供应商承担。</w:t>
            </w:r>
          </w:p>
        </w:tc>
      </w:tr>
      <w:tr w14:paraId="425C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36" w:type="dxa"/>
            <w:shd w:val="clear" w:color="auto" w:fill="auto"/>
            <w:vAlign w:val="top"/>
          </w:tcPr>
          <w:p w14:paraId="58D9527D">
            <w:pPr>
              <w:widowControl w:val="0"/>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5</w:t>
            </w:r>
          </w:p>
        </w:tc>
        <w:tc>
          <w:tcPr>
            <w:tcW w:w="987" w:type="dxa"/>
            <w:shd w:val="clear" w:color="auto" w:fill="auto"/>
            <w:vAlign w:val="top"/>
          </w:tcPr>
          <w:p w14:paraId="1EE7375C">
            <w:pPr>
              <w:widowControl w:val="0"/>
              <w:bidi w:val="0"/>
              <w:jc w:val="center"/>
              <w:rPr>
                <w:rFonts w:hint="eastAsia" w:ascii="仿宋" w:hAnsi="仿宋" w:eastAsia="仿宋" w:cs="仿宋"/>
                <w:sz w:val="24"/>
                <w:szCs w:val="24"/>
              </w:rPr>
            </w:pPr>
            <w:r>
              <w:rPr>
                <w:rFonts w:hint="eastAsia" w:ascii="仿宋" w:hAnsi="仿宋" w:eastAsia="仿宋" w:cs="仿宋"/>
                <w:sz w:val="24"/>
                <w:szCs w:val="24"/>
              </w:rPr>
              <w:t>磋商保证金</w:t>
            </w:r>
          </w:p>
        </w:tc>
        <w:tc>
          <w:tcPr>
            <w:tcW w:w="7775" w:type="dxa"/>
            <w:shd w:val="clear" w:color="auto" w:fill="auto"/>
            <w:vAlign w:val="top"/>
          </w:tcPr>
          <w:p w14:paraId="4AB99AD8">
            <w:pPr>
              <w:widowControl w:val="0"/>
              <w:bidi w:val="0"/>
              <w:rPr>
                <w:rFonts w:hint="eastAsia" w:ascii="仿宋" w:hAnsi="仿宋" w:eastAsia="仿宋" w:cs="仿宋"/>
                <w:b/>
                <w:bCs/>
                <w:sz w:val="24"/>
                <w:szCs w:val="24"/>
              </w:rPr>
            </w:pPr>
            <w:r>
              <w:rPr>
                <w:rFonts w:hint="eastAsia" w:ascii="仿宋" w:hAnsi="仿宋" w:eastAsia="仿宋" w:cs="仿宋"/>
                <w:sz w:val="24"/>
                <w:szCs w:val="24"/>
              </w:rPr>
              <w:t>不要求提供</w:t>
            </w:r>
          </w:p>
        </w:tc>
      </w:tr>
      <w:tr w14:paraId="420CE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36" w:type="dxa"/>
            <w:shd w:val="clear" w:color="auto" w:fill="auto"/>
            <w:vAlign w:val="top"/>
          </w:tcPr>
          <w:p w14:paraId="102249B4">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16.1</w:t>
            </w:r>
          </w:p>
        </w:tc>
        <w:tc>
          <w:tcPr>
            <w:tcW w:w="987" w:type="dxa"/>
            <w:shd w:val="clear" w:color="auto" w:fill="auto"/>
            <w:vAlign w:val="top"/>
          </w:tcPr>
          <w:p w14:paraId="3E383C28">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磋商有效期</w:t>
            </w:r>
          </w:p>
        </w:tc>
        <w:tc>
          <w:tcPr>
            <w:tcW w:w="7775" w:type="dxa"/>
            <w:shd w:val="clear" w:color="auto" w:fill="auto"/>
            <w:vAlign w:val="top"/>
          </w:tcPr>
          <w:p w14:paraId="4E300642">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磋商响应文件的递交截止之日起90天。</w:t>
            </w:r>
          </w:p>
        </w:tc>
      </w:tr>
      <w:tr w14:paraId="4184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36" w:type="dxa"/>
            <w:shd w:val="clear" w:color="auto" w:fill="auto"/>
            <w:vAlign w:val="center"/>
          </w:tcPr>
          <w:p w14:paraId="438CC0C6">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lang w:val="en-US" w:eastAsia="zh-CN"/>
              </w:rPr>
              <w:t>1</w:t>
            </w:r>
            <w:r>
              <w:rPr>
                <w:rFonts w:hint="eastAsia" w:ascii="仿宋" w:hAnsi="仿宋" w:eastAsia="仿宋" w:cs="仿宋"/>
                <w:sz w:val="24"/>
                <w:szCs w:val="24"/>
              </w:rPr>
              <w:t>7.1</w:t>
            </w:r>
          </w:p>
        </w:tc>
        <w:tc>
          <w:tcPr>
            <w:tcW w:w="987" w:type="dxa"/>
            <w:shd w:val="clear" w:color="auto" w:fill="auto"/>
            <w:vAlign w:val="center"/>
          </w:tcPr>
          <w:p w14:paraId="5E7E1CB4">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磋商响应文件的份数及要求</w:t>
            </w:r>
          </w:p>
        </w:tc>
        <w:tc>
          <w:tcPr>
            <w:tcW w:w="7775" w:type="dxa"/>
            <w:shd w:val="clear" w:color="auto" w:fill="auto"/>
            <w:vAlign w:val="center"/>
          </w:tcPr>
          <w:p w14:paraId="6458FC65">
            <w:pPr>
              <w:widowControl w:val="0"/>
              <w:bidi w:val="0"/>
              <w:rPr>
                <w:rFonts w:hint="eastAsia" w:ascii="仿宋" w:hAnsi="仿宋" w:eastAsia="仿宋" w:cs="仿宋"/>
                <w:sz w:val="24"/>
                <w:szCs w:val="24"/>
              </w:rPr>
            </w:pPr>
            <w:r>
              <w:rPr>
                <w:rFonts w:hint="eastAsia" w:ascii="仿宋" w:hAnsi="仿宋" w:eastAsia="仿宋" w:cs="仿宋"/>
                <w:sz w:val="24"/>
                <w:szCs w:val="24"/>
              </w:rPr>
              <w:t>正本的份数：壹份；</w:t>
            </w:r>
          </w:p>
          <w:p w14:paraId="4D5AB656">
            <w:pPr>
              <w:widowControl w:val="0"/>
              <w:bidi w:val="0"/>
              <w:rPr>
                <w:rFonts w:hint="eastAsia" w:ascii="仿宋" w:hAnsi="仿宋" w:eastAsia="仿宋" w:cs="仿宋"/>
                <w:sz w:val="24"/>
                <w:szCs w:val="24"/>
              </w:rPr>
            </w:pPr>
            <w:r>
              <w:rPr>
                <w:rFonts w:hint="eastAsia" w:ascii="仿宋" w:hAnsi="仿宋" w:eastAsia="仿宋" w:cs="仿宋"/>
                <w:sz w:val="24"/>
                <w:szCs w:val="24"/>
              </w:rPr>
              <w:t>副本的份数：贰份；</w:t>
            </w:r>
          </w:p>
          <w:p w14:paraId="27C0B0FF">
            <w:pPr>
              <w:widowControl w:val="0"/>
              <w:bidi w:val="0"/>
              <w:rPr>
                <w:rFonts w:hint="eastAsia" w:ascii="仿宋" w:hAnsi="仿宋" w:eastAsia="仿宋" w:cs="仿宋"/>
                <w:sz w:val="24"/>
                <w:szCs w:val="24"/>
              </w:rPr>
            </w:pPr>
            <w:r>
              <w:rPr>
                <w:rFonts w:hint="eastAsia" w:ascii="仿宋" w:hAnsi="仿宋" w:eastAsia="仿宋" w:cs="仿宋"/>
                <w:sz w:val="24"/>
                <w:szCs w:val="24"/>
              </w:rPr>
              <w:t>电子版（U盘）：壹份（需在盘面上标注供应商全称、采购项目名称、采购项目编号）。</w:t>
            </w:r>
          </w:p>
          <w:p w14:paraId="1C19792E">
            <w:pPr>
              <w:widowControl w:val="0"/>
              <w:bidi w:val="0"/>
              <w:rPr>
                <w:rFonts w:hint="eastAsia" w:ascii="仿宋" w:hAnsi="仿宋" w:eastAsia="仿宋" w:cs="仿宋"/>
                <w:sz w:val="24"/>
                <w:szCs w:val="24"/>
              </w:rPr>
            </w:pPr>
            <w:r>
              <w:rPr>
                <w:rFonts w:hint="eastAsia" w:ascii="仿宋" w:hAnsi="仿宋" w:eastAsia="仿宋" w:cs="仿宋"/>
                <w:sz w:val="24"/>
                <w:szCs w:val="24"/>
              </w:rPr>
              <w:t>电子版包括：</w:t>
            </w:r>
          </w:p>
          <w:p w14:paraId="24B4803F">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（1）word 版磋商响应文件；</w:t>
            </w:r>
          </w:p>
        </w:tc>
      </w:tr>
      <w:tr w14:paraId="59B0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9" w:hRule="atLeast"/>
          <w:jc w:val="center"/>
        </w:trPr>
        <w:tc>
          <w:tcPr>
            <w:tcW w:w="836" w:type="dxa"/>
            <w:shd w:val="clear" w:color="auto" w:fill="auto"/>
            <w:vAlign w:val="center"/>
          </w:tcPr>
          <w:p w14:paraId="73D93772">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18.2</w:t>
            </w:r>
          </w:p>
        </w:tc>
        <w:tc>
          <w:tcPr>
            <w:tcW w:w="987" w:type="dxa"/>
            <w:shd w:val="clear" w:color="auto" w:fill="auto"/>
            <w:vAlign w:val="center"/>
          </w:tcPr>
          <w:p w14:paraId="0F3F1852">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磋商响应文件的密封和标记</w:t>
            </w:r>
          </w:p>
        </w:tc>
        <w:tc>
          <w:tcPr>
            <w:tcW w:w="7775" w:type="dxa"/>
            <w:shd w:val="clear" w:color="auto" w:fill="auto"/>
            <w:vAlign w:val="center"/>
          </w:tcPr>
          <w:p w14:paraId="742B6228">
            <w:pPr>
              <w:widowControl w:val="0"/>
              <w:bidi w:val="0"/>
              <w:rPr>
                <w:rFonts w:hint="eastAsia" w:ascii="仿宋" w:hAnsi="仿宋" w:eastAsia="仿宋" w:cs="仿宋"/>
                <w:sz w:val="24"/>
                <w:szCs w:val="24"/>
              </w:rPr>
            </w:pPr>
            <w:r>
              <w:rPr>
                <w:rFonts w:hint="eastAsia" w:ascii="仿宋" w:hAnsi="仿宋" w:eastAsia="仿宋" w:cs="仿宋"/>
                <w:sz w:val="24"/>
                <w:szCs w:val="24"/>
              </w:rPr>
              <w:t>1、密封包装方式：</w:t>
            </w:r>
          </w:p>
          <w:p w14:paraId="1E1A1833">
            <w:pPr>
              <w:widowControl w:val="0"/>
              <w:bidi w:val="0"/>
              <w:rPr>
                <w:rFonts w:hint="eastAsia" w:ascii="仿宋" w:hAnsi="仿宋" w:eastAsia="仿宋" w:cs="仿宋"/>
                <w:sz w:val="24"/>
                <w:szCs w:val="24"/>
              </w:rPr>
            </w:pPr>
            <w:r>
              <w:rPr>
                <w:rFonts w:hint="eastAsia" w:ascii="仿宋" w:hAnsi="仿宋" w:eastAsia="仿宋" w:cs="仿宋"/>
                <w:sz w:val="24"/>
                <w:szCs w:val="24"/>
              </w:rPr>
              <w:t>竞争性磋商响应文件正本、所有的副本、电子版本分开密封装在单独的封袋中（封袋不得有破损）。封袋应加贴封条，并在封线处加盖供应商公章。</w:t>
            </w:r>
          </w:p>
          <w:p w14:paraId="6AF08A0F">
            <w:pPr>
              <w:widowControl w:val="0"/>
              <w:bidi w:val="0"/>
              <w:rPr>
                <w:rFonts w:hint="eastAsia" w:ascii="仿宋" w:hAnsi="仿宋" w:eastAsia="仿宋" w:cs="仿宋"/>
                <w:sz w:val="24"/>
                <w:szCs w:val="24"/>
              </w:rPr>
            </w:pPr>
            <w:r>
              <w:rPr>
                <w:rFonts w:hint="eastAsia" w:ascii="仿宋" w:hAnsi="仿宋" w:eastAsia="仿宋" w:cs="仿宋"/>
                <w:sz w:val="24"/>
                <w:szCs w:val="24"/>
              </w:rPr>
              <w:t>2、外层包装请按以下要求标记：</w:t>
            </w:r>
          </w:p>
          <w:p w14:paraId="294B3AC1">
            <w:pPr>
              <w:widowControl w:val="0"/>
              <w:bidi w:val="0"/>
              <w:rPr>
                <w:rFonts w:hint="eastAsia" w:ascii="仿宋" w:hAnsi="仿宋" w:eastAsia="仿宋" w:cs="仿宋"/>
                <w:sz w:val="24"/>
                <w:szCs w:val="24"/>
              </w:rPr>
            </w:pPr>
            <w:r>
              <w:rPr>
                <w:rFonts w:hint="eastAsia" w:ascii="仿宋" w:hAnsi="仿宋" w:eastAsia="仿宋" w:cs="仿宋"/>
                <w:sz w:val="24"/>
                <w:szCs w:val="24"/>
              </w:rPr>
              <w:t>（1) 磋商响应供应商的全称；</w:t>
            </w:r>
          </w:p>
          <w:p w14:paraId="7EC4E6FC">
            <w:pPr>
              <w:widowControl w:val="0"/>
              <w:bidi w:val="0"/>
              <w:rPr>
                <w:rFonts w:hint="eastAsia" w:ascii="仿宋" w:hAnsi="仿宋" w:eastAsia="仿宋" w:cs="仿宋"/>
                <w:sz w:val="24"/>
                <w:szCs w:val="24"/>
              </w:rPr>
            </w:pPr>
            <w:r>
              <w:rPr>
                <w:rFonts w:hint="eastAsia" w:ascii="仿宋" w:hAnsi="仿宋" w:eastAsia="仿宋" w:cs="仿宋"/>
                <w:sz w:val="24"/>
                <w:szCs w:val="24"/>
              </w:rPr>
              <w:t>（2）磋商采购项目名称、采购项目编号</w:t>
            </w:r>
          </w:p>
          <w:p w14:paraId="54B60283">
            <w:pPr>
              <w:widowControl w:val="0"/>
              <w:bidi w:val="0"/>
              <w:rPr>
                <w:rFonts w:hint="eastAsia" w:ascii="仿宋" w:hAnsi="仿宋" w:eastAsia="仿宋" w:cs="仿宋"/>
                <w:sz w:val="24"/>
                <w:szCs w:val="24"/>
              </w:rPr>
            </w:pPr>
            <w:r>
              <w:rPr>
                <w:rFonts w:hint="eastAsia" w:ascii="仿宋" w:hAnsi="仿宋" w:eastAsia="仿宋" w:cs="仿宋"/>
                <w:sz w:val="24"/>
                <w:szCs w:val="24"/>
              </w:rPr>
              <w:t>（3）“正本 ”、“副本 ”、“电子版本 ”及“请勿在       年</w:t>
            </w:r>
          </w:p>
          <w:p w14:paraId="0B09D797">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月    日     分 (磋商时间)之前启封 ”。</w:t>
            </w:r>
          </w:p>
        </w:tc>
      </w:tr>
      <w:tr w14:paraId="0E42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836" w:type="dxa"/>
            <w:shd w:val="clear" w:color="auto" w:fill="auto"/>
            <w:vAlign w:val="center"/>
          </w:tcPr>
          <w:p w14:paraId="492DD0EF">
            <w:pPr>
              <w:widowControl w:val="0"/>
              <w:bidi w:val="0"/>
              <w:jc w:val="center"/>
              <w:rPr>
                <w:rFonts w:hint="eastAsia" w:ascii="仿宋" w:hAnsi="仿宋" w:eastAsia="仿宋" w:cs="仿宋"/>
                <w:sz w:val="24"/>
                <w:szCs w:val="24"/>
              </w:rPr>
            </w:pPr>
            <w:r>
              <w:rPr>
                <w:rFonts w:hint="eastAsia" w:ascii="仿宋" w:hAnsi="仿宋" w:eastAsia="仿宋" w:cs="仿宋"/>
                <w:sz w:val="24"/>
                <w:szCs w:val="24"/>
              </w:rPr>
              <w:t>19.1</w:t>
            </w:r>
          </w:p>
        </w:tc>
        <w:tc>
          <w:tcPr>
            <w:tcW w:w="987" w:type="dxa"/>
            <w:shd w:val="clear" w:color="auto" w:fill="auto"/>
            <w:vAlign w:val="center"/>
          </w:tcPr>
          <w:p w14:paraId="5D17DF67">
            <w:pPr>
              <w:widowControl w:val="0"/>
              <w:bidi w:val="0"/>
              <w:jc w:val="center"/>
              <w:rPr>
                <w:rFonts w:hint="eastAsia" w:ascii="仿宋" w:hAnsi="仿宋" w:eastAsia="仿宋" w:cs="仿宋"/>
                <w:sz w:val="24"/>
                <w:szCs w:val="24"/>
              </w:rPr>
            </w:pPr>
            <w:r>
              <w:rPr>
                <w:rFonts w:hint="eastAsia" w:ascii="仿宋" w:hAnsi="仿宋" w:eastAsia="仿宋" w:cs="仿宋"/>
                <w:sz w:val="24"/>
                <w:szCs w:val="24"/>
              </w:rPr>
              <w:t>磋商响应文件的递交</w:t>
            </w:r>
          </w:p>
        </w:tc>
        <w:tc>
          <w:tcPr>
            <w:tcW w:w="7775" w:type="dxa"/>
            <w:shd w:val="clear" w:color="auto" w:fill="auto"/>
            <w:vAlign w:val="center"/>
          </w:tcPr>
          <w:p w14:paraId="351544B5">
            <w:pPr>
              <w:widowControl w:val="0"/>
              <w:bidi w:val="0"/>
              <w:rPr>
                <w:rFonts w:hint="eastAsia" w:ascii="仿宋" w:hAnsi="仿宋" w:eastAsia="仿宋" w:cs="仿宋"/>
                <w:sz w:val="24"/>
                <w:szCs w:val="24"/>
              </w:rPr>
            </w:pPr>
            <w:r>
              <w:rPr>
                <w:rFonts w:hint="eastAsia" w:ascii="仿宋" w:hAnsi="仿宋" w:eastAsia="仿宋" w:cs="仿宋"/>
                <w:sz w:val="24"/>
                <w:szCs w:val="24"/>
              </w:rPr>
              <w:t>磋商响应文件递交截止时间：详见竞争性磋商公告</w:t>
            </w:r>
          </w:p>
          <w:p w14:paraId="0254377D">
            <w:pPr>
              <w:widowControl w:val="0"/>
              <w:bidi w:val="0"/>
              <w:rPr>
                <w:rFonts w:hint="eastAsia" w:ascii="仿宋" w:hAnsi="仿宋" w:eastAsia="仿宋" w:cs="仿宋"/>
                <w:sz w:val="24"/>
                <w:szCs w:val="24"/>
              </w:rPr>
            </w:pPr>
            <w:r>
              <w:rPr>
                <w:rFonts w:hint="eastAsia" w:ascii="仿宋" w:hAnsi="仿宋" w:eastAsia="仿宋" w:cs="仿宋"/>
                <w:sz w:val="24"/>
                <w:szCs w:val="24"/>
              </w:rPr>
              <w:t>磋商响应文件递交地址：详见竞争性磋商公告</w:t>
            </w:r>
          </w:p>
          <w:p w14:paraId="2180AFC3">
            <w:pPr>
              <w:widowControl w:val="0"/>
              <w:bidi w:val="0"/>
              <w:rPr>
                <w:rFonts w:hint="eastAsia" w:ascii="仿宋" w:hAnsi="仿宋" w:eastAsia="仿宋" w:cs="仿宋"/>
                <w:sz w:val="24"/>
                <w:szCs w:val="24"/>
              </w:rPr>
            </w:pPr>
            <w:r>
              <w:rPr>
                <w:rFonts w:hint="eastAsia" w:ascii="仿宋" w:hAnsi="仿宋" w:eastAsia="仿宋" w:cs="仿宋"/>
                <w:sz w:val="24"/>
                <w:szCs w:val="24"/>
              </w:rPr>
              <w:t>磋商响应文件接收人：</w:t>
            </w:r>
            <w:r>
              <w:rPr>
                <w:rFonts w:hint="eastAsia" w:ascii="仿宋" w:hAnsi="仿宋" w:eastAsia="仿宋" w:cs="仿宋"/>
                <w:sz w:val="24"/>
                <w:szCs w:val="24"/>
                <w:lang w:eastAsia="zh-CN"/>
              </w:rPr>
              <w:t>陕西中诚天和项目管理有限公司</w:t>
            </w:r>
          </w:p>
        </w:tc>
      </w:tr>
      <w:tr w14:paraId="054E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36" w:type="dxa"/>
            <w:shd w:val="clear" w:color="auto" w:fill="auto"/>
            <w:vAlign w:val="center"/>
          </w:tcPr>
          <w:p w14:paraId="441C64CB">
            <w:pPr>
              <w:widowControl w:val="0"/>
              <w:bidi w:val="0"/>
              <w:jc w:val="center"/>
              <w:rPr>
                <w:rFonts w:hint="eastAsia" w:ascii="仿宋" w:hAnsi="仿宋" w:eastAsia="仿宋" w:cs="仿宋"/>
                <w:sz w:val="24"/>
                <w:szCs w:val="24"/>
              </w:rPr>
            </w:pPr>
            <w:r>
              <w:rPr>
                <w:rFonts w:hint="eastAsia" w:ascii="仿宋" w:hAnsi="仿宋" w:eastAsia="仿宋" w:cs="仿宋"/>
                <w:sz w:val="24"/>
                <w:szCs w:val="24"/>
              </w:rPr>
              <w:t>22.1</w:t>
            </w:r>
          </w:p>
        </w:tc>
        <w:tc>
          <w:tcPr>
            <w:tcW w:w="987" w:type="dxa"/>
            <w:shd w:val="clear" w:color="auto" w:fill="auto"/>
            <w:vAlign w:val="center"/>
          </w:tcPr>
          <w:p w14:paraId="16F136C2">
            <w:pPr>
              <w:widowControl w:val="0"/>
              <w:bidi w:val="0"/>
              <w:jc w:val="center"/>
              <w:rPr>
                <w:rFonts w:hint="eastAsia" w:ascii="仿宋" w:hAnsi="仿宋" w:eastAsia="仿宋" w:cs="仿宋"/>
                <w:sz w:val="24"/>
                <w:szCs w:val="24"/>
                <w:lang w:val="en-US" w:eastAsia="zh-CN"/>
              </w:rPr>
            </w:pPr>
            <w:r>
              <w:rPr>
                <w:rFonts w:hint="eastAsia" w:ascii="仿宋" w:hAnsi="仿宋" w:eastAsia="仿宋" w:cs="仿宋"/>
                <w:sz w:val="24"/>
                <w:szCs w:val="24"/>
              </w:rPr>
              <w:t>磋商时间及地</w:t>
            </w:r>
            <w:r>
              <w:rPr>
                <w:rFonts w:hint="eastAsia" w:ascii="仿宋" w:hAnsi="仿宋" w:eastAsia="仿宋" w:cs="仿宋"/>
                <w:sz w:val="24"/>
                <w:szCs w:val="24"/>
                <w:lang w:val="en-US" w:eastAsia="zh-CN"/>
              </w:rPr>
              <w:t>点</w:t>
            </w:r>
          </w:p>
        </w:tc>
        <w:tc>
          <w:tcPr>
            <w:tcW w:w="7775" w:type="dxa"/>
            <w:shd w:val="clear" w:color="auto" w:fill="auto"/>
            <w:vAlign w:val="center"/>
          </w:tcPr>
          <w:p w14:paraId="1D551D3C">
            <w:pPr>
              <w:widowControl w:val="0"/>
              <w:bidi w:val="0"/>
              <w:rPr>
                <w:rFonts w:hint="eastAsia" w:ascii="仿宋" w:hAnsi="仿宋" w:eastAsia="仿宋" w:cs="仿宋"/>
                <w:sz w:val="24"/>
                <w:szCs w:val="24"/>
              </w:rPr>
            </w:pPr>
            <w:r>
              <w:rPr>
                <w:rFonts w:hint="eastAsia" w:ascii="仿宋" w:hAnsi="仿宋" w:eastAsia="仿宋" w:cs="仿宋"/>
                <w:sz w:val="24"/>
                <w:szCs w:val="24"/>
              </w:rPr>
              <w:t>磋商时间：详见竞争性磋商公告</w:t>
            </w:r>
          </w:p>
          <w:p w14:paraId="631EDB20">
            <w:pPr>
              <w:widowControl w:val="0"/>
              <w:bidi w:val="0"/>
              <w:rPr>
                <w:rFonts w:hint="eastAsia" w:ascii="仿宋" w:hAnsi="仿宋" w:eastAsia="仿宋" w:cs="仿宋"/>
                <w:sz w:val="24"/>
                <w:szCs w:val="24"/>
              </w:rPr>
            </w:pPr>
            <w:r>
              <w:rPr>
                <w:rFonts w:hint="eastAsia" w:ascii="仿宋" w:hAnsi="仿宋" w:eastAsia="仿宋" w:cs="仿宋"/>
                <w:sz w:val="24"/>
                <w:szCs w:val="24"/>
              </w:rPr>
              <w:t>磋商地点：详见竞争性磋商公告</w:t>
            </w:r>
          </w:p>
        </w:tc>
      </w:tr>
      <w:tr w14:paraId="6E07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jc w:val="center"/>
        </w:trPr>
        <w:tc>
          <w:tcPr>
            <w:tcW w:w="836" w:type="dxa"/>
            <w:shd w:val="clear" w:color="auto" w:fill="auto"/>
            <w:vAlign w:val="center"/>
          </w:tcPr>
          <w:p w14:paraId="047135AF">
            <w:pPr>
              <w:widowControl w:val="0"/>
              <w:bidi w:val="0"/>
              <w:jc w:val="center"/>
              <w:rPr>
                <w:rFonts w:hint="eastAsia" w:ascii="仿宋" w:hAnsi="仿宋" w:eastAsia="仿宋" w:cs="仿宋"/>
                <w:sz w:val="24"/>
                <w:szCs w:val="24"/>
                <w:lang w:val="en-US" w:eastAsia="en-US"/>
              </w:rPr>
            </w:pPr>
            <w:r>
              <w:rPr>
                <w:rFonts w:hint="eastAsia" w:ascii="仿宋" w:hAnsi="仿宋" w:eastAsia="仿宋" w:cs="仿宋"/>
                <w:sz w:val="24"/>
                <w:szCs w:val="24"/>
              </w:rPr>
              <w:t>30</w:t>
            </w:r>
          </w:p>
        </w:tc>
        <w:tc>
          <w:tcPr>
            <w:tcW w:w="987" w:type="dxa"/>
            <w:shd w:val="clear" w:color="auto" w:fill="auto"/>
            <w:vAlign w:val="center"/>
          </w:tcPr>
          <w:p w14:paraId="690C3C5A">
            <w:pPr>
              <w:widowControl w:val="0"/>
              <w:bidi w:val="0"/>
              <w:jc w:val="center"/>
              <w:rPr>
                <w:rFonts w:hint="eastAsia" w:ascii="仿宋" w:hAnsi="仿宋" w:eastAsia="仿宋" w:cs="仿宋"/>
                <w:sz w:val="24"/>
                <w:szCs w:val="24"/>
                <w:highlight w:val="none"/>
                <w:lang w:val="en-US" w:eastAsia="en-US"/>
              </w:rPr>
            </w:pPr>
            <w:r>
              <w:rPr>
                <w:rFonts w:hint="eastAsia" w:ascii="仿宋" w:hAnsi="仿宋" w:eastAsia="仿宋" w:cs="仿宋"/>
                <w:sz w:val="24"/>
                <w:szCs w:val="24"/>
                <w:highlight w:val="none"/>
              </w:rPr>
              <w:t>招标代理服务费</w:t>
            </w:r>
          </w:p>
        </w:tc>
        <w:tc>
          <w:tcPr>
            <w:tcW w:w="7775" w:type="dxa"/>
            <w:shd w:val="clear" w:color="auto" w:fill="auto"/>
            <w:vAlign w:val="center"/>
          </w:tcPr>
          <w:p w14:paraId="0AEB6859">
            <w:pPr>
              <w:widowControl w:val="0"/>
              <w:bidi w:val="0"/>
              <w:rPr>
                <w:rFonts w:hint="eastAsia" w:ascii="仿宋" w:hAnsi="仿宋" w:eastAsia="仿宋" w:cs="仿宋"/>
                <w:sz w:val="24"/>
                <w:szCs w:val="24"/>
                <w:highlight w:val="none"/>
              </w:rPr>
            </w:pPr>
            <w:r>
              <w:rPr>
                <w:rFonts w:hint="eastAsia" w:ascii="仿宋" w:hAnsi="仿宋" w:eastAsia="仿宋" w:cs="仿宋"/>
                <w:sz w:val="24"/>
                <w:szCs w:val="24"/>
                <w:highlight w:val="none"/>
              </w:rPr>
              <w:t>参照国家计委颁发的《招标代理服务收费管理暂行办法》（计价格[</w:t>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"bookmark92"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2002</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t>]1980号）和国家发展改革委员会办公厅颁发的《关于招标代理服务收费有关问题的通知》（发改办价格[</w:t>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"bookmark93"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2003</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t>]857号）中收费标准计取，</w:t>
            </w:r>
            <w:r>
              <w:rPr>
                <w:rFonts w:hint="eastAsia" w:ascii="仿宋" w:hAnsi="仿宋" w:eastAsia="仿宋" w:cs="仿宋"/>
                <w:sz w:val="24"/>
                <w:szCs w:val="24"/>
                <w:highlight w:val="none"/>
                <w:lang w:val="en-US" w:eastAsia="zh-CN"/>
              </w:rPr>
              <w:t>不足6000元按6000元计取</w:t>
            </w:r>
            <w:r>
              <w:rPr>
                <w:rFonts w:hint="eastAsia" w:ascii="仿宋" w:hAnsi="仿宋" w:eastAsia="仿宋" w:cs="仿宋"/>
                <w:sz w:val="24"/>
                <w:szCs w:val="24"/>
                <w:highlight w:val="none"/>
              </w:rPr>
              <w:t>。成交供应商在领取成交通知书前，须向采购代理机构一次性支付代理服务费。</w:t>
            </w:r>
          </w:p>
          <w:p w14:paraId="6A53DEA7">
            <w:pPr>
              <w:widowControl w:val="0"/>
              <w:bidi w:val="0"/>
              <w:rPr>
                <w:rFonts w:hint="eastAsia" w:ascii="仿宋" w:hAnsi="仿宋" w:eastAsia="仿宋" w:cs="仿宋"/>
                <w:sz w:val="24"/>
                <w:szCs w:val="24"/>
                <w:highlight w:val="none"/>
              </w:rPr>
            </w:pPr>
            <w:r>
              <w:rPr>
                <w:rFonts w:hint="eastAsia" w:ascii="仿宋" w:hAnsi="仿宋" w:eastAsia="仿宋" w:cs="仿宋"/>
                <w:sz w:val="24"/>
                <w:szCs w:val="24"/>
                <w:highlight w:val="none"/>
              </w:rPr>
              <w:t>代理服务费账户</w:t>
            </w:r>
          </w:p>
          <w:p w14:paraId="6E1C0E99">
            <w:pPr>
              <w:widowControl w:val="0"/>
              <w:bidi w:val="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户名：</w:t>
            </w:r>
            <w:r>
              <w:rPr>
                <w:rFonts w:hint="eastAsia" w:ascii="仿宋" w:hAnsi="仿宋" w:eastAsia="仿宋" w:cs="仿宋"/>
                <w:sz w:val="24"/>
                <w:szCs w:val="24"/>
                <w:highlight w:val="none"/>
                <w:lang w:eastAsia="zh-CN"/>
              </w:rPr>
              <w:t>陕西中诚天和项目管理有限公司</w:t>
            </w:r>
          </w:p>
          <w:p w14:paraId="674839C7">
            <w:pPr>
              <w:widowControl w:val="0"/>
              <w:bidi w:val="0"/>
              <w:rPr>
                <w:rFonts w:hint="eastAsia" w:ascii="仿宋" w:hAnsi="仿宋" w:eastAsia="仿宋" w:cs="仿宋"/>
                <w:sz w:val="24"/>
                <w:szCs w:val="24"/>
                <w:highlight w:val="none"/>
              </w:rPr>
            </w:pPr>
            <w:r>
              <w:rPr>
                <w:rFonts w:hint="eastAsia" w:ascii="仿宋" w:hAnsi="仿宋" w:eastAsia="仿宋" w:cs="仿宋"/>
                <w:sz w:val="24"/>
                <w:szCs w:val="24"/>
                <w:highlight w:val="none"/>
              </w:rPr>
              <w:t>开户行：中国建设银行股份有限公司西安高新自贸区支行</w:t>
            </w:r>
          </w:p>
          <w:p w14:paraId="70401C81">
            <w:pPr>
              <w:widowControl w:val="0"/>
              <w:bidi w:val="0"/>
              <w:rPr>
                <w:rFonts w:hint="eastAsia" w:ascii="仿宋" w:hAnsi="仿宋" w:eastAsia="仿宋" w:cs="仿宋"/>
                <w:sz w:val="24"/>
                <w:szCs w:val="24"/>
                <w:highlight w:val="none"/>
              </w:rPr>
            </w:pPr>
            <w:r>
              <w:rPr>
                <w:rFonts w:hint="eastAsia" w:ascii="仿宋" w:hAnsi="仿宋" w:eastAsia="仿宋" w:cs="仿宋"/>
                <w:sz w:val="24"/>
                <w:szCs w:val="24"/>
                <w:highlight w:val="none"/>
              </w:rPr>
              <w:t>账号：61050110066700001164</w:t>
            </w:r>
          </w:p>
          <w:p w14:paraId="1C8EA9BA">
            <w:pPr>
              <w:widowControl w:val="0"/>
              <w:bidi w:val="0"/>
              <w:rPr>
                <w:rFonts w:hint="eastAsia" w:ascii="仿宋" w:hAnsi="仿宋" w:eastAsia="仿宋" w:cs="仿宋"/>
                <w:sz w:val="24"/>
                <w:szCs w:val="24"/>
                <w:highlight w:val="none"/>
              </w:rPr>
            </w:pPr>
            <w:r>
              <w:rPr>
                <w:rFonts w:hint="eastAsia" w:ascii="仿宋" w:hAnsi="仿宋" w:eastAsia="仿宋" w:cs="仿宋"/>
                <w:sz w:val="24"/>
                <w:szCs w:val="24"/>
                <w:highlight w:val="none"/>
              </w:rPr>
              <w:t>银行联行号：105791000750</w:t>
            </w:r>
          </w:p>
          <w:p w14:paraId="67AD18DD">
            <w:pPr>
              <w:widowControl w:val="0"/>
              <w:bidi w:val="0"/>
              <w:rPr>
                <w:rFonts w:hint="eastAsia" w:ascii="仿宋" w:hAnsi="仿宋" w:eastAsia="仿宋" w:cs="仿宋"/>
                <w:sz w:val="24"/>
                <w:szCs w:val="24"/>
                <w:highlight w:val="none"/>
              </w:rPr>
            </w:pPr>
            <w:r>
              <w:rPr>
                <w:rFonts w:hint="eastAsia" w:ascii="仿宋" w:hAnsi="仿宋" w:eastAsia="仿宋" w:cs="仿宋"/>
                <w:sz w:val="24"/>
                <w:szCs w:val="24"/>
                <w:highlight w:val="none"/>
              </w:rPr>
              <w:t>银行联行号：105791000750</w:t>
            </w:r>
          </w:p>
          <w:p w14:paraId="352B206D">
            <w:pPr>
              <w:widowControl w:val="0"/>
              <w:bidi w:val="0"/>
              <w:rPr>
                <w:rFonts w:hint="eastAsia" w:ascii="仿宋" w:hAnsi="仿宋" w:eastAsia="仿宋" w:cs="仿宋"/>
                <w:snapToGrid w:val="0"/>
                <w:color w:val="000000"/>
                <w:kern w:val="0"/>
                <w:sz w:val="24"/>
                <w:szCs w:val="24"/>
                <w:highlight w:val="none"/>
                <w:lang w:val="en-US" w:eastAsia="en-US" w:bidi="ar-SA"/>
              </w:rPr>
            </w:pPr>
            <w:r>
              <w:rPr>
                <w:rFonts w:hint="eastAsia" w:ascii="仿宋" w:hAnsi="仿宋" w:eastAsia="仿宋" w:cs="仿宋"/>
                <w:sz w:val="24"/>
                <w:szCs w:val="24"/>
                <w:highlight w:val="none"/>
              </w:rPr>
              <w:t>请成交供应商按照要求将服务费汇入以上指定账户，如因自身原因发生错误，产生的不利后果均由供应商自行承担</w:t>
            </w:r>
          </w:p>
        </w:tc>
      </w:tr>
      <w:tr w14:paraId="4646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36" w:type="dxa"/>
            <w:shd w:val="clear" w:color="auto" w:fill="auto"/>
            <w:vAlign w:val="center"/>
          </w:tcPr>
          <w:p w14:paraId="28EE9939">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32.1</w:t>
            </w:r>
          </w:p>
        </w:tc>
        <w:tc>
          <w:tcPr>
            <w:tcW w:w="987" w:type="dxa"/>
            <w:shd w:val="clear" w:color="auto" w:fill="auto"/>
            <w:vAlign w:val="center"/>
          </w:tcPr>
          <w:p w14:paraId="2915644C">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履约验收</w:t>
            </w:r>
          </w:p>
        </w:tc>
        <w:tc>
          <w:tcPr>
            <w:tcW w:w="7775" w:type="dxa"/>
            <w:shd w:val="clear" w:color="auto" w:fill="auto"/>
            <w:vAlign w:val="center"/>
          </w:tcPr>
          <w:p w14:paraId="1F214BEA">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是否委托采购代理机构组织履约验收：否。</w:t>
            </w:r>
          </w:p>
        </w:tc>
      </w:tr>
      <w:tr w14:paraId="6400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36" w:type="dxa"/>
            <w:shd w:val="clear" w:color="auto" w:fill="auto"/>
            <w:vAlign w:val="center"/>
          </w:tcPr>
          <w:p w14:paraId="5DFA7F68">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w:t>
            </w:r>
          </w:p>
        </w:tc>
        <w:tc>
          <w:tcPr>
            <w:tcW w:w="987" w:type="dxa"/>
            <w:shd w:val="clear" w:color="auto" w:fill="auto"/>
            <w:vAlign w:val="center"/>
          </w:tcPr>
          <w:p w14:paraId="4ED4994A">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履约保证金</w:t>
            </w:r>
          </w:p>
        </w:tc>
        <w:tc>
          <w:tcPr>
            <w:tcW w:w="7775" w:type="dxa"/>
            <w:shd w:val="clear" w:color="auto" w:fill="auto"/>
            <w:vAlign w:val="center"/>
          </w:tcPr>
          <w:p w14:paraId="17EB6C80">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不要求提供</w:t>
            </w:r>
          </w:p>
        </w:tc>
      </w:tr>
      <w:tr w14:paraId="7505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0" w:type="auto"/>
            <w:shd w:val="clear" w:color="auto" w:fill="auto"/>
            <w:vAlign w:val="center"/>
          </w:tcPr>
          <w:p w14:paraId="1309745B">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w:t>
            </w:r>
          </w:p>
        </w:tc>
        <w:tc>
          <w:tcPr>
            <w:tcW w:w="987" w:type="dxa"/>
            <w:shd w:val="clear" w:color="auto" w:fill="auto"/>
            <w:vAlign w:val="center"/>
          </w:tcPr>
          <w:p w14:paraId="2302736E">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踏勘现场</w:t>
            </w:r>
          </w:p>
        </w:tc>
        <w:tc>
          <w:tcPr>
            <w:tcW w:w="7775" w:type="dxa"/>
            <w:shd w:val="clear" w:color="auto" w:fill="auto"/>
            <w:vAlign w:val="center"/>
          </w:tcPr>
          <w:p w14:paraId="3A599E4D">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不组织</w:t>
            </w:r>
          </w:p>
        </w:tc>
      </w:tr>
      <w:tr w14:paraId="3847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0" w:type="auto"/>
            <w:shd w:val="clear" w:color="auto" w:fill="auto"/>
            <w:vAlign w:val="center"/>
          </w:tcPr>
          <w:p w14:paraId="4FD38E68">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w:t>
            </w:r>
          </w:p>
        </w:tc>
        <w:tc>
          <w:tcPr>
            <w:tcW w:w="987" w:type="dxa"/>
            <w:shd w:val="clear" w:color="auto" w:fill="auto"/>
            <w:vAlign w:val="center"/>
          </w:tcPr>
          <w:p w14:paraId="50B358B2">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进口产品</w:t>
            </w:r>
          </w:p>
        </w:tc>
        <w:tc>
          <w:tcPr>
            <w:tcW w:w="7775" w:type="dxa"/>
            <w:shd w:val="clear" w:color="auto" w:fill="auto"/>
            <w:vAlign w:val="center"/>
          </w:tcPr>
          <w:p w14:paraId="62935D38">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不允许</w:t>
            </w:r>
          </w:p>
        </w:tc>
      </w:tr>
      <w:tr w14:paraId="54A7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0" w:type="auto"/>
            <w:shd w:val="clear" w:color="auto" w:fill="auto"/>
            <w:vAlign w:val="center"/>
          </w:tcPr>
          <w:p w14:paraId="35D1883D">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w:t>
            </w:r>
          </w:p>
        </w:tc>
        <w:tc>
          <w:tcPr>
            <w:tcW w:w="987" w:type="dxa"/>
            <w:shd w:val="clear" w:color="auto" w:fill="auto"/>
            <w:vAlign w:val="center"/>
          </w:tcPr>
          <w:p w14:paraId="1AE10BC3">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交货安装期</w:t>
            </w:r>
          </w:p>
        </w:tc>
        <w:tc>
          <w:tcPr>
            <w:tcW w:w="7775" w:type="dxa"/>
            <w:shd w:val="clear" w:color="auto" w:fill="auto"/>
            <w:vAlign w:val="center"/>
          </w:tcPr>
          <w:p w14:paraId="52EB3EE5">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自合同签订之日起1</w:t>
            </w:r>
            <w:r>
              <w:rPr>
                <w:rFonts w:hint="eastAsia" w:ascii="仿宋" w:hAnsi="仿宋" w:eastAsia="仿宋" w:cs="仿宋"/>
                <w:sz w:val="24"/>
                <w:szCs w:val="24"/>
                <w:lang w:val="en-US" w:eastAsia="zh-CN"/>
              </w:rPr>
              <w:t>0</w:t>
            </w:r>
            <w:r>
              <w:rPr>
                <w:rFonts w:hint="eastAsia" w:ascii="仿宋" w:hAnsi="仿宋" w:eastAsia="仿宋" w:cs="仿宋"/>
                <w:sz w:val="24"/>
                <w:szCs w:val="24"/>
              </w:rPr>
              <w:t>日历日完成供货安装调试。</w:t>
            </w:r>
          </w:p>
        </w:tc>
      </w:tr>
      <w:tr w14:paraId="1E8A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0" w:type="auto"/>
            <w:shd w:val="clear" w:color="auto" w:fill="auto"/>
            <w:vAlign w:val="center"/>
          </w:tcPr>
          <w:p w14:paraId="64918B63">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w:t>
            </w:r>
          </w:p>
        </w:tc>
        <w:tc>
          <w:tcPr>
            <w:tcW w:w="987" w:type="dxa"/>
            <w:shd w:val="clear" w:color="auto" w:fill="auto"/>
            <w:vAlign w:val="center"/>
          </w:tcPr>
          <w:p w14:paraId="71607B94">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付款方式</w:t>
            </w:r>
          </w:p>
        </w:tc>
        <w:tc>
          <w:tcPr>
            <w:tcW w:w="7775" w:type="dxa"/>
            <w:shd w:val="clear" w:color="auto" w:fill="auto"/>
            <w:vAlign w:val="center"/>
          </w:tcPr>
          <w:p w14:paraId="5B878FB8">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项目验收合格后30日历日内，支付全部款项。</w:t>
            </w:r>
          </w:p>
        </w:tc>
      </w:tr>
      <w:tr w14:paraId="2EF5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0" w:type="auto"/>
            <w:shd w:val="clear" w:color="auto" w:fill="auto"/>
            <w:vAlign w:val="center"/>
          </w:tcPr>
          <w:p w14:paraId="5E3436C4">
            <w:pPr>
              <w:widowControl w:val="0"/>
              <w:bidi w:val="0"/>
              <w:jc w:val="center"/>
              <w:rPr>
                <w:rFonts w:hint="eastAsia" w:ascii="仿宋" w:hAnsi="仿宋" w:eastAsia="仿宋" w:cs="仿宋"/>
                <w:snapToGrid w:val="0"/>
                <w:color w:val="000000"/>
                <w:kern w:val="0"/>
                <w:sz w:val="24"/>
                <w:szCs w:val="24"/>
                <w:highlight w:val="none"/>
                <w:lang w:val="en-US" w:eastAsia="en-US" w:bidi="ar-SA"/>
              </w:rPr>
            </w:pPr>
            <w:r>
              <w:rPr>
                <w:rFonts w:hint="eastAsia" w:ascii="仿宋" w:hAnsi="仿宋" w:eastAsia="仿宋" w:cs="仿宋"/>
                <w:sz w:val="24"/>
                <w:szCs w:val="24"/>
                <w:highlight w:val="none"/>
              </w:rPr>
              <w:t>/</w:t>
            </w:r>
          </w:p>
        </w:tc>
        <w:tc>
          <w:tcPr>
            <w:tcW w:w="987" w:type="dxa"/>
            <w:shd w:val="clear" w:color="auto" w:fill="auto"/>
            <w:vAlign w:val="center"/>
          </w:tcPr>
          <w:p w14:paraId="1483F99B">
            <w:pPr>
              <w:widowControl w:val="0"/>
              <w:bidi w:val="0"/>
              <w:jc w:val="center"/>
              <w:rPr>
                <w:rFonts w:hint="eastAsia" w:ascii="仿宋" w:hAnsi="仿宋" w:eastAsia="仿宋" w:cs="仿宋"/>
                <w:snapToGrid w:val="0"/>
                <w:color w:val="000000"/>
                <w:kern w:val="0"/>
                <w:sz w:val="24"/>
                <w:szCs w:val="24"/>
                <w:highlight w:val="none"/>
                <w:lang w:val="en-US" w:eastAsia="en-US" w:bidi="ar-SA"/>
              </w:rPr>
            </w:pPr>
            <w:r>
              <w:rPr>
                <w:rFonts w:hint="eastAsia" w:ascii="仿宋" w:hAnsi="仿宋" w:eastAsia="仿宋" w:cs="仿宋"/>
                <w:sz w:val="24"/>
                <w:szCs w:val="24"/>
                <w:highlight w:val="none"/>
              </w:rPr>
              <w:t>质保期</w:t>
            </w:r>
          </w:p>
        </w:tc>
        <w:tc>
          <w:tcPr>
            <w:tcW w:w="7775" w:type="dxa"/>
            <w:shd w:val="clear" w:color="auto" w:fill="auto"/>
            <w:vAlign w:val="center"/>
          </w:tcPr>
          <w:p w14:paraId="2C70819C">
            <w:pPr>
              <w:widowControl w:val="0"/>
              <w:bidi w:val="0"/>
              <w:rPr>
                <w:rFonts w:hint="eastAsia" w:ascii="仿宋" w:hAnsi="仿宋" w:eastAsia="仿宋" w:cs="仿宋"/>
                <w:snapToGrid w:val="0"/>
                <w:color w:val="000000"/>
                <w:kern w:val="0"/>
                <w:sz w:val="24"/>
                <w:szCs w:val="24"/>
                <w:highlight w:val="none"/>
                <w:lang w:val="en-US" w:eastAsia="zh-CN" w:bidi="ar-SA"/>
              </w:rPr>
            </w:pPr>
            <w:r>
              <w:rPr>
                <w:rFonts w:hint="eastAsia" w:ascii="仿宋" w:hAnsi="仿宋" w:eastAsia="仿宋" w:cs="仿宋"/>
                <w:sz w:val="24"/>
                <w:szCs w:val="24"/>
                <w:highlight w:val="none"/>
                <w:lang w:val="en-US" w:eastAsia="zh-CN"/>
              </w:rPr>
              <w:t>台式办公电脑自交货之日起三年，其余为一</w:t>
            </w:r>
            <w:r>
              <w:rPr>
                <w:rFonts w:hint="eastAsia" w:ascii="仿宋" w:hAnsi="仿宋" w:eastAsia="仿宋" w:cs="仿宋"/>
                <w:sz w:val="24"/>
                <w:szCs w:val="24"/>
                <w:highlight w:val="none"/>
              </w:rPr>
              <w:t>年</w:t>
            </w:r>
          </w:p>
        </w:tc>
      </w:tr>
      <w:tr w14:paraId="2005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0" w:type="auto"/>
            <w:shd w:val="clear" w:color="auto" w:fill="auto"/>
            <w:vAlign w:val="center"/>
          </w:tcPr>
          <w:p w14:paraId="42E9BE5B">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w:t>
            </w:r>
          </w:p>
        </w:tc>
        <w:tc>
          <w:tcPr>
            <w:tcW w:w="987" w:type="dxa"/>
            <w:shd w:val="clear" w:color="auto" w:fill="auto"/>
            <w:vAlign w:val="center"/>
          </w:tcPr>
          <w:p w14:paraId="15AD9E10">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一致性</w:t>
            </w:r>
          </w:p>
        </w:tc>
        <w:tc>
          <w:tcPr>
            <w:tcW w:w="7775" w:type="dxa"/>
            <w:shd w:val="clear" w:color="auto" w:fill="auto"/>
            <w:vAlign w:val="center"/>
          </w:tcPr>
          <w:p w14:paraId="31623F9D">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供应商须知前附表和供应商须知不一致的地方，以供应商须知前附表为准。</w:t>
            </w:r>
          </w:p>
        </w:tc>
      </w:tr>
      <w:tr w14:paraId="48F3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0" w:type="auto"/>
            <w:shd w:val="clear" w:color="auto" w:fill="auto"/>
            <w:vAlign w:val="center"/>
          </w:tcPr>
          <w:p w14:paraId="5CD72E79">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w:t>
            </w:r>
          </w:p>
        </w:tc>
        <w:tc>
          <w:tcPr>
            <w:tcW w:w="987" w:type="dxa"/>
            <w:shd w:val="clear" w:color="auto" w:fill="auto"/>
            <w:vAlign w:val="center"/>
          </w:tcPr>
          <w:p w14:paraId="6FC42985">
            <w:pPr>
              <w:widowControl w:val="0"/>
              <w:bidi w:val="0"/>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lang w:val="en-US" w:eastAsia="zh-CN"/>
              </w:rPr>
              <w:t>行</w:t>
            </w:r>
            <w:r>
              <w:rPr>
                <w:rFonts w:hint="eastAsia" w:ascii="仿宋" w:hAnsi="仿宋" w:eastAsia="仿宋" w:cs="仿宋"/>
                <w:sz w:val="24"/>
                <w:szCs w:val="24"/>
              </w:rPr>
              <w:t>业划分</w:t>
            </w:r>
          </w:p>
        </w:tc>
        <w:tc>
          <w:tcPr>
            <w:tcW w:w="7775" w:type="dxa"/>
            <w:shd w:val="clear" w:color="auto" w:fill="auto"/>
            <w:vAlign w:val="center"/>
          </w:tcPr>
          <w:p w14:paraId="2557087D">
            <w:pPr>
              <w:widowControl w:val="0"/>
              <w:bidi w:val="0"/>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根据中小企业划型标准《工业和信息化部、国家统计局、国家发展和改革委员会、财政部关于印发中小企业划型标准规定的通知》（工信部联企业〔2011〕300号）规定，本项目属于工业。</w:t>
            </w:r>
          </w:p>
        </w:tc>
      </w:tr>
    </w:tbl>
    <w:p w14:paraId="71C6C93C">
      <w:pPr>
        <w:rPr>
          <w:rFonts w:hint="eastAsia" w:ascii="仿宋" w:hAnsi="仿宋" w:eastAsia="仿宋" w:cs="仿宋"/>
          <w:b/>
          <w:bCs/>
          <w:spacing w:val="-9"/>
          <w:sz w:val="28"/>
          <w:szCs w:val="28"/>
        </w:rPr>
      </w:pPr>
      <w:bookmarkStart w:id="4" w:name="bookmark4"/>
      <w:bookmarkEnd w:id="4"/>
      <w:bookmarkStart w:id="5" w:name="bookmark5"/>
      <w:bookmarkEnd w:id="5"/>
      <w:r>
        <w:rPr>
          <w:rFonts w:hint="eastAsia" w:ascii="仿宋" w:hAnsi="仿宋" w:eastAsia="仿宋" w:cs="仿宋"/>
          <w:b/>
          <w:bCs/>
          <w:spacing w:val="-9"/>
          <w:sz w:val="28"/>
          <w:szCs w:val="28"/>
        </w:rPr>
        <w:br w:type="page"/>
      </w:r>
    </w:p>
    <w:p w14:paraId="351E01DD">
      <w:pPr>
        <w:keepNext w:val="0"/>
        <w:keepLines w:val="0"/>
        <w:pageBreakBefore w:val="0"/>
        <w:widowControl/>
        <w:kinsoku w:val="0"/>
        <w:wordWrap/>
        <w:overflowPunct/>
        <w:topLinePunct w:val="0"/>
        <w:autoSpaceDE w:val="0"/>
        <w:autoSpaceDN w:val="0"/>
        <w:bidi w:val="0"/>
        <w:adjustRightInd w:val="0"/>
        <w:snapToGrid w:val="0"/>
        <w:spacing w:line="360" w:lineRule="auto"/>
        <w:ind w:left="3927"/>
        <w:textAlignment w:val="baseline"/>
        <w:outlineLvl w:val="1"/>
        <w:rPr>
          <w:rFonts w:hint="eastAsia" w:ascii="仿宋" w:hAnsi="仿宋" w:eastAsia="仿宋" w:cs="仿宋"/>
          <w:sz w:val="28"/>
          <w:szCs w:val="28"/>
        </w:rPr>
      </w:pPr>
      <w:r>
        <w:rPr>
          <w:rFonts w:hint="eastAsia" w:ascii="仿宋" w:hAnsi="仿宋" w:eastAsia="仿宋" w:cs="仿宋"/>
          <w:b/>
          <w:bCs/>
          <w:spacing w:val="-9"/>
          <w:sz w:val="28"/>
          <w:szCs w:val="28"/>
        </w:rPr>
        <w:t>一.总</w:t>
      </w:r>
      <w:r>
        <w:rPr>
          <w:rFonts w:hint="eastAsia" w:ascii="仿宋" w:hAnsi="仿宋" w:eastAsia="仿宋" w:cs="仿宋"/>
          <w:spacing w:val="13"/>
          <w:sz w:val="28"/>
          <w:szCs w:val="28"/>
        </w:rPr>
        <w:t xml:space="preserve">  </w:t>
      </w:r>
      <w:r>
        <w:rPr>
          <w:rFonts w:hint="eastAsia" w:ascii="仿宋" w:hAnsi="仿宋" w:eastAsia="仿宋" w:cs="仿宋"/>
          <w:b/>
          <w:bCs/>
          <w:spacing w:val="-9"/>
          <w:sz w:val="28"/>
          <w:szCs w:val="28"/>
        </w:rPr>
        <w:t>则</w:t>
      </w:r>
    </w:p>
    <w:p w14:paraId="5DD318EA">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E4C71E8">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6" w:name="bookmark94"/>
      <w:bookmarkEnd w:id="6"/>
      <w:r>
        <w:rPr>
          <w:rFonts w:hint="eastAsia" w:ascii="仿宋" w:hAnsi="仿宋" w:eastAsia="仿宋" w:cs="仿宋"/>
          <w:b/>
          <w:bCs/>
          <w:spacing w:val="-7"/>
          <w:sz w:val="24"/>
          <w:szCs w:val="24"/>
        </w:rPr>
        <w:t>1.资金来源</w:t>
      </w:r>
    </w:p>
    <w:p w14:paraId="4E4F92A4">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1.1</w:t>
      </w:r>
      <w:r>
        <w:rPr>
          <w:rFonts w:hint="eastAsia" w:ascii="仿宋" w:hAnsi="仿宋" w:eastAsia="仿宋" w:cs="仿宋"/>
          <w:spacing w:val="-26"/>
          <w:sz w:val="24"/>
          <w:szCs w:val="24"/>
        </w:rPr>
        <w:t xml:space="preserve"> </w:t>
      </w:r>
      <w:r>
        <w:rPr>
          <w:rFonts w:hint="eastAsia" w:ascii="仿宋" w:hAnsi="仿宋" w:eastAsia="仿宋" w:cs="仿宋"/>
          <w:spacing w:val="-2"/>
          <w:sz w:val="24"/>
          <w:szCs w:val="24"/>
        </w:rPr>
        <w:t>本次竞争性磋商所签合同使用财政资金支付，资金已落实到位。</w:t>
      </w:r>
    </w:p>
    <w:p w14:paraId="00A1A1A7">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outlineLvl w:val="2"/>
        <w:rPr>
          <w:rFonts w:hint="eastAsia" w:ascii="仿宋" w:hAnsi="仿宋" w:eastAsia="仿宋" w:cs="仿宋"/>
          <w:sz w:val="24"/>
          <w:szCs w:val="24"/>
        </w:rPr>
      </w:pPr>
      <w:bookmarkStart w:id="7" w:name="bookmark6"/>
      <w:bookmarkEnd w:id="7"/>
      <w:r>
        <w:rPr>
          <w:rFonts w:hint="eastAsia" w:ascii="仿宋" w:hAnsi="仿宋" w:eastAsia="仿宋" w:cs="仿宋"/>
          <w:b/>
          <w:bCs/>
          <w:spacing w:val="-4"/>
          <w:sz w:val="24"/>
          <w:szCs w:val="24"/>
        </w:rPr>
        <w:t>2.名词解释</w:t>
      </w:r>
    </w:p>
    <w:p w14:paraId="08DC7101">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2"/>
          <w:sz w:val="24"/>
          <w:szCs w:val="24"/>
        </w:rPr>
        <w:t>2.1</w:t>
      </w:r>
      <w:r>
        <w:rPr>
          <w:rFonts w:hint="eastAsia" w:ascii="仿宋" w:hAnsi="仿宋" w:eastAsia="仿宋" w:cs="仿宋"/>
          <w:spacing w:val="-41"/>
          <w:sz w:val="24"/>
          <w:szCs w:val="24"/>
        </w:rPr>
        <w:t xml:space="preserve"> </w:t>
      </w:r>
      <w:r>
        <w:rPr>
          <w:rFonts w:hint="eastAsia" w:ascii="仿宋" w:hAnsi="仿宋" w:eastAsia="仿宋" w:cs="仿宋"/>
          <w:spacing w:val="-2"/>
          <w:sz w:val="24"/>
          <w:szCs w:val="24"/>
        </w:rPr>
        <w:t>采购人：见供应商须知前附表</w:t>
      </w:r>
    </w:p>
    <w:p w14:paraId="4CE816CC">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lang w:eastAsia="zh-CN"/>
        </w:rPr>
      </w:pPr>
      <w:r>
        <w:rPr>
          <w:rFonts w:hint="eastAsia" w:ascii="仿宋" w:hAnsi="仿宋" w:eastAsia="仿宋" w:cs="仿宋"/>
          <w:spacing w:val="-2"/>
          <w:sz w:val="24"/>
          <w:szCs w:val="24"/>
        </w:rPr>
        <w:t>2.2</w:t>
      </w:r>
      <w:r>
        <w:rPr>
          <w:rFonts w:hint="eastAsia" w:ascii="仿宋" w:hAnsi="仿宋" w:eastAsia="仿宋" w:cs="仿宋"/>
          <w:spacing w:val="-25"/>
          <w:sz w:val="24"/>
          <w:szCs w:val="24"/>
        </w:rPr>
        <w:t xml:space="preserve"> </w:t>
      </w:r>
      <w:r>
        <w:rPr>
          <w:rFonts w:hint="eastAsia" w:ascii="仿宋" w:hAnsi="仿宋" w:eastAsia="仿宋" w:cs="仿宋"/>
          <w:spacing w:val="-2"/>
          <w:sz w:val="24"/>
          <w:szCs w:val="24"/>
        </w:rPr>
        <w:t>采购代理机构：</w:t>
      </w:r>
      <w:r>
        <w:rPr>
          <w:rFonts w:hint="eastAsia" w:ascii="仿宋" w:hAnsi="仿宋" w:eastAsia="仿宋" w:cs="仿宋"/>
          <w:spacing w:val="-2"/>
          <w:sz w:val="24"/>
          <w:szCs w:val="24"/>
          <w:lang w:eastAsia="zh-CN"/>
        </w:rPr>
        <w:t>陕西中诚天和项目管理有限公司</w:t>
      </w:r>
    </w:p>
    <w:p w14:paraId="19A9E93D">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2"/>
          <w:sz w:val="24"/>
          <w:szCs w:val="24"/>
        </w:rPr>
        <w:t>2.3</w:t>
      </w:r>
      <w:r>
        <w:rPr>
          <w:rFonts w:hint="eastAsia" w:ascii="仿宋" w:hAnsi="仿宋" w:eastAsia="仿宋" w:cs="仿宋"/>
          <w:spacing w:val="-27"/>
          <w:sz w:val="24"/>
          <w:szCs w:val="24"/>
        </w:rPr>
        <w:t xml:space="preserve"> </w:t>
      </w:r>
      <w:r>
        <w:rPr>
          <w:rFonts w:hint="eastAsia" w:ascii="仿宋" w:hAnsi="仿宋" w:eastAsia="仿宋" w:cs="仿宋"/>
          <w:spacing w:val="-2"/>
          <w:sz w:val="24"/>
          <w:szCs w:val="24"/>
        </w:rPr>
        <w:t>监督机构：同级人民政府财政部门及有关部门</w:t>
      </w:r>
    </w:p>
    <w:p w14:paraId="3344FE55">
      <w:pPr>
        <w:keepNext w:val="0"/>
        <w:keepLines w:val="0"/>
        <w:pageBreakBefore w:val="0"/>
        <w:widowControl/>
        <w:kinsoku w:val="0"/>
        <w:wordWrap/>
        <w:overflowPunct/>
        <w:topLinePunct w:val="0"/>
        <w:autoSpaceDE w:val="0"/>
        <w:autoSpaceDN w:val="0"/>
        <w:bidi w:val="0"/>
        <w:adjustRightInd w:val="0"/>
        <w:snapToGrid w:val="0"/>
        <w:spacing w:line="360" w:lineRule="auto"/>
        <w:ind w:left="19" w:right="2" w:firstLine="471"/>
        <w:textAlignment w:val="baseline"/>
        <w:rPr>
          <w:rFonts w:hint="eastAsia" w:ascii="仿宋" w:hAnsi="仿宋" w:eastAsia="仿宋" w:cs="仿宋"/>
          <w:sz w:val="24"/>
          <w:szCs w:val="24"/>
        </w:rPr>
      </w:pPr>
      <w:r>
        <w:rPr>
          <w:rFonts w:hint="eastAsia" w:ascii="仿宋" w:hAnsi="仿宋" w:eastAsia="仿宋" w:cs="仿宋"/>
          <w:spacing w:val="-1"/>
          <w:sz w:val="24"/>
          <w:szCs w:val="24"/>
        </w:rPr>
        <w:t>2.4</w:t>
      </w:r>
      <w:r>
        <w:rPr>
          <w:rFonts w:hint="eastAsia" w:ascii="仿宋" w:hAnsi="仿宋" w:eastAsia="仿宋" w:cs="仿宋"/>
          <w:spacing w:val="-26"/>
          <w:sz w:val="24"/>
          <w:szCs w:val="24"/>
        </w:rPr>
        <w:t xml:space="preserve"> </w:t>
      </w:r>
      <w:r>
        <w:rPr>
          <w:rFonts w:hint="eastAsia" w:ascii="仿宋" w:hAnsi="仿宋" w:eastAsia="仿宋" w:cs="仿宋"/>
          <w:spacing w:val="-1"/>
          <w:sz w:val="24"/>
          <w:szCs w:val="24"/>
        </w:rPr>
        <w:t>供应商：是指响应和符合竞争性磋商文件规定资格条件且参与竞争性磋商的法</w:t>
      </w:r>
      <w:r>
        <w:rPr>
          <w:rFonts w:hint="eastAsia" w:ascii="仿宋" w:hAnsi="仿宋" w:eastAsia="仿宋" w:cs="仿宋"/>
          <w:spacing w:val="-2"/>
          <w:sz w:val="24"/>
          <w:szCs w:val="24"/>
        </w:rPr>
        <w:t>人、其他组织或者自然人。</w:t>
      </w:r>
    </w:p>
    <w:p w14:paraId="4AC38C44">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1"/>
          <w:sz w:val="24"/>
          <w:szCs w:val="24"/>
        </w:rPr>
        <w:t>2.5</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产品是指本竞争性磋商文件中第四章所述</w:t>
      </w:r>
      <w:r>
        <w:rPr>
          <w:rFonts w:hint="eastAsia" w:ascii="仿宋" w:hAnsi="仿宋" w:eastAsia="仿宋" w:cs="仿宋"/>
          <w:spacing w:val="-2"/>
          <w:sz w:val="24"/>
          <w:szCs w:val="24"/>
        </w:rPr>
        <w:t>所有产品。</w:t>
      </w:r>
    </w:p>
    <w:p w14:paraId="6283867C">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1"/>
          <w:sz w:val="24"/>
          <w:szCs w:val="24"/>
        </w:rPr>
        <w:t>2.6</w:t>
      </w:r>
      <w:r>
        <w:rPr>
          <w:rFonts w:hint="eastAsia" w:ascii="仿宋" w:hAnsi="仿宋" w:eastAsia="仿宋" w:cs="仿宋"/>
          <w:spacing w:val="-44"/>
          <w:sz w:val="24"/>
          <w:szCs w:val="24"/>
        </w:rPr>
        <w:t xml:space="preserve"> </w:t>
      </w:r>
      <w:r>
        <w:rPr>
          <w:rFonts w:hint="eastAsia" w:ascii="仿宋" w:hAnsi="仿宋" w:eastAsia="仿宋" w:cs="仿宋"/>
          <w:spacing w:val="-1"/>
          <w:sz w:val="24"/>
          <w:szCs w:val="24"/>
        </w:rPr>
        <w:t>服务是指供应商为满足竞争性磋商文件要求而提供的服务。</w:t>
      </w:r>
    </w:p>
    <w:p w14:paraId="2E469E16">
      <w:pPr>
        <w:keepNext w:val="0"/>
        <w:keepLines w:val="0"/>
        <w:pageBreakBefore w:val="0"/>
        <w:widowControl/>
        <w:kinsoku w:val="0"/>
        <w:wordWrap/>
        <w:overflowPunct/>
        <w:topLinePunct w:val="0"/>
        <w:autoSpaceDE w:val="0"/>
        <w:autoSpaceDN w:val="0"/>
        <w:bidi w:val="0"/>
        <w:adjustRightInd w:val="0"/>
        <w:snapToGrid w:val="0"/>
        <w:spacing w:line="360" w:lineRule="auto"/>
        <w:ind w:left="30" w:right="2" w:firstLine="461"/>
        <w:textAlignment w:val="baseline"/>
        <w:rPr>
          <w:rFonts w:hint="eastAsia" w:ascii="仿宋" w:hAnsi="仿宋" w:eastAsia="仿宋" w:cs="仿宋"/>
          <w:sz w:val="24"/>
          <w:szCs w:val="24"/>
        </w:rPr>
      </w:pPr>
      <w:r>
        <w:rPr>
          <w:rFonts w:hint="eastAsia" w:ascii="仿宋" w:hAnsi="仿宋" w:eastAsia="仿宋" w:cs="仿宋"/>
          <w:spacing w:val="-1"/>
          <w:sz w:val="24"/>
          <w:szCs w:val="24"/>
        </w:rPr>
        <w:t>2.7</w:t>
      </w:r>
      <w:r>
        <w:rPr>
          <w:rFonts w:hint="eastAsia" w:ascii="仿宋" w:hAnsi="仿宋" w:eastAsia="仿宋" w:cs="仿宋"/>
          <w:spacing w:val="-26"/>
          <w:sz w:val="24"/>
          <w:szCs w:val="24"/>
        </w:rPr>
        <w:t xml:space="preserve"> </w:t>
      </w:r>
      <w:r>
        <w:rPr>
          <w:rFonts w:hint="eastAsia" w:ascii="仿宋" w:hAnsi="仿宋" w:eastAsia="仿宋" w:cs="仿宋"/>
          <w:spacing w:val="-1"/>
          <w:sz w:val="24"/>
          <w:szCs w:val="24"/>
        </w:rPr>
        <w:t>节能产品或者环保产品是指依据国家确定的认证机构出具的、处于有效期之内</w:t>
      </w:r>
      <w:r>
        <w:rPr>
          <w:rFonts w:hint="eastAsia" w:ascii="仿宋" w:hAnsi="仿宋" w:eastAsia="仿宋" w:cs="仿宋"/>
          <w:spacing w:val="-2"/>
          <w:sz w:val="24"/>
          <w:szCs w:val="24"/>
        </w:rPr>
        <w:t>的具有节能产品、环境标志产品认证证书的产品。</w:t>
      </w:r>
    </w:p>
    <w:p w14:paraId="221922F7">
      <w:pPr>
        <w:keepNext w:val="0"/>
        <w:keepLines w:val="0"/>
        <w:pageBreakBefore w:val="0"/>
        <w:widowControl/>
        <w:kinsoku w:val="0"/>
        <w:wordWrap/>
        <w:overflowPunct/>
        <w:topLinePunct w:val="0"/>
        <w:autoSpaceDE w:val="0"/>
        <w:autoSpaceDN w:val="0"/>
        <w:bidi w:val="0"/>
        <w:adjustRightInd w:val="0"/>
        <w:snapToGrid w:val="0"/>
        <w:spacing w:line="360" w:lineRule="auto"/>
        <w:ind w:left="15" w:right="2" w:firstLine="475"/>
        <w:textAlignment w:val="baseline"/>
        <w:rPr>
          <w:rFonts w:hint="eastAsia" w:ascii="仿宋" w:hAnsi="仿宋" w:eastAsia="仿宋" w:cs="仿宋"/>
          <w:sz w:val="24"/>
          <w:szCs w:val="24"/>
        </w:rPr>
      </w:pPr>
      <w:r>
        <w:rPr>
          <w:rFonts w:hint="eastAsia" w:ascii="仿宋" w:hAnsi="仿宋" w:eastAsia="仿宋" w:cs="仿宋"/>
          <w:spacing w:val="-1"/>
          <w:sz w:val="24"/>
          <w:szCs w:val="24"/>
        </w:rPr>
        <w:t>2.8</w:t>
      </w:r>
      <w:r>
        <w:rPr>
          <w:rFonts w:hint="eastAsia" w:ascii="仿宋" w:hAnsi="仿宋" w:eastAsia="仿宋" w:cs="仿宋"/>
          <w:spacing w:val="-26"/>
          <w:sz w:val="24"/>
          <w:szCs w:val="24"/>
        </w:rPr>
        <w:t xml:space="preserve"> </w:t>
      </w:r>
      <w:r>
        <w:rPr>
          <w:rFonts w:hint="eastAsia" w:ascii="仿宋" w:hAnsi="仿宋" w:eastAsia="仿宋" w:cs="仿宋"/>
          <w:spacing w:val="-1"/>
          <w:sz w:val="24"/>
          <w:szCs w:val="24"/>
        </w:rPr>
        <w:t>进口产品是指通过中国海关报关验放进入中国境内且产自关境外的产品，详见</w:t>
      </w:r>
      <w:r>
        <w:rPr>
          <w:rFonts w:hint="eastAsia" w:ascii="仿宋" w:hAnsi="仿宋" w:eastAsia="仿宋" w:cs="仿宋"/>
          <w:spacing w:val="-2"/>
          <w:sz w:val="24"/>
          <w:szCs w:val="24"/>
        </w:rPr>
        <w:t>《关于政府采购进口产品管理有关问题的通</w:t>
      </w:r>
      <w:r>
        <w:rPr>
          <w:rFonts w:hint="eastAsia" w:ascii="仿宋" w:hAnsi="仿宋" w:eastAsia="仿宋" w:cs="仿宋"/>
          <w:spacing w:val="-3"/>
          <w:sz w:val="24"/>
          <w:szCs w:val="24"/>
        </w:rPr>
        <w:t>知》</w:t>
      </w:r>
      <w:r>
        <w:rPr>
          <w:rFonts w:hint="eastAsia" w:ascii="仿宋" w:hAnsi="仿宋" w:eastAsia="仿宋" w:cs="仿宋"/>
          <w:spacing w:val="-69"/>
          <w:sz w:val="24"/>
          <w:szCs w:val="24"/>
        </w:rPr>
        <w:t xml:space="preserve"> </w:t>
      </w:r>
      <w:r>
        <w:rPr>
          <w:rFonts w:hint="eastAsia" w:ascii="仿宋" w:hAnsi="仿宋" w:eastAsia="仿宋" w:cs="仿宋"/>
          <w:spacing w:val="-3"/>
          <w:sz w:val="24"/>
          <w:szCs w:val="24"/>
        </w:rPr>
        <w:t>(财库[</w:t>
      </w:r>
      <w:r>
        <w:rPr>
          <w:rFonts w:hint="eastAsia" w:ascii="仿宋" w:hAnsi="仿宋" w:eastAsia="仿宋" w:cs="仿宋"/>
        </w:rPr>
        <w:fldChar w:fldCharType="begin"/>
      </w:r>
      <w:r>
        <w:rPr>
          <w:rFonts w:hint="eastAsia" w:ascii="仿宋" w:hAnsi="仿宋" w:eastAsia="仿宋" w:cs="仿宋"/>
        </w:rPr>
        <w:instrText xml:space="preserve"> HYPERLINK \l "bookmark95" </w:instrText>
      </w:r>
      <w:r>
        <w:rPr>
          <w:rFonts w:hint="eastAsia" w:ascii="仿宋" w:hAnsi="仿宋" w:eastAsia="仿宋" w:cs="仿宋"/>
        </w:rPr>
        <w:fldChar w:fldCharType="separate"/>
      </w:r>
      <w:r>
        <w:rPr>
          <w:rFonts w:hint="eastAsia" w:ascii="仿宋" w:hAnsi="仿宋" w:eastAsia="仿宋" w:cs="仿宋"/>
          <w:spacing w:val="-3"/>
          <w:sz w:val="24"/>
          <w:szCs w:val="24"/>
        </w:rPr>
        <w:t>2007</w:t>
      </w:r>
      <w:r>
        <w:rPr>
          <w:rFonts w:hint="eastAsia" w:ascii="仿宋" w:hAnsi="仿宋" w:eastAsia="仿宋" w:cs="仿宋"/>
          <w:spacing w:val="-3"/>
          <w:sz w:val="24"/>
          <w:szCs w:val="24"/>
        </w:rPr>
        <w:fldChar w:fldCharType="end"/>
      </w:r>
      <w:r>
        <w:rPr>
          <w:rFonts w:hint="eastAsia" w:ascii="仿宋" w:hAnsi="仿宋" w:eastAsia="仿宋" w:cs="仿宋"/>
          <w:spacing w:val="-3"/>
          <w:sz w:val="24"/>
          <w:szCs w:val="24"/>
        </w:rPr>
        <w:t>]119</w:t>
      </w:r>
      <w:r>
        <w:rPr>
          <w:rFonts w:hint="eastAsia" w:ascii="仿宋" w:hAnsi="仿宋" w:eastAsia="仿宋" w:cs="仿宋"/>
          <w:spacing w:val="-39"/>
          <w:sz w:val="24"/>
          <w:szCs w:val="24"/>
        </w:rPr>
        <w:t xml:space="preserve"> </w:t>
      </w:r>
      <w:r>
        <w:rPr>
          <w:rFonts w:hint="eastAsia" w:ascii="仿宋" w:hAnsi="仿宋" w:eastAsia="仿宋" w:cs="仿宋"/>
          <w:spacing w:val="-3"/>
          <w:sz w:val="24"/>
          <w:szCs w:val="24"/>
        </w:rPr>
        <w:t>号)。</w:t>
      </w:r>
    </w:p>
    <w:p w14:paraId="0C97A479">
      <w:pPr>
        <w:keepNext w:val="0"/>
        <w:keepLines w:val="0"/>
        <w:pageBreakBefore w:val="0"/>
        <w:widowControl/>
        <w:kinsoku w:val="0"/>
        <w:wordWrap/>
        <w:overflowPunct/>
        <w:topLinePunct w:val="0"/>
        <w:autoSpaceDE w:val="0"/>
        <w:autoSpaceDN w:val="0"/>
        <w:bidi w:val="0"/>
        <w:adjustRightInd w:val="0"/>
        <w:snapToGrid w:val="0"/>
        <w:spacing w:line="360" w:lineRule="auto"/>
        <w:ind w:left="17" w:firstLine="473"/>
        <w:textAlignment w:val="baseline"/>
        <w:rPr>
          <w:rFonts w:hint="eastAsia" w:ascii="仿宋" w:hAnsi="仿宋" w:eastAsia="仿宋" w:cs="仿宋"/>
          <w:sz w:val="24"/>
          <w:szCs w:val="24"/>
        </w:rPr>
      </w:pPr>
      <w:r>
        <w:rPr>
          <w:rFonts w:hint="eastAsia" w:ascii="仿宋" w:hAnsi="仿宋" w:eastAsia="仿宋" w:cs="仿宋"/>
          <w:spacing w:val="-2"/>
          <w:sz w:val="24"/>
          <w:szCs w:val="24"/>
        </w:rPr>
        <w:t>2.9 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25AE8B5E">
      <w:pPr>
        <w:keepNext w:val="0"/>
        <w:keepLines w:val="0"/>
        <w:pageBreakBefore w:val="0"/>
        <w:widowControl/>
        <w:kinsoku w:val="0"/>
        <w:wordWrap/>
        <w:overflowPunct/>
        <w:topLinePunct w:val="0"/>
        <w:autoSpaceDE w:val="0"/>
        <w:autoSpaceDN w:val="0"/>
        <w:bidi w:val="0"/>
        <w:adjustRightInd w:val="0"/>
        <w:snapToGrid w:val="0"/>
        <w:spacing w:line="360" w:lineRule="auto"/>
        <w:ind w:left="21" w:firstLine="469"/>
        <w:textAlignment w:val="baseline"/>
        <w:rPr>
          <w:rFonts w:hint="eastAsia" w:ascii="仿宋" w:hAnsi="仿宋" w:eastAsia="仿宋" w:cs="仿宋"/>
          <w:sz w:val="24"/>
          <w:szCs w:val="24"/>
        </w:rPr>
      </w:pPr>
      <w:r>
        <w:rPr>
          <w:rFonts w:hint="eastAsia" w:ascii="仿宋" w:hAnsi="仿宋" w:eastAsia="仿宋" w:cs="仿宋"/>
          <w:spacing w:val="-4"/>
          <w:sz w:val="24"/>
          <w:szCs w:val="24"/>
        </w:rPr>
        <w:t>2.10</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监狱企业是指由司法部认定的为罪犯、戒毒人员提供生产项目和劳动对象，且</w:t>
      </w:r>
      <w:r>
        <w:rPr>
          <w:rFonts w:hint="eastAsia" w:ascii="仿宋" w:hAnsi="仿宋" w:eastAsia="仿宋" w:cs="仿宋"/>
          <w:spacing w:val="-3"/>
          <w:sz w:val="24"/>
          <w:szCs w:val="24"/>
        </w:rPr>
        <w:t>全部产权属于司法部监狱管理局、戒毒管理局、直属煤矿管理局，各</w:t>
      </w:r>
      <w:r>
        <w:rPr>
          <w:rFonts w:hint="eastAsia" w:ascii="仿宋" w:hAnsi="仿宋" w:eastAsia="仿宋" w:cs="仿宋"/>
          <w:spacing w:val="-4"/>
          <w:sz w:val="24"/>
          <w:szCs w:val="24"/>
        </w:rPr>
        <w:t>省、</w:t>
      </w:r>
      <w:r>
        <w:rPr>
          <w:rFonts w:hint="eastAsia" w:ascii="仿宋" w:hAnsi="仿宋" w:eastAsia="仿宋" w:cs="仿宋"/>
          <w:spacing w:val="-69"/>
          <w:sz w:val="24"/>
          <w:szCs w:val="24"/>
        </w:rPr>
        <w:t xml:space="preserve"> </w:t>
      </w:r>
      <w:r>
        <w:rPr>
          <w:rFonts w:hint="eastAsia" w:ascii="仿宋" w:hAnsi="仿宋" w:eastAsia="仿宋" w:cs="仿宋"/>
          <w:spacing w:val="-4"/>
          <w:sz w:val="24"/>
          <w:szCs w:val="24"/>
        </w:rPr>
        <w:t>自治区、直辖</w:t>
      </w:r>
      <w:r>
        <w:rPr>
          <w:rFonts w:hint="eastAsia" w:ascii="仿宋" w:hAnsi="仿宋" w:eastAsia="仿宋" w:cs="仿宋"/>
          <w:spacing w:val="-2"/>
          <w:sz w:val="24"/>
          <w:szCs w:val="24"/>
        </w:rPr>
        <w:t>市监狱管理局、戒毒管理局，各地（设区的市）监狱、强制隔离戒毒所、戒毒康复所，</w:t>
      </w:r>
      <w:r>
        <w:rPr>
          <w:rFonts w:hint="eastAsia" w:ascii="仿宋" w:hAnsi="仿宋" w:eastAsia="仿宋" w:cs="仿宋"/>
          <w:spacing w:val="-1"/>
          <w:sz w:val="24"/>
          <w:szCs w:val="24"/>
        </w:rPr>
        <w:t>以及新疆生产建设兵团监狱管理局、戒毒管理局的企业。</w:t>
      </w:r>
    </w:p>
    <w:p w14:paraId="3C26C5A8">
      <w:pPr>
        <w:keepNext w:val="0"/>
        <w:keepLines w:val="0"/>
        <w:pageBreakBefore w:val="0"/>
        <w:widowControl/>
        <w:kinsoku w:val="0"/>
        <w:wordWrap/>
        <w:overflowPunct/>
        <w:topLinePunct w:val="0"/>
        <w:autoSpaceDE w:val="0"/>
        <w:autoSpaceDN w:val="0"/>
        <w:bidi w:val="0"/>
        <w:adjustRightInd w:val="0"/>
        <w:snapToGrid w:val="0"/>
        <w:spacing w:line="360" w:lineRule="auto"/>
        <w:ind w:left="18" w:firstLine="472"/>
        <w:textAlignment w:val="baseline"/>
        <w:rPr>
          <w:rFonts w:hint="eastAsia" w:ascii="仿宋" w:hAnsi="仿宋" w:eastAsia="仿宋" w:cs="仿宋"/>
          <w:sz w:val="24"/>
          <w:szCs w:val="24"/>
        </w:rPr>
      </w:pPr>
      <w:r>
        <w:rPr>
          <w:rFonts w:hint="eastAsia" w:ascii="仿宋" w:hAnsi="仿宋" w:eastAsia="仿宋" w:cs="仿宋"/>
          <w:spacing w:val="-4"/>
          <w:sz w:val="24"/>
          <w:szCs w:val="24"/>
        </w:rPr>
        <w:t>2.11</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残疾人福利性单位是指符合《三部门联合发布关于促进残疾人就业政府采购政</w:t>
      </w:r>
      <w:r>
        <w:rPr>
          <w:rFonts w:hint="eastAsia" w:ascii="仿宋" w:hAnsi="仿宋" w:eastAsia="仿宋" w:cs="仿宋"/>
          <w:spacing w:val="-1"/>
          <w:sz w:val="24"/>
          <w:szCs w:val="24"/>
        </w:rPr>
        <w:t>策的通知》财库〔2017〕141</w:t>
      </w:r>
      <w:r>
        <w:rPr>
          <w:rFonts w:hint="eastAsia" w:ascii="仿宋" w:hAnsi="仿宋" w:eastAsia="仿宋" w:cs="仿宋"/>
          <w:spacing w:val="-38"/>
          <w:sz w:val="24"/>
          <w:szCs w:val="24"/>
        </w:rPr>
        <w:t xml:space="preserve"> </w:t>
      </w:r>
      <w:r>
        <w:rPr>
          <w:rFonts w:hint="eastAsia" w:ascii="仿宋" w:hAnsi="仿宋" w:eastAsia="仿宋" w:cs="仿宋"/>
          <w:spacing w:val="-1"/>
          <w:sz w:val="24"/>
          <w:szCs w:val="24"/>
        </w:rPr>
        <w:t>号规定的对残疾人福利性单位划分标</w:t>
      </w:r>
      <w:r>
        <w:rPr>
          <w:rFonts w:hint="eastAsia" w:ascii="仿宋" w:hAnsi="仿宋" w:eastAsia="仿宋" w:cs="仿宋"/>
          <w:spacing w:val="-2"/>
          <w:sz w:val="24"/>
          <w:szCs w:val="24"/>
        </w:rPr>
        <w:t>准的单位。</w:t>
      </w:r>
    </w:p>
    <w:p w14:paraId="3DE10E91">
      <w:pPr>
        <w:keepNext w:val="0"/>
        <w:keepLines w:val="0"/>
        <w:pageBreakBefore w:val="0"/>
        <w:widowControl/>
        <w:kinsoku w:val="0"/>
        <w:wordWrap/>
        <w:overflowPunct/>
        <w:topLinePunct w:val="0"/>
        <w:autoSpaceDE w:val="0"/>
        <w:autoSpaceDN w:val="0"/>
        <w:bidi w:val="0"/>
        <w:adjustRightInd w:val="0"/>
        <w:snapToGrid w:val="0"/>
        <w:spacing w:line="360" w:lineRule="auto"/>
        <w:ind w:left="13"/>
        <w:textAlignment w:val="baseline"/>
        <w:outlineLvl w:val="2"/>
        <w:rPr>
          <w:rFonts w:hint="eastAsia" w:ascii="仿宋" w:hAnsi="仿宋" w:eastAsia="仿宋" w:cs="仿宋"/>
          <w:sz w:val="24"/>
          <w:szCs w:val="24"/>
        </w:rPr>
      </w:pPr>
      <w:bookmarkStart w:id="8" w:name="bookmark7"/>
      <w:bookmarkEnd w:id="8"/>
      <w:r>
        <w:rPr>
          <w:rFonts w:hint="eastAsia" w:ascii="仿宋" w:hAnsi="仿宋" w:eastAsia="仿宋" w:cs="仿宋"/>
          <w:b/>
          <w:bCs/>
          <w:spacing w:val="-4"/>
          <w:sz w:val="24"/>
          <w:szCs w:val="24"/>
        </w:rPr>
        <w:t>3.合格的供应商</w:t>
      </w:r>
    </w:p>
    <w:p w14:paraId="39AFA68B">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仿宋" w:hAnsi="仿宋" w:eastAsia="仿宋" w:cs="仿宋"/>
          <w:sz w:val="24"/>
          <w:szCs w:val="24"/>
        </w:rPr>
      </w:pPr>
      <w:r>
        <w:rPr>
          <w:rFonts w:hint="eastAsia" w:ascii="仿宋" w:hAnsi="仿宋" w:eastAsia="仿宋" w:cs="仿宋"/>
          <w:spacing w:val="-2"/>
          <w:sz w:val="24"/>
          <w:szCs w:val="24"/>
        </w:rPr>
        <w:t>3.1《中华人民共和国政府采购法》第二十二条第一款规定的供应商基本资格条件:</w:t>
      </w:r>
    </w:p>
    <w:p w14:paraId="5310D5B4">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pacing w:val="-2"/>
          <w:sz w:val="24"/>
          <w:szCs w:val="24"/>
        </w:rPr>
      </w:pPr>
      <w:r>
        <w:rPr>
          <w:rFonts w:hint="eastAsia" w:ascii="仿宋" w:hAnsi="仿宋" w:eastAsia="仿宋" w:cs="仿宋"/>
          <w:spacing w:val="-2"/>
          <w:sz w:val="24"/>
          <w:szCs w:val="24"/>
        </w:rPr>
        <w:t>3.1.1</w:t>
      </w:r>
      <w:r>
        <w:rPr>
          <w:rFonts w:hint="eastAsia" w:ascii="仿宋" w:hAnsi="仿宋" w:eastAsia="仿宋" w:cs="仿宋"/>
          <w:spacing w:val="-37"/>
          <w:sz w:val="24"/>
          <w:szCs w:val="24"/>
        </w:rPr>
        <w:t xml:space="preserve"> </w:t>
      </w:r>
      <w:r>
        <w:rPr>
          <w:rFonts w:hint="eastAsia" w:ascii="仿宋" w:hAnsi="仿宋" w:eastAsia="仿宋" w:cs="仿宋"/>
          <w:spacing w:val="-2"/>
          <w:sz w:val="24"/>
          <w:szCs w:val="24"/>
        </w:rPr>
        <w:t>具有独立承担民事责任的能力；</w:t>
      </w:r>
    </w:p>
    <w:p w14:paraId="13391BB5">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2"/>
          <w:sz w:val="24"/>
          <w:szCs w:val="24"/>
        </w:rPr>
        <w:t>3.1.2</w:t>
      </w:r>
      <w:r>
        <w:rPr>
          <w:rFonts w:hint="eastAsia" w:ascii="仿宋" w:hAnsi="仿宋" w:eastAsia="仿宋" w:cs="仿宋"/>
          <w:spacing w:val="-25"/>
          <w:sz w:val="24"/>
          <w:szCs w:val="24"/>
        </w:rPr>
        <w:t xml:space="preserve"> </w:t>
      </w:r>
      <w:r>
        <w:rPr>
          <w:rFonts w:hint="eastAsia" w:ascii="仿宋" w:hAnsi="仿宋" w:eastAsia="仿宋" w:cs="仿宋"/>
          <w:spacing w:val="-2"/>
          <w:sz w:val="24"/>
          <w:szCs w:val="24"/>
        </w:rPr>
        <w:t>具有良好的商业信誉和健全的财务会计制度；</w:t>
      </w:r>
    </w:p>
    <w:p w14:paraId="2FDFF65F">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2"/>
          <w:sz w:val="24"/>
          <w:szCs w:val="24"/>
        </w:rPr>
        <w:t>3.1.3</w:t>
      </w:r>
      <w:r>
        <w:rPr>
          <w:rFonts w:hint="eastAsia" w:ascii="仿宋" w:hAnsi="仿宋" w:eastAsia="仿宋" w:cs="仿宋"/>
          <w:spacing w:val="-25"/>
          <w:sz w:val="24"/>
          <w:szCs w:val="24"/>
        </w:rPr>
        <w:t xml:space="preserve"> </w:t>
      </w:r>
      <w:r>
        <w:rPr>
          <w:rFonts w:hint="eastAsia" w:ascii="仿宋" w:hAnsi="仿宋" w:eastAsia="仿宋" w:cs="仿宋"/>
          <w:spacing w:val="-2"/>
          <w:sz w:val="24"/>
          <w:szCs w:val="24"/>
        </w:rPr>
        <w:t>具有履行合同所必需的设备和专业技术能力；</w:t>
      </w:r>
    </w:p>
    <w:p w14:paraId="51826183">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3.1.4</w:t>
      </w:r>
      <w:r>
        <w:rPr>
          <w:rFonts w:hint="eastAsia" w:ascii="仿宋" w:hAnsi="仿宋" w:eastAsia="仿宋" w:cs="仿宋"/>
          <w:spacing w:val="-47"/>
          <w:sz w:val="24"/>
          <w:szCs w:val="24"/>
        </w:rPr>
        <w:t xml:space="preserve"> </w:t>
      </w:r>
      <w:r>
        <w:rPr>
          <w:rFonts w:hint="eastAsia" w:ascii="仿宋" w:hAnsi="仿宋" w:eastAsia="仿宋" w:cs="仿宋"/>
          <w:spacing w:val="-1"/>
          <w:sz w:val="24"/>
          <w:szCs w:val="24"/>
        </w:rPr>
        <w:t>有依法缴纳税收和社会保障资金的良好</w:t>
      </w:r>
      <w:r>
        <w:rPr>
          <w:rFonts w:hint="eastAsia" w:ascii="仿宋" w:hAnsi="仿宋" w:eastAsia="仿宋" w:cs="仿宋"/>
          <w:spacing w:val="-2"/>
          <w:sz w:val="24"/>
          <w:szCs w:val="24"/>
        </w:rPr>
        <w:t>记录；</w:t>
      </w:r>
    </w:p>
    <w:p w14:paraId="32DC59CF">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3.1.5</w:t>
      </w:r>
      <w:r>
        <w:rPr>
          <w:rFonts w:hint="eastAsia" w:ascii="仿宋" w:hAnsi="仿宋" w:eastAsia="仿宋" w:cs="仿宋"/>
          <w:spacing w:val="-41"/>
          <w:sz w:val="24"/>
          <w:szCs w:val="24"/>
        </w:rPr>
        <w:t xml:space="preserve"> </w:t>
      </w:r>
      <w:r>
        <w:rPr>
          <w:rFonts w:hint="eastAsia" w:ascii="仿宋" w:hAnsi="仿宋" w:eastAsia="仿宋" w:cs="仿宋"/>
          <w:spacing w:val="-1"/>
          <w:sz w:val="24"/>
          <w:szCs w:val="24"/>
        </w:rPr>
        <w:t>参加政府采购活动前三年内，在经营活动中没有重大违法记录；</w:t>
      </w:r>
    </w:p>
    <w:p w14:paraId="711B1F0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2"/>
          <w:sz w:val="24"/>
          <w:szCs w:val="24"/>
        </w:rPr>
        <w:t>3.1.6</w:t>
      </w:r>
      <w:r>
        <w:rPr>
          <w:rFonts w:hint="eastAsia" w:ascii="仿宋" w:hAnsi="仿宋" w:eastAsia="仿宋" w:cs="仿宋"/>
          <w:spacing w:val="-35"/>
          <w:sz w:val="24"/>
          <w:szCs w:val="24"/>
        </w:rPr>
        <w:t xml:space="preserve"> </w:t>
      </w:r>
      <w:r>
        <w:rPr>
          <w:rFonts w:hint="eastAsia" w:ascii="仿宋" w:hAnsi="仿宋" w:eastAsia="仿宋" w:cs="仿宋"/>
          <w:spacing w:val="-2"/>
          <w:sz w:val="24"/>
          <w:szCs w:val="24"/>
        </w:rPr>
        <w:t>法律、行政法规规定的其他条件。</w:t>
      </w:r>
    </w:p>
    <w:p w14:paraId="4C8AA387">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仿宋" w:hAnsi="仿宋" w:eastAsia="仿宋" w:cs="仿宋"/>
          <w:sz w:val="24"/>
          <w:szCs w:val="24"/>
        </w:rPr>
      </w:pPr>
      <w:r>
        <w:rPr>
          <w:rFonts w:hint="eastAsia" w:ascii="仿宋" w:hAnsi="仿宋" w:eastAsia="仿宋" w:cs="仿宋"/>
          <w:spacing w:val="-11"/>
          <w:sz w:val="24"/>
          <w:szCs w:val="24"/>
        </w:rPr>
        <w:t>3.2</w:t>
      </w:r>
      <w:r>
        <w:rPr>
          <w:rFonts w:hint="eastAsia" w:ascii="仿宋" w:hAnsi="仿宋" w:eastAsia="仿宋" w:cs="仿宋"/>
          <w:spacing w:val="-31"/>
          <w:sz w:val="24"/>
          <w:szCs w:val="24"/>
        </w:rPr>
        <w:t xml:space="preserve"> </w:t>
      </w:r>
      <w:r>
        <w:rPr>
          <w:rFonts w:hint="eastAsia" w:ascii="仿宋" w:hAnsi="仿宋" w:eastAsia="仿宋" w:cs="仿宋"/>
          <w:spacing w:val="-11"/>
          <w:sz w:val="24"/>
          <w:szCs w:val="24"/>
        </w:rPr>
        <w:t>根据本次采购项目的特殊要求，规定的供应商特殊条件（见供应商须知前附表）。</w:t>
      </w:r>
    </w:p>
    <w:p w14:paraId="779E8024">
      <w:pPr>
        <w:keepNext w:val="0"/>
        <w:keepLines w:val="0"/>
        <w:pageBreakBefore w:val="0"/>
        <w:widowControl/>
        <w:kinsoku w:val="0"/>
        <w:wordWrap/>
        <w:overflowPunct/>
        <w:topLinePunct w:val="0"/>
        <w:autoSpaceDE w:val="0"/>
        <w:autoSpaceDN w:val="0"/>
        <w:bidi w:val="0"/>
        <w:adjustRightInd w:val="0"/>
        <w:snapToGrid w:val="0"/>
        <w:spacing w:line="360" w:lineRule="auto"/>
        <w:ind w:left="19" w:right="85" w:firstLine="473"/>
        <w:textAlignment w:val="baseline"/>
        <w:rPr>
          <w:rFonts w:hint="eastAsia" w:ascii="仿宋" w:hAnsi="仿宋" w:eastAsia="仿宋" w:cs="仿宋"/>
          <w:sz w:val="24"/>
          <w:szCs w:val="24"/>
        </w:rPr>
      </w:pPr>
      <w:r>
        <w:rPr>
          <w:rFonts w:hint="eastAsia" w:ascii="仿宋" w:hAnsi="仿宋" w:eastAsia="仿宋" w:cs="仿宋"/>
          <w:spacing w:val="-1"/>
          <w:sz w:val="24"/>
          <w:szCs w:val="24"/>
        </w:rPr>
        <w:t>3.3</w:t>
      </w:r>
      <w:r>
        <w:rPr>
          <w:rFonts w:hint="eastAsia" w:ascii="仿宋" w:hAnsi="仿宋" w:eastAsia="仿宋" w:cs="仿宋"/>
          <w:spacing w:val="-28"/>
          <w:sz w:val="24"/>
          <w:szCs w:val="24"/>
        </w:rPr>
        <w:t xml:space="preserve"> </w:t>
      </w:r>
      <w:r>
        <w:rPr>
          <w:rFonts w:hint="eastAsia" w:ascii="仿宋" w:hAnsi="仿宋" w:eastAsia="仿宋" w:cs="仿宋"/>
          <w:spacing w:val="-1"/>
          <w:sz w:val="24"/>
          <w:szCs w:val="24"/>
        </w:rPr>
        <w:t>单位负责人为同一人或者存在直接控股、管理关系的不同供应商，不得参加同一合同项下的政府采购活动。供应商须按照格式要求填写企业关系关联承诺书。</w:t>
      </w:r>
    </w:p>
    <w:p w14:paraId="4DCF8ECB">
      <w:pPr>
        <w:keepNext w:val="0"/>
        <w:keepLines w:val="0"/>
        <w:pageBreakBefore w:val="0"/>
        <w:widowControl/>
        <w:kinsoku w:val="0"/>
        <w:wordWrap/>
        <w:overflowPunct/>
        <w:topLinePunct w:val="0"/>
        <w:autoSpaceDE w:val="0"/>
        <w:autoSpaceDN w:val="0"/>
        <w:bidi w:val="0"/>
        <w:adjustRightInd w:val="0"/>
        <w:snapToGrid w:val="0"/>
        <w:spacing w:line="360" w:lineRule="auto"/>
        <w:ind w:right="6" w:firstLine="456" w:firstLineChars="200"/>
        <w:textAlignment w:val="baseline"/>
        <w:rPr>
          <w:rFonts w:hint="eastAsia" w:ascii="仿宋" w:hAnsi="仿宋" w:eastAsia="仿宋" w:cs="仿宋"/>
          <w:sz w:val="24"/>
          <w:szCs w:val="24"/>
        </w:rPr>
      </w:pPr>
      <w:r>
        <w:rPr>
          <w:rFonts w:hint="eastAsia" w:ascii="仿宋" w:hAnsi="仿宋" w:eastAsia="仿宋" w:cs="仿宋"/>
          <w:spacing w:val="-6"/>
          <w:sz w:val="24"/>
          <w:szCs w:val="24"/>
        </w:rPr>
        <w:t>除单一来源采购项目外，为采购项目提供整</w:t>
      </w:r>
      <w:r>
        <w:rPr>
          <w:rFonts w:hint="eastAsia" w:ascii="仿宋" w:hAnsi="仿宋" w:eastAsia="仿宋" w:cs="仿宋"/>
          <w:spacing w:val="-7"/>
          <w:sz w:val="24"/>
          <w:szCs w:val="24"/>
        </w:rPr>
        <w:t>体设计、规范编制或者项目管理、监理、</w:t>
      </w:r>
      <w:r>
        <w:rPr>
          <w:rFonts w:hint="eastAsia" w:ascii="仿宋" w:hAnsi="仿宋" w:eastAsia="仿宋" w:cs="仿宋"/>
          <w:spacing w:val="-1"/>
          <w:sz w:val="24"/>
          <w:szCs w:val="24"/>
        </w:rPr>
        <w:t>检测等服务的供应商，不得再参加该采购项目的其他采购活动，否则为无效磋商。</w:t>
      </w:r>
    </w:p>
    <w:p w14:paraId="6ACFE2A7">
      <w:pPr>
        <w:keepNext w:val="0"/>
        <w:keepLines w:val="0"/>
        <w:pageBreakBefore w:val="0"/>
        <w:widowControl/>
        <w:kinsoku w:val="0"/>
        <w:wordWrap/>
        <w:overflowPunct/>
        <w:topLinePunct w:val="0"/>
        <w:autoSpaceDE w:val="0"/>
        <w:autoSpaceDN w:val="0"/>
        <w:bidi w:val="0"/>
        <w:adjustRightInd w:val="0"/>
        <w:snapToGrid w:val="0"/>
        <w:spacing w:line="360" w:lineRule="auto"/>
        <w:ind w:left="15" w:right="83" w:firstLine="478"/>
        <w:textAlignment w:val="baseline"/>
        <w:rPr>
          <w:rFonts w:hint="eastAsia" w:ascii="仿宋" w:hAnsi="仿宋" w:eastAsia="仿宋" w:cs="仿宋"/>
          <w:sz w:val="24"/>
          <w:szCs w:val="24"/>
        </w:rPr>
      </w:pPr>
      <w:r>
        <w:rPr>
          <w:rFonts w:hint="eastAsia" w:ascii="仿宋" w:hAnsi="仿宋" w:eastAsia="仿宋" w:cs="仿宋"/>
          <w:spacing w:val="-1"/>
          <w:sz w:val="24"/>
          <w:szCs w:val="24"/>
        </w:rPr>
        <w:t>3.4</w:t>
      </w:r>
      <w:r>
        <w:rPr>
          <w:rFonts w:hint="eastAsia" w:ascii="仿宋" w:hAnsi="仿宋" w:eastAsia="仿宋" w:cs="仿宋"/>
          <w:spacing w:val="-26"/>
          <w:sz w:val="24"/>
          <w:szCs w:val="24"/>
        </w:rPr>
        <w:t xml:space="preserve"> </w:t>
      </w:r>
      <w:r>
        <w:rPr>
          <w:rFonts w:hint="eastAsia" w:ascii="仿宋" w:hAnsi="仿宋" w:eastAsia="仿宋" w:cs="仿宋"/>
          <w:spacing w:val="-1"/>
          <w:sz w:val="24"/>
          <w:szCs w:val="24"/>
        </w:rPr>
        <w:t>供应商必须在</w:t>
      </w:r>
      <w:r>
        <w:rPr>
          <w:rFonts w:hint="eastAsia" w:ascii="仿宋" w:hAnsi="仿宋" w:eastAsia="仿宋" w:cs="仿宋"/>
          <w:spacing w:val="-1"/>
          <w:sz w:val="24"/>
          <w:szCs w:val="24"/>
          <w:lang w:eastAsia="zh-CN"/>
        </w:rPr>
        <w:t>陕西中诚天和项目管理有限公司</w:t>
      </w:r>
      <w:r>
        <w:rPr>
          <w:rFonts w:hint="eastAsia" w:ascii="仿宋" w:hAnsi="仿宋" w:eastAsia="仿宋" w:cs="仿宋"/>
          <w:spacing w:val="-1"/>
          <w:sz w:val="24"/>
          <w:szCs w:val="24"/>
        </w:rPr>
        <w:t>获取竞争性磋商文件，方可参加</w:t>
      </w:r>
      <w:r>
        <w:rPr>
          <w:rFonts w:hint="eastAsia" w:ascii="仿宋" w:hAnsi="仿宋" w:eastAsia="仿宋" w:cs="仿宋"/>
          <w:spacing w:val="-6"/>
          <w:sz w:val="24"/>
          <w:szCs w:val="24"/>
        </w:rPr>
        <w:t>磋商。</w:t>
      </w:r>
    </w:p>
    <w:p w14:paraId="15242625">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4"/>
          <w:sz w:val="24"/>
          <w:szCs w:val="24"/>
        </w:rPr>
        <w:t>3.5</w:t>
      </w:r>
      <w:r>
        <w:rPr>
          <w:rFonts w:hint="eastAsia" w:ascii="仿宋" w:hAnsi="仿宋" w:eastAsia="仿宋" w:cs="仿宋"/>
          <w:spacing w:val="-43"/>
          <w:sz w:val="24"/>
          <w:szCs w:val="24"/>
        </w:rPr>
        <w:t xml:space="preserve"> </w:t>
      </w:r>
      <w:r>
        <w:rPr>
          <w:rFonts w:hint="eastAsia" w:ascii="仿宋" w:hAnsi="仿宋" w:eastAsia="仿宋" w:cs="仿宋"/>
          <w:spacing w:val="-4"/>
          <w:sz w:val="24"/>
          <w:szCs w:val="24"/>
        </w:rPr>
        <w:t>联合体磋商</w:t>
      </w:r>
    </w:p>
    <w:p w14:paraId="75A1172C">
      <w:pPr>
        <w:keepNext w:val="0"/>
        <w:keepLines w:val="0"/>
        <w:pageBreakBefore w:val="0"/>
        <w:widowControl/>
        <w:kinsoku w:val="0"/>
        <w:wordWrap/>
        <w:overflowPunct/>
        <w:topLinePunct w:val="0"/>
        <w:autoSpaceDE w:val="0"/>
        <w:autoSpaceDN w:val="0"/>
        <w:bidi w:val="0"/>
        <w:adjustRightInd w:val="0"/>
        <w:snapToGrid w:val="0"/>
        <w:spacing w:line="360" w:lineRule="auto"/>
        <w:ind w:left="15" w:right="83" w:firstLine="478"/>
        <w:jc w:val="both"/>
        <w:textAlignment w:val="baseline"/>
        <w:rPr>
          <w:rFonts w:hint="eastAsia" w:ascii="仿宋" w:hAnsi="仿宋" w:eastAsia="仿宋" w:cs="仿宋"/>
          <w:sz w:val="24"/>
          <w:szCs w:val="24"/>
        </w:rPr>
      </w:pPr>
      <w:r>
        <w:rPr>
          <w:rFonts w:hint="eastAsia" w:ascii="仿宋" w:hAnsi="仿宋" w:eastAsia="仿宋" w:cs="仿宋"/>
          <w:spacing w:val="-1"/>
          <w:sz w:val="24"/>
          <w:szCs w:val="24"/>
        </w:rPr>
        <w:t>3.5.1</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如果在竞争性磋商文件中接受联合体磋商（见供应商须知前附表</w:t>
      </w:r>
      <w:r>
        <w:rPr>
          <w:rFonts w:hint="eastAsia" w:ascii="仿宋" w:hAnsi="仿宋" w:eastAsia="仿宋" w:cs="仿宋"/>
          <w:spacing w:val="9"/>
          <w:sz w:val="24"/>
          <w:szCs w:val="24"/>
        </w:rPr>
        <w:t>），</w:t>
      </w:r>
      <w:r>
        <w:rPr>
          <w:rFonts w:hint="eastAsia" w:ascii="仿宋" w:hAnsi="仿宋" w:eastAsia="仿宋" w:cs="仿宋"/>
          <w:spacing w:val="-2"/>
          <w:sz w:val="24"/>
          <w:szCs w:val="24"/>
        </w:rPr>
        <w:t>则两个以上供应商可以组成一个磋商联合体，以一个供应商的身份参与磋商。以联合体形式参加磋商的，联合体各方均应当符合政府采购法《中华人民共和国政府采购法》及其实施条例和《政府采购竞争性磋商采购方式管理暂行办法》规定的条件。采购人根据采购项目的特殊要求规定供应商特定条件的，联合体各方中至少应当有一方符合采购人规定的</w:t>
      </w:r>
      <w:r>
        <w:rPr>
          <w:rFonts w:hint="eastAsia" w:ascii="仿宋" w:hAnsi="仿宋" w:eastAsia="仿宋" w:cs="仿宋"/>
          <w:spacing w:val="-4"/>
          <w:sz w:val="24"/>
          <w:szCs w:val="24"/>
        </w:rPr>
        <w:t>特定条件。</w:t>
      </w:r>
    </w:p>
    <w:p w14:paraId="2EC676C3">
      <w:pPr>
        <w:keepNext w:val="0"/>
        <w:keepLines w:val="0"/>
        <w:pageBreakBefore w:val="0"/>
        <w:widowControl/>
        <w:kinsoku w:val="0"/>
        <w:wordWrap/>
        <w:overflowPunct/>
        <w:topLinePunct w:val="0"/>
        <w:autoSpaceDE w:val="0"/>
        <w:autoSpaceDN w:val="0"/>
        <w:bidi w:val="0"/>
        <w:adjustRightInd w:val="0"/>
        <w:snapToGrid w:val="0"/>
        <w:spacing w:line="360" w:lineRule="auto"/>
        <w:ind w:left="16" w:right="83" w:firstLine="464"/>
        <w:textAlignment w:val="baseline"/>
        <w:rPr>
          <w:rFonts w:hint="eastAsia" w:ascii="仿宋" w:hAnsi="仿宋" w:eastAsia="仿宋" w:cs="仿宋"/>
          <w:sz w:val="24"/>
          <w:szCs w:val="24"/>
        </w:rPr>
      </w:pPr>
      <w:r>
        <w:rPr>
          <w:rFonts w:hint="eastAsia" w:ascii="仿宋" w:hAnsi="仿宋" w:eastAsia="仿宋" w:cs="仿宋"/>
          <w:sz w:val="24"/>
          <w:szCs w:val="24"/>
        </w:rPr>
        <w:t>3.5.2</w:t>
      </w:r>
      <w:r>
        <w:rPr>
          <w:rFonts w:hint="eastAsia" w:ascii="仿宋" w:hAnsi="仿宋" w:eastAsia="仿宋" w:cs="仿宋"/>
          <w:spacing w:val="-47"/>
          <w:sz w:val="24"/>
          <w:szCs w:val="24"/>
        </w:rPr>
        <w:t xml:space="preserve"> </w:t>
      </w:r>
      <w:r>
        <w:rPr>
          <w:rFonts w:hint="eastAsia" w:ascii="仿宋" w:hAnsi="仿宋" w:eastAsia="仿宋" w:cs="仿宋"/>
          <w:sz w:val="24"/>
          <w:szCs w:val="24"/>
        </w:rPr>
        <w:t>联合体各方之间应当签订共同磋商协议，明确约定联合体各方</w:t>
      </w:r>
      <w:r>
        <w:rPr>
          <w:rFonts w:hint="eastAsia" w:ascii="仿宋" w:hAnsi="仿宋" w:eastAsia="仿宋" w:cs="仿宋"/>
          <w:spacing w:val="-1"/>
          <w:sz w:val="24"/>
          <w:szCs w:val="24"/>
        </w:rPr>
        <w:t>承担的工作和</w:t>
      </w:r>
      <w:r>
        <w:rPr>
          <w:rFonts w:hint="eastAsia" w:ascii="仿宋" w:hAnsi="仿宋" w:eastAsia="仿宋" w:cs="仿宋"/>
          <w:spacing w:val="-2"/>
          <w:sz w:val="24"/>
          <w:szCs w:val="24"/>
        </w:rPr>
        <w:t>相应的责任，并将共同磋商协议连同竞争性磋商响应文件一并提交采购代理机构。联合体各方签订共同磋商协议后，不得再以自己名义单独参与同一项目磋商，也不得组成新的联合体参加同一项目磋商。</w:t>
      </w:r>
    </w:p>
    <w:p w14:paraId="79ED2D04">
      <w:pPr>
        <w:keepNext w:val="0"/>
        <w:keepLines w:val="0"/>
        <w:pageBreakBefore w:val="0"/>
        <w:widowControl/>
        <w:kinsoku w:val="0"/>
        <w:wordWrap/>
        <w:overflowPunct/>
        <w:topLinePunct w:val="0"/>
        <w:autoSpaceDE w:val="0"/>
        <w:autoSpaceDN w:val="0"/>
        <w:bidi w:val="0"/>
        <w:adjustRightInd w:val="0"/>
        <w:snapToGrid w:val="0"/>
        <w:spacing w:line="360" w:lineRule="auto"/>
        <w:ind w:left="19" w:right="85" w:firstLine="473"/>
        <w:textAlignment w:val="baseline"/>
        <w:rPr>
          <w:rFonts w:hint="eastAsia" w:ascii="仿宋" w:hAnsi="仿宋" w:eastAsia="仿宋" w:cs="仿宋"/>
          <w:sz w:val="24"/>
          <w:szCs w:val="24"/>
        </w:rPr>
      </w:pPr>
      <w:r>
        <w:rPr>
          <w:rFonts w:hint="eastAsia" w:ascii="仿宋" w:hAnsi="仿宋" w:eastAsia="仿宋" w:cs="仿宋"/>
          <w:sz w:val="24"/>
          <w:szCs w:val="24"/>
        </w:rPr>
        <w:t>3.5.3</w:t>
      </w:r>
      <w:r>
        <w:rPr>
          <w:rFonts w:hint="eastAsia" w:ascii="仿宋" w:hAnsi="仿宋" w:eastAsia="仿宋" w:cs="仿宋"/>
          <w:spacing w:val="-47"/>
          <w:sz w:val="24"/>
          <w:szCs w:val="24"/>
        </w:rPr>
        <w:t xml:space="preserve"> </w:t>
      </w:r>
      <w:r>
        <w:rPr>
          <w:rFonts w:hint="eastAsia" w:ascii="仿宋" w:hAnsi="仿宋" w:eastAsia="仿宋" w:cs="仿宋"/>
          <w:sz w:val="24"/>
          <w:szCs w:val="24"/>
        </w:rPr>
        <w:t>联合体各方应当共同与采购人签订</w:t>
      </w:r>
      <w:r>
        <w:rPr>
          <w:rFonts w:hint="eastAsia" w:ascii="仿宋" w:hAnsi="仿宋" w:eastAsia="仿宋" w:cs="仿宋"/>
          <w:spacing w:val="-1"/>
          <w:sz w:val="24"/>
          <w:szCs w:val="24"/>
        </w:rPr>
        <w:t>采购合同，就采购合同约定的事项对采购</w:t>
      </w:r>
      <w:r>
        <w:rPr>
          <w:rFonts w:hint="eastAsia" w:ascii="仿宋" w:hAnsi="仿宋" w:eastAsia="仿宋" w:cs="仿宋"/>
          <w:spacing w:val="-3"/>
          <w:sz w:val="24"/>
          <w:szCs w:val="24"/>
        </w:rPr>
        <w:t>人承担连带责任。</w:t>
      </w:r>
    </w:p>
    <w:p w14:paraId="092E5BD1">
      <w:pPr>
        <w:keepNext w:val="0"/>
        <w:keepLines w:val="0"/>
        <w:pageBreakBefore w:val="0"/>
        <w:widowControl/>
        <w:kinsoku w:val="0"/>
        <w:wordWrap/>
        <w:overflowPunct/>
        <w:topLinePunct w:val="0"/>
        <w:autoSpaceDE w:val="0"/>
        <w:autoSpaceDN w:val="0"/>
        <w:bidi w:val="0"/>
        <w:adjustRightInd w:val="0"/>
        <w:snapToGrid w:val="0"/>
        <w:spacing w:line="360" w:lineRule="auto"/>
        <w:ind w:left="22" w:right="85" w:firstLine="470"/>
        <w:textAlignment w:val="baseline"/>
        <w:rPr>
          <w:rFonts w:hint="eastAsia" w:ascii="仿宋" w:hAnsi="仿宋" w:eastAsia="仿宋" w:cs="仿宋"/>
          <w:spacing w:val="-5"/>
          <w:sz w:val="24"/>
          <w:szCs w:val="24"/>
        </w:rPr>
      </w:pPr>
      <w:r>
        <w:rPr>
          <w:rFonts w:hint="eastAsia" w:ascii="仿宋" w:hAnsi="仿宋" w:eastAsia="仿宋" w:cs="仿宋"/>
          <w:spacing w:val="-1"/>
          <w:sz w:val="24"/>
          <w:szCs w:val="24"/>
        </w:rPr>
        <w:t>3.6</w:t>
      </w:r>
      <w:r>
        <w:rPr>
          <w:rFonts w:hint="eastAsia" w:ascii="仿宋" w:hAnsi="仿宋" w:eastAsia="仿宋" w:cs="仿宋"/>
          <w:spacing w:val="-28"/>
          <w:sz w:val="24"/>
          <w:szCs w:val="24"/>
        </w:rPr>
        <w:t xml:space="preserve"> </w:t>
      </w:r>
      <w:r>
        <w:rPr>
          <w:rFonts w:hint="eastAsia" w:ascii="仿宋" w:hAnsi="仿宋" w:eastAsia="仿宋" w:cs="仿宋"/>
          <w:spacing w:val="-1"/>
          <w:sz w:val="24"/>
          <w:szCs w:val="24"/>
        </w:rPr>
        <w:t>磋商费用自理。不论磋商的结果如何，供应商均应自行承担所有与参加磋商有</w:t>
      </w:r>
      <w:r>
        <w:rPr>
          <w:rFonts w:hint="eastAsia" w:ascii="仿宋" w:hAnsi="仿宋" w:eastAsia="仿宋" w:cs="仿宋"/>
          <w:spacing w:val="-5"/>
          <w:sz w:val="24"/>
          <w:szCs w:val="24"/>
        </w:rPr>
        <w:t>关的费用。</w:t>
      </w:r>
      <w:bookmarkStart w:id="9" w:name="bookmark8"/>
      <w:bookmarkEnd w:id="9"/>
    </w:p>
    <w:p w14:paraId="6788F9D6">
      <w:pPr>
        <w:keepNext w:val="0"/>
        <w:keepLines w:val="0"/>
        <w:pageBreakBefore w:val="0"/>
        <w:widowControl/>
        <w:kinsoku w:val="0"/>
        <w:wordWrap/>
        <w:overflowPunct/>
        <w:topLinePunct w:val="0"/>
        <w:autoSpaceDE w:val="0"/>
        <w:autoSpaceDN w:val="0"/>
        <w:bidi w:val="0"/>
        <w:adjustRightInd w:val="0"/>
        <w:snapToGrid w:val="0"/>
        <w:spacing w:line="360" w:lineRule="auto"/>
        <w:ind w:left="22" w:right="85" w:firstLine="470"/>
        <w:textAlignment w:val="baseline"/>
        <w:rPr>
          <w:rFonts w:hint="eastAsia" w:ascii="仿宋" w:hAnsi="仿宋" w:eastAsia="仿宋" w:cs="仿宋"/>
          <w:sz w:val="24"/>
          <w:szCs w:val="24"/>
        </w:rPr>
      </w:pPr>
      <w:r>
        <w:rPr>
          <w:rFonts w:hint="eastAsia" w:ascii="仿宋" w:hAnsi="仿宋" w:eastAsia="仿宋" w:cs="仿宋"/>
          <w:b/>
          <w:bCs/>
          <w:spacing w:val="-3"/>
          <w:sz w:val="24"/>
          <w:szCs w:val="24"/>
        </w:rPr>
        <w:t>4.合格的货物（产品）和服务</w:t>
      </w:r>
    </w:p>
    <w:p w14:paraId="4417C6C8">
      <w:pPr>
        <w:keepNext w:val="0"/>
        <w:keepLines w:val="0"/>
        <w:pageBreakBefore w:val="0"/>
        <w:widowControl/>
        <w:kinsoku w:val="0"/>
        <w:wordWrap/>
        <w:overflowPunct/>
        <w:topLinePunct w:val="0"/>
        <w:autoSpaceDE w:val="0"/>
        <w:autoSpaceDN w:val="0"/>
        <w:bidi w:val="0"/>
        <w:adjustRightInd w:val="0"/>
        <w:snapToGrid w:val="0"/>
        <w:spacing w:line="360" w:lineRule="auto"/>
        <w:ind w:left="16" w:right="99" w:firstLine="470"/>
        <w:jc w:val="both"/>
        <w:textAlignment w:val="baseline"/>
        <w:rPr>
          <w:rFonts w:hint="eastAsia" w:ascii="仿宋" w:hAnsi="仿宋" w:eastAsia="仿宋" w:cs="仿宋"/>
          <w:sz w:val="24"/>
          <w:szCs w:val="24"/>
        </w:rPr>
      </w:pPr>
      <w:r>
        <w:rPr>
          <w:rFonts w:hint="eastAsia" w:ascii="仿宋" w:hAnsi="仿宋" w:eastAsia="仿宋" w:cs="仿宋"/>
          <w:sz w:val="24"/>
          <w:szCs w:val="24"/>
        </w:rPr>
        <w:t>4.1</w:t>
      </w:r>
      <w:r>
        <w:rPr>
          <w:rFonts w:hint="eastAsia" w:ascii="仿宋" w:hAnsi="仿宋" w:eastAsia="仿宋" w:cs="仿宋"/>
          <w:spacing w:val="-43"/>
          <w:sz w:val="24"/>
          <w:szCs w:val="24"/>
        </w:rPr>
        <w:t xml:space="preserve"> </w:t>
      </w:r>
      <w:r>
        <w:rPr>
          <w:rFonts w:hint="eastAsia" w:ascii="仿宋" w:hAnsi="仿宋" w:eastAsia="仿宋" w:cs="仿宋"/>
          <w:sz w:val="24"/>
          <w:szCs w:val="24"/>
        </w:rPr>
        <w:t>供应商提供的所有货物和服务，必须是合</w:t>
      </w:r>
      <w:r>
        <w:rPr>
          <w:rFonts w:hint="eastAsia" w:ascii="仿宋" w:hAnsi="仿宋" w:eastAsia="仿宋" w:cs="仿宋"/>
          <w:spacing w:val="-1"/>
          <w:sz w:val="24"/>
          <w:szCs w:val="24"/>
        </w:rPr>
        <w:t>法生产、合法来源，符合国家有关标</w:t>
      </w:r>
      <w:r>
        <w:rPr>
          <w:rFonts w:hint="eastAsia" w:ascii="仿宋" w:hAnsi="仿宋" w:eastAsia="仿宋" w:cs="仿宋"/>
          <w:spacing w:val="-2"/>
          <w:sz w:val="24"/>
          <w:szCs w:val="24"/>
        </w:rPr>
        <w:t>准要求，并满足竞争性磋商文件规定的规格、参数、质量、价格、有效期、售后服务及供应商须承担的运输、安装、技术支持、培训和竞争性磋商文件规定的其它伴随服务等</w:t>
      </w:r>
      <w:r>
        <w:rPr>
          <w:rFonts w:hint="eastAsia" w:ascii="仿宋" w:hAnsi="仿宋" w:eastAsia="仿宋" w:cs="仿宋"/>
          <w:spacing w:val="-6"/>
          <w:sz w:val="24"/>
          <w:szCs w:val="24"/>
        </w:rPr>
        <w:t>要求。</w:t>
      </w:r>
    </w:p>
    <w:p w14:paraId="775E391C">
      <w:pPr>
        <w:keepNext w:val="0"/>
        <w:keepLines w:val="0"/>
        <w:pageBreakBefore w:val="0"/>
        <w:widowControl/>
        <w:kinsoku w:val="0"/>
        <w:wordWrap/>
        <w:overflowPunct/>
        <w:topLinePunct w:val="0"/>
        <w:autoSpaceDE w:val="0"/>
        <w:autoSpaceDN w:val="0"/>
        <w:bidi w:val="0"/>
        <w:adjustRightInd w:val="0"/>
        <w:snapToGrid w:val="0"/>
        <w:spacing w:line="360" w:lineRule="auto"/>
        <w:ind w:left="46" w:right="101" w:firstLine="440"/>
        <w:textAlignment w:val="baseline"/>
        <w:rPr>
          <w:rFonts w:hint="eastAsia" w:ascii="仿宋" w:hAnsi="仿宋" w:eastAsia="仿宋" w:cs="仿宋"/>
          <w:sz w:val="24"/>
          <w:szCs w:val="24"/>
        </w:rPr>
      </w:pPr>
      <w:r>
        <w:rPr>
          <w:rFonts w:hint="eastAsia" w:ascii="仿宋" w:hAnsi="仿宋" w:eastAsia="仿宋" w:cs="仿宋"/>
          <w:sz w:val="24"/>
          <w:szCs w:val="24"/>
        </w:rPr>
        <w:t>4.2</w:t>
      </w:r>
      <w:r>
        <w:rPr>
          <w:rFonts w:hint="eastAsia" w:ascii="仿宋" w:hAnsi="仿宋" w:eastAsia="仿宋" w:cs="仿宋"/>
          <w:spacing w:val="-42"/>
          <w:sz w:val="24"/>
          <w:szCs w:val="24"/>
        </w:rPr>
        <w:t xml:space="preserve"> </w:t>
      </w:r>
      <w:r>
        <w:rPr>
          <w:rFonts w:hint="eastAsia" w:ascii="仿宋" w:hAnsi="仿宋" w:eastAsia="仿宋" w:cs="仿宋"/>
          <w:sz w:val="24"/>
          <w:szCs w:val="24"/>
        </w:rPr>
        <w:t>采购人有权拒绝接受任何不合格的产品</w:t>
      </w:r>
      <w:r>
        <w:rPr>
          <w:rFonts w:hint="eastAsia" w:ascii="仿宋" w:hAnsi="仿宋" w:eastAsia="仿宋" w:cs="仿宋"/>
          <w:spacing w:val="-1"/>
          <w:sz w:val="24"/>
          <w:szCs w:val="24"/>
        </w:rPr>
        <w:t>和服务，由此产生的费用及相关后果均</w:t>
      </w:r>
      <w:r>
        <w:rPr>
          <w:rFonts w:hint="eastAsia" w:ascii="仿宋" w:hAnsi="仿宋" w:eastAsia="仿宋" w:cs="仿宋"/>
          <w:spacing w:val="-6"/>
          <w:sz w:val="24"/>
          <w:szCs w:val="24"/>
        </w:rPr>
        <w:t>由供应商自行承担。</w:t>
      </w:r>
    </w:p>
    <w:p w14:paraId="2AC4EF8C">
      <w:pPr>
        <w:keepNext w:val="0"/>
        <w:keepLines w:val="0"/>
        <w:pageBreakBefore w:val="0"/>
        <w:widowControl/>
        <w:kinsoku w:val="0"/>
        <w:wordWrap/>
        <w:overflowPunct/>
        <w:topLinePunct w:val="0"/>
        <w:autoSpaceDE w:val="0"/>
        <w:autoSpaceDN w:val="0"/>
        <w:bidi w:val="0"/>
        <w:adjustRightInd w:val="0"/>
        <w:snapToGrid w:val="0"/>
        <w:spacing w:line="360" w:lineRule="auto"/>
        <w:ind w:left="13"/>
        <w:textAlignment w:val="baseline"/>
        <w:outlineLvl w:val="2"/>
        <w:rPr>
          <w:rFonts w:hint="eastAsia" w:ascii="仿宋" w:hAnsi="仿宋" w:eastAsia="仿宋" w:cs="仿宋"/>
          <w:sz w:val="24"/>
          <w:szCs w:val="24"/>
        </w:rPr>
      </w:pPr>
      <w:bookmarkStart w:id="10" w:name="bookmark9"/>
      <w:bookmarkEnd w:id="10"/>
      <w:r>
        <w:rPr>
          <w:rFonts w:hint="eastAsia" w:ascii="仿宋" w:hAnsi="仿宋" w:eastAsia="仿宋" w:cs="仿宋"/>
          <w:b/>
          <w:bCs/>
          <w:spacing w:val="-3"/>
          <w:sz w:val="24"/>
          <w:szCs w:val="24"/>
        </w:rPr>
        <w:t>5.供应商信用记录查询及使用</w:t>
      </w:r>
    </w:p>
    <w:p w14:paraId="6196752C">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仿宋" w:hAnsi="仿宋" w:eastAsia="仿宋" w:cs="仿宋"/>
          <w:sz w:val="24"/>
          <w:szCs w:val="24"/>
        </w:rPr>
      </w:pPr>
      <w:r>
        <w:rPr>
          <w:rFonts w:hint="eastAsia" w:ascii="仿宋" w:hAnsi="仿宋" w:eastAsia="仿宋" w:cs="仿宋"/>
          <w:spacing w:val="-10"/>
          <w:sz w:val="24"/>
          <w:szCs w:val="24"/>
        </w:rPr>
        <w:t>“信用中国”网站（</w:t>
      </w:r>
      <w:r>
        <w:rPr>
          <w:rFonts w:hint="eastAsia" w:ascii="仿宋" w:hAnsi="仿宋" w:eastAsia="仿宋" w:cs="仿宋"/>
        </w:rPr>
        <w:fldChar w:fldCharType="begin"/>
      </w:r>
      <w:r>
        <w:rPr>
          <w:rFonts w:hint="eastAsia" w:ascii="仿宋" w:hAnsi="仿宋" w:eastAsia="仿宋" w:cs="仿宋"/>
        </w:rPr>
        <w:instrText xml:space="preserve"> HYPERLINK "https://www.creditchina.gov.cn" </w:instrText>
      </w:r>
      <w:r>
        <w:rPr>
          <w:rFonts w:hint="eastAsia" w:ascii="仿宋" w:hAnsi="仿宋" w:eastAsia="仿宋" w:cs="仿宋"/>
        </w:rPr>
        <w:fldChar w:fldCharType="separate"/>
      </w:r>
      <w:r>
        <w:rPr>
          <w:rFonts w:hint="eastAsia" w:ascii="仿宋" w:hAnsi="仿宋" w:eastAsia="仿宋" w:cs="仿宋"/>
          <w:spacing w:val="-10"/>
          <w:sz w:val="24"/>
          <w:szCs w:val="24"/>
        </w:rPr>
        <w:t>www.creditchina.gov.cn</w:t>
      </w:r>
      <w:r>
        <w:rPr>
          <w:rFonts w:hint="eastAsia" w:ascii="仿宋" w:hAnsi="仿宋" w:eastAsia="仿宋" w:cs="仿宋"/>
          <w:spacing w:val="-10"/>
          <w:sz w:val="24"/>
          <w:szCs w:val="24"/>
        </w:rPr>
        <w:fldChar w:fldCharType="end"/>
      </w:r>
      <w:r>
        <w:rPr>
          <w:rFonts w:hint="eastAsia" w:ascii="仿宋" w:hAnsi="仿宋" w:eastAsia="仿宋" w:cs="仿宋"/>
          <w:spacing w:val="-10"/>
          <w:sz w:val="24"/>
          <w:szCs w:val="24"/>
        </w:rPr>
        <w:t>）和“中国政府采购网”（</w:t>
      </w:r>
      <w:r>
        <w:rPr>
          <w:rFonts w:hint="eastAsia" w:ascii="仿宋" w:hAnsi="仿宋" w:eastAsia="仿宋" w:cs="仿宋"/>
        </w:rPr>
        <w:fldChar w:fldCharType="begin"/>
      </w:r>
      <w:r>
        <w:rPr>
          <w:rFonts w:hint="eastAsia" w:ascii="仿宋" w:hAnsi="仿宋" w:eastAsia="仿宋" w:cs="仿宋"/>
        </w:rPr>
        <w:instrText xml:space="preserve"> HYPERLINK "ccgp.gov.cn" </w:instrText>
      </w:r>
      <w:r>
        <w:rPr>
          <w:rFonts w:hint="eastAsia" w:ascii="仿宋" w:hAnsi="仿宋" w:eastAsia="仿宋" w:cs="仿宋"/>
        </w:rPr>
        <w:fldChar w:fldCharType="separate"/>
      </w:r>
      <w:r>
        <w:rPr>
          <w:rFonts w:hint="eastAsia" w:ascii="仿宋" w:hAnsi="仿宋" w:eastAsia="仿宋" w:cs="仿宋"/>
          <w:spacing w:val="-10"/>
          <w:sz w:val="24"/>
          <w:szCs w:val="24"/>
        </w:rPr>
        <w:t>ccgp.gov.cn</w:t>
      </w:r>
      <w:r>
        <w:rPr>
          <w:rFonts w:hint="eastAsia" w:ascii="仿宋" w:hAnsi="仿宋" w:eastAsia="仿宋" w:cs="仿宋"/>
          <w:spacing w:val="-10"/>
          <w:sz w:val="24"/>
          <w:szCs w:val="24"/>
        </w:rPr>
        <w:fldChar w:fldCharType="end"/>
      </w:r>
      <w:r>
        <w:rPr>
          <w:rFonts w:hint="eastAsia" w:ascii="仿宋" w:hAnsi="仿宋" w:eastAsia="仿宋" w:cs="仿宋"/>
          <w:spacing w:val="-10"/>
          <w:sz w:val="24"/>
          <w:szCs w:val="24"/>
        </w:rPr>
        <w:t>）</w:t>
      </w:r>
    </w:p>
    <w:p w14:paraId="3259FDC8">
      <w:pPr>
        <w:keepNext w:val="0"/>
        <w:keepLines w:val="0"/>
        <w:pageBreakBefore w:val="0"/>
        <w:widowControl/>
        <w:kinsoku w:val="0"/>
        <w:wordWrap/>
        <w:overflowPunct/>
        <w:topLinePunct w:val="0"/>
        <w:autoSpaceDE w:val="0"/>
        <w:autoSpaceDN w:val="0"/>
        <w:bidi w:val="0"/>
        <w:adjustRightInd w:val="0"/>
        <w:snapToGrid w:val="0"/>
        <w:spacing w:line="360" w:lineRule="auto"/>
        <w:ind w:left="15" w:right="99" w:firstLine="8"/>
        <w:jc w:val="both"/>
        <w:textAlignment w:val="baseline"/>
        <w:rPr>
          <w:rFonts w:hint="eastAsia" w:ascii="仿宋" w:hAnsi="仿宋" w:eastAsia="仿宋" w:cs="仿宋"/>
          <w:sz w:val="24"/>
          <w:szCs w:val="24"/>
        </w:rPr>
      </w:pPr>
      <w:r>
        <w:rPr>
          <w:rFonts w:hint="eastAsia" w:ascii="仿宋" w:hAnsi="仿宋" w:eastAsia="仿宋" w:cs="仿宋"/>
          <w:spacing w:val="-2"/>
          <w:sz w:val="24"/>
          <w:szCs w:val="24"/>
        </w:rPr>
        <w:t>为投标人信用信息查询渠道，如果供应商被查实在响应文件递交截止时间前已列入失信被执行人、重大税收违法案件当事人名单、政府采购严重违法失信行为记录名单及其他不符合《中华人民共和国政府采购法》第二十二条规定的，其响应文件无效。采购代理</w:t>
      </w:r>
      <w:r>
        <w:rPr>
          <w:rFonts w:hint="eastAsia" w:ascii="仿宋" w:hAnsi="仿宋" w:eastAsia="仿宋" w:cs="仿宋"/>
          <w:spacing w:val="-1"/>
          <w:sz w:val="24"/>
          <w:szCs w:val="24"/>
        </w:rPr>
        <w:t>机构将在开标当日打印查询记录作为证据留存。</w:t>
      </w:r>
    </w:p>
    <w:p w14:paraId="6B9AA4F7">
      <w:pPr>
        <w:keepNext w:val="0"/>
        <w:keepLines w:val="0"/>
        <w:pageBreakBefore w:val="0"/>
        <w:widowControl/>
        <w:kinsoku w:val="0"/>
        <w:wordWrap/>
        <w:overflowPunct/>
        <w:topLinePunct w:val="0"/>
        <w:autoSpaceDE w:val="0"/>
        <w:autoSpaceDN w:val="0"/>
        <w:bidi w:val="0"/>
        <w:adjustRightInd w:val="0"/>
        <w:snapToGrid w:val="0"/>
        <w:spacing w:line="360" w:lineRule="auto"/>
        <w:ind w:left="10"/>
        <w:textAlignment w:val="baseline"/>
        <w:outlineLvl w:val="2"/>
        <w:rPr>
          <w:rFonts w:hint="eastAsia" w:ascii="仿宋" w:hAnsi="仿宋" w:eastAsia="仿宋" w:cs="仿宋"/>
          <w:sz w:val="24"/>
          <w:szCs w:val="24"/>
        </w:rPr>
      </w:pPr>
      <w:bookmarkStart w:id="11" w:name="bookmark10"/>
      <w:bookmarkEnd w:id="11"/>
      <w:r>
        <w:rPr>
          <w:rFonts w:hint="eastAsia" w:ascii="仿宋" w:hAnsi="仿宋" w:eastAsia="仿宋" w:cs="仿宋"/>
          <w:b/>
          <w:bCs/>
          <w:spacing w:val="-2"/>
          <w:sz w:val="24"/>
          <w:szCs w:val="24"/>
        </w:rPr>
        <w:t>6.竞争性磋商响应文件内容的真实性和磋商内容的实质性要求</w:t>
      </w:r>
    </w:p>
    <w:p w14:paraId="154551C2">
      <w:pPr>
        <w:keepNext w:val="0"/>
        <w:keepLines w:val="0"/>
        <w:pageBreakBefore w:val="0"/>
        <w:widowControl/>
        <w:kinsoku w:val="0"/>
        <w:wordWrap/>
        <w:overflowPunct/>
        <w:topLinePunct w:val="0"/>
        <w:autoSpaceDE w:val="0"/>
        <w:autoSpaceDN w:val="0"/>
        <w:bidi w:val="0"/>
        <w:adjustRightInd w:val="0"/>
        <w:snapToGrid w:val="0"/>
        <w:spacing w:line="360" w:lineRule="auto"/>
        <w:ind w:left="18" w:right="22" w:firstLine="471"/>
        <w:jc w:val="both"/>
        <w:textAlignment w:val="baseline"/>
        <w:rPr>
          <w:rFonts w:hint="eastAsia" w:ascii="仿宋" w:hAnsi="仿宋" w:eastAsia="仿宋" w:cs="仿宋"/>
          <w:spacing w:val="-1"/>
          <w:sz w:val="24"/>
          <w:szCs w:val="24"/>
        </w:rPr>
      </w:pPr>
      <w:r>
        <w:rPr>
          <w:rFonts w:hint="eastAsia" w:ascii="仿宋" w:hAnsi="仿宋" w:eastAsia="仿宋" w:cs="仿宋"/>
          <w:spacing w:val="-5"/>
          <w:sz w:val="24"/>
          <w:szCs w:val="24"/>
        </w:rPr>
        <w:t>6.1</w:t>
      </w:r>
      <w:r>
        <w:rPr>
          <w:rFonts w:hint="eastAsia" w:ascii="仿宋" w:hAnsi="仿宋" w:eastAsia="仿宋" w:cs="仿宋"/>
          <w:spacing w:val="-33"/>
          <w:sz w:val="24"/>
          <w:szCs w:val="24"/>
        </w:rPr>
        <w:t xml:space="preserve"> </w:t>
      </w:r>
      <w:r>
        <w:rPr>
          <w:rFonts w:hint="eastAsia" w:ascii="仿宋" w:hAnsi="仿宋" w:eastAsia="仿宋" w:cs="仿宋"/>
          <w:spacing w:val="-5"/>
          <w:sz w:val="24"/>
          <w:szCs w:val="24"/>
        </w:rPr>
        <w:t>供应商应保证其磋商响应文件中所提供的所有有关磋商的资料、信息是真实的、</w:t>
      </w:r>
      <w:r>
        <w:rPr>
          <w:rFonts w:hint="eastAsia" w:ascii="仿宋" w:hAnsi="仿宋" w:eastAsia="仿宋" w:cs="仿宋"/>
          <w:spacing w:val="-2"/>
          <w:sz w:val="24"/>
          <w:szCs w:val="24"/>
        </w:rPr>
        <w:t>并且来源于合法的渠道。因磋商响应文件中所提供的有关磋商的资料、信息不真实、或</w:t>
      </w:r>
      <w:r>
        <w:rPr>
          <w:rFonts w:hint="eastAsia" w:ascii="仿宋" w:hAnsi="仿宋" w:eastAsia="仿宋" w:cs="仿宋"/>
          <w:spacing w:val="-1"/>
          <w:sz w:val="24"/>
          <w:szCs w:val="24"/>
        </w:rPr>
        <w:t>者其来源不合法而导致的所有法律责任，由供应商自行承担。</w:t>
      </w:r>
    </w:p>
    <w:p w14:paraId="0BF45B6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pacing w:val="-1"/>
          <w:sz w:val="24"/>
          <w:szCs w:val="24"/>
        </w:rPr>
      </w:pPr>
    </w:p>
    <w:p w14:paraId="796B72B1">
      <w:pPr>
        <w:keepNext w:val="0"/>
        <w:keepLines w:val="0"/>
        <w:pageBreakBefore w:val="0"/>
        <w:widowControl/>
        <w:kinsoku w:val="0"/>
        <w:wordWrap/>
        <w:overflowPunct/>
        <w:topLinePunct w:val="0"/>
        <w:autoSpaceDE w:val="0"/>
        <w:autoSpaceDN w:val="0"/>
        <w:bidi w:val="0"/>
        <w:adjustRightInd w:val="0"/>
        <w:snapToGrid w:val="0"/>
        <w:spacing w:line="360" w:lineRule="auto"/>
        <w:ind w:left="3509"/>
        <w:textAlignment w:val="baseline"/>
        <w:outlineLvl w:val="1"/>
        <w:rPr>
          <w:rFonts w:hint="eastAsia" w:ascii="仿宋" w:hAnsi="仿宋" w:eastAsia="仿宋" w:cs="仿宋"/>
          <w:sz w:val="28"/>
          <w:szCs w:val="28"/>
        </w:rPr>
      </w:pPr>
      <w:bookmarkStart w:id="12" w:name="bookmark12"/>
      <w:bookmarkEnd w:id="12"/>
      <w:bookmarkStart w:id="13" w:name="bookmark11"/>
      <w:bookmarkEnd w:id="13"/>
      <w:r>
        <w:rPr>
          <w:rFonts w:hint="eastAsia" w:ascii="仿宋" w:hAnsi="仿宋" w:eastAsia="仿宋" w:cs="仿宋"/>
          <w:b/>
          <w:bCs/>
          <w:spacing w:val="-5"/>
          <w:sz w:val="28"/>
          <w:szCs w:val="28"/>
        </w:rPr>
        <w:t>二.竞争性磋商文件</w:t>
      </w:r>
    </w:p>
    <w:p w14:paraId="606A601C">
      <w:pPr>
        <w:keepNext w:val="0"/>
        <w:keepLines w:val="0"/>
        <w:pageBreakBefore w:val="0"/>
        <w:widowControl/>
        <w:kinsoku w:val="0"/>
        <w:wordWrap/>
        <w:overflowPunct/>
        <w:topLinePunct w:val="0"/>
        <w:autoSpaceDE w:val="0"/>
        <w:autoSpaceDN w:val="0"/>
        <w:bidi w:val="0"/>
        <w:adjustRightInd w:val="0"/>
        <w:snapToGrid w:val="0"/>
        <w:spacing w:line="360" w:lineRule="auto"/>
        <w:ind w:left="14"/>
        <w:textAlignment w:val="baseline"/>
        <w:outlineLvl w:val="2"/>
        <w:rPr>
          <w:rFonts w:hint="eastAsia" w:ascii="仿宋" w:hAnsi="仿宋" w:eastAsia="仿宋" w:cs="仿宋"/>
          <w:b/>
          <w:bCs/>
          <w:spacing w:val="-3"/>
          <w:sz w:val="24"/>
          <w:szCs w:val="24"/>
        </w:rPr>
      </w:pPr>
      <w:bookmarkStart w:id="14" w:name="bookmark96"/>
      <w:bookmarkEnd w:id="14"/>
    </w:p>
    <w:p w14:paraId="14C0B681">
      <w:pPr>
        <w:keepNext w:val="0"/>
        <w:keepLines w:val="0"/>
        <w:pageBreakBefore w:val="0"/>
        <w:widowControl/>
        <w:kinsoku w:val="0"/>
        <w:wordWrap/>
        <w:overflowPunct/>
        <w:topLinePunct w:val="0"/>
        <w:autoSpaceDE w:val="0"/>
        <w:autoSpaceDN w:val="0"/>
        <w:bidi w:val="0"/>
        <w:adjustRightInd w:val="0"/>
        <w:snapToGrid w:val="0"/>
        <w:spacing w:line="360" w:lineRule="auto"/>
        <w:ind w:left="14"/>
        <w:textAlignment w:val="baseline"/>
        <w:outlineLvl w:val="2"/>
        <w:rPr>
          <w:rFonts w:hint="eastAsia" w:ascii="仿宋" w:hAnsi="仿宋" w:eastAsia="仿宋" w:cs="仿宋"/>
          <w:sz w:val="24"/>
          <w:szCs w:val="24"/>
        </w:rPr>
      </w:pPr>
      <w:r>
        <w:rPr>
          <w:rFonts w:hint="eastAsia" w:ascii="仿宋" w:hAnsi="仿宋" w:eastAsia="仿宋" w:cs="仿宋"/>
          <w:b/>
          <w:bCs/>
          <w:spacing w:val="-3"/>
          <w:sz w:val="24"/>
          <w:szCs w:val="24"/>
        </w:rPr>
        <w:t>7.竞争性磋商文件构成</w:t>
      </w:r>
    </w:p>
    <w:p w14:paraId="78D9F399">
      <w:pPr>
        <w:keepNext w:val="0"/>
        <w:keepLines w:val="0"/>
        <w:pageBreakBefore w:val="0"/>
        <w:widowControl/>
        <w:kinsoku w:val="0"/>
        <w:wordWrap/>
        <w:overflowPunct/>
        <w:topLinePunct w:val="0"/>
        <w:autoSpaceDE w:val="0"/>
        <w:autoSpaceDN w:val="0"/>
        <w:bidi w:val="0"/>
        <w:adjustRightInd w:val="0"/>
        <w:snapToGrid w:val="0"/>
        <w:spacing w:line="360" w:lineRule="auto"/>
        <w:ind w:left="15" w:right="99" w:firstLine="479"/>
        <w:textAlignment w:val="baseline"/>
        <w:rPr>
          <w:rFonts w:hint="eastAsia" w:ascii="仿宋" w:hAnsi="仿宋" w:eastAsia="仿宋" w:cs="仿宋"/>
          <w:sz w:val="24"/>
          <w:szCs w:val="24"/>
        </w:rPr>
      </w:pPr>
      <w:r>
        <w:rPr>
          <w:rFonts w:hint="eastAsia" w:ascii="仿宋" w:hAnsi="仿宋" w:eastAsia="仿宋" w:cs="仿宋"/>
          <w:spacing w:val="-2"/>
          <w:sz w:val="24"/>
          <w:szCs w:val="24"/>
        </w:rPr>
        <w:t>7.1 竞争性磋商文件规定了要求提供的产品和服务，磋商程序和合同条件在竞争性</w:t>
      </w:r>
      <w:r>
        <w:rPr>
          <w:rFonts w:hint="eastAsia" w:ascii="仿宋" w:hAnsi="仿宋" w:eastAsia="仿宋" w:cs="仿宋"/>
          <w:spacing w:val="-1"/>
          <w:sz w:val="24"/>
          <w:szCs w:val="24"/>
        </w:rPr>
        <w:t>磋商文件中均有说明。竞争性磋商文件共六章，内容如下：</w:t>
      </w:r>
    </w:p>
    <w:p w14:paraId="74AE9909">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5"/>
          <w:sz w:val="24"/>
          <w:szCs w:val="24"/>
        </w:rPr>
        <w:t>第一章</w:t>
      </w:r>
      <w:r>
        <w:rPr>
          <w:rFonts w:hint="eastAsia" w:ascii="仿宋" w:hAnsi="仿宋" w:eastAsia="仿宋" w:cs="仿宋"/>
          <w:spacing w:val="22"/>
          <w:sz w:val="24"/>
          <w:szCs w:val="24"/>
        </w:rPr>
        <w:t xml:space="preserve"> </w:t>
      </w:r>
      <w:r>
        <w:rPr>
          <w:rFonts w:hint="eastAsia" w:ascii="仿宋" w:hAnsi="仿宋" w:eastAsia="仿宋" w:cs="仿宋"/>
          <w:spacing w:val="-5"/>
          <w:sz w:val="24"/>
          <w:szCs w:val="24"/>
        </w:rPr>
        <w:t>竞争性磋商公告</w:t>
      </w:r>
    </w:p>
    <w:p w14:paraId="28BBFA44">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6"/>
          <w:sz w:val="24"/>
          <w:szCs w:val="24"/>
        </w:rPr>
        <w:t>第二章</w:t>
      </w:r>
      <w:r>
        <w:rPr>
          <w:rFonts w:hint="eastAsia" w:ascii="仿宋" w:hAnsi="仿宋" w:eastAsia="仿宋" w:cs="仿宋"/>
          <w:spacing w:val="20"/>
          <w:sz w:val="24"/>
          <w:szCs w:val="24"/>
        </w:rPr>
        <w:t xml:space="preserve"> </w:t>
      </w:r>
      <w:r>
        <w:rPr>
          <w:rFonts w:hint="eastAsia" w:ascii="仿宋" w:hAnsi="仿宋" w:eastAsia="仿宋" w:cs="仿宋"/>
          <w:spacing w:val="-6"/>
          <w:sz w:val="24"/>
          <w:szCs w:val="24"/>
        </w:rPr>
        <w:t>供应商须知</w:t>
      </w:r>
    </w:p>
    <w:p w14:paraId="23423D77">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10"/>
          <w:sz w:val="24"/>
          <w:szCs w:val="24"/>
        </w:rPr>
        <w:t>第三章</w:t>
      </w:r>
      <w:r>
        <w:rPr>
          <w:rFonts w:hint="eastAsia" w:ascii="仿宋" w:hAnsi="仿宋" w:eastAsia="仿宋" w:cs="仿宋"/>
          <w:spacing w:val="22"/>
          <w:sz w:val="24"/>
          <w:szCs w:val="24"/>
        </w:rPr>
        <w:t xml:space="preserve"> </w:t>
      </w:r>
      <w:r>
        <w:rPr>
          <w:rFonts w:hint="eastAsia" w:ascii="仿宋" w:hAnsi="仿宋" w:eastAsia="仿宋" w:cs="仿宋"/>
          <w:spacing w:val="-10"/>
          <w:sz w:val="24"/>
          <w:szCs w:val="24"/>
        </w:rPr>
        <w:t>合同</w:t>
      </w:r>
    </w:p>
    <w:p w14:paraId="5E97B783">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3"/>
          <w:sz w:val="24"/>
          <w:szCs w:val="24"/>
        </w:rPr>
        <w:t>第四章 采购内容及技术要求</w:t>
      </w:r>
    </w:p>
    <w:p w14:paraId="75DC827D">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7"/>
          <w:sz w:val="24"/>
          <w:szCs w:val="24"/>
        </w:rPr>
        <w:t>第五章</w:t>
      </w:r>
      <w:r>
        <w:rPr>
          <w:rFonts w:hint="eastAsia" w:ascii="仿宋" w:hAnsi="仿宋" w:eastAsia="仿宋" w:cs="仿宋"/>
          <w:spacing w:val="21"/>
          <w:sz w:val="24"/>
          <w:szCs w:val="24"/>
        </w:rPr>
        <w:t xml:space="preserve"> </w:t>
      </w:r>
      <w:r>
        <w:rPr>
          <w:rFonts w:hint="eastAsia" w:ascii="仿宋" w:hAnsi="仿宋" w:eastAsia="仿宋" w:cs="仿宋"/>
          <w:spacing w:val="-7"/>
          <w:sz w:val="24"/>
          <w:szCs w:val="24"/>
        </w:rPr>
        <w:t>评审方法</w:t>
      </w:r>
    </w:p>
    <w:p w14:paraId="58298E66">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第六章 竞争性磋商响应文件格式</w:t>
      </w:r>
    </w:p>
    <w:p w14:paraId="5CA0F30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7.2 供应商应认真阅读竞争性磋商文件中所有</w:t>
      </w:r>
      <w:r>
        <w:rPr>
          <w:rFonts w:hint="eastAsia" w:ascii="仿宋" w:hAnsi="仿宋" w:eastAsia="仿宋" w:cs="仿宋"/>
          <w:spacing w:val="-1"/>
          <w:sz w:val="24"/>
          <w:szCs w:val="24"/>
        </w:rPr>
        <w:t>的事项、格式、条款和规范等要求。</w:t>
      </w:r>
      <w:r>
        <w:rPr>
          <w:rFonts w:hint="eastAsia" w:ascii="仿宋" w:hAnsi="仿宋" w:eastAsia="仿宋" w:cs="仿宋"/>
          <w:spacing w:val="-2"/>
          <w:sz w:val="24"/>
          <w:szCs w:val="24"/>
        </w:rPr>
        <w:t>如果供应商没有按照竞争性磋商文件要求提交全部资料，或者竞争性磋商响应文件没有对竞争性磋商文件在各方面都做出实质性响应，由此带来不利于供应商的磋商结果，其风险由供应商承担。</w:t>
      </w:r>
    </w:p>
    <w:p w14:paraId="4CC17796">
      <w:pPr>
        <w:keepNext w:val="0"/>
        <w:keepLines w:val="0"/>
        <w:pageBreakBefore w:val="0"/>
        <w:widowControl/>
        <w:kinsoku w:val="0"/>
        <w:wordWrap/>
        <w:overflowPunct/>
        <w:topLinePunct w:val="0"/>
        <w:autoSpaceDE w:val="0"/>
        <w:autoSpaceDN w:val="0"/>
        <w:bidi w:val="0"/>
        <w:adjustRightInd w:val="0"/>
        <w:snapToGrid w:val="0"/>
        <w:spacing w:line="360" w:lineRule="auto"/>
        <w:ind w:left="15" w:right="2" w:firstLine="479"/>
        <w:textAlignment w:val="baseline"/>
        <w:rPr>
          <w:rFonts w:hint="eastAsia" w:ascii="仿宋" w:hAnsi="仿宋" w:eastAsia="仿宋" w:cs="仿宋"/>
          <w:sz w:val="24"/>
          <w:szCs w:val="24"/>
        </w:rPr>
      </w:pPr>
      <w:r>
        <w:rPr>
          <w:rFonts w:hint="eastAsia" w:ascii="仿宋" w:hAnsi="仿宋" w:eastAsia="仿宋" w:cs="仿宋"/>
          <w:spacing w:val="-1"/>
          <w:sz w:val="24"/>
          <w:szCs w:val="24"/>
        </w:rPr>
        <w:t>7.3</w:t>
      </w:r>
      <w:r>
        <w:rPr>
          <w:rFonts w:hint="eastAsia" w:ascii="仿宋" w:hAnsi="仿宋" w:eastAsia="仿宋" w:cs="仿宋"/>
          <w:spacing w:val="-29"/>
          <w:sz w:val="24"/>
          <w:szCs w:val="24"/>
        </w:rPr>
        <w:t xml:space="preserve"> </w:t>
      </w:r>
      <w:r>
        <w:rPr>
          <w:rFonts w:hint="eastAsia" w:ascii="仿宋" w:hAnsi="仿宋" w:eastAsia="仿宋" w:cs="仿宋"/>
          <w:spacing w:val="-1"/>
          <w:sz w:val="24"/>
          <w:szCs w:val="24"/>
        </w:rPr>
        <w:t>本竞争性磋商文件的解释权归</w:t>
      </w:r>
      <w:r>
        <w:rPr>
          <w:rFonts w:hint="eastAsia" w:ascii="仿宋" w:hAnsi="仿宋" w:eastAsia="仿宋" w:cs="仿宋"/>
          <w:spacing w:val="-1"/>
          <w:sz w:val="24"/>
          <w:szCs w:val="24"/>
          <w:lang w:eastAsia="zh-CN"/>
        </w:rPr>
        <w:t>陕西中诚天和项目管理有限公司</w:t>
      </w:r>
      <w:r>
        <w:rPr>
          <w:rFonts w:hint="eastAsia" w:ascii="仿宋" w:hAnsi="仿宋" w:eastAsia="仿宋" w:cs="仿宋"/>
          <w:spacing w:val="-1"/>
          <w:sz w:val="24"/>
          <w:szCs w:val="24"/>
        </w:rPr>
        <w:t>，如发现竞争性磋商响应文件内容与现行法律法规不相符的情况，以现行法律法规为准。</w:t>
      </w:r>
    </w:p>
    <w:p w14:paraId="05C77571">
      <w:pPr>
        <w:keepNext w:val="0"/>
        <w:keepLines w:val="0"/>
        <w:pageBreakBefore w:val="0"/>
        <w:widowControl/>
        <w:kinsoku w:val="0"/>
        <w:wordWrap/>
        <w:overflowPunct/>
        <w:topLinePunct w:val="0"/>
        <w:autoSpaceDE w:val="0"/>
        <w:autoSpaceDN w:val="0"/>
        <w:bidi w:val="0"/>
        <w:adjustRightInd w:val="0"/>
        <w:snapToGrid w:val="0"/>
        <w:spacing w:line="360" w:lineRule="auto"/>
        <w:ind w:left="9"/>
        <w:textAlignment w:val="baseline"/>
        <w:outlineLvl w:val="2"/>
        <w:rPr>
          <w:rFonts w:hint="eastAsia" w:ascii="仿宋" w:hAnsi="仿宋" w:eastAsia="仿宋" w:cs="仿宋"/>
          <w:sz w:val="24"/>
          <w:szCs w:val="24"/>
        </w:rPr>
      </w:pPr>
      <w:bookmarkStart w:id="15" w:name="bookmark13"/>
      <w:bookmarkEnd w:id="15"/>
      <w:r>
        <w:rPr>
          <w:rFonts w:hint="eastAsia" w:ascii="仿宋" w:hAnsi="仿宋" w:eastAsia="仿宋" w:cs="仿宋"/>
          <w:b/>
          <w:bCs/>
          <w:spacing w:val="-3"/>
          <w:sz w:val="24"/>
          <w:szCs w:val="24"/>
        </w:rPr>
        <w:t>8.竞争性磋商文件的修改和澄清</w:t>
      </w:r>
    </w:p>
    <w:p w14:paraId="0D521B60">
      <w:pPr>
        <w:keepNext w:val="0"/>
        <w:keepLines w:val="0"/>
        <w:pageBreakBefore w:val="0"/>
        <w:widowControl/>
        <w:kinsoku w:val="0"/>
        <w:wordWrap/>
        <w:overflowPunct/>
        <w:topLinePunct w:val="0"/>
        <w:autoSpaceDE w:val="0"/>
        <w:autoSpaceDN w:val="0"/>
        <w:bidi w:val="0"/>
        <w:adjustRightInd w:val="0"/>
        <w:snapToGrid w:val="0"/>
        <w:spacing w:line="360" w:lineRule="auto"/>
        <w:ind w:left="17" w:firstLine="471"/>
        <w:textAlignment w:val="baseline"/>
        <w:rPr>
          <w:rFonts w:hint="eastAsia" w:ascii="仿宋" w:hAnsi="仿宋" w:eastAsia="仿宋" w:cs="仿宋"/>
          <w:sz w:val="24"/>
          <w:szCs w:val="24"/>
        </w:rPr>
      </w:pPr>
      <w:r>
        <w:rPr>
          <w:rFonts w:hint="eastAsia" w:ascii="仿宋" w:hAnsi="仿宋" w:eastAsia="仿宋" w:cs="仿宋"/>
          <w:spacing w:val="-1"/>
          <w:sz w:val="24"/>
          <w:szCs w:val="24"/>
        </w:rPr>
        <w:t>8.1</w:t>
      </w:r>
      <w:r>
        <w:rPr>
          <w:rFonts w:hint="eastAsia" w:ascii="仿宋" w:hAnsi="仿宋" w:eastAsia="仿宋" w:cs="仿宋"/>
          <w:spacing w:val="-24"/>
          <w:sz w:val="24"/>
          <w:szCs w:val="24"/>
        </w:rPr>
        <w:t xml:space="preserve"> </w:t>
      </w:r>
      <w:r>
        <w:rPr>
          <w:rFonts w:hint="eastAsia" w:ascii="仿宋" w:hAnsi="仿宋" w:eastAsia="仿宋" w:cs="仿宋"/>
          <w:spacing w:val="-1"/>
          <w:sz w:val="24"/>
          <w:szCs w:val="24"/>
        </w:rPr>
        <w:t>提交响应文件截止之日前，采购人、采购代理机构可以对已发出的磋商文件进</w:t>
      </w:r>
      <w:r>
        <w:rPr>
          <w:rFonts w:hint="eastAsia" w:ascii="仿宋" w:hAnsi="仿宋" w:eastAsia="仿宋" w:cs="仿宋"/>
          <w:spacing w:val="-2"/>
          <w:sz w:val="24"/>
          <w:szCs w:val="24"/>
        </w:rPr>
        <w:t>行必要的澄清或者修改，澄清或者修改的内容作为磋商文件的组成部分。澄清或者修改的内容可能影响响应文件编制的，采购人、采购代理机构应当在提交响应文件截止时间至少5 日前，以书面形式通知所有获取磋商文件的供应商；不足5 日的，采购人、采购</w:t>
      </w:r>
      <w:r>
        <w:rPr>
          <w:rFonts w:hint="eastAsia" w:ascii="仿宋" w:hAnsi="仿宋" w:eastAsia="仿宋" w:cs="仿宋"/>
          <w:spacing w:val="-1"/>
          <w:sz w:val="24"/>
          <w:szCs w:val="24"/>
        </w:rPr>
        <w:t>代理机构应当顺延提交首次响应文件截止时间。</w:t>
      </w:r>
    </w:p>
    <w:p w14:paraId="098FCE74">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74"/>
        <w:textAlignment w:val="baseline"/>
        <w:rPr>
          <w:rFonts w:hint="eastAsia" w:ascii="仿宋" w:hAnsi="仿宋" w:eastAsia="仿宋" w:cs="仿宋"/>
          <w:sz w:val="24"/>
          <w:szCs w:val="24"/>
        </w:rPr>
      </w:pPr>
      <w:r>
        <w:rPr>
          <w:rFonts w:hint="eastAsia" w:ascii="仿宋" w:hAnsi="仿宋" w:eastAsia="仿宋" w:cs="仿宋"/>
          <w:spacing w:val="-2"/>
          <w:sz w:val="24"/>
          <w:szCs w:val="24"/>
        </w:rPr>
        <w:t>8.2 已经获取竞争性磋商文件的供应商对竞争性磋商文件有疑问的，均应在磋商截止日期3 日前以书面形式向采购代理机构提出。采购代理机构视情况必要时将书面答复</w:t>
      </w:r>
      <w:r>
        <w:rPr>
          <w:rFonts w:hint="eastAsia" w:ascii="仿宋" w:hAnsi="仿宋" w:eastAsia="仿宋" w:cs="仿宋"/>
          <w:spacing w:val="-1"/>
          <w:sz w:val="24"/>
          <w:szCs w:val="24"/>
        </w:rPr>
        <w:t>传送给所有获取竞争性磋商文件的供应商。</w:t>
      </w:r>
    </w:p>
    <w:p w14:paraId="6A9F02CC">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仿宋" w:hAnsi="仿宋" w:eastAsia="仿宋" w:cs="仿宋"/>
          <w:sz w:val="24"/>
          <w:szCs w:val="24"/>
        </w:rPr>
      </w:pPr>
      <w:r>
        <w:rPr>
          <w:rFonts w:hint="eastAsia" w:ascii="仿宋" w:hAnsi="仿宋" w:eastAsia="仿宋" w:cs="仿宋"/>
          <w:spacing w:val="-1"/>
          <w:sz w:val="24"/>
          <w:szCs w:val="24"/>
        </w:rPr>
        <w:t>8.3</w:t>
      </w:r>
      <w:r>
        <w:rPr>
          <w:rFonts w:hint="eastAsia" w:ascii="仿宋" w:hAnsi="仿宋" w:eastAsia="仿宋" w:cs="仿宋"/>
          <w:spacing w:val="-41"/>
          <w:sz w:val="24"/>
          <w:szCs w:val="24"/>
        </w:rPr>
        <w:t xml:space="preserve"> </w:t>
      </w:r>
      <w:r>
        <w:rPr>
          <w:rFonts w:hint="eastAsia" w:ascii="仿宋" w:hAnsi="仿宋" w:eastAsia="仿宋" w:cs="仿宋"/>
          <w:spacing w:val="-1"/>
          <w:sz w:val="24"/>
          <w:szCs w:val="24"/>
        </w:rPr>
        <w:t>供应商在收到上述通知后，应立即向采购代理机构回函确认。</w:t>
      </w:r>
    </w:p>
    <w:p w14:paraId="392493D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67E5427">
      <w:pPr>
        <w:keepNext w:val="0"/>
        <w:keepLines w:val="0"/>
        <w:pageBreakBefore w:val="0"/>
        <w:widowControl/>
        <w:kinsoku w:val="0"/>
        <w:wordWrap/>
        <w:overflowPunct/>
        <w:topLinePunct w:val="0"/>
        <w:autoSpaceDE w:val="0"/>
        <w:autoSpaceDN w:val="0"/>
        <w:bidi w:val="0"/>
        <w:adjustRightInd w:val="0"/>
        <w:snapToGrid w:val="0"/>
        <w:spacing w:line="360" w:lineRule="auto"/>
        <w:ind w:left="3228"/>
        <w:textAlignment w:val="baseline"/>
        <w:outlineLvl w:val="1"/>
        <w:rPr>
          <w:rFonts w:hint="eastAsia" w:ascii="仿宋" w:hAnsi="仿宋" w:eastAsia="仿宋" w:cs="仿宋"/>
          <w:sz w:val="28"/>
          <w:szCs w:val="28"/>
        </w:rPr>
      </w:pPr>
      <w:bookmarkStart w:id="16" w:name="bookmark14"/>
      <w:bookmarkEnd w:id="16"/>
      <w:bookmarkStart w:id="17" w:name="bookmark15"/>
      <w:bookmarkEnd w:id="17"/>
      <w:r>
        <w:rPr>
          <w:rFonts w:hint="eastAsia" w:ascii="仿宋" w:hAnsi="仿宋" w:eastAsia="仿宋" w:cs="仿宋"/>
          <w:b/>
          <w:bCs/>
          <w:spacing w:val="-5"/>
          <w:sz w:val="28"/>
          <w:szCs w:val="28"/>
        </w:rPr>
        <w:t>三.磋商响应文件的编制</w:t>
      </w:r>
    </w:p>
    <w:p w14:paraId="60C33BF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7E4DBA6">
      <w:pPr>
        <w:keepNext w:val="0"/>
        <w:keepLines w:val="0"/>
        <w:pageBreakBefore w:val="0"/>
        <w:widowControl/>
        <w:kinsoku w:val="0"/>
        <w:wordWrap/>
        <w:overflowPunct/>
        <w:topLinePunct w:val="0"/>
        <w:autoSpaceDE w:val="0"/>
        <w:autoSpaceDN w:val="0"/>
        <w:bidi w:val="0"/>
        <w:adjustRightInd w:val="0"/>
        <w:snapToGrid w:val="0"/>
        <w:spacing w:line="360" w:lineRule="auto"/>
        <w:ind w:left="9"/>
        <w:textAlignment w:val="baseline"/>
        <w:outlineLvl w:val="2"/>
        <w:rPr>
          <w:rFonts w:hint="eastAsia" w:ascii="仿宋" w:hAnsi="仿宋" w:eastAsia="仿宋" w:cs="仿宋"/>
          <w:sz w:val="24"/>
          <w:szCs w:val="24"/>
        </w:rPr>
      </w:pPr>
      <w:bookmarkStart w:id="18" w:name="bookmark97"/>
      <w:bookmarkEnd w:id="18"/>
      <w:r>
        <w:rPr>
          <w:rFonts w:hint="eastAsia" w:ascii="仿宋" w:hAnsi="仿宋" w:eastAsia="仿宋" w:cs="仿宋"/>
          <w:b/>
          <w:bCs/>
          <w:spacing w:val="-3"/>
          <w:sz w:val="24"/>
          <w:szCs w:val="24"/>
        </w:rPr>
        <w:t>9.</w:t>
      </w:r>
      <w:r>
        <w:rPr>
          <w:rFonts w:hint="eastAsia" w:ascii="仿宋" w:hAnsi="仿宋" w:eastAsia="仿宋" w:cs="仿宋"/>
          <w:spacing w:val="-3"/>
          <w:sz w:val="24"/>
          <w:szCs w:val="24"/>
        </w:rPr>
        <w:t xml:space="preserve"> </w:t>
      </w:r>
      <w:r>
        <w:rPr>
          <w:rFonts w:hint="eastAsia" w:ascii="仿宋" w:hAnsi="仿宋" w:eastAsia="仿宋" w:cs="仿宋"/>
          <w:b/>
          <w:bCs/>
          <w:spacing w:val="-3"/>
          <w:sz w:val="24"/>
          <w:szCs w:val="24"/>
        </w:rPr>
        <w:t>磋商语言和磋商货币</w:t>
      </w:r>
    </w:p>
    <w:p w14:paraId="62FB3275">
      <w:pPr>
        <w:keepNext w:val="0"/>
        <w:keepLines w:val="0"/>
        <w:pageBreakBefore w:val="0"/>
        <w:widowControl/>
        <w:kinsoku w:val="0"/>
        <w:wordWrap/>
        <w:overflowPunct/>
        <w:topLinePunct w:val="0"/>
        <w:autoSpaceDE w:val="0"/>
        <w:autoSpaceDN w:val="0"/>
        <w:bidi w:val="0"/>
        <w:adjustRightInd w:val="0"/>
        <w:snapToGrid w:val="0"/>
        <w:spacing w:line="360" w:lineRule="auto"/>
        <w:ind w:left="13" w:right="2" w:firstLine="476"/>
        <w:textAlignment w:val="baseline"/>
        <w:rPr>
          <w:rFonts w:hint="eastAsia" w:ascii="仿宋" w:hAnsi="仿宋" w:eastAsia="仿宋" w:cs="仿宋"/>
          <w:sz w:val="24"/>
          <w:szCs w:val="24"/>
        </w:rPr>
      </w:pPr>
      <w:r>
        <w:rPr>
          <w:rFonts w:hint="eastAsia" w:ascii="仿宋" w:hAnsi="仿宋" w:eastAsia="仿宋" w:cs="仿宋"/>
          <w:sz w:val="24"/>
          <w:szCs w:val="24"/>
        </w:rPr>
        <w:t>9.1</w:t>
      </w:r>
      <w:r>
        <w:rPr>
          <w:rFonts w:hint="eastAsia" w:ascii="仿宋" w:hAnsi="仿宋" w:eastAsia="仿宋" w:cs="仿宋"/>
          <w:spacing w:val="-43"/>
          <w:sz w:val="24"/>
          <w:szCs w:val="24"/>
        </w:rPr>
        <w:t xml:space="preserve"> </w:t>
      </w:r>
      <w:r>
        <w:rPr>
          <w:rFonts w:hint="eastAsia" w:ascii="仿宋" w:hAnsi="仿宋" w:eastAsia="仿宋" w:cs="仿宋"/>
          <w:sz w:val="24"/>
          <w:szCs w:val="24"/>
        </w:rPr>
        <w:t>供应商提交的竞争性磋商响应文件以</w:t>
      </w:r>
      <w:r>
        <w:rPr>
          <w:rFonts w:hint="eastAsia" w:ascii="仿宋" w:hAnsi="仿宋" w:eastAsia="仿宋" w:cs="仿宋"/>
          <w:spacing w:val="-1"/>
          <w:sz w:val="24"/>
          <w:szCs w:val="24"/>
        </w:rPr>
        <w:t>及供应商与采购代理机构就有关磋商的所</w:t>
      </w:r>
      <w:r>
        <w:rPr>
          <w:rFonts w:hint="eastAsia" w:ascii="仿宋" w:hAnsi="仿宋" w:eastAsia="仿宋" w:cs="仿宋"/>
          <w:spacing w:val="-2"/>
          <w:sz w:val="24"/>
          <w:szCs w:val="24"/>
        </w:rPr>
        <w:t>有来往函电均应使用中文。</w:t>
      </w:r>
    </w:p>
    <w:p w14:paraId="0E300F70">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仿宋" w:hAnsi="仿宋" w:eastAsia="仿宋" w:cs="仿宋"/>
          <w:sz w:val="24"/>
          <w:szCs w:val="24"/>
        </w:rPr>
      </w:pPr>
      <w:r>
        <w:rPr>
          <w:rFonts w:hint="eastAsia" w:ascii="仿宋" w:hAnsi="仿宋" w:eastAsia="仿宋" w:cs="仿宋"/>
          <w:spacing w:val="-1"/>
          <w:sz w:val="24"/>
          <w:szCs w:val="24"/>
        </w:rPr>
        <w:t>9.2</w:t>
      </w:r>
      <w:r>
        <w:rPr>
          <w:rFonts w:hint="eastAsia" w:ascii="仿宋" w:hAnsi="仿宋" w:eastAsia="仿宋" w:cs="仿宋"/>
          <w:spacing w:val="-36"/>
          <w:sz w:val="24"/>
          <w:szCs w:val="24"/>
        </w:rPr>
        <w:t xml:space="preserve"> </w:t>
      </w:r>
      <w:r>
        <w:rPr>
          <w:rFonts w:hint="eastAsia" w:ascii="仿宋" w:hAnsi="仿宋" w:eastAsia="仿宋" w:cs="仿宋"/>
          <w:spacing w:val="-1"/>
          <w:sz w:val="24"/>
          <w:szCs w:val="24"/>
        </w:rPr>
        <w:t>磋商应以人民币报价。任何包含非人民币报价的磋商将按无效磋商处理。</w:t>
      </w:r>
    </w:p>
    <w:p w14:paraId="535EE04A">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19" w:name="bookmark16"/>
      <w:bookmarkEnd w:id="19"/>
      <w:r>
        <w:rPr>
          <w:rFonts w:hint="eastAsia" w:ascii="仿宋" w:hAnsi="仿宋" w:eastAsia="仿宋" w:cs="仿宋"/>
          <w:b/>
          <w:bCs/>
          <w:spacing w:val="-4"/>
          <w:sz w:val="24"/>
          <w:szCs w:val="24"/>
        </w:rPr>
        <w:t>10.竞争性磋商响应文件的构成</w:t>
      </w:r>
    </w:p>
    <w:p w14:paraId="3CFB58E4">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1"/>
          <w:sz w:val="24"/>
          <w:szCs w:val="24"/>
        </w:rPr>
        <w:t>10.1 供应商提交的竞争性磋商响应文件应包含下列部分的内容：</w:t>
      </w:r>
    </w:p>
    <w:p w14:paraId="76997AAA">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90"/>
        <w:textAlignment w:val="baseline"/>
        <w:rPr>
          <w:rFonts w:hint="eastAsia" w:ascii="仿宋" w:hAnsi="仿宋" w:eastAsia="仿宋" w:cs="仿宋"/>
          <w:sz w:val="24"/>
          <w:szCs w:val="24"/>
        </w:rPr>
      </w:pPr>
      <w:r>
        <w:rPr>
          <w:rFonts w:hint="eastAsia" w:ascii="仿宋" w:hAnsi="仿宋" w:eastAsia="仿宋" w:cs="仿宋"/>
          <w:spacing w:val="-4"/>
          <w:sz w:val="24"/>
          <w:szCs w:val="24"/>
        </w:rPr>
        <w:t>10.1.1</w:t>
      </w:r>
      <w:r>
        <w:rPr>
          <w:rFonts w:hint="eastAsia" w:ascii="仿宋" w:hAnsi="仿宋" w:eastAsia="仿宋" w:cs="仿宋"/>
          <w:spacing w:val="-40"/>
          <w:sz w:val="24"/>
          <w:szCs w:val="24"/>
        </w:rPr>
        <w:t xml:space="preserve"> </w:t>
      </w:r>
      <w:r>
        <w:rPr>
          <w:rFonts w:hint="eastAsia" w:ascii="仿宋" w:hAnsi="仿宋" w:eastAsia="仿宋" w:cs="仿宋"/>
          <w:spacing w:val="-4"/>
          <w:sz w:val="24"/>
          <w:szCs w:val="24"/>
        </w:rPr>
        <w:t>按照供应商须知的要求和竞争性磋商文件规定格式填写的磋商响应函、磋商</w:t>
      </w:r>
      <w:r>
        <w:rPr>
          <w:rFonts w:hint="eastAsia" w:ascii="仿宋" w:hAnsi="仿宋" w:eastAsia="仿宋" w:cs="仿宋"/>
          <w:spacing w:val="-2"/>
          <w:sz w:val="24"/>
          <w:szCs w:val="24"/>
        </w:rPr>
        <w:t>报价表、法定代表人授权书。</w:t>
      </w:r>
    </w:p>
    <w:p w14:paraId="6F316422">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91"/>
        <w:textAlignment w:val="baseline"/>
        <w:rPr>
          <w:rFonts w:hint="eastAsia" w:ascii="仿宋" w:hAnsi="仿宋" w:eastAsia="仿宋" w:cs="仿宋"/>
          <w:sz w:val="24"/>
          <w:szCs w:val="24"/>
        </w:rPr>
      </w:pPr>
      <w:r>
        <w:rPr>
          <w:rFonts w:hint="eastAsia" w:ascii="仿宋" w:hAnsi="仿宋" w:eastAsia="仿宋" w:cs="仿宋"/>
          <w:spacing w:val="-4"/>
          <w:sz w:val="24"/>
          <w:szCs w:val="24"/>
        </w:rPr>
        <w:t>10.1.2</w:t>
      </w:r>
      <w:r>
        <w:rPr>
          <w:rFonts w:hint="eastAsia" w:ascii="仿宋" w:hAnsi="仿宋" w:eastAsia="仿宋" w:cs="仿宋"/>
          <w:spacing w:val="-40"/>
          <w:sz w:val="24"/>
          <w:szCs w:val="24"/>
        </w:rPr>
        <w:t xml:space="preserve"> </w:t>
      </w:r>
      <w:r>
        <w:rPr>
          <w:rFonts w:hint="eastAsia" w:ascii="仿宋" w:hAnsi="仿宋" w:eastAsia="仿宋" w:cs="仿宋"/>
          <w:spacing w:val="-4"/>
          <w:sz w:val="24"/>
          <w:szCs w:val="24"/>
        </w:rPr>
        <w:t>按照竞争性磋商文件的要求编制的磋商方案说明书，内容应包括设备和服务</w:t>
      </w:r>
      <w:r>
        <w:rPr>
          <w:rFonts w:hint="eastAsia" w:ascii="仿宋" w:hAnsi="仿宋" w:eastAsia="仿宋" w:cs="仿宋"/>
          <w:spacing w:val="-2"/>
          <w:sz w:val="24"/>
          <w:szCs w:val="24"/>
        </w:rPr>
        <w:t>的详细说明、技术规格响应表、设备配置说明、彩页（如有）、生产厂家出具的、相应的产品功能证明材料（包括但不限于测试报告、官网和功能截图等</w:t>
      </w:r>
      <w:r>
        <w:rPr>
          <w:rFonts w:hint="eastAsia" w:ascii="仿宋" w:hAnsi="仿宋" w:eastAsia="仿宋" w:cs="仿宋"/>
          <w:spacing w:val="3"/>
          <w:sz w:val="24"/>
          <w:szCs w:val="24"/>
        </w:rPr>
        <w:t>），</w:t>
      </w:r>
      <w:r>
        <w:rPr>
          <w:rFonts w:hint="eastAsia" w:ascii="仿宋" w:hAnsi="仿宋" w:eastAsia="仿宋" w:cs="仿宋"/>
          <w:spacing w:val="-2"/>
          <w:sz w:val="24"/>
          <w:szCs w:val="24"/>
        </w:rPr>
        <w:t>质量保证和售后</w:t>
      </w:r>
      <w:r>
        <w:rPr>
          <w:rFonts w:hint="eastAsia" w:ascii="仿宋" w:hAnsi="仿宋" w:eastAsia="仿宋" w:cs="仿宋"/>
          <w:spacing w:val="-3"/>
          <w:sz w:val="24"/>
          <w:szCs w:val="24"/>
        </w:rPr>
        <w:t>服务承诺等。</w:t>
      </w:r>
    </w:p>
    <w:p w14:paraId="12C30299">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1"/>
          <w:sz w:val="24"/>
          <w:szCs w:val="24"/>
        </w:rPr>
        <w:t>10.1.3</w:t>
      </w:r>
      <w:r>
        <w:rPr>
          <w:rFonts w:hint="eastAsia" w:ascii="仿宋" w:hAnsi="仿宋" w:eastAsia="仿宋" w:cs="仿宋"/>
          <w:spacing w:val="-44"/>
          <w:sz w:val="24"/>
          <w:szCs w:val="24"/>
        </w:rPr>
        <w:t xml:space="preserve"> </w:t>
      </w:r>
      <w:r>
        <w:rPr>
          <w:rFonts w:hint="eastAsia" w:ascii="仿宋" w:hAnsi="仿宋" w:eastAsia="仿宋" w:cs="仿宋"/>
          <w:spacing w:val="-1"/>
          <w:sz w:val="24"/>
          <w:szCs w:val="24"/>
        </w:rPr>
        <w:t>按照竞争性磋商文件供应商须知前附表的要求提交</w:t>
      </w:r>
      <w:r>
        <w:rPr>
          <w:rFonts w:hint="eastAsia" w:ascii="仿宋" w:hAnsi="仿宋" w:eastAsia="仿宋" w:cs="仿宋"/>
          <w:spacing w:val="-2"/>
          <w:sz w:val="24"/>
          <w:szCs w:val="24"/>
        </w:rPr>
        <w:t>的资格证明文件；</w:t>
      </w:r>
    </w:p>
    <w:p w14:paraId="515507BF">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10.1.4</w:t>
      </w:r>
      <w:r>
        <w:rPr>
          <w:rFonts w:hint="eastAsia" w:ascii="仿宋" w:hAnsi="仿宋" w:eastAsia="仿宋" w:cs="仿宋"/>
          <w:spacing w:val="-38"/>
          <w:sz w:val="24"/>
          <w:szCs w:val="24"/>
        </w:rPr>
        <w:t xml:space="preserve"> </w:t>
      </w:r>
      <w:r>
        <w:rPr>
          <w:rFonts w:hint="eastAsia" w:ascii="仿宋" w:hAnsi="仿宋" w:eastAsia="仿宋" w:cs="仿宋"/>
          <w:spacing w:val="-2"/>
          <w:sz w:val="24"/>
          <w:szCs w:val="24"/>
        </w:rPr>
        <w:t>竞争性磋商文件中要求的其他证明文</w:t>
      </w:r>
      <w:r>
        <w:rPr>
          <w:rFonts w:hint="eastAsia" w:ascii="仿宋" w:hAnsi="仿宋" w:eastAsia="仿宋" w:cs="仿宋"/>
          <w:spacing w:val="-3"/>
          <w:sz w:val="24"/>
          <w:szCs w:val="24"/>
        </w:rPr>
        <w:t>件。</w:t>
      </w:r>
    </w:p>
    <w:p w14:paraId="495BEA7D">
      <w:pPr>
        <w:keepNext w:val="0"/>
        <w:keepLines w:val="0"/>
        <w:pageBreakBefore w:val="0"/>
        <w:widowControl/>
        <w:kinsoku w:val="0"/>
        <w:wordWrap/>
        <w:overflowPunct/>
        <w:topLinePunct w:val="0"/>
        <w:autoSpaceDE w:val="0"/>
        <w:autoSpaceDN w:val="0"/>
        <w:bidi w:val="0"/>
        <w:adjustRightInd w:val="0"/>
        <w:snapToGrid w:val="0"/>
        <w:spacing w:line="360" w:lineRule="auto"/>
        <w:ind w:left="19" w:right="99" w:firstLine="486"/>
        <w:textAlignment w:val="baseline"/>
        <w:rPr>
          <w:rFonts w:hint="eastAsia" w:ascii="仿宋" w:hAnsi="仿宋" w:eastAsia="仿宋" w:cs="仿宋"/>
          <w:sz w:val="24"/>
          <w:szCs w:val="24"/>
        </w:rPr>
      </w:pPr>
      <w:r>
        <w:rPr>
          <w:rFonts w:hint="eastAsia" w:ascii="仿宋" w:hAnsi="仿宋" w:eastAsia="仿宋" w:cs="仿宋"/>
          <w:spacing w:val="1"/>
          <w:sz w:val="24"/>
          <w:szCs w:val="24"/>
        </w:rPr>
        <w:t>10.2 如果在竞争性磋商文件中没有允许提供备选方案，则每个供应商只允许提交</w:t>
      </w:r>
      <w:r>
        <w:rPr>
          <w:rFonts w:hint="eastAsia" w:ascii="仿宋" w:hAnsi="仿宋" w:eastAsia="仿宋" w:cs="仿宋"/>
          <w:spacing w:val="-1"/>
          <w:sz w:val="24"/>
          <w:szCs w:val="24"/>
        </w:rPr>
        <w:t>一个磋商方案，否则，其磋商将按照无效磋商处理。</w:t>
      </w:r>
    </w:p>
    <w:p w14:paraId="5A304DB0">
      <w:pPr>
        <w:keepNext w:val="0"/>
        <w:keepLines w:val="0"/>
        <w:pageBreakBefore w:val="0"/>
        <w:widowControl/>
        <w:kinsoku w:val="0"/>
        <w:wordWrap/>
        <w:overflowPunct/>
        <w:topLinePunct w:val="0"/>
        <w:autoSpaceDE w:val="0"/>
        <w:autoSpaceDN w:val="0"/>
        <w:bidi w:val="0"/>
        <w:adjustRightInd w:val="0"/>
        <w:snapToGrid w:val="0"/>
        <w:spacing w:line="360" w:lineRule="auto"/>
        <w:ind w:left="15" w:right="99" w:firstLine="490"/>
        <w:jc w:val="both"/>
        <w:textAlignment w:val="baseline"/>
        <w:rPr>
          <w:rFonts w:hint="eastAsia" w:ascii="仿宋" w:hAnsi="仿宋" w:eastAsia="仿宋" w:cs="仿宋"/>
          <w:sz w:val="24"/>
          <w:szCs w:val="24"/>
        </w:rPr>
      </w:pPr>
      <w:r>
        <w:rPr>
          <w:rFonts w:hint="eastAsia" w:ascii="仿宋" w:hAnsi="仿宋" w:eastAsia="仿宋" w:cs="仿宋"/>
          <w:spacing w:val="-4"/>
          <w:sz w:val="24"/>
          <w:szCs w:val="24"/>
        </w:rPr>
        <w:t>10.3</w:t>
      </w:r>
      <w:r>
        <w:rPr>
          <w:rFonts w:hint="eastAsia" w:ascii="仿宋" w:hAnsi="仿宋" w:eastAsia="仿宋" w:cs="仿宋"/>
          <w:spacing w:val="-44"/>
          <w:sz w:val="24"/>
          <w:szCs w:val="24"/>
        </w:rPr>
        <w:t xml:space="preserve"> </w:t>
      </w:r>
      <w:r>
        <w:rPr>
          <w:rFonts w:hint="eastAsia" w:ascii="仿宋" w:hAnsi="仿宋" w:eastAsia="仿宋" w:cs="仿宋"/>
          <w:spacing w:val="-4"/>
          <w:sz w:val="24"/>
          <w:szCs w:val="24"/>
        </w:rPr>
        <w:t>本次磋商的最小单元：见供应商须知前附表，供应商可根据自身的资质情况和</w:t>
      </w:r>
      <w:r>
        <w:rPr>
          <w:rFonts w:hint="eastAsia" w:ascii="仿宋" w:hAnsi="仿宋" w:eastAsia="仿宋" w:cs="仿宋"/>
          <w:spacing w:val="-2"/>
          <w:sz w:val="24"/>
          <w:szCs w:val="24"/>
        </w:rPr>
        <w:t>经营范围对本次项目进行磋商，不得将其子目再行分解或只对本次项目中的品目进行不</w:t>
      </w:r>
      <w:r>
        <w:rPr>
          <w:rFonts w:hint="eastAsia" w:ascii="仿宋" w:hAnsi="仿宋" w:eastAsia="仿宋" w:cs="仿宋"/>
          <w:spacing w:val="-1"/>
          <w:sz w:val="24"/>
          <w:szCs w:val="24"/>
        </w:rPr>
        <w:t>完全磋商，任何不完全的响应将会被拒绝。</w:t>
      </w:r>
    </w:p>
    <w:p w14:paraId="5A851AB2">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20" w:name="bookmark17"/>
      <w:bookmarkEnd w:id="20"/>
      <w:r>
        <w:rPr>
          <w:rFonts w:hint="eastAsia" w:ascii="仿宋" w:hAnsi="仿宋" w:eastAsia="仿宋" w:cs="仿宋"/>
          <w:b/>
          <w:bCs/>
          <w:spacing w:val="-4"/>
          <w:sz w:val="24"/>
          <w:szCs w:val="24"/>
        </w:rPr>
        <w:t>11.竞争性磋商响应文件格式</w:t>
      </w:r>
    </w:p>
    <w:p w14:paraId="43885066">
      <w:pPr>
        <w:keepNext w:val="0"/>
        <w:keepLines w:val="0"/>
        <w:pageBreakBefore w:val="0"/>
        <w:widowControl/>
        <w:kinsoku w:val="0"/>
        <w:wordWrap/>
        <w:overflowPunct/>
        <w:topLinePunct w:val="0"/>
        <w:autoSpaceDE w:val="0"/>
        <w:autoSpaceDN w:val="0"/>
        <w:bidi w:val="0"/>
        <w:adjustRightInd w:val="0"/>
        <w:snapToGrid w:val="0"/>
        <w:spacing w:line="360" w:lineRule="auto"/>
        <w:ind w:left="18" w:right="99" w:firstLine="487"/>
        <w:textAlignment w:val="baseline"/>
        <w:rPr>
          <w:rFonts w:hint="eastAsia" w:ascii="仿宋" w:hAnsi="仿宋" w:eastAsia="仿宋" w:cs="仿宋"/>
          <w:sz w:val="24"/>
          <w:szCs w:val="24"/>
        </w:rPr>
      </w:pPr>
      <w:r>
        <w:rPr>
          <w:rFonts w:hint="eastAsia" w:ascii="仿宋" w:hAnsi="仿宋" w:eastAsia="仿宋" w:cs="仿宋"/>
          <w:sz w:val="24"/>
          <w:szCs w:val="24"/>
        </w:rPr>
        <w:t>11.1 供应商应按照竞争性磋商文件中第六章“竞争性磋商响应文件格式</w:t>
      </w:r>
      <w:r>
        <w:rPr>
          <w:rFonts w:hint="eastAsia" w:ascii="仿宋" w:hAnsi="仿宋" w:eastAsia="仿宋" w:cs="仿宋"/>
          <w:spacing w:val="-76"/>
          <w:sz w:val="24"/>
          <w:szCs w:val="24"/>
        </w:rPr>
        <w:t xml:space="preserve"> </w:t>
      </w:r>
      <w:r>
        <w:rPr>
          <w:rFonts w:hint="eastAsia" w:ascii="仿宋" w:hAnsi="仿宋" w:eastAsia="仿宋" w:cs="仿宋"/>
          <w:sz w:val="24"/>
          <w:szCs w:val="24"/>
        </w:rPr>
        <w:t>”所提供</w:t>
      </w:r>
      <w:r>
        <w:rPr>
          <w:rFonts w:hint="eastAsia" w:ascii="仿宋" w:hAnsi="仿宋" w:eastAsia="仿宋" w:cs="仿宋"/>
          <w:spacing w:val="-2"/>
          <w:sz w:val="24"/>
          <w:szCs w:val="24"/>
        </w:rPr>
        <w:t>的格式和要求制作竞争性磋商响应文件，明确表达磋商意愿，详细说明磋商方案、承诺</w:t>
      </w:r>
      <w:r>
        <w:rPr>
          <w:rFonts w:hint="eastAsia" w:ascii="仿宋" w:hAnsi="仿宋" w:eastAsia="仿宋" w:cs="仿宋"/>
          <w:spacing w:val="-5"/>
          <w:sz w:val="24"/>
          <w:szCs w:val="24"/>
        </w:rPr>
        <w:t>及价格。</w:t>
      </w:r>
    </w:p>
    <w:p w14:paraId="23318027">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11.2</w:t>
      </w:r>
      <w:r>
        <w:rPr>
          <w:rFonts w:hint="eastAsia" w:ascii="仿宋" w:hAnsi="仿宋" w:eastAsia="仿宋" w:cs="仿宋"/>
          <w:spacing w:val="-32"/>
          <w:sz w:val="24"/>
          <w:szCs w:val="24"/>
        </w:rPr>
        <w:t xml:space="preserve"> </w:t>
      </w:r>
      <w:r>
        <w:rPr>
          <w:rFonts w:hint="eastAsia" w:ascii="仿宋" w:hAnsi="仿宋" w:eastAsia="仿宋" w:cs="仿宋"/>
          <w:spacing w:val="-2"/>
          <w:sz w:val="24"/>
          <w:szCs w:val="24"/>
        </w:rPr>
        <w:t>供应商应完整地提供磋商文件要求的所有数据和资料。</w:t>
      </w:r>
    </w:p>
    <w:p w14:paraId="768B8F23">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21" w:name="bookmark18"/>
      <w:bookmarkEnd w:id="21"/>
      <w:r>
        <w:rPr>
          <w:rFonts w:hint="eastAsia" w:ascii="仿宋" w:hAnsi="仿宋" w:eastAsia="仿宋" w:cs="仿宋"/>
          <w:b/>
          <w:bCs/>
          <w:spacing w:val="-6"/>
          <w:sz w:val="24"/>
          <w:szCs w:val="24"/>
        </w:rPr>
        <w:t>12.磋商报价</w:t>
      </w:r>
    </w:p>
    <w:p w14:paraId="48EF94DD">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3"/>
          <w:sz w:val="24"/>
          <w:szCs w:val="24"/>
        </w:rPr>
        <w:t>12.1</w:t>
      </w:r>
      <w:r>
        <w:rPr>
          <w:rFonts w:hint="eastAsia" w:ascii="仿宋" w:hAnsi="仿宋" w:eastAsia="仿宋" w:cs="仿宋"/>
          <w:spacing w:val="-31"/>
          <w:sz w:val="24"/>
          <w:szCs w:val="24"/>
        </w:rPr>
        <w:t xml:space="preserve"> </w:t>
      </w:r>
      <w:r>
        <w:rPr>
          <w:rFonts w:hint="eastAsia" w:ascii="仿宋" w:hAnsi="仿宋" w:eastAsia="仿宋" w:cs="仿宋"/>
          <w:spacing w:val="-3"/>
          <w:sz w:val="24"/>
          <w:szCs w:val="24"/>
        </w:rPr>
        <w:t>磋商报价：见供应商须知前附表。</w:t>
      </w:r>
    </w:p>
    <w:p w14:paraId="2D42340A">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22" w:name="bookmark19"/>
      <w:bookmarkEnd w:id="22"/>
      <w:r>
        <w:rPr>
          <w:rFonts w:hint="eastAsia" w:ascii="仿宋" w:hAnsi="仿宋" w:eastAsia="仿宋" w:cs="仿宋"/>
          <w:b/>
          <w:bCs/>
          <w:spacing w:val="-4"/>
          <w:sz w:val="24"/>
          <w:szCs w:val="24"/>
        </w:rPr>
        <w:t>13.证明供应商合格的资格证明文件</w:t>
      </w:r>
    </w:p>
    <w:p w14:paraId="1E345880">
      <w:pPr>
        <w:keepNext w:val="0"/>
        <w:keepLines w:val="0"/>
        <w:pageBreakBefore w:val="0"/>
        <w:widowControl/>
        <w:kinsoku w:val="0"/>
        <w:wordWrap/>
        <w:overflowPunct/>
        <w:topLinePunct w:val="0"/>
        <w:autoSpaceDE w:val="0"/>
        <w:autoSpaceDN w:val="0"/>
        <w:bidi w:val="0"/>
        <w:adjustRightInd w:val="0"/>
        <w:snapToGrid w:val="0"/>
        <w:spacing w:line="360" w:lineRule="auto"/>
        <w:ind w:left="15" w:right="99" w:firstLine="490"/>
        <w:jc w:val="both"/>
        <w:textAlignment w:val="baseline"/>
        <w:rPr>
          <w:rFonts w:hint="eastAsia" w:ascii="仿宋" w:hAnsi="仿宋" w:eastAsia="仿宋" w:cs="仿宋"/>
          <w:sz w:val="24"/>
          <w:szCs w:val="24"/>
        </w:rPr>
      </w:pPr>
      <w:r>
        <w:rPr>
          <w:rFonts w:hint="eastAsia" w:ascii="仿宋" w:hAnsi="仿宋" w:eastAsia="仿宋" w:cs="仿宋"/>
          <w:spacing w:val="-4"/>
          <w:sz w:val="24"/>
          <w:szCs w:val="24"/>
        </w:rPr>
        <w:t>13.1</w:t>
      </w:r>
      <w:r>
        <w:rPr>
          <w:rFonts w:hint="eastAsia" w:ascii="仿宋" w:hAnsi="仿宋" w:eastAsia="仿宋" w:cs="仿宋"/>
          <w:spacing w:val="-44"/>
          <w:sz w:val="24"/>
          <w:szCs w:val="24"/>
        </w:rPr>
        <w:t xml:space="preserve"> </w:t>
      </w:r>
      <w:r>
        <w:rPr>
          <w:rFonts w:hint="eastAsia" w:ascii="仿宋" w:hAnsi="仿宋" w:eastAsia="仿宋" w:cs="仿宋"/>
          <w:spacing w:val="-4"/>
          <w:sz w:val="24"/>
          <w:szCs w:val="24"/>
        </w:rPr>
        <w:t>供应商应按照竞争性磋商文件供应商须知前附表的要求，在竞争性磋商响应文</w:t>
      </w:r>
      <w:r>
        <w:rPr>
          <w:rFonts w:hint="eastAsia" w:ascii="仿宋" w:hAnsi="仿宋" w:eastAsia="仿宋" w:cs="仿宋"/>
          <w:spacing w:val="-2"/>
          <w:sz w:val="24"/>
          <w:szCs w:val="24"/>
        </w:rPr>
        <w:t>件中提交合格的资格证明文件。如果资格证明文件不全或不合格的，其磋商响应文件将被作无效文件处理。</w:t>
      </w:r>
    </w:p>
    <w:p w14:paraId="3CBE5DFE">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23" w:name="bookmark20"/>
      <w:bookmarkEnd w:id="23"/>
      <w:r>
        <w:rPr>
          <w:rFonts w:hint="eastAsia" w:ascii="仿宋" w:hAnsi="仿宋" w:eastAsia="仿宋" w:cs="仿宋"/>
          <w:b/>
          <w:bCs/>
          <w:spacing w:val="-3"/>
          <w:sz w:val="24"/>
          <w:szCs w:val="24"/>
        </w:rPr>
        <w:t>14.证明货物（产品）符合竞争性磋商文件规定的文件</w:t>
      </w:r>
    </w:p>
    <w:p w14:paraId="3FDB1699">
      <w:pPr>
        <w:keepNext w:val="0"/>
        <w:keepLines w:val="0"/>
        <w:pageBreakBefore w:val="0"/>
        <w:widowControl/>
        <w:kinsoku w:val="0"/>
        <w:wordWrap/>
        <w:overflowPunct/>
        <w:topLinePunct w:val="0"/>
        <w:autoSpaceDE w:val="0"/>
        <w:autoSpaceDN w:val="0"/>
        <w:bidi w:val="0"/>
        <w:adjustRightInd w:val="0"/>
        <w:snapToGrid w:val="0"/>
        <w:spacing w:line="360" w:lineRule="auto"/>
        <w:ind w:left="15" w:right="99" w:firstLine="490"/>
        <w:jc w:val="both"/>
        <w:textAlignment w:val="baseline"/>
        <w:rPr>
          <w:rFonts w:hint="eastAsia" w:ascii="仿宋" w:hAnsi="仿宋" w:eastAsia="仿宋" w:cs="仿宋"/>
          <w:sz w:val="24"/>
          <w:szCs w:val="24"/>
        </w:rPr>
      </w:pPr>
      <w:r>
        <w:rPr>
          <w:rFonts w:hint="eastAsia" w:ascii="仿宋" w:hAnsi="仿宋" w:eastAsia="仿宋" w:cs="仿宋"/>
          <w:spacing w:val="2"/>
          <w:sz w:val="24"/>
          <w:szCs w:val="24"/>
        </w:rPr>
        <w:t>14.1</w:t>
      </w:r>
      <w:r>
        <w:rPr>
          <w:rFonts w:hint="eastAsia" w:ascii="仿宋" w:hAnsi="仿宋" w:eastAsia="仿宋" w:cs="仿宋"/>
          <w:spacing w:val="-30"/>
          <w:sz w:val="24"/>
          <w:szCs w:val="24"/>
        </w:rPr>
        <w:t xml:space="preserve"> </w:t>
      </w:r>
      <w:r>
        <w:rPr>
          <w:rFonts w:hint="eastAsia" w:ascii="仿宋" w:hAnsi="仿宋" w:eastAsia="仿宋" w:cs="仿宋"/>
          <w:spacing w:val="2"/>
          <w:sz w:val="24"/>
          <w:szCs w:val="24"/>
        </w:rPr>
        <w:t>供应商应在竞争性磋商响应文件中提交产品和服务满足竞争性磋商文件要求</w:t>
      </w:r>
      <w:r>
        <w:rPr>
          <w:rFonts w:hint="eastAsia" w:ascii="仿宋" w:hAnsi="仿宋" w:eastAsia="仿宋" w:cs="仿宋"/>
          <w:spacing w:val="-2"/>
          <w:sz w:val="24"/>
          <w:szCs w:val="24"/>
        </w:rPr>
        <w:t>并符合国家法律法规、行业管理部门要求的其他强制性标准的证明文件。缺少证明文件</w:t>
      </w:r>
      <w:r>
        <w:rPr>
          <w:rFonts w:hint="eastAsia" w:ascii="仿宋" w:hAnsi="仿宋" w:eastAsia="仿宋" w:cs="仿宋"/>
          <w:spacing w:val="5"/>
          <w:sz w:val="24"/>
          <w:szCs w:val="24"/>
        </w:rPr>
        <w:t>或证明文件不合格的磋商响应文件，与竞争性磋商文件要求</w:t>
      </w:r>
      <w:r>
        <w:rPr>
          <w:rFonts w:hint="eastAsia" w:ascii="仿宋" w:hAnsi="仿宋" w:eastAsia="仿宋" w:cs="仿宋"/>
          <w:spacing w:val="4"/>
          <w:sz w:val="24"/>
          <w:szCs w:val="24"/>
        </w:rPr>
        <w:t>有重大偏离的磋商响应文</w:t>
      </w:r>
      <w:r>
        <w:rPr>
          <w:rFonts w:hint="eastAsia" w:ascii="仿宋" w:hAnsi="仿宋" w:eastAsia="仿宋" w:cs="仿宋"/>
          <w:spacing w:val="-2"/>
          <w:sz w:val="24"/>
          <w:szCs w:val="24"/>
        </w:rPr>
        <w:t>件，不符合国家法律法规、行业管理部门要求的其他强制性标准的磋商响应文件将按无</w:t>
      </w:r>
      <w:r>
        <w:rPr>
          <w:rFonts w:hint="eastAsia" w:ascii="仿宋" w:hAnsi="仿宋" w:eastAsia="仿宋" w:cs="仿宋"/>
          <w:spacing w:val="-3"/>
          <w:sz w:val="24"/>
          <w:szCs w:val="24"/>
        </w:rPr>
        <w:t>效磋商处理。</w:t>
      </w:r>
    </w:p>
    <w:p w14:paraId="4F895008">
      <w:pPr>
        <w:keepNext w:val="0"/>
        <w:keepLines w:val="0"/>
        <w:pageBreakBefore w:val="0"/>
        <w:widowControl/>
        <w:kinsoku w:val="0"/>
        <w:wordWrap/>
        <w:overflowPunct/>
        <w:topLinePunct w:val="0"/>
        <w:autoSpaceDE w:val="0"/>
        <w:autoSpaceDN w:val="0"/>
        <w:bidi w:val="0"/>
        <w:adjustRightInd w:val="0"/>
        <w:snapToGrid w:val="0"/>
        <w:spacing w:line="360" w:lineRule="auto"/>
        <w:ind w:left="19" w:firstLine="486"/>
        <w:jc w:val="both"/>
        <w:textAlignment w:val="baseline"/>
        <w:rPr>
          <w:rFonts w:hint="eastAsia" w:ascii="仿宋" w:hAnsi="仿宋" w:eastAsia="仿宋" w:cs="仿宋"/>
          <w:sz w:val="24"/>
          <w:szCs w:val="24"/>
        </w:rPr>
      </w:pPr>
      <w:r>
        <w:rPr>
          <w:rFonts w:hint="eastAsia" w:ascii="仿宋" w:hAnsi="仿宋" w:eastAsia="仿宋" w:cs="仿宋"/>
          <w:spacing w:val="-4"/>
          <w:sz w:val="24"/>
          <w:szCs w:val="24"/>
        </w:rPr>
        <w:t>14.2</w:t>
      </w:r>
      <w:r>
        <w:rPr>
          <w:rFonts w:hint="eastAsia" w:ascii="仿宋" w:hAnsi="仿宋" w:eastAsia="仿宋" w:cs="仿宋"/>
          <w:spacing w:val="-43"/>
          <w:sz w:val="24"/>
          <w:szCs w:val="24"/>
        </w:rPr>
        <w:t xml:space="preserve"> </w:t>
      </w:r>
      <w:r>
        <w:rPr>
          <w:rFonts w:hint="eastAsia" w:ascii="仿宋" w:hAnsi="仿宋" w:eastAsia="仿宋" w:cs="仿宋"/>
          <w:spacing w:val="-4"/>
          <w:sz w:val="24"/>
          <w:szCs w:val="24"/>
        </w:rPr>
        <w:t>上述证明文件可以是文字资料、图纸、图片和数据等，所有证明文件表达意思</w:t>
      </w:r>
      <w:r>
        <w:rPr>
          <w:rFonts w:hint="eastAsia" w:ascii="仿宋" w:hAnsi="仿宋" w:eastAsia="仿宋" w:cs="仿宋"/>
          <w:spacing w:val="-5"/>
          <w:sz w:val="24"/>
          <w:szCs w:val="24"/>
        </w:rPr>
        <w:t>必须统一。（如需供应商提供样品，样品必须与竞争性</w:t>
      </w:r>
      <w:r>
        <w:rPr>
          <w:rFonts w:hint="eastAsia" w:ascii="仿宋" w:hAnsi="仿宋" w:eastAsia="仿宋" w:cs="仿宋"/>
          <w:spacing w:val="-6"/>
          <w:sz w:val="24"/>
          <w:szCs w:val="24"/>
        </w:rPr>
        <w:t>磋商响应文件的表述完全符合。）</w:t>
      </w:r>
      <w:r>
        <w:rPr>
          <w:rFonts w:hint="eastAsia" w:ascii="仿宋" w:hAnsi="仿宋" w:eastAsia="仿宋" w:cs="仿宋"/>
          <w:spacing w:val="-7"/>
          <w:sz w:val="24"/>
          <w:szCs w:val="24"/>
        </w:rPr>
        <w:t>包括：</w:t>
      </w:r>
    </w:p>
    <w:p w14:paraId="23FDF451">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14.2.1</w:t>
      </w:r>
      <w:r>
        <w:rPr>
          <w:rFonts w:hint="eastAsia" w:ascii="仿宋" w:hAnsi="仿宋" w:eastAsia="仿宋" w:cs="仿宋"/>
          <w:spacing w:val="-42"/>
          <w:sz w:val="24"/>
          <w:szCs w:val="24"/>
        </w:rPr>
        <w:t xml:space="preserve"> </w:t>
      </w:r>
      <w:r>
        <w:rPr>
          <w:rFonts w:hint="eastAsia" w:ascii="仿宋" w:hAnsi="仿宋" w:eastAsia="仿宋" w:cs="仿宋"/>
          <w:spacing w:val="-2"/>
          <w:sz w:val="24"/>
          <w:szCs w:val="24"/>
        </w:rPr>
        <w:t>产品主要技术指标和性能的详细说明；</w:t>
      </w:r>
    </w:p>
    <w:p w14:paraId="4527326C">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3"/>
          <w:sz w:val="24"/>
          <w:szCs w:val="24"/>
        </w:rPr>
        <w:t>14.2.2 国家法定检验机构出具的磋商产品的检</w:t>
      </w:r>
      <w:r>
        <w:rPr>
          <w:rFonts w:hint="eastAsia" w:ascii="仿宋" w:hAnsi="仿宋" w:eastAsia="仿宋" w:cs="仿宋"/>
          <w:spacing w:val="-4"/>
          <w:sz w:val="24"/>
          <w:szCs w:val="24"/>
        </w:rPr>
        <w:t>验报告；</w:t>
      </w:r>
    </w:p>
    <w:p w14:paraId="1B9ED4B9">
      <w:pPr>
        <w:keepNext w:val="0"/>
        <w:keepLines w:val="0"/>
        <w:pageBreakBefore w:val="0"/>
        <w:widowControl/>
        <w:kinsoku w:val="0"/>
        <w:wordWrap/>
        <w:overflowPunct/>
        <w:topLinePunct w:val="0"/>
        <w:autoSpaceDE w:val="0"/>
        <w:autoSpaceDN w:val="0"/>
        <w:bidi w:val="0"/>
        <w:adjustRightInd w:val="0"/>
        <w:snapToGrid w:val="0"/>
        <w:spacing w:line="360" w:lineRule="auto"/>
        <w:ind w:left="15" w:right="76" w:firstLine="491"/>
        <w:textAlignment w:val="baseline"/>
        <w:rPr>
          <w:rFonts w:hint="eastAsia" w:ascii="仿宋" w:hAnsi="仿宋" w:eastAsia="仿宋" w:cs="仿宋"/>
          <w:sz w:val="24"/>
          <w:szCs w:val="24"/>
        </w:rPr>
      </w:pPr>
      <w:r>
        <w:rPr>
          <w:rFonts w:hint="eastAsia" w:ascii="仿宋" w:hAnsi="仿宋" w:eastAsia="仿宋" w:cs="仿宋"/>
          <w:spacing w:val="-4"/>
          <w:sz w:val="24"/>
          <w:szCs w:val="24"/>
        </w:rPr>
        <w:t>14.2.3</w:t>
      </w:r>
      <w:r>
        <w:rPr>
          <w:rFonts w:hint="eastAsia" w:ascii="仿宋" w:hAnsi="仿宋" w:eastAsia="仿宋" w:cs="仿宋"/>
          <w:spacing w:val="-40"/>
          <w:sz w:val="24"/>
          <w:szCs w:val="24"/>
        </w:rPr>
        <w:t xml:space="preserve"> </w:t>
      </w:r>
      <w:r>
        <w:rPr>
          <w:rFonts w:hint="eastAsia" w:ascii="仿宋" w:hAnsi="仿宋" w:eastAsia="仿宋" w:cs="仿宋"/>
          <w:spacing w:val="-4"/>
          <w:sz w:val="24"/>
          <w:szCs w:val="24"/>
        </w:rPr>
        <w:t>逐条对磋商文件提出的技术要求和商务要求进行应答，说明所提供的产品和</w:t>
      </w:r>
      <w:r>
        <w:rPr>
          <w:rFonts w:hint="eastAsia" w:ascii="仿宋" w:hAnsi="仿宋" w:eastAsia="仿宋" w:cs="仿宋"/>
          <w:spacing w:val="-1"/>
          <w:sz w:val="24"/>
          <w:szCs w:val="24"/>
        </w:rPr>
        <w:t>服务对磋商的技术和商务要求是否做出了实质性响应并提供支持文件；</w:t>
      </w:r>
    </w:p>
    <w:p w14:paraId="2955BF35">
      <w:pPr>
        <w:keepNext w:val="0"/>
        <w:keepLines w:val="0"/>
        <w:pageBreakBefore w:val="0"/>
        <w:widowControl/>
        <w:kinsoku w:val="0"/>
        <w:wordWrap/>
        <w:overflowPunct/>
        <w:topLinePunct w:val="0"/>
        <w:autoSpaceDE w:val="0"/>
        <w:autoSpaceDN w:val="0"/>
        <w:bidi w:val="0"/>
        <w:adjustRightInd w:val="0"/>
        <w:snapToGrid w:val="0"/>
        <w:spacing w:line="360" w:lineRule="auto"/>
        <w:ind w:left="15" w:right="76" w:firstLine="491"/>
        <w:textAlignment w:val="baseline"/>
        <w:rPr>
          <w:rFonts w:hint="eastAsia" w:ascii="仿宋" w:hAnsi="仿宋" w:eastAsia="仿宋" w:cs="仿宋"/>
          <w:sz w:val="24"/>
          <w:szCs w:val="24"/>
        </w:rPr>
      </w:pPr>
      <w:r>
        <w:rPr>
          <w:rFonts w:hint="eastAsia" w:ascii="仿宋" w:hAnsi="仿宋" w:eastAsia="仿宋" w:cs="仿宋"/>
          <w:spacing w:val="-4"/>
          <w:sz w:val="24"/>
          <w:szCs w:val="24"/>
        </w:rPr>
        <w:t>14.2.4</w:t>
      </w:r>
      <w:r>
        <w:rPr>
          <w:rFonts w:hint="eastAsia" w:ascii="仿宋" w:hAnsi="仿宋" w:eastAsia="仿宋" w:cs="仿宋"/>
          <w:spacing w:val="-40"/>
          <w:sz w:val="24"/>
          <w:szCs w:val="24"/>
        </w:rPr>
        <w:t xml:space="preserve"> </w:t>
      </w:r>
      <w:r>
        <w:rPr>
          <w:rFonts w:hint="eastAsia" w:ascii="仿宋" w:hAnsi="仿宋" w:eastAsia="仿宋" w:cs="仿宋"/>
          <w:spacing w:val="-4"/>
          <w:sz w:val="24"/>
          <w:szCs w:val="24"/>
        </w:rPr>
        <w:t>产品来源渠道合法的证明文件（包括但不限于销售协议、代理协议、原厂授</w:t>
      </w:r>
      <w:r>
        <w:rPr>
          <w:rFonts w:hint="eastAsia" w:ascii="仿宋" w:hAnsi="仿宋" w:eastAsia="仿宋" w:cs="仿宋"/>
          <w:spacing w:val="-8"/>
          <w:sz w:val="24"/>
          <w:szCs w:val="24"/>
        </w:rPr>
        <w:t>权等</w:t>
      </w:r>
      <w:r>
        <w:rPr>
          <w:rFonts w:hint="eastAsia" w:ascii="仿宋" w:hAnsi="仿宋" w:eastAsia="仿宋" w:cs="仿宋"/>
          <w:sz w:val="24"/>
          <w:szCs w:val="24"/>
        </w:rPr>
        <w:t>）；</w:t>
      </w:r>
    </w:p>
    <w:p w14:paraId="71C959CA">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14.2.5</w:t>
      </w:r>
      <w:r>
        <w:rPr>
          <w:rFonts w:hint="eastAsia" w:ascii="仿宋" w:hAnsi="仿宋" w:eastAsia="仿宋" w:cs="仿宋"/>
          <w:spacing w:val="-44"/>
          <w:sz w:val="24"/>
          <w:szCs w:val="24"/>
        </w:rPr>
        <w:t xml:space="preserve"> </w:t>
      </w:r>
      <w:r>
        <w:rPr>
          <w:rFonts w:hint="eastAsia" w:ascii="仿宋" w:hAnsi="仿宋" w:eastAsia="仿宋" w:cs="仿宋"/>
          <w:spacing w:val="-2"/>
          <w:sz w:val="24"/>
          <w:szCs w:val="24"/>
        </w:rPr>
        <w:t>供货范围和服务内容的详细说</w:t>
      </w:r>
      <w:r>
        <w:rPr>
          <w:rFonts w:hint="eastAsia" w:ascii="仿宋" w:hAnsi="仿宋" w:eastAsia="仿宋" w:cs="仿宋"/>
          <w:spacing w:val="-3"/>
          <w:sz w:val="24"/>
          <w:szCs w:val="24"/>
        </w:rPr>
        <w:t>明。</w:t>
      </w:r>
    </w:p>
    <w:p w14:paraId="222858E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61D4707">
      <w:pPr>
        <w:keepNext w:val="0"/>
        <w:keepLines w:val="0"/>
        <w:pageBreakBefore w:val="0"/>
        <w:widowControl/>
        <w:kinsoku w:val="0"/>
        <w:wordWrap/>
        <w:overflowPunct/>
        <w:topLinePunct w:val="0"/>
        <w:autoSpaceDE w:val="0"/>
        <w:autoSpaceDN w:val="0"/>
        <w:bidi w:val="0"/>
        <w:adjustRightInd w:val="0"/>
        <w:snapToGrid w:val="0"/>
        <w:spacing w:line="360" w:lineRule="auto"/>
        <w:ind w:left="2833"/>
        <w:textAlignment w:val="baseline"/>
        <w:outlineLvl w:val="1"/>
        <w:rPr>
          <w:rFonts w:hint="eastAsia" w:ascii="仿宋" w:hAnsi="仿宋" w:eastAsia="仿宋" w:cs="仿宋"/>
          <w:sz w:val="28"/>
          <w:szCs w:val="28"/>
        </w:rPr>
      </w:pPr>
      <w:bookmarkStart w:id="24" w:name="bookmark21"/>
      <w:bookmarkEnd w:id="24"/>
      <w:bookmarkStart w:id="25" w:name="bookmark22"/>
      <w:bookmarkEnd w:id="25"/>
      <w:r>
        <w:rPr>
          <w:rFonts w:hint="eastAsia" w:ascii="仿宋" w:hAnsi="仿宋" w:eastAsia="仿宋" w:cs="仿宋"/>
          <w:b/>
          <w:bCs/>
          <w:spacing w:val="-6"/>
          <w:sz w:val="28"/>
          <w:szCs w:val="28"/>
        </w:rPr>
        <w:t>四.竞争性磋商响应文件的递交</w:t>
      </w:r>
    </w:p>
    <w:p w14:paraId="2AB8D807">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2018F06">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26" w:name="bookmark98"/>
      <w:bookmarkEnd w:id="26"/>
      <w:r>
        <w:rPr>
          <w:rFonts w:hint="eastAsia" w:ascii="仿宋" w:hAnsi="仿宋" w:eastAsia="仿宋" w:cs="仿宋"/>
          <w:b/>
          <w:bCs/>
          <w:spacing w:val="-4"/>
          <w:sz w:val="24"/>
          <w:szCs w:val="24"/>
        </w:rPr>
        <w:t>18.竞争性磋商响应文件的密封和标记</w:t>
      </w:r>
    </w:p>
    <w:p w14:paraId="42384922">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18.1</w:t>
      </w:r>
      <w:r>
        <w:rPr>
          <w:rFonts w:hint="eastAsia" w:ascii="仿宋" w:hAnsi="仿宋" w:eastAsia="仿宋" w:cs="仿宋"/>
          <w:spacing w:val="-38"/>
          <w:sz w:val="24"/>
          <w:szCs w:val="24"/>
        </w:rPr>
        <w:t xml:space="preserve"> </w:t>
      </w:r>
      <w:r>
        <w:rPr>
          <w:rFonts w:hint="eastAsia" w:ascii="仿宋" w:hAnsi="仿宋" w:eastAsia="仿宋" w:cs="仿宋"/>
          <w:spacing w:val="-2"/>
          <w:sz w:val="24"/>
          <w:szCs w:val="24"/>
        </w:rPr>
        <w:t>竞争性磋商响应文件封袋正面要粘</w:t>
      </w:r>
      <w:r>
        <w:rPr>
          <w:rFonts w:hint="eastAsia" w:ascii="仿宋" w:hAnsi="仿宋" w:eastAsia="仿宋" w:cs="仿宋"/>
          <w:spacing w:val="-3"/>
          <w:sz w:val="24"/>
          <w:szCs w:val="24"/>
        </w:rPr>
        <w:t>贴标识。</w:t>
      </w:r>
    </w:p>
    <w:p w14:paraId="75AE6DEF">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1"/>
          <w:sz w:val="24"/>
          <w:szCs w:val="24"/>
        </w:rPr>
        <w:t>18.2</w:t>
      </w:r>
      <w:r>
        <w:rPr>
          <w:rFonts w:hint="eastAsia" w:ascii="仿宋" w:hAnsi="仿宋" w:eastAsia="仿宋" w:cs="仿宋"/>
          <w:spacing w:val="-45"/>
          <w:sz w:val="24"/>
          <w:szCs w:val="24"/>
        </w:rPr>
        <w:t xml:space="preserve"> </w:t>
      </w:r>
      <w:r>
        <w:rPr>
          <w:rFonts w:hint="eastAsia" w:ascii="仿宋" w:hAnsi="仿宋" w:eastAsia="仿宋" w:cs="仿宋"/>
          <w:spacing w:val="-1"/>
          <w:sz w:val="24"/>
          <w:szCs w:val="24"/>
        </w:rPr>
        <w:t>磋商响应文件的密封和标记：详见</w:t>
      </w:r>
      <w:r>
        <w:rPr>
          <w:rFonts w:hint="eastAsia" w:ascii="仿宋" w:hAnsi="仿宋" w:eastAsia="仿宋" w:cs="仿宋"/>
          <w:spacing w:val="-2"/>
          <w:sz w:val="24"/>
          <w:szCs w:val="24"/>
        </w:rPr>
        <w:t>“供应商须知前附表</w:t>
      </w:r>
      <w:r>
        <w:rPr>
          <w:rFonts w:hint="eastAsia" w:ascii="仿宋" w:hAnsi="仿宋" w:eastAsia="仿宋" w:cs="仿宋"/>
          <w:spacing w:val="-88"/>
          <w:sz w:val="24"/>
          <w:szCs w:val="24"/>
        </w:rPr>
        <w:t xml:space="preserve"> </w:t>
      </w:r>
      <w:r>
        <w:rPr>
          <w:rFonts w:hint="eastAsia" w:ascii="仿宋" w:hAnsi="仿宋" w:eastAsia="仿宋" w:cs="仿宋"/>
          <w:spacing w:val="-2"/>
          <w:sz w:val="24"/>
          <w:szCs w:val="24"/>
        </w:rPr>
        <w:t>”。</w:t>
      </w:r>
    </w:p>
    <w:p w14:paraId="2EEA41E7">
      <w:pPr>
        <w:keepNext w:val="0"/>
        <w:keepLines w:val="0"/>
        <w:pageBreakBefore w:val="0"/>
        <w:widowControl/>
        <w:kinsoku w:val="0"/>
        <w:wordWrap/>
        <w:overflowPunct/>
        <w:topLinePunct w:val="0"/>
        <w:autoSpaceDE w:val="0"/>
        <w:autoSpaceDN w:val="0"/>
        <w:bidi w:val="0"/>
        <w:adjustRightInd w:val="0"/>
        <w:snapToGrid w:val="0"/>
        <w:spacing w:line="360" w:lineRule="auto"/>
        <w:ind w:left="15" w:right="76" w:firstLine="491"/>
        <w:textAlignment w:val="baseline"/>
        <w:rPr>
          <w:rFonts w:hint="eastAsia" w:ascii="仿宋" w:hAnsi="仿宋" w:eastAsia="仿宋" w:cs="仿宋"/>
          <w:sz w:val="24"/>
          <w:szCs w:val="24"/>
        </w:rPr>
      </w:pPr>
      <w:r>
        <w:rPr>
          <w:rFonts w:hint="eastAsia" w:ascii="仿宋" w:hAnsi="仿宋" w:eastAsia="仿宋" w:cs="仿宋"/>
          <w:spacing w:val="-4"/>
          <w:sz w:val="24"/>
          <w:szCs w:val="24"/>
        </w:rPr>
        <w:t>18.3</w:t>
      </w:r>
      <w:r>
        <w:rPr>
          <w:rFonts w:hint="eastAsia" w:ascii="仿宋" w:hAnsi="仿宋" w:eastAsia="仿宋" w:cs="仿宋"/>
          <w:spacing w:val="-43"/>
          <w:sz w:val="24"/>
          <w:szCs w:val="24"/>
        </w:rPr>
        <w:t xml:space="preserve"> </w:t>
      </w:r>
      <w:r>
        <w:rPr>
          <w:rFonts w:hint="eastAsia" w:ascii="仿宋" w:hAnsi="仿宋" w:eastAsia="仿宋" w:cs="仿宋"/>
          <w:spacing w:val="-4"/>
          <w:sz w:val="24"/>
          <w:szCs w:val="24"/>
        </w:rPr>
        <w:t>如果供应商未对竞争性磋商响应文件按上述要求进行完好密封，由此产生的不</w:t>
      </w:r>
      <w:r>
        <w:rPr>
          <w:rFonts w:hint="eastAsia" w:ascii="仿宋" w:hAnsi="仿宋" w:eastAsia="仿宋" w:cs="仿宋"/>
          <w:spacing w:val="-2"/>
          <w:sz w:val="24"/>
          <w:szCs w:val="24"/>
        </w:rPr>
        <w:t>利后果由供应商自行承担。</w:t>
      </w:r>
    </w:p>
    <w:p w14:paraId="084FAE1A">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27" w:name="bookmark23"/>
      <w:bookmarkEnd w:id="27"/>
      <w:r>
        <w:rPr>
          <w:rFonts w:hint="eastAsia" w:ascii="仿宋" w:hAnsi="仿宋" w:eastAsia="仿宋" w:cs="仿宋"/>
          <w:b/>
          <w:bCs/>
          <w:spacing w:val="-4"/>
          <w:sz w:val="24"/>
          <w:szCs w:val="24"/>
        </w:rPr>
        <w:t>19.竞争性磋商响应文件的递交</w:t>
      </w:r>
    </w:p>
    <w:p w14:paraId="3186FB79">
      <w:pPr>
        <w:keepNext w:val="0"/>
        <w:keepLines w:val="0"/>
        <w:pageBreakBefore w:val="0"/>
        <w:widowControl/>
        <w:kinsoku w:val="0"/>
        <w:wordWrap/>
        <w:overflowPunct/>
        <w:topLinePunct w:val="0"/>
        <w:autoSpaceDE w:val="0"/>
        <w:autoSpaceDN w:val="0"/>
        <w:bidi w:val="0"/>
        <w:adjustRightInd w:val="0"/>
        <w:snapToGrid w:val="0"/>
        <w:spacing w:line="360" w:lineRule="auto"/>
        <w:ind w:left="15" w:right="76" w:firstLine="490"/>
        <w:textAlignment w:val="baseline"/>
        <w:rPr>
          <w:rFonts w:hint="eastAsia" w:ascii="仿宋" w:hAnsi="仿宋" w:eastAsia="仿宋" w:cs="仿宋"/>
          <w:sz w:val="24"/>
          <w:szCs w:val="24"/>
        </w:rPr>
      </w:pPr>
      <w:r>
        <w:rPr>
          <w:rFonts w:hint="eastAsia" w:ascii="仿宋" w:hAnsi="仿宋" w:eastAsia="仿宋" w:cs="仿宋"/>
          <w:spacing w:val="-4"/>
          <w:sz w:val="24"/>
          <w:szCs w:val="24"/>
        </w:rPr>
        <w:t>19.1</w:t>
      </w:r>
      <w:r>
        <w:rPr>
          <w:rFonts w:hint="eastAsia" w:ascii="仿宋" w:hAnsi="仿宋" w:eastAsia="仿宋" w:cs="仿宋"/>
          <w:spacing w:val="-44"/>
          <w:sz w:val="24"/>
          <w:szCs w:val="24"/>
        </w:rPr>
        <w:t xml:space="preserve"> </w:t>
      </w:r>
      <w:r>
        <w:rPr>
          <w:rFonts w:hint="eastAsia" w:ascii="仿宋" w:hAnsi="仿宋" w:eastAsia="仿宋" w:cs="仿宋"/>
          <w:spacing w:val="-4"/>
          <w:sz w:val="24"/>
          <w:szCs w:val="24"/>
        </w:rPr>
        <w:t>供应商应按照竞争性磋商公告中规定的时间、地点，在规定的竞争性磋商响应</w:t>
      </w:r>
      <w:r>
        <w:rPr>
          <w:rFonts w:hint="eastAsia" w:ascii="仿宋" w:hAnsi="仿宋" w:eastAsia="仿宋" w:cs="仿宋"/>
          <w:spacing w:val="5"/>
          <w:sz w:val="24"/>
          <w:szCs w:val="24"/>
        </w:rPr>
        <w:t>文件递交截止时间前将全部竞争性磋商响应文件和磋商资料</w:t>
      </w:r>
      <w:r>
        <w:rPr>
          <w:rFonts w:hint="eastAsia" w:ascii="仿宋" w:hAnsi="仿宋" w:eastAsia="仿宋" w:cs="仿宋"/>
          <w:spacing w:val="4"/>
          <w:sz w:val="24"/>
          <w:szCs w:val="24"/>
        </w:rPr>
        <w:t>递交至采购代理机构接收</w:t>
      </w:r>
      <w:r>
        <w:rPr>
          <w:rFonts w:hint="eastAsia" w:ascii="仿宋" w:hAnsi="仿宋" w:eastAsia="仿宋" w:cs="仿宋"/>
          <w:spacing w:val="-6"/>
          <w:sz w:val="24"/>
          <w:szCs w:val="24"/>
        </w:rPr>
        <w:t>人处。</w:t>
      </w:r>
    </w:p>
    <w:p w14:paraId="764E3472">
      <w:pPr>
        <w:keepNext w:val="0"/>
        <w:keepLines w:val="0"/>
        <w:pageBreakBefore w:val="0"/>
        <w:widowControl/>
        <w:kinsoku w:val="0"/>
        <w:wordWrap/>
        <w:overflowPunct/>
        <w:topLinePunct w:val="0"/>
        <w:autoSpaceDE w:val="0"/>
        <w:autoSpaceDN w:val="0"/>
        <w:bidi w:val="0"/>
        <w:adjustRightInd w:val="0"/>
        <w:snapToGrid w:val="0"/>
        <w:spacing w:line="360" w:lineRule="auto"/>
        <w:ind w:left="13" w:right="23" w:firstLine="492"/>
        <w:textAlignment w:val="baseline"/>
        <w:rPr>
          <w:rFonts w:hint="eastAsia" w:ascii="仿宋" w:hAnsi="仿宋" w:eastAsia="仿宋" w:cs="仿宋"/>
          <w:sz w:val="24"/>
          <w:szCs w:val="24"/>
        </w:rPr>
      </w:pPr>
      <w:r>
        <w:rPr>
          <w:rFonts w:hint="eastAsia" w:ascii="仿宋" w:hAnsi="仿宋" w:eastAsia="仿宋" w:cs="仿宋"/>
          <w:spacing w:val="-3"/>
          <w:sz w:val="24"/>
          <w:szCs w:val="24"/>
        </w:rPr>
        <w:t>19.2</w:t>
      </w:r>
      <w:r>
        <w:rPr>
          <w:rFonts w:hint="eastAsia" w:ascii="仿宋" w:hAnsi="仿宋" w:eastAsia="仿宋" w:cs="仿宋"/>
          <w:spacing w:val="-28"/>
          <w:sz w:val="24"/>
          <w:szCs w:val="24"/>
        </w:rPr>
        <w:t xml:space="preserve"> </w:t>
      </w:r>
      <w:r>
        <w:rPr>
          <w:rFonts w:hint="eastAsia" w:ascii="仿宋" w:hAnsi="仿宋" w:eastAsia="仿宋" w:cs="仿宋"/>
          <w:spacing w:val="-3"/>
          <w:sz w:val="24"/>
          <w:szCs w:val="24"/>
        </w:rPr>
        <w:t>采购代理机构在竞争性磋商文件规定的竞争性磋商响应文件递交截止时间前，</w:t>
      </w:r>
      <w:r>
        <w:rPr>
          <w:rFonts w:hint="eastAsia" w:ascii="仿宋" w:hAnsi="仿宋" w:eastAsia="仿宋" w:cs="仿宋"/>
          <w:spacing w:val="-2"/>
          <w:sz w:val="24"/>
          <w:szCs w:val="24"/>
        </w:rPr>
        <w:t>只负责竞争性磋商响应文件的接收、清点、造册登记工作，并请递交人签字确认，对其有效性不负任何责任；</w:t>
      </w:r>
    </w:p>
    <w:p w14:paraId="7D19FE66">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19.3</w:t>
      </w:r>
      <w:r>
        <w:rPr>
          <w:rFonts w:hint="eastAsia" w:ascii="仿宋" w:hAnsi="仿宋" w:eastAsia="仿宋" w:cs="仿宋"/>
          <w:spacing w:val="-30"/>
          <w:sz w:val="24"/>
          <w:szCs w:val="24"/>
        </w:rPr>
        <w:t xml:space="preserve"> </w:t>
      </w:r>
      <w:r>
        <w:rPr>
          <w:rFonts w:hint="eastAsia" w:ascii="仿宋" w:hAnsi="仿宋" w:eastAsia="仿宋" w:cs="仿宋"/>
          <w:spacing w:val="-2"/>
          <w:sz w:val="24"/>
          <w:szCs w:val="24"/>
        </w:rPr>
        <w:t>无论供应商成交与否，其竞争性磋商响应文件恕不退还。</w:t>
      </w:r>
    </w:p>
    <w:p w14:paraId="1D39CE43">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outlineLvl w:val="2"/>
        <w:rPr>
          <w:rFonts w:hint="eastAsia" w:ascii="仿宋" w:hAnsi="仿宋" w:eastAsia="仿宋" w:cs="仿宋"/>
          <w:sz w:val="24"/>
          <w:szCs w:val="24"/>
        </w:rPr>
      </w:pPr>
      <w:bookmarkStart w:id="28" w:name="bookmark24"/>
      <w:bookmarkEnd w:id="28"/>
      <w:r>
        <w:rPr>
          <w:rFonts w:hint="eastAsia" w:ascii="仿宋" w:hAnsi="仿宋" w:eastAsia="仿宋" w:cs="仿宋"/>
          <w:b/>
          <w:bCs/>
          <w:spacing w:val="-3"/>
          <w:sz w:val="24"/>
          <w:szCs w:val="24"/>
        </w:rPr>
        <w:t>20.递交的竞争性磋商响应文件</w:t>
      </w:r>
    </w:p>
    <w:p w14:paraId="084DE73A">
      <w:pPr>
        <w:keepNext w:val="0"/>
        <w:keepLines w:val="0"/>
        <w:pageBreakBefore w:val="0"/>
        <w:widowControl/>
        <w:kinsoku w:val="0"/>
        <w:wordWrap/>
        <w:overflowPunct/>
        <w:topLinePunct w:val="0"/>
        <w:autoSpaceDE w:val="0"/>
        <w:autoSpaceDN w:val="0"/>
        <w:bidi w:val="0"/>
        <w:adjustRightInd w:val="0"/>
        <w:snapToGrid w:val="0"/>
        <w:spacing w:line="360" w:lineRule="auto"/>
        <w:ind w:left="21" w:right="76" w:firstLine="469"/>
        <w:textAlignment w:val="baseline"/>
        <w:rPr>
          <w:rFonts w:hint="eastAsia" w:ascii="仿宋" w:hAnsi="仿宋" w:eastAsia="仿宋" w:cs="仿宋"/>
          <w:sz w:val="24"/>
          <w:szCs w:val="24"/>
        </w:rPr>
      </w:pPr>
      <w:r>
        <w:rPr>
          <w:rFonts w:hint="eastAsia" w:ascii="仿宋" w:hAnsi="仿宋" w:eastAsia="仿宋" w:cs="仿宋"/>
          <w:spacing w:val="-4"/>
          <w:sz w:val="24"/>
          <w:szCs w:val="24"/>
        </w:rPr>
        <w:t>20.1</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按照供应商须知的规定，采购代理机构将拒绝接受在规定的磋商截止时间后递</w:t>
      </w:r>
      <w:r>
        <w:rPr>
          <w:rFonts w:hint="eastAsia" w:ascii="仿宋" w:hAnsi="仿宋" w:eastAsia="仿宋" w:cs="仿宋"/>
          <w:spacing w:val="-2"/>
          <w:sz w:val="24"/>
          <w:szCs w:val="24"/>
        </w:rPr>
        <w:t>交的任何竞争性磋商响应文件。</w:t>
      </w:r>
    </w:p>
    <w:p w14:paraId="0A5CAC61">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outlineLvl w:val="2"/>
        <w:rPr>
          <w:rFonts w:hint="eastAsia" w:ascii="仿宋" w:hAnsi="仿宋" w:eastAsia="仿宋" w:cs="仿宋"/>
          <w:sz w:val="24"/>
          <w:szCs w:val="24"/>
        </w:rPr>
      </w:pPr>
      <w:bookmarkStart w:id="29" w:name="bookmark25"/>
      <w:bookmarkEnd w:id="29"/>
      <w:r>
        <w:rPr>
          <w:rFonts w:hint="eastAsia" w:ascii="仿宋" w:hAnsi="仿宋" w:eastAsia="仿宋" w:cs="仿宋"/>
          <w:b/>
          <w:bCs/>
          <w:spacing w:val="-3"/>
          <w:sz w:val="24"/>
          <w:szCs w:val="24"/>
        </w:rPr>
        <w:t>21.磋商的修改与撤回</w:t>
      </w:r>
    </w:p>
    <w:p w14:paraId="1937207C">
      <w:pPr>
        <w:keepNext w:val="0"/>
        <w:keepLines w:val="0"/>
        <w:pageBreakBefore w:val="0"/>
        <w:widowControl/>
        <w:kinsoku w:val="0"/>
        <w:wordWrap/>
        <w:overflowPunct/>
        <w:topLinePunct w:val="0"/>
        <w:autoSpaceDE w:val="0"/>
        <w:autoSpaceDN w:val="0"/>
        <w:bidi w:val="0"/>
        <w:adjustRightInd w:val="0"/>
        <w:snapToGrid w:val="0"/>
        <w:spacing w:line="360" w:lineRule="auto"/>
        <w:ind w:left="15" w:right="76" w:firstLine="476"/>
        <w:textAlignment w:val="baseline"/>
        <w:rPr>
          <w:rFonts w:hint="eastAsia" w:ascii="仿宋" w:hAnsi="仿宋" w:eastAsia="仿宋" w:cs="仿宋"/>
          <w:sz w:val="24"/>
          <w:szCs w:val="24"/>
        </w:rPr>
      </w:pPr>
      <w:r>
        <w:rPr>
          <w:rFonts w:hint="eastAsia" w:ascii="仿宋" w:hAnsi="仿宋" w:eastAsia="仿宋" w:cs="仿宋"/>
          <w:spacing w:val="2"/>
          <w:sz w:val="24"/>
          <w:szCs w:val="24"/>
        </w:rPr>
        <w:t>21.1 在磋商响应文件递交截止时间前，供</w:t>
      </w:r>
      <w:r>
        <w:rPr>
          <w:rFonts w:hint="eastAsia" w:ascii="仿宋" w:hAnsi="仿宋" w:eastAsia="仿宋" w:cs="仿宋"/>
          <w:spacing w:val="1"/>
          <w:sz w:val="24"/>
          <w:szCs w:val="24"/>
        </w:rPr>
        <w:t>应商可以修改或撤回其已递交的磋商响</w:t>
      </w:r>
      <w:r>
        <w:rPr>
          <w:rFonts w:hint="eastAsia" w:ascii="仿宋" w:hAnsi="仿宋" w:eastAsia="仿宋" w:cs="仿宋"/>
          <w:spacing w:val="-2"/>
          <w:sz w:val="24"/>
          <w:szCs w:val="24"/>
        </w:rPr>
        <w:t>应文件，也可以提出价格变动声明，但供应商必须在规定的磋商截止时间之前将修改或</w:t>
      </w:r>
      <w:r>
        <w:rPr>
          <w:rFonts w:hint="eastAsia" w:ascii="仿宋" w:hAnsi="仿宋" w:eastAsia="仿宋" w:cs="仿宋"/>
          <w:spacing w:val="-1"/>
          <w:sz w:val="24"/>
          <w:szCs w:val="24"/>
        </w:rPr>
        <w:t>撤回或变动价格的书面通知文件递交到采购代理机构。</w:t>
      </w:r>
    </w:p>
    <w:p w14:paraId="5F2D8F51">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76"/>
        <w:textAlignment w:val="baseline"/>
        <w:rPr>
          <w:rFonts w:hint="eastAsia" w:ascii="仿宋" w:hAnsi="仿宋" w:eastAsia="仿宋" w:cs="仿宋"/>
          <w:spacing w:val="-3"/>
          <w:sz w:val="24"/>
          <w:szCs w:val="24"/>
        </w:rPr>
      </w:pPr>
      <w:r>
        <w:rPr>
          <w:rFonts w:hint="eastAsia" w:ascii="仿宋" w:hAnsi="仿宋" w:eastAsia="仿宋" w:cs="仿宋"/>
          <w:spacing w:val="-5"/>
          <w:sz w:val="24"/>
          <w:szCs w:val="24"/>
        </w:rPr>
        <w:t>21.2 供应商的修改或撤回或变动价格</w:t>
      </w:r>
      <w:r>
        <w:rPr>
          <w:rFonts w:hint="eastAsia" w:ascii="仿宋" w:hAnsi="仿宋" w:eastAsia="仿宋" w:cs="仿宋"/>
          <w:spacing w:val="-6"/>
          <w:sz w:val="24"/>
          <w:szCs w:val="24"/>
        </w:rPr>
        <w:t>的通知应按本须知第</w:t>
      </w:r>
      <w:r>
        <w:rPr>
          <w:rFonts w:hint="eastAsia" w:ascii="仿宋" w:hAnsi="仿宋" w:eastAsia="仿宋" w:cs="仿宋"/>
          <w:spacing w:val="-58"/>
          <w:sz w:val="24"/>
          <w:szCs w:val="24"/>
        </w:rPr>
        <w:t xml:space="preserve"> </w:t>
      </w:r>
      <w:r>
        <w:rPr>
          <w:rFonts w:hint="eastAsia" w:ascii="仿宋" w:hAnsi="仿宋" w:eastAsia="仿宋" w:cs="仿宋"/>
          <w:spacing w:val="-6"/>
          <w:sz w:val="24"/>
          <w:szCs w:val="24"/>
        </w:rPr>
        <w:t>18</w:t>
      </w:r>
      <w:r>
        <w:rPr>
          <w:rFonts w:hint="eastAsia" w:ascii="仿宋" w:hAnsi="仿宋" w:eastAsia="仿宋" w:cs="仿宋"/>
          <w:spacing w:val="-65"/>
          <w:sz w:val="24"/>
          <w:szCs w:val="24"/>
        </w:rPr>
        <w:t xml:space="preserve"> </w:t>
      </w:r>
      <w:r>
        <w:rPr>
          <w:rFonts w:hint="eastAsia" w:ascii="仿宋" w:hAnsi="仿宋" w:eastAsia="仿宋" w:cs="仿宋"/>
          <w:spacing w:val="-6"/>
          <w:sz w:val="24"/>
          <w:szCs w:val="24"/>
        </w:rPr>
        <w:t>条的规定编制、密封、</w:t>
      </w:r>
      <w:r>
        <w:rPr>
          <w:rFonts w:hint="eastAsia" w:ascii="仿宋" w:hAnsi="仿宋" w:eastAsia="仿宋" w:cs="仿宋"/>
          <w:spacing w:val="-3"/>
          <w:sz w:val="24"/>
          <w:szCs w:val="24"/>
        </w:rPr>
        <w:t>标记和递交。</w:t>
      </w:r>
    </w:p>
    <w:p w14:paraId="6E8F9C4C">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76"/>
        <w:textAlignment w:val="baseline"/>
        <w:rPr>
          <w:rFonts w:hint="eastAsia" w:ascii="仿宋" w:hAnsi="仿宋" w:eastAsia="仿宋" w:cs="仿宋"/>
          <w:sz w:val="24"/>
          <w:szCs w:val="24"/>
        </w:rPr>
      </w:pPr>
      <w:r>
        <w:rPr>
          <w:rFonts w:hint="eastAsia" w:ascii="仿宋" w:hAnsi="仿宋" w:eastAsia="仿宋" w:cs="仿宋"/>
          <w:spacing w:val="2"/>
          <w:sz w:val="24"/>
          <w:szCs w:val="24"/>
        </w:rPr>
        <w:t>21.3 在磋商响应文件递交截止时间之后，</w:t>
      </w:r>
      <w:r>
        <w:rPr>
          <w:rFonts w:hint="eastAsia" w:ascii="仿宋" w:hAnsi="仿宋" w:eastAsia="仿宋" w:cs="仿宋"/>
          <w:spacing w:val="1"/>
          <w:sz w:val="24"/>
          <w:szCs w:val="24"/>
        </w:rPr>
        <w:t>供应商不得对其磋商响应文件做任何修</w:t>
      </w:r>
      <w:r>
        <w:rPr>
          <w:rFonts w:hint="eastAsia" w:ascii="仿宋" w:hAnsi="仿宋" w:eastAsia="仿宋" w:cs="仿宋"/>
          <w:spacing w:val="-6"/>
          <w:sz w:val="24"/>
          <w:szCs w:val="24"/>
        </w:rPr>
        <w:t>改或撤回。</w:t>
      </w:r>
    </w:p>
    <w:p w14:paraId="467686FB">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30" w:name="bookmark26"/>
      <w:bookmarkEnd w:id="30"/>
      <w:r>
        <w:rPr>
          <w:rFonts w:hint="eastAsia" w:ascii="仿宋" w:hAnsi="仿宋" w:eastAsia="仿宋" w:cs="仿宋"/>
          <w:b/>
          <w:bCs/>
          <w:spacing w:val="-5"/>
          <w:sz w:val="24"/>
          <w:szCs w:val="24"/>
        </w:rPr>
        <w:t>15.磋商保证金</w:t>
      </w:r>
    </w:p>
    <w:p w14:paraId="476A63BD">
      <w:pPr>
        <w:keepNext w:val="0"/>
        <w:keepLines w:val="0"/>
        <w:pageBreakBefore w:val="0"/>
        <w:widowControl/>
        <w:kinsoku w:val="0"/>
        <w:wordWrap/>
        <w:overflowPunct/>
        <w:topLinePunct w:val="0"/>
        <w:autoSpaceDE w:val="0"/>
        <w:autoSpaceDN w:val="0"/>
        <w:bidi w:val="0"/>
        <w:adjustRightInd w:val="0"/>
        <w:snapToGrid w:val="0"/>
        <w:spacing w:line="360" w:lineRule="auto"/>
        <w:ind w:left="496"/>
        <w:textAlignment w:val="baseline"/>
        <w:rPr>
          <w:rFonts w:hint="eastAsia" w:ascii="仿宋" w:hAnsi="仿宋" w:eastAsia="仿宋" w:cs="仿宋"/>
          <w:sz w:val="24"/>
          <w:szCs w:val="24"/>
        </w:rPr>
      </w:pPr>
      <w:r>
        <w:rPr>
          <w:rFonts w:hint="eastAsia" w:ascii="仿宋" w:hAnsi="仿宋" w:eastAsia="仿宋" w:cs="仿宋"/>
          <w:spacing w:val="-2"/>
          <w:sz w:val="24"/>
          <w:szCs w:val="24"/>
        </w:rPr>
        <w:t>本项目不需要提交磋商保证金。</w:t>
      </w:r>
    </w:p>
    <w:p w14:paraId="0348799B">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31" w:name="bookmark27"/>
      <w:bookmarkEnd w:id="31"/>
      <w:r>
        <w:rPr>
          <w:rFonts w:hint="eastAsia" w:ascii="仿宋" w:hAnsi="仿宋" w:eastAsia="仿宋" w:cs="仿宋"/>
          <w:b/>
          <w:bCs/>
          <w:spacing w:val="-5"/>
          <w:sz w:val="24"/>
          <w:szCs w:val="24"/>
        </w:rPr>
        <w:t>16.磋商有效期</w:t>
      </w:r>
    </w:p>
    <w:p w14:paraId="04C81061">
      <w:pPr>
        <w:keepNext w:val="0"/>
        <w:keepLines w:val="0"/>
        <w:pageBreakBefore w:val="0"/>
        <w:widowControl/>
        <w:kinsoku w:val="0"/>
        <w:wordWrap/>
        <w:overflowPunct/>
        <w:topLinePunct w:val="0"/>
        <w:autoSpaceDE w:val="0"/>
        <w:autoSpaceDN w:val="0"/>
        <w:bidi w:val="0"/>
        <w:adjustRightInd w:val="0"/>
        <w:snapToGrid w:val="0"/>
        <w:spacing w:line="360" w:lineRule="auto"/>
        <w:ind w:left="15" w:right="11" w:firstLine="490"/>
        <w:textAlignment w:val="baseline"/>
        <w:rPr>
          <w:rFonts w:hint="eastAsia" w:ascii="仿宋" w:hAnsi="仿宋" w:eastAsia="仿宋" w:cs="仿宋"/>
          <w:sz w:val="24"/>
          <w:szCs w:val="24"/>
        </w:rPr>
      </w:pPr>
      <w:r>
        <w:rPr>
          <w:rFonts w:hint="eastAsia" w:ascii="仿宋" w:hAnsi="仿宋" w:eastAsia="仿宋" w:cs="仿宋"/>
          <w:spacing w:val="-5"/>
          <w:sz w:val="24"/>
          <w:szCs w:val="24"/>
        </w:rPr>
        <w:t>16.1</w:t>
      </w:r>
      <w:r>
        <w:rPr>
          <w:rFonts w:hint="eastAsia" w:ascii="仿宋" w:hAnsi="仿宋" w:eastAsia="仿宋" w:cs="仿宋"/>
          <w:spacing w:val="-38"/>
          <w:sz w:val="24"/>
          <w:szCs w:val="24"/>
        </w:rPr>
        <w:t xml:space="preserve"> </w:t>
      </w:r>
      <w:r>
        <w:rPr>
          <w:rFonts w:hint="eastAsia" w:ascii="仿宋" w:hAnsi="仿宋" w:eastAsia="仿宋" w:cs="仿宋"/>
          <w:spacing w:val="-5"/>
          <w:sz w:val="24"/>
          <w:szCs w:val="24"/>
        </w:rPr>
        <w:t>磋商响应文件应在“供应商须知前附表</w:t>
      </w:r>
      <w:r>
        <w:rPr>
          <w:rFonts w:hint="eastAsia" w:ascii="仿宋" w:hAnsi="仿宋" w:eastAsia="仿宋" w:cs="仿宋"/>
          <w:spacing w:val="-88"/>
          <w:sz w:val="24"/>
          <w:szCs w:val="24"/>
        </w:rPr>
        <w:t xml:space="preserve"> </w:t>
      </w:r>
      <w:r>
        <w:rPr>
          <w:rFonts w:hint="eastAsia" w:ascii="仿宋" w:hAnsi="仿宋" w:eastAsia="仿宋" w:cs="仿宋"/>
          <w:spacing w:val="-5"/>
          <w:sz w:val="24"/>
          <w:szCs w:val="24"/>
        </w:rPr>
        <w:t>”中规定的期限内保持有效。磋商有效</w:t>
      </w:r>
      <w:r>
        <w:rPr>
          <w:rFonts w:hint="eastAsia" w:ascii="仿宋" w:hAnsi="仿宋" w:eastAsia="仿宋" w:cs="仿宋"/>
          <w:spacing w:val="-1"/>
          <w:sz w:val="24"/>
          <w:szCs w:val="24"/>
        </w:rPr>
        <w:t>期不满足规定有效期的磋商响应文件将被视为非响应性磋商而予以拒绝。</w:t>
      </w:r>
    </w:p>
    <w:p w14:paraId="1820D1C8">
      <w:pPr>
        <w:keepNext w:val="0"/>
        <w:keepLines w:val="0"/>
        <w:pageBreakBefore w:val="0"/>
        <w:widowControl/>
        <w:kinsoku w:val="0"/>
        <w:wordWrap/>
        <w:overflowPunct/>
        <w:topLinePunct w:val="0"/>
        <w:autoSpaceDE w:val="0"/>
        <w:autoSpaceDN w:val="0"/>
        <w:bidi w:val="0"/>
        <w:adjustRightInd w:val="0"/>
        <w:snapToGrid w:val="0"/>
        <w:spacing w:line="360" w:lineRule="auto"/>
        <w:ind w:left="19" w:firstLine="486"/>
        <w:textAlignment w:val="baseline"/>
        <w:rPr>
          <w:rFonts w:hint="eastAsia" w:ascii="仿宋" w:hAnsi="仿宋" w:eastAsia="仿宋" w:cs="仿宋"/>
          <w:sz w:val="24"/>
          <w:szCs w:val="24"/>
        </w:rPr>
      </w:pPr>
      <w:r>
        <w:rPr>
          <w:rFonts w:hint="eastAsia" w:ascii="仿宋" w:hAnsi="仿宋" w:eastAsia="仿宋" w:cs="仿宋"/>
          <w:spacing w:val="-4"/>
          <w:sz w:val="24"/>
          <w:szCs w:val="24"/>
        </w:rPr>
        <w:t>16.2</w:t>
      </w:r>
      <w:r>
        <w:rPr>
          <w:rFonts w:hint="eastAsia" w:ascii="仿宋" w:hAnsi="仿宋" w:eastAsia="仿宋" w:cs="仿宋"/>
          <w:spacing w:val="-43"/>
          <w:sz w:val="24"/>
          <w:szCs w:val="24"/>
        </w:rPr>
        <w:t xml:space="preserve"> </w:t>
      </w:r>
      <w:r>
        <w:rPr>
          <w:rFonts w:hint="eastAsia" w:ascii="仿宋" w:hAnsi="仿宋" w:eastAsia="仿宋" w:cs="仿宋"/>
          <w:spacing w:val="-4"/>
          <w:sz w:val="24"/>
          <w:szCs w:val="24"/>
        </w:rPr>
        <w:t>在特殊情况下，在原磋商有效期期满之前，采购人可向供应商提出延长磋商有</w:t>
      </w:r>
      <w:r>
        <w:rPr>
          <w:rFonts w:hint="eastAsia" w:ascii="仿宋" w:hAnsi="仿宋" w:eastAsia="仿宋" w:cs="仿宋"/>
          <w:spacing w:val="-2"/>
          <w:sz w:val="24"/>
          <w:szCs w:val="24"/>
        </w:rPr>
        <w:t>效期的要求。这种要求与答复均应以书面的形式。供应商可以拒绝采购人的这种要求。</w:t>
      </w:r>
      <w:r>
        <w:rPr>
          <w:rFonts w:hint="eastAsia" w:ascii="仿宋" w:hAnsi="仿宋" w:eastAsia="仿宋" w:cs="仿宋"/>
          <w:spacing w:val="-1"/>
          <w:sz w:val="24"/>
          <w:szCs w:val="24"/>
        </w:rPr>
        <w:t>同意延长的供应商既不能要求也不允许修改其竞争性磋商响应文件。</w:t>
      </w:r>
    </w:p>
    <w:p w14:paraId="100A99EF">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32" w:name="bookmark28"/>
      <w:bookmarkEnd w:id="32"/>
      <w:r>
        <w:rPr>
          <w:rFonts w:hint="eastAsia" w:ascii="仿宋" w:hAnsi="仿宋" w:eastAsia="仿宋" w:cs="仿宋"/>
          <w:b/>
          <w:bCs/>
          <w:spacing w:val="-4"/>
          <w:sz w:val="24"/>
          <w:szCs w:val="24"/>
        </w:rPr>
        <w:t>17.竞争性磋商响应文件的式样和签署</w:t>
      </w:r>
    </w:p>
    <w:p w14:paraId="51E6383A">
      <w:pPr>
        <w:keepNext w:val="0"/>
        <w:keepLines w:val="0"/>
        <w:pageBreakBefore w:val="0"/>
        <w:widowControl/>
        <w:kinsoku w:val="0"/>
        <w:wordWrap/>
        <w:overflowPunct/>
        <w:topLinePunct w:val="0"/>
        <w:autoSpaceDE w:val="0"/>
        <w:autoSpaceDN w:val="0"/>
        <w:bidi w:val="0"/>
        <w:adjustRightInd w:val="0"/>
        <w:snapToGrid w:val="0"/>
        <w:spacing w:line="360" w:lineRule="auto"/>
        <w:ind w:left="17" w:right="11" w:firstLine="488"/>
        <w:textAlignment w:val="baseline"/>
        <w:rPr>
          <w:rFonts w:hint="eastAsia" w:ascii="仿宋" w:hAnsi="仿宋" w:eastAsia="仿宋" w:cs="仿宋"/>
          <w:sz w:val="24"/>
          <w:szCs w:val="24"/>
        </w:rPr>
      </w:pPr>
      <w:r>
        <w:rPr>
          <w:rFonts w:hint="eastAsia" w:ascii="仿宋" w:hAnsi="仿宋" w:eastAsia="仿宋" w:cs="仿宋"/>
          <w:spacing w:val="2"/>
          <w:sz w:val="24"/>
          <w:szCs w:val="24"/>
        </w:rPr>
        <w:t>17.1</w:t>
      </w:r>
      <w:r>
        <w:rPr>
          <w:rFonts w:hint="eastAsia" w:ascii="仿宋" w:hAnsi="仿宋" w:eastAsia="仿宋" w:cs="仿宋"/>
          <w:spacing w:val="-30"/>
          <w:sz w:val="24"/>
          <w:szCs w:val="24"/>
        </w:rPr>
        <w:t xml:space="preserve"> </w:t>
      </w:r>
      <w:r>
        <w:rPr>
          <w:rFonts w:hint="eastAsia" w:ascii="仿宋" w:hAnsi="仿宋" w:eastAsia="仿宋" w:cs="仿宋"/>
          <w:spacing w:val="2"/>
          <w:sz w:val="24"/>
          <w:szCs w:val="24"/>
        </w:rPr>
        <w:t>竞争性磋商响应文件正本、副本及电子版份数及要求详见“供应商须知前附</w:t>
      </w:r>
      <w:r>
        <w:rPr>
          <w:rFonts w:hint="eastAsia" w:ascii="仿宋" w:hAnsi="仿宋" w:eastAsia="仿宋" w:cs="仿宋"/>
          <w:spacing w:val="-6"/>
          <w:sz w:val="24"/>
          <w:szCs w:val="24"/>
        </w:rPr>
        <w:t>表</w:t>
      </w:r>
      <w:r>
        <w:rPr>
          <w:rFonts w:hint="eastAsia" w:ascii="仿宋" w:hAnsi="仿宋" w:eastAsia="仿宋" w:cs="仿宋"/>
          <w:spacing w:val="-87"/>
          <w:sz w:val="24"/>
          <w:szCs w:val="24"/>
        </w:rPr>
        <w:t xml:space="preserve"> </w:t>
      </w:r>
      <w:r>
        <w:rPr>
          <w:rFonts w:hint="eastAsia" w:ascii="仿宋" w:hAnsi="仿宋" w:eastAsia="仿宋" w:cs="仿宋"/>
          <w:spacing w:val="-6"/>
          <w:sz w:val="24"/>
          <w:szCs w:val="24"/>
        </w:rPr>
        <w:t>”。</w:t>
      </w:r>
    </w:p>
    <w:p w14:paraId="6487BEDA">
      <w:pPr>
        <w:keepNext w:val="0"/>
        <w:keepLines w:val="0"/>
        <w:pageBreakBefore w:val="0"/>
        <w:widowControl/>
        <w:kinsoku w:val="0"/>
        <w:wordWrap/>
        <w:overflowPunct/>
        <w:topLinePunct w:val="0"/>
        <w:autoSpaceDE w:val="0"/>
        <w:autoSpaceDN w:val="0"/>
        <w:bidi w:val="0"/>
        <w:adjustRightInd w:val="0"/>
        <w:snapToGrid w:val="0"/>
        <w:spacing w:line="360" w:lineRule="auto"/>
        <w:ind w:left="30" w:right="11" w:firstLine="476"/>
        <w:jc w:val="both"/>
        <w:textAlignment w:val="baseline"/>
        <w:rPr>
          <w:rFonts w:hint="eastAsia" w:ascii="仿宋" w:hAnsi="仿宋" w:eastAsia="仿宋" w:cs="仿宋"/>
          <w:sz w:val="24"/>
          <w:szCs w:val="24"/>
        </w:rPr>
      </w:pPr>
      <w:r>
        <w:rPr>
          <w:rFonts w:hint="eastAsia" w:ascii="仿宋" w:hAnsi="仿宋" w:eastAsia="仿宋" w:cs="仿宋"/>
          <w:spacing w:val="-4"/>
          <w:sz w:val="24"/>
          <w:szCs w:val="24"/>
        </w:rPr>
        <w:t>17.2</w:t>
      </w:r>
      <w:r>
        <w:rPr>
          <w:rFonts w:hint="eastAsia" w:ascii="仿宋" w:hAnsi="仿宋" w:eastAsia="仿宋" w:cs="仿宋"/>
          <w:spacing w:val="-38"/>
          <w:sz w:val="24"/>
          <w:szCs w:val="24"/>
        </w:rPr>
        <w:t xml:space="preserve"> </w:t>
      </w:r>
      <w:r>
        <w:rPr>
          <w:rFonts w:hint="eastAsia" w:ascii="仿宋" w:hAnsi="仿宋" w:eastAsia="仿宋" w:cs="仿宋"/>
          <w:spacing w:val="-4"/>
          <w:sz w:val="24"/>
          <w:szCs w:val="24"/>
        </w:rPr>
        <w:t>竞争性磋商响应文件的正本需打印或用不褪色、不变质的墨水书</w:t>
      </w:r>
      <w:r>
        <w:rPr>
          <w:rFonts w:hint="eastAsia" w:ascii="仿宋" w:hAnsi="仿宋" w:eastAsia="仿宋" w:cs="仿宋"/>
          <w:spacing w:val="-5"/>
          <w:sz w:val="24"/>
          <w:szCs w:val="24"/>
        </w:rPr>
        <w:t>写，由供应商</w:t>
      </w:r>
      <w:r>
        <w:rPr>
          <w:rFonts w:hint="eastAsia" w:ascii="仿宋" w:hAnsi="仿宋" w:eastAsia="仿宋" w:cs="仿宋"/>
          <w:spacing w:val="-3"/>
          <w:sz w:val="24"/>
          <w:szCs w:val="24"/>
        </w:rPr>
        <w:t>的法定代表人或被授权人按磋商文件的规定签署</w:t>
      </w:r>
      <w:r>
        <w:rPr>
          <w:rFonts w:hint="eastAsia" w:ascii="仿宋" w:hAnsi="仿宋" w:eastAsia="仿宋" w:cs="仿宋"/>
          <w:b/>
          <w:bCs/>
          <w:spacing w:val="-3"/>
          <w:sz w:val="24"/>
          <w:szCs w:val="24"/>
        </w:rPr>
        <w:t>。竞争性磋商响应文</w:t>
      </w:r>
      <w:r>
        <w:rPr>
          <w:rFonts w:hint="eastAsia" w:ascii="仿宋" w:hAnsi="仿宋" w:eastAsia="仿宋" w:cs="仿宋"/>
          <w:b/>
          <w:bCs/>
          <w:spacing w:val="-4"/>
          <w:sz w:val="24"/>
          <w:szCs w:val="24"/>
        </w:rPr>
        <w:t>件副本可采用正本</w:t>
      </w:r>
      <w:r>
        <w:rPr>
          <w:rFonts w:hint="eastAsia" w:ascii="仿宋" w:hAnsi="仿宋" w:eastAsia="仿宋" w:cs="仿宋"/>
          <w:b/>
          <w:bCs/>
          <w:spacing w:val="-9"/>
          <w:sz w:val="24"/>
          <w:szCs w:val="24"/>
        </w:rPr>
        <w:t>的复印件。</w:t>
      </w:r>
    </w:p>
    <w:p w14:paraId="228D9EDE">
      <w:pPr>
        <w:keepNext w:val="0"/>
        <w:keepLines w:val="0"/>
        <w:pageBreakBefore w:val="0"/>
        <w:widowControl/>
        <w:kinsoku w:val="0"/>
        <w:wordWrap/>
        <w:overflowPunct/>
        <w:topLinePunct w:val="0"/>
        <w:autoSpaceDE w:val="0"/>
        <w:autoSpaceDN w:val="0"/>
        <w:bidi w:val="0"/>
        <w:adjustRightInd w:val="0"/>
        <w:snapToGrid w:val="0"/>
        <w:spacing w:line="360" w:lineRule="auto"/>
        <w:ind w:left="21" w:right="11" w:firstLine="484"/>
        <w:textAlignment w:val="baseline"/>
        <w:rPr>
          <w:rFonts w:hint="eastAsia" w:ascii="仿宋" w:hAnsi="仿宋" w:eastAsia="仿宋" w:cs="仿宋"/>
          <w:sz w:val="24"/>
          <w:szCs w:val="24"/>
        </w:rPr>
      </w:pPr>
      <w:r>
        <w:rPr>
          <w:rFonts w:hint="eastAsia" w:ascii="仿宋" w:hAnsi="仿宋" w:eastAsia="仿宋" w:cs="仿宋"/>
          <w:spacing w:val="-4"/>
          <w:sz w:val="24"/>
          <w:szCs w:val="24"/>
        </w:rPr>
        <w:t>17.3</w:t>
      </w:r>
      <w:r>
        <w:rPr>
          <w:rFonts w:hint="eastAsia" w:ascii="仿宋" w:hAnsi="仿宋" w:eastAsia="仿宋" w:cs="仿宋"/>
          <w:spacing w:val="-44"/>
          <w:sz w:val="24"/>
          <w:szCs w:val="24"/>
        </w:rPr>
        <w:t xml:space="preserve"> </w:t>
      </w:r>
      <w:r>
        <w:rPr>
          <w:rFonts w:hint="eastAsia" w:ascii="仿宋" w:hAnsi="仿宋" w:eastAsia="仿宋" w:cs="仿宋"/>
          <w:spacing w:val="-4"/>
          <w:sz w:val="24"/>
          <w:szCs w:val="24"/>
        </w:rPr>
        <w:t>任何行间插字、涂改和增删，必须由供应商的法定代表人或其授权代表在旁边签字才有效。</w:t>
      </w:r>
    </w:p>
    <w:p w14:paraId="2141CA3A">
      <w:pPr>
        <w:keepNext w:val="0"/>
        <w:keepLines w:val="0"/>
        <w:pageBreakBefore w:val="0"/>
        <w:widowControl/>
        <w:kinsoku w:val="0"/>
        <w:wordWrap/>
        <w:overflowPunct/>
        <w:topLinePunct w:val="0"/>
        <w:autoSpaceDE w:val="0"/>
        <w:autoSpaceDN w:val="0"/>
        <w:bidi w:val="0"/>
        <w:adjustRightInd w:val="0"/>
        <w:snapToGrid w:val="0"/>
        <w:spacing w:line="360" w:lineRule="auto"/>
        <w:ind w:left="13" w:right="13" w:firstLine="492"/>
        <w:textAlignment w:val="baseline"/>
        <w:rPr>
          <w:rFonts w:hint="eastAsia" w:ascii="仿宋" w:hAnsi="仿宋" w:eastAsia="仿宋" w:cs="仿宋"/>
          <w:sz w:val="24"/>
          <w:szCs w:val="24"/>
        </w:rPr>
      </w:pPr>
      <w:r>
        <w:rPr>
          <w:rFonts w:hint="eastAsia" w:ascii="仿宋" w:hAnsi="仿宋" w:eastAsia="仿宋" w:cs="仿宋"/>
          <w:b/>
          <w:bCs/>
          <w:spacing w:val="5"/>
          <w:sz w:val="24"/>
          <w:szCs w:val="24"/>
        </w:rPr>
        <w:t>17.4</w:t>
      </w:r>
      <w:r>
        <w:rPr>
          <w:rFonts w:hint="eastAsia" w:ascii="仿宋" w:hAnsi="仿宋" w:eastAsia="仿宋" w:cs="仿宋"/>
          <w:spacing w:val="5"/>
          <w:sz w:val="24"/>
          <w:szCs w:val="24"/>
        </w:rPr>
        <w:t xml:space="preserve"> </w:t>
      </w:r>
      <w:r>
        <w:rPr>
          <w:rFonts w:hint="eastAsia" w:ascii="仿宋" w:hAnsi="仿宋" w:eastAsia="仿宋" w:cs="仿宋"/>
          <w:b/>
          <w:bCs/>
          <w:spacing w:val="5"/>
          <w:sz w:val="24"/>
          <w:szCs w:val="24"/>
        </w:rPr>
        <w:t>竞争性磋商响应文件正本和副本按照竞争性磋商文件第六章规定的顺序编</w:t>
      </w:r>
      <w:r>
        <w:rPr>
          <w:rFonts w:hint="eastAsia" w:ascii="仿宋" w:hAnsi="仿宋" w:eastAsia="仿宋" w:cs="仿宋"/>
          <w:b/>
          <w:bCs/>
          <w:spacing w:val="-2"/>
          <w:sz w:val="24"/>
          <w:szCs w:val="24"/>
        </w:rPr>
        <w:t>排、并应编制目录，逐页标注连续页码，并</w:t>
      </w:r>
      <w:r>
        <w:rPr>
          <w:rFonts w:hint="eastAsia" w:ascii="仿宋" w:hAnsi="仿宋" w:eastAsia="仿宋" w:cs="仿宋"/>
          <w:b/>
          <w:bCs/>
          <w:spacing w:val="-3"/>
          <w:sz w:val="24"/>
          <w:szCs w:val="24"/>
        </w:rPr>
        <w:t>分别胶装成册。</w:t>
      </w:r>
    </w:p>
    <w:p w14:paraId="02927C80">
      <w:pPr>
        <w:keepNext w:val="0"/>
        <w:keepLines w:val="0"/>
        <w:pageBreakBefore w:val="0"/>
        <w:widowControl/>
        <w:kinsoku w:val="0"/>
        <w:wordWrap/>
        <w:overflowPunct/>
        <w:topLinePunct w:val="0"/>
        <w:autoSpaceDE w:val="0"/>
        <w:autoSpaceDN w:val="0"/>
        <w:bidi w:val="0"/>
        <w:adjustRightInd w:val="0"/>
        <w:snapToGrid w:val="0"/>
        <w:spacing w:line="360" w:lineRule="auto"/>
        <w:ind w:left="15" w:right="11" w:firstLine="490"/>
        <w:textAlignment w:val="baseline"/>
        <w:rPr>
          <w:rFonts w:hint="eastAsia" w:ascii="仿宋" w:hAnsi="仿宋" w:eastAsia="仿宋" w:cs="仿宋"/>
          <w:sz w:val="24"/>
          <w:szCs w:val="24"/>
        </w:rPr>
      </w:pPr>
      <w:r>
        <w:rPr>
          <w:rFonts w:hint="eastAsia" w:ascii="仿宋" w:hAnsi="仿宋" w:eastAsia="仿宋" w:cs="仿宋"/>
          <w:spacing w:val="1"/>
          <w:sz w:val="24"/>
          <w:szCs w:val="24"/>
        </w:rPr>
        <w:t>17.5 因字迹潦草、表述不清或不按竞争性磋商文件格式编制的竞争性磋商响应文</w:t>
      </w:r>
      <w:r>
        <w:rPr>
          <w:rFonts w:hint="eastAsia" w:ascii="仿宋" w:hAnsi="仿宋" w:eastAsia="仿宋" w:cs="仿宋"/>
          <w:spacing w:val="-1"/>
          <w:sz w:val="24"/>
          <w:szCs w:val="24"/>
        </w:rPr>
        <w:t>件，所引起的对供应商不利的后果，由供应商自行负责。</w:t>
      </w:r>
    </w:p>
    <w:p w14:paraId="75809737">
      <w:pPr>
        <w:keepNext w:val="0"/>
        <w:keepLines w:val="0"/>
        <w:pageBreakBefore w:val="0"/>
        <w:widowControl/>
        <w:kinsoku w:val="0"/>
        <w:wordWrap/>
        <w:overflowPunct/>
        <w:topLinePunct w:val="0"/>
        <w:autoSpaceDE w:val="0"/>
        <w:autoSpaceDN w:val="0"/>
        <w:bidi w:val="0"/>
        <w:adjustRightInd w:val="0"/>
        <w:snapToGrid w:val="0"/>
        <w:spacing w:line="360" w:lineRule="auto"/>
        <w:ind w:left="21" w:right="11" w:firstLine="484"/>
        <w:textAlignment w:val="baseline"/>
        <w:rPr>
          <w:rFonts w:hint="eastAsia" w:ascii="仿宋" w:hAnsi="仿宋" w:eastAsia="仿宋" w:cs="仿宋"/>
          <w:sz w:val="24"/>
          <w:szCs w:val="24"/>
        </w:rPr>
      </w:pPr>
      <w:r>
        <w:rPr>
          <w:rFonts w:hint="eastAsia" w:ascii="仿宋" w:hAnsi="仿宋" w:eastAsia="仿宋" w:cs="仿宋"/>
          <w:spacing w:val="-4"/>
          <w:sz w:val="24"/>
          <w:szCs w:val="24"/>
        </w:rPr>
        <w:t>17.6</w:t>
      </w:r>
      <w:r>
        <w:rPr>
          <w:rFonts w:hint="eastAsia" w:ascii="仿宋" w:hAnsi="仿宋" w:eastAsia="仿宋" w:cs="仿宋"/>
          <w:spacing w:val="-38"/>
          <w:sz w:val="24"/>
          <w:szCs w:val="24"/>
        </w:rPr>
        <w:t xml:space="preserve"> </w:t>
      </w:r>
      <w:r>
        <w:rPr>
          <w:rFonts w:hint="eastAsia" w:ascii="仿宋" w:hAnsi="仿宋" w:eastAsia="仿宋" w:cs="仿宋"/>
          <w:spacing w:val="-4"/>
          <w:sz w:val="24"/>
          <w:szCs w:val="24"/>
        </w:rPr>
        <w:t>竞争性磋商文件的副本、电子版须和正本保持一致。若正本、副</w:t>
      </w:r>
      <w:r>
        <w:rPr>
          <w:rFonts w:hint="eastAsia" w:ascii="仿宋" w:hAnsi="仿宋" w:eastAsia="仿宋" w:cs="仿宋"/>
          <w:spacing w:val="-5"/>
          <w:sz w:val="24"/>
          <w:szCs w:val="24"/>
        </w:rPr>
        <w:t>本和电子版有</w:t>
      </w:r>
      <w:r>
        <w:rPr>
          <w:rFonts w:hint="eastAsia" w:ascii="仿宋" w:hAnsi="仿宋" w:eastAsia="仿宋" w:cs="仿宋"/>
          <w:spacing w:val="-2"/>
          <w:sz w:val="24"/>
          <w:szCs w:val="24"/>
        </w:rPr>
        <w:t>不一致的内容，以正本为准。</w:t>
      </w:r>
    </w:p>
    <w:p w14:paraId="695430DE">
      <w:pPr>
        <w:keepNext w:val="0"/>
        <w:keepLines w:val="0"/>
        <w:pageBreakBefore w:val="0"/>
        <w:widowControl/>
        <w:kinsoku w:val="0"/>
        <w:wordWrap/>
        <w:overflowPunct/>
        <w:topLinePunct w:val="0"/>
        <w:autoSpaceDE w:val="0"/>
        <w:autoSpaceDN w:val="0"/>
        <w:bidi w:val="0"/>
        <w:adjustRightInd w:val="0"/>
        <w:snapToGrid w:val="0"/>
        <w:spacing w:line="360" w:lineRule="auto"/>
        <w:ind w:left="3786"/>
        <w:textAlignment w:val="baseline"/>
        <w:outlineLvl w:val="1"/>
        <w:rPr>
          <w:rFonts w:hint="eastAsia" w:ascii="仿宋" w:hAnsi="仿宋" w:eastAsia="仿宋" w:cs="仿宋"/>
          <w:sz w:val="28"/>
          <w:szCs w:val="28"/>
        </w:rPr>
      </w:pPr>
      <w:bookmarkStart w:id="33" w:name="bookmark30"/>
      <w:bookmarkEnd w:id="33"/>
      <w:bookmarkStart w:id="34" w:name="bookmark29"/>
      <w:bookmarkEnd w:id="34"/>
      <w:r>
        <w:rPr>
          <w:rFonts w:hint="eastAsia" w:ascii="仿宋" w:hAnsi="仿宋" w:eastAsia="仿宋" w:cs="仿宋"/>
          <w:b/>
          <w:bCs/>
          <w:spacing w:val="-6"/>
          <w:sz w:val="28"/>
          <w:szCs w:val="28"/>
        </w:rPr>
        <w:t>五.磋商与评标</w:t>
      </w:r>
    </w:p>
    <w:p w14:paraId="39861E6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BC4228E">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outlineLvl w:val="2"/>
        <w:rPr>
          <w:rFonts w:hint="eastAsia" w:ascii="仿宋" w:hAnsi="仿宋" w:eastAsia="仿宋" w:cs="仿宋"/>
          <w:sz w:val="24"/>
          <w:szCs w:val="24"/>
        </w:rPr>
      </w:pPr>
      <w:bookmarkStart w:id="35" w:name="bookmark99"/>
      <w:bookmarkEnd w:id="35"/>
      <w:r>
        <w:rPr>
          <w:rFonts w:hint="eastAsia" w:ascii="仿宋" w:hAnsi="仿宋" w:eastAsia="仿宋" w:cs="仿宋"/>
          <w:b/>
          <w:bCs/>
          <w:spacing w:val="-4"/>
          <w:sz w:val="24"/>
          <w:szCs w:val="24"/>
        </w:rPr>
        <w:t>22.磋商会议</w:t>
      </w:r>
    </w:p>
    <w:p w14:paraId="54841E96">
      <w:pPr>
        <w:keepNext w:val="0"/>
        <w:keepLines w:val="0"/>
        <w:pageBreakBefore w:val="0"/>
        <w:widowControl/>
        <w:kinsoku w:val="0"/>
        <w:wordWrap/>
        <w:overflowPunct/>
        <w:topLinePunct w:val="0"/>
        <w:autoSpaceDE w:val="0"/>
        <w:autoSpaceDN w:val="0"/>
        <w:bidi w:val="0"/>
        <w:adjustRightInd w:val="0"/>
        <w:snapToGrid w:val="0"/>
        <w:spacing w:line="360" w:lineRule="auto"/>
        <w:ind w:left="20" w:right="11" w:firstLine="470"/>
        <w:textAlignment w:val="baseline"/>
        <w:rPr>
          <w:rFonts w:hint="eastAsia" w:ascii="仿宋" w:hAnsi="仿宋" w:eastAsia="仿宋" w:cs="仿宋"/>
          <w:sz w:val="24"/>
          <w:szCs w:val="24"/>
        </w:rPr>
      </w:pPr>
      <w:r>
        <w:rPr>
          <w:rFonts w:hint="eastAsia" w:ascii="仿宋" w:hAnsi="仿宋" w:eastAsia="仿宋" w:cs="仿宋"/>
          <w:spacing w:val="2"/>
          <w:sz w:val="24"/>
          <w:szCs w:val="24"/>
        </w:rPr>
        <w:t>22.1 采购代理机构在规定的时间和地点组</w:t>
      </w:r>
      <w:r>
        <w:rPr>
          <w:rFonts w:hint="eastAsia" w:ascii="仿宋" w:hAnsi="仿宋" w:eastAsia="仿宋" w:cs="仿宋"/>
          <w:spacing w:val="1"/>
          <w:sz w:val="24"/>
          <w:szCs w:val="24"/>
        </w:rPr>
        <w:t>织竞争性磋商会议。磋商时所有供应商</w:t>
      </w:r>
      <w:r>
        <w:rPr>
          <w:rFonts w:hint="eastAsia" w:ascii="仿宋" w:hAnsi="仿宋" w:eastAsia="仿宋" w:cs="仿宋"/>
          <w:spacing w:val="-1"/>
          <w:sz w:val="24"/>
          <w:szCs w:val="24"/>
        </w:rPr>
        <w:t>代表自愿参加，参加磋商的代表应签名报到以证明其出席。</w:t>
      </w:r>
    </w:p>
    <w:p w14:paraId="0233F5BA">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2"/>
          <w:sz w:val="24"/>
          <w:szCs w:val="24"/>
        </w:rPr>
        <w:t>22.2</w:t>
      </w:r>
      <w:r>
        <w:rPr>
          <w:rFonts w:hint="eastAsia" w:ascii="仿宋" w:hAnsi="仿宋" w:eastAsia="仿宋" w:cs="仿宋"/>
          <w:spacing w:val="-29"/>
          <w:sz w:val="24"/>
          <w:szCs w:val="24"/>
        </w:rPr>
        <w:t xml:space="preserve"> </w:t>
      </w:r>
      <w:r>
        <w:rPr>
          <w:rFonts w:hint="eastAsia" w:ascii="仿宋" w:hAnsi="仿宋" w:eastAsia="仿宋" w:cs="仿宋"/>
          <w:spacing w:val="-2"/>
          <w:sz w:val="24"/>
          <w:szCs w:val="24"/>
        </w:rPr>
        <w:t>采购代理机构将做磋商记录，存档备查。</w:t>
      </w:r>
    </w:p>
    <w:p w14:paraId="105CCCA6">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outlineLvl w:val="2"/>
        <w:rPr>
          <w:rFonts w:hint="eastAsia" w:ascii="仿宋" w:hAnsi="仿宋" w:eastAsia="仿宋" w:cs="仿宋"/>
          <w:sz w:val="24"/>
          <w:szCs w:val="24"/>
        </w:rPr>
      </w:pPr>
      <w:bookmarkStart w:id="36" w:name="bookmark31"/>
      <w:bookmarkEnd w:id="36"/>
      <w:r>
        <w:rPr>
          <w:rFonts w:hint="eastAsia" w:ascii="仿宋" w:hAnsi="仿宋" w:eastAsia="仿宋" w:cs="仿宋"/>
          <w:b/>
          <w:bCs/>
          <w:spacing w:val="-3"/>
          <w:sz w:val="24"/>
          <w:szCs w:val="24"/>
        </w:rPr>
        <w:t>23.评审组织及评审原则</w:t>
      </w:r>
    </w:p>
    <w:p w14:paraId="481DB33B">
      <w:pPr>
        <w:keepNext w:val="0"/>
        <w:keepLines w:val="0"/>
        <w:pageBreakBefore w:val="0"/>
        <w:widowControl/>
        <w:kinsoku w:val="0"/>
        <w:wordWrap/>
        <w:overflowPunct/>
        <w:topLinePunct w:val="0"/>
        <w:autoSpaceDE w:val="0"/>
        <w:autoSpaceDN w:val="0"/>
        <w:bidi w:val="0"/>
        <w:adjustRightInd w:val="0"/>
        <w:snapToGrid w:val="0"/>
        <w:spacing w:line="360" w:lineRule="auto"/>
        <w:ind w:left="15" w:right="76" w:firstLine="476"/>
        <w:jc w:val="both"/>
        <w:textAlignment w:val="baseline"/>
        <w:rPr>
          <w:rFonts w:hint="eastAsia" w:ascii="仿宋" w:hAnsi="仿宋" w:eastAsia="仿宋" w:cs="仿宋"/>
          <w:sz w:val="24"/>
          <w:szCs w:val="24"/>
        </w:rPr>
      </w:pPr>
      <w:r>
        <w:rPr>
          <w:rFonts w:hint="eastAsia" w:ascii="仿宋" w:hAnsi="仿宋" w:eastAsia="仿宋" w:cs="仿宋"/>
          <w:spacing w:val="-4"/>
          <w:sz w:val="24"/>
          <w:szCs w:val="24"/>
        </w:rPr>
        <w:t>23.1</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按照《中华人民共和国政府采购法》及实施条例和关于印发《政府采购竞争性</w:t>
      </w:r>
      <w:r>
        <w:rPr>
          <w:rFonts w:hint="eastAsia" w:ascii="仿宋" w:hAnsi="仿宋" w:eastAsia="仿宋" w:cs="仿宋"/>
          <w:spacing w:val="-2"/>
          <w:sz w:val="24"/>
          <w:szCs w:val="24"/>
        </w:rPr>
        <w:t>磋商采购方式管理暂行办法》的通知，依法组建磋商小组。磋商小组由采购人代表和评审专家组成，其中采购人代表须持有授权书。磋商小组按照竞争性磋商文件规定的评审方法独立进行评审工作。</w:t>
      </w:r>
    </w:p>
    <w:p w14:paraId="3F161A64">
      <w:pPr>
        <w:keepNext w:val="0"/>
        <w:keepLines w:val="0"/>
        <w:pageBreakBefore w:val="0"/>
        <w:widowControl/>
        <w:kinsoku w:val="0"/>
        <w:wordWrap/>
        <w:overflowPunct/>
        <w:topLinePunct w:val="0"/>
        <w:autoSpaceDE w:val="0"/>
        <w:autoSpaceDN w:val="0"/>
        <w:bidi w:val="0"/>
        <w:adjustRightInd w:val="0"/>
        <w:snapToGrid w:val="0"/>
        <w:spacing w:line="360" w:lineRule="auto"/>
        <w:ind w:left="17" w:right="76" w:firstLine="473"/>
        <w:textAlignment w:val="baseline"/>
        <w:rPr>
          <w:rFonts w:hint="eastAsia" w:ascii="仿宋" w:hAnsi="仿宋" w:eastAsia="仿宋" w:cs="仿宋"/>
          <w:sz w:val="24"/>
          <w:szCs w:val="24"/>
        </w:rPr>
      </w:pPr>
      <w:r>
        <w:rPr>
          <w:rFonts w:hint="eastAsia" w:ascii="仿宋" w:hAnsi="仿宋" w:eastAsia="仿宋" w:cs="仿宋"/>
          <w:spacing w:val="-4"/>
          <w:sz w:val="24"/>
          <w:szCs w:val="24"/>
        </w:rPr>
        <w:t>23.2</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竞争性磋商文件和竞争性磋商响应文件是评审的依据。在评审中，不得改变竞</w:t>
      </w:r>
      <w:r>
        <w:rPr>
          <w:rFonts w:hint="eastAsia" w:ascii="仿宋" w:hAnsi="仿宋" w:eastAsia="仿宋" w:cs="仿宋"/>
          <w:spacing w:val="-1"/>
          <w:sz w:val="24"/>
          <w:szCs w:val="24"/>
        </w:rPr>
        <w:t>争性磋商文件中规定的评审标准、方法和成交条件。</w:t>
      </w:r>
    </w:p>
    <w:p w14:paraId="20ACCD27">
      <w:pPr>
        <w:keepNext w:val="0"/>
        <w:keepLines w:val="0"/>
        <w:pageBreakBefore w:val="0"/>
        <w:widowControl/>
        <w:kinsoku w:val="0"/>
        <w:wordWrap/>
        <w:overflowPunct/>
        <w:topLinePunct w:val="0"/>
        <w:autoSpaceDE w:val="0"/>
        <w:autoSpaceDN w:val="0"/>
        <w:bidi w:val="0"/>
        <w:adjustRightInd w:val="0"/>
        <w:snapToGrid w:val="0"/>
        <w:spacing w:line="360" w:lineRule="auto"/>
        <w:ind w:left="13" w:right="11" w:firstLine="478"/>
        <w:textAlignment w:val="baseline"/>
        <w:rPr>
          <w:rFonts w:hint="eastAsia" w:ascii="仿宋" w:hAnsi="仿宋" w:eastAsia="仿宋" w:cs="仿宋"/>
          <w:sz w:val="24"/>
          <w:szCs w:val="24"/>
        </w:rPr>
      </w:pPr>
      <w:r>
        <w:rPr>
          <w:rFonts w:hint="eastAsia" w:ascii="仿宋" w:hAnsi="仿宋" w:eastAsia="仿宋" w:cs="仿宋"/>
          <w:spacing w:val="-4"/>
          <w:sz w:val="24"/>
          <w:szCs w:val="24"/>
        </w:rPr>
        <w:t>23.3</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在评审期间，对竞争性磋商响应文件中含义不明确、同类问题表述不一致或者</w:t>
      </w:r>
      <w:r>
        <w:rPr>
          <w:rFonts w:hint="eastAsia" w:ascii="仿宋" w:hAnsi="仿宋" w:eastAsia="仿宋" w:cs="仿宋"/>
          <w:spacing w:val="-2"/>
          <w:sz w:val="24"/>
          <w:szCs w:val="24"/>
        </w:rPr>
        <w:t>有明显文字和计算错误的内容，磋商小组可以书面形式（由磋商小组专家签字）要求供</w:t>
      </w:r>
      <w:r>
        <w:rPr>
          <w:rFonts w:hint="eastAsia" w:ascii="仿宋" w:hAnsi="仿宋" w:eastAsia="仿宋" w:cs="仿宋"/>
          <w:spacing w:val="-6"/>
          <w:sz w:val="24"/>
          <w:szCs w:val="24"/>
        </w:rPr>
        <w:t>应商作出必要的澄清、说明或者纠正。供应商的澄清、说明或者补正应当采用书面</w:t>
      </w:r>
      <w:r>
        <w:rPr>
          <w:rFonts w:hint="eastAsia" w:ascii="仿宋" w:hAnsi="仿宋" w:eastAsia="仿宋" w:cs="仿宋"/>
          <w:spacing w:val="-7"/>
          <w:sz w:val="24"/>
          <w:szCs w:val="24"/>
        </w:rPr>
        <w:t>形式，</w:t>
      </w:r>
      <w:r>
        <w:rPr>
          <w:rFonts w:hint="eastAsia" w:ascii="仿宋" w:hAnsi="仿宋" w:eastAsia="仿宋" w:cs="仿宋"/>
          <w:spacing w:val="-2"/>
          <w:sz w:val="24"/>
          <w:szCs w:val="24"/>
        </w:rPr>
        <w:t>由其授权的代表签字，并不得超出竞争性磋商响应文件的范围或者改变竞争性磋商响应文件的实质性内容。</w:t>
      </w:r>
    </w:p>
    <w:p w14:paraId="7A0669D1">
      <w:pPr>
        <w:keepNext w:val="0"/>
        <w:keepLines w:val="0"/>
        <w:pageBreakBefore w:val="0"/>
        <w:widowControl/>
        <w:kinsoku w:val="0"/>
        <w:wordWrap/>
        <w:overflowPunct/>
        <w:topLinePunct w:val="0"/>
        <w:autoSpaceDE w:val="0"/>
        <w:autoSpaceDN w:val="0"/>
        <w:bidi w:val="0"/>
        <w:adjustRightInd w:val="0"/>
        <w:snapToGrid w:val="0"/>
        <w:spacing w:line="360" w:lineRule="auto"/>
        <w:ind w:left="22" w:right="76" w:firstLine="468"/>
        <w:textAlignment w:val="baseline"/>
        <w:rPr>
          <w:rFonts w:hint="eastAsia" w:ascii="仿宋" w:hAnsi="仿宋" w:eastAsia="仿宋" w:cs="仿宋"/>
          <w:sz w:val="24"/>
          <w:szCs w:val="24"/>
        </w:rPr>
      </w:pPr>
      <w:r>
        <w:rPr>
          <w:rFonts w:hint="eastAsia" w:ascii="仿宋" w:hAnsi="仿宋" w:eastAsia="仿宋" w:cs="仿宋"/>
          <w:spacing w:val="3"/>
          <w:sz w:val="24"/>
          <w:szCs w:val="24"/>
        </w:rPr>
        <w:t>23.4</w:t>
      </w:r>
      <w:r>
        <w:rPr>
          <w:rFonts w:hint="eastAsia" w:ascii="仿宋" w:hAnsi="仿宋" w:eastAsia="仿宋" w:cs="仿宋"/>
          <w:spacing w:val="-37"/>
          <w:sz w:val="24"/>
          <w:szCs w:val="24"/>
        </w:rPr>
        <w:t xml:space="preserve"> </w:t>
      </w:r>
      <w:r>
        <w:rPr>
          <w:rFonts w:hint="eastAsia" w:ascii="仿宋" w:hAnsi="仿宋" w:eastAsia="仿宋" w:cs="仿宋"/>
          <w:spacing w:val="3"/>
          <w:sz w:val="24"/>
          <w:szCs w:val="24"/>
        </w:rPr>
        <w:t>如果供应商在澄清规定期限内，未能答复</w:t>
      </w:r>
      <w:r>
        <w:rPr>
          <w:rFonts w:hint="eastAsia" w:ascii="仿宋" w:hAnsi="仿宋" w:eastAsia="仿宋" w:cs="仿宋"/>
          <w:spacing w:val="2"/>
          <w:sz w:val="24"/>
          <w:szCs w:val="24"/>
        </w:rPr>
        <w:t>或拒绝答复磋商小组提出的澄清要</w:t>
      </w:r>
      <w:r>
        <w:rPr>
          <w:rFonts w:hint="eastAsia" w:ascii="仿宋" w:hAnsi="仿宋" w:eastAsia="仿宋" w:cs="仿宋"/>
          <w:spacing w:val="-1"/>
          <w:sz w:val="24"/>
          <w:szCs w:val="24"/>
        </w:rPr>
        <w:t>求，将由磋商小组根据其竞争性磋商响应文件按最大风险进行评审。</w:t>
      </w:r>
    </w:p>
    <w:p w14:paraId="2AEA44BC">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outlineLvl w:val="2"/>
        <w:rPr>
          <w:rFonts w:hint="eastAsia" w:ascii="仿宋" w:hAnsi="仿宋" w:eastAsia="仿宋" w:cs="仿宋"/>
          <w:sz w:val="24"/>
          <w:szCs w:val="24"/>
        </w:rPr>
      </w:pPr>
      <w:bookmarkStart w:id="37" w:name="bookmark32"/>
      <w:bookmarkEnd w:id="37"/>
      <w:r>
        <w:rPr>
          <w:rFonts w:hint="eastAsia" w:ascii="仿宋" w:hAnsi="仿宋" w:eastAsia="仿宋" w:cs="仿宋"/>
          <w:b/>
          <w:bCs/>
          <w:spacing w:val="-3"/>
          <w:sz w:val="24"/>
          <w:szCs w:val="24"/>
        </w:rPr>
        <w:t>24.评审过程的保密</w:t>
      </w:r>
    </w:p>
    <w:p w14:paraId="1BD95C27">
      <w:pPr>
        <w:keepNext w:val="0"/>
        <w:keepLines w:val="0"/>
        <w:pageBreakBefore w:val="0"/>
        <w:widowControl/>
        <w:kinsoku w:val="0"/>
        <w:wordWrap/>
        <w:overflowPunct/>
        <w:topLinePunct w:val="0"/>
        <w:autoSpaceDE w:val="0"/>
        <w:autoSpaceDN w:val="0"/>
        <w:bidi w:val="0"/>
        <w:adjustRightInd w:val="0"/>
        <w:snapToGrid w:val="0"/>
        <w:spacing w:line="360" w:lineRule="auto"/>
        <w:ind w:left="16" w:right="76" w:firstLine="478"/>
        <w:textAlignment w:val="baseline"/>
        <w:rPr>
          <w:rFonts w:hint="eastAsia" w:ascii="仿宋" w:hAnsi="仿宋" w:eastAsia="仿宋" w:cs="仿宋"/>
          <w:sz w:val="24"/>
          <w:szCs w:val="24"/>
        </w:rPr>
      </w:pPr>
      <w:r>
        <w:rPr>
          <w:rFonts w:hint="eastAsia" w:ascii="仿宋" w:hAnsi="仿宋" w:eastAsia="仿宋" w:cs="仿宋"/>
          <w:spacing w:val="5"/>
          <w:sz w:val="24"/>
          <w:szCs w:val="24"/>
        </w:rPr>
        <w:t>磋商小组成员和与评审活动有关的工作人员不得泄露有关竞争性磋商响应文件的</w:t>
      </w:r>
      <w:r>
        <w:rPr>
          <w:rFonts w:hint="eastAsia" w:ascii="仿宋" w:hAnsi="仿宋" w:eastAsia="仿宋" w:cs="仿宋"/>
          <w:spacing w:val="-1"/>
          <w:sz w:val="24"/>
          <w:szCs w:val="24"/>
        </w:rPr>
        <w:t>评审和比较、成交候选人的推荐以及与评审有关的其他情况。</w:t>
      </w:r>
    </w:p>
    <w:p w14:paraId="01B0E3FF">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outlineLvl w:val="2"/>
        <w:rPr>
          <w:rFonts w:hint="eastAsia" w:ascii="仿宋" w:hAnsi="仿宋" w:eastAsia="仿宋" w:cs="仿宋"/>
          <w:sz w:val="24"/>
          <w:szCs w:val="24"/>
        </w:rPr>
      </w:pPr>
      <w:bookmarkStart w:id="38" w:name="bookmark33"/>
      <w:bookmarkEnd w:id="38"/>
      <w:r>
        <w:rPr>
          <w:rFonts w:hint="eastAsia" w:ascii="仿宋" w:hAnsi="仿宋" w:eastAsia="仿宋" w:cs="仿宋"/>
          <w:b/>
          <w:bCs/>
          <w:spacing w:val="-4"/>
          <w:sz w:val="24"/>
          <w:szCs w:val="24"/>
        </w:rPr>
        <w:t>25.评审方法</w:t>
      </w:r>
    </w:p>
    <w:p w14:paraId="219DD606">
      <w:pPr>
        <w:keepNext w:val="0"/>
        <w:keepLines w:val="0"/>
        <w:pageBreakBefore w:val="0"/>
        <w:widowControl/>
        <w:kinsoku w:val="0"/>
        <w:wordWrap/>
        <w:overflowPunct/>
        <w:topLinePunct w:val="0"/>
        <w:autoSpaceDE w:val="0"/>
        <w:autoSpaceDN w:val="0"/>
        <w:bidi w:val="0"/>
        <w:adjustRightInd w:val="0"/>
        <w:snapToGrid w:val="0"/>
        <w:spacing w:line="360" w:lineRule="auto"/>
        <w:ind w:left="19" w:right="76" w:firstLine="476"/>
        <w:jc w:val="both"/>
        <w:textAlignment w:val="baseline"/>
        <w:rPr>
          <w:rFonts w:hint="eastAsia" w:ascii="仿宋" w:hAnsi="仿宋" w:eastAsia="仿宋" w:cs="仿宋"/>
          <w:sz w:val="24"/>
          <w:szCs w:val="24"/>
        </w:rPr>
      </w:pPr>
      <w:r>
        <w:rPr>
          <w:rFonts w:hint="eastAsia" w:ascii="仿宋" w:hAnsi="仿宋" w:eastAsia="仿宋" w:cs="仿宋"/>
          <w:spacing w:val="-2"/>
          <w:sz w:val="24"/>
          <w:szCs w:val="24"/>
        </w:rPr>
        <w:t>按照《中华人民共和国政府采购法》及实施条例和《政府采购竞争性磋商采购方式管理暂行办法》的通知，本次评审采用综合评分法，即在全部满足竞争性磋商文件实质</w:t>
      </w:r>
      <w:r>
        <w:rPr>
          <w:rFonts w:hint="eastAsia" w:ascii="仿宋" w:hAnsi="仿宋" w:eastAsia="仿宋" w:cs="仿宋"/>
          <w:spacing w:val="-3"/>
          <w:sz w:val="24"/>
          <w:szCs w:val="24"/>
        </w:rPr>
        <w:t>性要求前提下，磋商小组应当根据综合评分情况，按照评审得分高低顺序推荐</w:t>
      </w:r>
      <w:r>
        <w:rPr>
          <w:rFonts w:hint="eastAsia" w:ascii="仿宋" w:hAnsi="仿宋" w:eastAsia="仿宋" w:cs="仿宋"/>
          <w:spacing w:val="-29"/>
          <w:sz w:val="24"/>
          <w:szCs w:val="24"/>
        </w:rPr>
        <w:t xml:space="preserve"> </w:t>
      </w:r>
      <w:r>
        <w:rPr>
          <w:rFonts w:hint="eastAsia" w:ascii="仿宋" w:hAnsi="仿宋" w:eastAsia="仿宋" w:cs="仿宋"/>
          <w:spacing w:val="-3"/>
          <w:sz w:val="24"/>
          <w:szCs w:val="24"/>
        </w:rPr>
        <w:t>1-3</w:t>
      </w:r>
      <w:r>
        <w:rPr>
          <w:rFonts w:hint="eastAsia" w:ascii="仿宋" w:hAnsi="仿宋" w:eastAsia="仿宋" w:cs="仿宋"/>
          <w:spacing w:val="-43"/>
          <w:sz w:val="24"/>
          <w:szCs w:val="24"/>
        </w:rPr>
        <w:t xml:space="preserve"> </w:t>
      </w:r>
      <w:r>
        <w:rPr>
          <w:rFonts w:hint="eastAsia" w:ascii="仿宋" w:hAnsi="仿宋" w:eastAsia="仿宋" w:cs="仿宋"/>
          <w:spacing w:val="-3"/>
          <w:sz w:val="24"/>
          <w:szCs w:val="24"/>
        </w:rPr>
        <w:t>名成</w:t>
      </w:r>
      <w:r>
        <w:rPr>
          <w:rFonts w:hint="eastAsia" w:ascii="仿宋" w:hAnsi="仿宋" w:eastAsia="仿宋" w:cs="仿宋"/>
          <w:spacing w:val="-4"/>
          <w:sz w:val="24"/>
          <w:szCs w:val="24"/>
        </w:rPr>
        <w:t>交候选人。</w:t>
      </w:r>
    </w:p>
    <w:p w14:paraId="48F93939">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outlineLvl w:val="2"/>
        <w:rPr>
          <w:rFonts w:hint="eastAsia" w:ascii="仿宋" w:hAnsi="仿宋" w:eastAsia="仿宋" w:cs="仿宋"/>
          <w:sz w:val="24"/>
          <w:szCs w:val="24"/>
        </w:rPr>
      </w:pPr>
      <w:bookmarkStart w:id="39" w:name="bookmark34"/>
      <w:bookmarkEnd w:id="39"/>
      <w:r>
        <w:rPr>
          <w:rFonts w:hint="eastAsia" w:ascii="仿宋" w:hAnsi="仿宋" w:eastAsia="仿宋" w:cs="仿宋"/>
          <w:b/>
          <w:bCs/>
          <w:spacing w:val="-4"/>
          <w:sz w:val="24"/>
          <w:szCs w:val="24"/>
        </w:rPr>
        <w:t>26.评审程序</w:t>
      </w:r>
    </w:p>
    <w:p w14:paraId="680432B4">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80"/>
        <w:jc w:val="both"/>
        <w:textAlignment w:val="baseline"/>
        <w:rPr>
          <w:rFonts w:hint="eastAsia" w:ascii="仿宋" w:hAnsi="仿宋" w:eastAsia="仿宋" w:cs="仿宋"/>
          <w:spacing w:val="-2"/>
          <w:sz w:val="24"/>
          <w:szCs w:val="24"/>
        </w:rPr>
      </w:pPr>
      <w:r>
        <w:rPr>
          <w:rFonts w:hint="eastAsia" w:ascii="仿宋" w:hAnsi="仿宋" w:eastAsia="仿宋" w:cs="仿宋"/>
          <w:spacing w:val="-6"/>
          <w:sz w:val="24"/>
          <w:szCs w:val="24"/>
        </w:rPr>
        <w:t>按照竞争性磋商响应文件初审、澄清有关问题、分别磋商、二次报价</w:t>
      </w:r>
      <w:r>
        <w:rPr>
          <w:rFonts w:hint="eastAsia" w:ascii="仿宋" w:hAnsi="仿宋" w:eastAsia="仿宋" w:cs="仿宋"/>
          <w:spacing w:val="-7"/>
          <w:sz w:val="24"/>
          <w:szCs w:val="24"/>
        </w:rPr>
        <w:t>、比较与评审、</w:t>
      </w:r>
      <w:r>
        <w:rPr>
          <w:rFonts w:hint="eastAsia" w:ascii="仿宋" w:hAnsi="仿宋" w:eastAsia="仿宋" w:cs="仿宋"/>
          <w:spacing w:val="-2"/>
          <w:sz w:val="24"/>
          <w:szCs w:val="24"/>
        </w:rPr>
        <w:t>推荐成交候选人名单的工作程序进行评审。在上一步评审中被认定为无效磋商者，不进入下一步的评审。</w:t>
      </w:r>
      <w:bookmarkStart w:id="40" w:name="bookmark36"/>
      <w:bookmarkEnd w:id="40"/>
      <w:bookmarkStart w:id="41" w:name="bookmark35"/>
      <w:bookmarkEnd w:id="41"/>
    </w:p>
    <w:p w14:paraId="020819B0">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80"/>
        <w:jc w:val="both"/>
        <w:textAlignment w:val="baseline"/>
        <w:rPr>
          <w:rFonts w:hint="eastAsia" w:ascii="仿宋" w:hAnsi="仿宋" w:eastAsia="仿宋" w:cs="仿宋"/>
          <w:spacing w:val="-2"/>
          <w:sz w:val="24"/>
          <w:szCs w:val="24"/>
        </w:rPr>
      </w:pPr>
    </w:p>
    <w:p w14:paraId="42ABDB7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8"/>
          <w:szCs w:val="28"/>
        </w:rPr>
      </w:pPr>
      <w:r>
        <w:rPr>
          <w:rFonts w:hint="eastAsia" w:ascii="仿宋" w:hAnsi="仿宋" w:eastAsia="仿宋" w:cs="仿宋"/>
          <w:b/>
          <w:bCs/>
          <w:spacing w:val="-4"/>
          <w:sz w:val="28"/>
          <w:szCs w:val="28"/>
        </w:rPr>
        <w:t>六.成交、通知与签约</w:t>
      </w:r>
    </w:p>
    <w:p w14:paraId="7B8FF9E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E1C2F97">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outlineLvl w:val="2"/>
        <w:rPr>
          <w:rFonts w:hint="eastAsia" w:ascii="仿宋" w:hAnsi="仿宋" w:eastAsia="仿宋" w:cs="仿宋"/>
          <w:sz w:val="24"/>
          <w:szCs w:val="24"/>
        </w:rPr>
      </w:pPr>
      <w:bookmarkStart w:id="42" w:name="bookmark100"/>
      <w:bookmarkEnd w:id="42"/>
      <w:r>
        <w:rPr>
          <w:rFonts w:hint="eastAsia" w:ascii="仿宋" w:hAnsi="仿宋" w:eastAsia="仿宋" w:cs="仿宋"/>
          <w:b/>
          <w:bCs/>
          <w:spacing w:val="-4"/>
          <w:sz w:val="24"/>
          <w:szCs w:val="24"/>
        </w:rPr>
        <w:t>27.成交程序</w:t>
      </w:r>
    </w:p>
    <w:p w14:paraId="0043A397">
      <w:pPr>
        <w:keepNext w:val="0"/>
        <w:keepLines w:val="0"/>
        <w:pageBreakBefore w:val="0"/>
        <w:widowControl/>
        <w:kinsoku w:val="0"/>
        <w:wordWrap/>
        <w:overflowPunct/>
        <w:topLinePunct w:val="0"/>
        <w:autoSpaceDE w:val="0"/>
        <w:autoSpaceDN w:val="0"/>
        <w:bidi w:val="0"/>
        <w:adjustRightInd w:val="0"/>
        <w:snapToGrid w:val="0"/>
        <w:spacing w:line="360" w:lineRule="auto"/>
        <w:ind w:left="19" w:right="53" w:firstLine="471"/>
        <w:textAlignment w:val="baseline"/>
        <w:rPr>
          <w:rFonts w:hint="eastAsia" w:ascii="仿宋" w:hAnsi="仿宋" w:eastAsia="仿宋" w:cs="仿宋"/>
          <w:sz w:val="24"/>
          <w:szCs w:val="24"/>
        </w:rPr>
      </w:pPr>
      <w:r>
        <w:rPr>
          <w:rFonts w:hint="eastAsia" w:ascii="仿宋" w:hAnsi="仿宋" w:eastAsia="仿宋" w:cs="仿宋"/>
          <w:spacing w:val="1"/>
          <w:sz w:val="24"/>
          <w:szCs w:val="24"/>
        </w:rPr>
        <w:t>27.1</w:t>
      </w:r>
      <w:r>
        <w:rPr>
          <w:rFonts w:hint="eastAsia" w:ascii="仿宋" w:hAnsi="仿宋" w:eastAsia="仿宋" w:cs="仿宋"/>
          <w:spacing w:val="-29"/>
          <w:sz w:val="24"/>
          <w:szCs w:val="24"/>
        </w:rPr>
        <w:t xml:space="preserve"> </w:t>
      </w:r>
      <w:r>
        <w:rPr>
          <w:rFonts w:hint="eastAsia" w:ascii="仿宋" w:hAnsi="仿宋" w:eastAsia="仿宋" w:cs="仿宋"/>
          <w:spacing w:val="1"/>
          <w:sz w:val="24"/>
          <w:szCs w:val="24"/>
        </w:rPr>
        <w:t>磋商小组根据评审方法的规定对供应商进行评审排序，推荐</w:t>
      </w:r>
      <w:r>
        <w:rPr>
          <w:rFonts w:hint="eastAsia" w:ascii="仿宋" w:hAnsi="仿宋" w:eastAsia="仿宋" w:cs="仿宋"/>
          <w:spacing w:val="-31"/>
          <w:sz w:val="24"/>
          <w:szCs w:val="24"/>
        </w:rPr>
        <w:t xml:space="preserve"> </w:t>
      </w:r>
      <w:r>
        <w:rPr>
          <w:rFonts w:hint="eastAsia" w:ascii="仿宋" w:hAnsi="仿宋" w:eastAsia="仿宋" w:cs="仿宋"/>
          <w:spacing w:val="1"/>
          <w:sz w:val="24"/>
          <w:szCs w:val="24"/>
        </w:rPr>
        <w:t>1-3</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名成交候选</w:t>
      </w:r>
      <w:r>
        <w:rPr>
          <w:rFonts w:hint="eastAsia" w:ascii="仿宋" w:hAnsi="仿宋" w:eastAsia="仿宋" w:cs="仿宋"/>
          <w:spacing w:val="-1"/>
          <w:sz w:val="24"/>
          <w:szCs w:val="24"/>
        </w:rPr>
        <w:t>人，作为评审结果。评审结果由全体磋商小组成员签字确认。</w:t>
      </w:r>
    </w:p>
    <w:p w14:paraId="297BC1E0">
      <w:pPr>
        <w:keepNext w:val="0"/>
        <w:keepLines w:val="0"/>
        <w:pageBreakBefore w:val="0"/>
        <w:widowControl/>
        <w:kinsoku w:val="0"/>
        <w:wordWrap/>
        <w:overflowPunct/>
        <w:topLinePunct w:val="0"/>
        <w:autoSpaceDE w:val="0"/>
        <w:autoSpaceDN w:val="0"/>
        <w:bidi w:val="0"/>
        <w:adjustRightInd w:val="0"/>
        <w:snapToGrid w:val="0"/>
        <w:spacing w:line="360" w:lineRule="auto"/>
        <w:ind w:left="15" w:right="53" w:firstLine="475"/>
        <w:textAlignment w:val="baseline"/>
        <w:rPr>
          <w:rFonts w:hint="eastAsia" w:ascii="仿宋" w:hAnsi="仿宋" w:eastAsia="仿宋" w:cs="仿宋"/>
          <w:sz w:val="24"/>
          <w:szCs w:val="24"/>
        </w:rPr>
      </w:pPr>
      <w:r>
        <w:rPr>
          <w:rFonts w:hint="eastAsia" w:ascii="仿宋" w:hAnsi="仿宋" w:eastAsia="仿宋" w:cs="仿宋"/>
          <w:spacing w:val="-4"/>
          <w:sz w:val="24"/>
          <w:szCs w:val="24"/>
        </w:rPr>
        <w:t>27.2</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采购人根据磋商报告中推荐的成交候选人排列顺序，确定排名第一的为成交供</w:t>
      </w:r>
      <w:r>
        <w:rPr>
          <w:rFonts w:hint="eastAsia" w:ascii="仿宋" w:hAnsi="仿宋" w:eastAsia="仿宋" w:cs="仿宋"/>
          <w:spacing w:val="-6"/>
          <w:sz w:val="24"/>
          <w:szCs w:val="24"/>
        </w:rPr>
        <w:t>应商。</w:t>
      </w:r>
    </w:p>
    <w:p w14:paraId="0AC23C66">
      <w:pPr>
        <w:keepNext w:val="0"/>
        <w:keepLines w:val="0"/>
        <w:pageBreakBefore w:val="0"/>
        <w:widowControl/>
        <w:kinsoku w:val="0"/>
        <w:wordWrap/>
        <w:overflowPunct/>
        <w:topLinePunct w:val="0"/>
        <w:autoSpaceDE w:val="0"/>
        <w:autoSpaceDN w:val="0"/>
        <w:bidi w:val="0"/>
        <w:adjustRightInd w:val="0"/>
        <w:snapToGrid w:val="0"/>
        <w:spacing w:line="360" w:lineRule="auto"/>
        <w:ind w:left="15" w:right="53" w:firstLine="475"/>
        <w:textAlignment w:val="baseline"/>
        <w:rPr>
          <w:rFonts w:hint="eastAsia" w:ascii="仿宋" w:hAnsi="仿宋" w:eastAsia="仿宋" w:cs="仿宋"/>
          <w:sz w:val="24"/>
          <w:szCs w:val="24"/>
        </w:rPr>
      </w:pPr>
      <w:r>
        <w:rPr>
          <w:rFonts w:hint="eastAsia" w:ascii="仿宋" w:hAnsi="仿宋" w:eastAsia="仿宋" w:cs="仿宋"/>
          <w:spacing w:val="-4"/>
          <w:sz w:val="24"/>
          <w:szCs w:val="24"/>
        </w:rPr>
        <w:t>27.3</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排名第一的成交候选人放弃成交、在规定期限内未能签订合同、因不可抗力不</w:t>
      </w:r>
      <w:r>
        <w:rPr>
          <w:rFonts w:hint="eastAsia" w:ascii="仿宋" w:hAnsi="仿宋" w:eastAsia="仿宋" w:cs="仿宋"/>
          <w:spacing w:val="-2"/>
          <w:sz w:val="24"/>
          <w:szCs w:val="24"/>
        </w:rPr>
        <w:t>能履行合同，或者被查实存在影响成交结果的违法行为等情形，不符合成交条件的，采</w:t>
      </w:r>
      <w:r>
        <w:rPr>
          <w:rFonts w:hint="eastAsia" w:ascii="仿宋" w:hAnsi="仿宋" w:eastAsia="仿宋" w:cs="仿宋"/>
          <w:spacing w:val="5"/>
          <w:sz w:val="24"/>
          <w:szCs w:val="24"/>
        </w:rPr>
        <w:t>购人可以按照磋商小组提出的成交候选人名单排序依次确定</w:t>
      </w:r>
      <w:r>
        <w:rPr>
          <w:rFonts w:hint="eastAsia" w:ascii="仿宋" w:hAnsi="仿宋" w:eastAsia="仿宋" w:cs="仿宋"/>
          <w:spacing w:val="4"/>
          <w:sz w:val="24"/>
          <w:szCs w:val="24"/>
        </w:rPr>
        <w:t>其他成交候选人为成交供</w:t>
      </w:r>
      <w:r>
        <w:rPr>
          <w:rFonts w:hint="eastAsia" w:ascii="仿宋" w:hAnsi="仿宋" w:eastAsia="仿宋" w:cs="仿宋"/>
          <w:spacing w:val="-1"/>
          <w:sz w:val="24"/>
          <w:szCs w:val="24"/>
        </w:rPr>
        <w:t>应商，也可以重新组织竞争性磋商。</w:t>
      </w:r>
    </w:p>
    <w:p w14:paraId="133D458C">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1"/>
          <w:sz w:val="24"/>
          <w:szCs w:val="24"/>
        </w:rPr>
        <w:t>27.4</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采购人也可以授权磋商小组评审后直接确定成交供应</w:t>
      </w:r>
      <w:r>
        <w:rPr>
          <w:rFonts w:hint="eastAsia" w:ascii="仿宋" w:hAnsi="仿宋" w:eastAsia="仿宋" w:cs="仿宋"/>
          <w:spacing w:val="-2"/>
          <w:sz w:val="24"/>
          <w:szCs w:val="24"/>
        </w:rPr>
        <w:t>商。</w:t>
      </w:r>
    </w:p>
    <w:p w14:paraId="090391B8">
      <w:pPr>
        <w:keepNext w:val="0"/>
        <w:keepLines w:val="0"/>
        <w:pageBreakBefore w:val="0"/>
        <w:widowControl/>
        <w:kinsoku w:val="0"/>
        <w:wordWrap/>
        <w:overflowPunct/>
        <w:topLinePunct w:val="0"/>
        <w:autoSpaceDE w:val="0"/>
        <w:autoSpaceDN w:val="0"/>
        <w:bidi w:val="0"/>
        <w:adjustRightInd w:val="0"/>
        <w:snapToGrid w:val="0"/>
        <w:spacing w:line="360" w:lineRule="auto"/>
        <w:ind w:left="20" w:right="53" w:firstLine="470"/>
        <w:textAlignment w:val="baseline"/>
        <w:rPr>
          <w:rFonts w:hint="eastAsia" w:ascii="仿宋" w:hAnsi="仿宋" w:eastAsia="仿宋" w:cs="仿宋"/>
          <w:sz w:val="24"/>
          <w:szCs w:val="24"/>
        </w:rPr>
      </w:pPr>
      <w:r>
        <w:rPr>
          <w:rFonts w:hint="eastAsia" w:ascii="仿宋" w:hAnsi="仿宋" w:eastAsia="仿宋" w:cs="仿宋"/>
          <w:spacing w:val="-4"/>
          <w:sz w:val="24"/>
          <w:szCs w:val="24"/>
        </w:rPr>
        <w:t>27.5</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成交供应商确定之后，成交结果将在财政部门指定的政府采购信息发布媒体上</w:t>
      </w:r>
      <w:r>
        <w:rPr>
          <w:rFonts w:hint="eastAsia" w:ascii="仿宋" w:hAnsi="仿宋" w:eastAsia="仿宋" w:cs="仿宋"/>
          <w:spacing w:val="-7"/>
          <w:sz w:val="24"/>
          <w:szCs w:val="24"/>
        </w:rPr>
        <w:t>公告。</w:t>
      </w:r>
    </w:p>
    <w:p w14:paraId="3BD80E29">
      <w:pPr>
        <w:keepNext w:val="0"/>
        <w:keepLines w:val="0"/>
        <w:pageBreakBefore w:val="0"/>
        <w:widowControl/>
        <w:kinsoku w:val="0"/>
        <w:wordWrap/>
        <w:overflowPunct/>
        <w:topLinePunct w:val="0"/>
        <w:autoSpaceDE w:val="0"/>
        <w:autoSpaceDN w:val="0"/>
        <w:bidi w:val="0"/>
        <w:adjustRightInd w:val="0"/>
        <w:snapToGrid w:val="0"/>
        <w:spacing w:line="360" w:lineRule="auto"/>
        <w:ind w:left="40" w:right="53" w:firstLine="450"/>
        <w:textAlignment w:val="baseline"/>
        <w:rPr>
          <w:rFonts w:hint="eastAsia" w:ascii="仿宋" w:hAnsi="仿宋" w:eastAsia="仿宋" w:cs="仿宋"/>
          <w:sz w:val="24"/>
          <w:szCs w:val="24"/>
        </w:rPr>
      </w:pPr>
      <w:r>
        <w:rPr>
          <w:rFonts w:hint="eastAsia" w:ascii="仿宋" w:hAnsi="仿宋" w:eastAsia="仿宋" w:cs="仿宋"/>
          <w:spacing w:val="-4"/>
          <w:sz w:val="24"/>
          <w:szCs w:val="24"/>
        </w:rPr>
        <w:t>27.6</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供应商或者其他利害关系人对评审结果有异议的，应当在法律规定的时间内提</w:t>
      </w:r>
      <w:r>
        <w:rPr>
          <w:rFonts w:hint="eastAsia" w:ascii="仿宋" w:hAnsi="仿宋" w:eastAsia="仿宋" w:cs="仿宋"/>
          <w:spacing w:val="-21"/>
          <w:sz w:val="24"/>
          <w:szCs w:val="24"/>
        </w:rPr>
        <w:t>出。</w:t>
      </w:r>
    </w:p>
    <w:p w14:paraId="111E6B2E">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outlineLvl w:val="2"/>
        <w:rPr>
          <w:rFonts w:hint="eastAsia" w:ascii="仿宋" w:hAnsi="仿宋" w:eastAsia="仿宋" w:cs="仿宋"/>
          <w:sz w:val="24"/>
          <w:szCs w:val="24"/>
        </w:rPr>
      </w:pPr>
      <w:bookmarkStart w:id="43" w:name="bookmark37"/>
      <w:bookmarkEnd w:id="43"/>
      <w:r>
        <w:rPr>
          <w:rFonts w:hint="eastAsia" w:ascii="仿宋" w:hAnsi="仿宋" w:eastAsia="仿宋" w:cs="仿宋"/>
          <w:b/>
          <w:bCs/>
          <w:spacing w:val="-4"/>
          <w:sz w:val="24"/>
          <w:szCs w:val="24"/>
        </w:rPr>
        <w:t>28.成交通知</w:t>
      </w:r>
    </w:p>
    <w:p w14:paraId="75EC99D5">
      <w:pPr>
        <w:keepNext w:val="0"/>
        <w:keepLines w:val="0"/>
        <w:pageBreakBefore w:val="0"/>
        <w:widowControl/>
        <w:kinsoku w:val="0"/>
        <w:wordWrap/>
        <w:overflowPunct/>
        <w:topLinePunct w:val="0"/>
        <w:autoSpaceDE w:val="0"/>
        <w:autoSpaceDN w:val="0"/>
        <w:bidi w:val="0"/>
        <w:adjustRightInd w:val="0"/>
        <w:snapToGrid w:val="0"/>
        <w:spacing w:line="360" w:lineRule="auto"/>
        <w:ind w:left="32" w:right="55" w:firstLine="458"/>
        <w:textAlignment w:val="baseline"/>
        <w:rPr>
          <w:rFonts w:hint="eastAsia" w:ascii="仿宋" w:hAnsi="仿宋" w:eastAsia="仿宋" w:cs="仿宋"/>
          <w:sz w:val="24"/>
          <w:szCs w:val="24"/>
        </w:rPr>
      </w:pPr>
      <w:r>
        <w:rPr>
          <w:rFonts w:hint="eastAsia" w:ascii="仿宋" w:hAnsi="仿宋" w:eastAsia="仿宋" w:cs="仿宋"/>
          <w:spacing w:val="-4"/>
          <w:sz w:val="24"/>
          <w:szCs w:val="24"/>
        </w:rPr>
        <w:t>28.1</w:t>
      </w:r>
      <w:r>
        <w:rPr>
          <w:rFonts w:hint="eastAsia" w:ascii="仿宋" w:hAnsi="仿宋" w:eastAsia="仿宋" w:cs="仿宋"/>
          <w:spacing w:val="-42"/>
          <w:sz w:val="24"/>
          <w:szCs w:val="24"/>
        </w:rPr>
        <w:t xml:space="preserve"> </w:t>
      </w:r>
      <w:r>
        <w:rPr>
          <w:rFonts w:hint="eastAsia" w:ascii="仿宋" w:hAnsi="仿宋" w:eastAsia="仿宋" w:cs="仿宋"/>
          <w:spacing w:val="-4"/>
          <w:sz w:val="24"/>
          <w:szCs w:val="24"/>
        </w:rPr>
        <w:t>采购代理机构向成交供应商发出《</w:t>
      </w:r>
      <w:r>
        <w:rPr>
          <w:rFonts w:hint="eastAsia" w:ascii="仿宋" w:hAnsi="仿宋" w:eastAsia="仿宋" w:cs="仿宋"/>
          <w:spacing w:val="-5"/>
          <w:sz w:val="24"/>
          <w:szCs w:val="24"/>
        </w:rPr>
        <w:t>成交通知书》。</w:t>
      </w:r>
      <w:r>
        <w:rPr>
          <w:rFonts w:hint="eastAsia" w:ascii="仿宋" w:hAnsi="仿宋" w:eastAsia="仿宋" w:cs="仿宋"/>
          <w:b/>
          <w:bCs/>
          <w:spacing w:val="-5"/>
          <w:sz w:val="24"/>
          <w:szCs w:val="24"/>
        </w:rPr>
        <w:t>成交供应商领取成交通知书</w:t>
      </w:r>
      <w:r>
        <w:rPr>
          <w:rFonts w:hint="eastAsia" w:ascii="仿宋" w:hAnsi="仿宋" w:eastAsia="仿宋" w:cs="仿宋"/>
          <w:b/>
          <w:bCs/>
          <w:spacing w:val="-3"/>
          <w:sz w:val="24"/>
          <w:szCs w:val="24"/>
        </w:rPr>
        <w:t>时须携带法定代表人授权书及加盖单位公章的被授权人身份证复印件。</w:t>
      </w:r>
    </w:p>
    <w:p w14:paraId="63986E92">
      <w:pPr>
        <w:keepNext w:val="0"/>
        <w:keepLines w:val="0"/>
        <w:pageBreakBefore w:val="0"/>
        <w:widowControl/>
        <w:kinsoku w:val="0"/>
        <w:wordWrap/>
        <w:overflowPunct/>
        <w:topLinePunct w:val="0"/>
        <w:autoSpaceDE w:val="0"/>
        <w:autoSpaceDN w:val="0"/>
        <w:bidi w:val="0"/>
        <w:adjustRightInd w:val="0"/>
        <w:snapToGrid w:val="0"/>
        <w:spacing w:line="360" w:lineRule="auto"/>
        <w:ind w:left="17" w:firstLine="473"/>
        <w:textAlignment w:val="baseline"/>
        <w:rPr>
          <w:rFonts w:hint="eastAsia" w:ascii="仿宋" w:hAnsi="仿宋" w:eastAsia="仿宋" w:cs="仿宋"/>
          <w:sz w:val="24"/>
          <w:szCs w:val="24"/>
        </w:rPr>
      </w:pPr>
      <w:r>
        <w:rPr>
          <w:rFonts w:hint="eastAsia" w:ascii="仿宋" w:hAnsi="仿宋" w:eastAsia="仿宋" w:cs="仿宋"/>
          <w:spacing w:val="-2"/>
          <w:sz w:val="24"/>
          <w:szCs w:val="24"/>
        </w:rPr>
        <w:t>28.2</w:t>
      </w:r>
      <w:r>
        <w:rPr>
          <w:rFonts w:hint="eastAsia" w:ascii="仿宋" w:hAnsi="仿宋" w:eastAsia="仿宋" w:cs="仿宋"/>
          <w:spacing w:val="-40"/>
          <w:sz w:val="24"/>
          <w:szCs w:val="24"/>
        </w:rPr>
        <w:t xml:space="preserve"> </w:t>
      </w:r>
      <w:r>
        <w:rPr>
          <w:rFonts w:hint="eastAsia" w:ascii="仿宋" w:hAnsi="仿宋" w:eastAsia="仿宋" w:cs="仿宋"/>
          <w:spacing w:val="-2"/>
          <w:sz w:val="24"/>
          <w:szCs w:val="24"/>
        </w:rPr>
        <w:t>成交通知书对采购人和成交供应商具有同等法律效力</w:t>
      </w:r>
      <w:r>
        <w:rPr>
          <w:rFonts w:hint="eastAsia" w:ascii="仿宋" w:hAnsi="仿宋" w:eastAsia="仿宋" w:cs="仿宋"/>
          <w:spacing w:val="-3"/>
          <w:sz w:val="24"/>
          <w:szCs w:val="24"/>
        </w:rPr>
        <w:t>。成交通知书发出之后，</w:t>
      </w:r>
      <w:r>
        <w:rPr>
          <w:rFonts w:hint="eastAsia" w:ascii="仿宋" w:hAnsi="仿宋" w:eastAsia="仿宋" w:cs="仿宋"/>
          <w:spacing w:val="-1"/>
          <w:sz w:val="24"/>
          <w:szCs w:val="24"/>
        </w:rPr>
        <w:t>采购人改变成交结果，或者成交供应商放弃成交，应当承担相应的法律责任。</w:t>
      </w:r>
    </w:p>
    <w:p w14:paraId="3E523370">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outlineLvl w:val="2"/>
        <w:rPr>
          <w:rFonts w:hint="eastAsia" w:ascii="仿宋" w:hAnsi="仿宋" w:eastAsia="仿宋" w:cs="仿宋"/>
          <w:sz w:val="24"/>
          <w:szCs w:val="24"/>
        </w:rPr>
      </w:pPr>
      <w:bookmarkStart w:id="44" w:name="bookmark38"/>
      <w:bookmarkEnd w:id="44"/>
      <w:r>
        <w:rPr>
          <w:rFonts w:hint="eastAsia" w:ascii="仿宋" w:hAnsi="仿宋" w:eastAsia="仿宋" w:cs="仿宋"/>
          <w:b/>
          <w:bCs/>
          <w:spacing w:val="-3"/>
          <w:sz w:val="24"/>
          <w:szCs w:val="24"/>
        </w:rPr>
        <w:t>29.采购合同的签订</w:t>
      </w:r>
    </w:p>
    <w:p w14:paraId="6B895E40">
      <w:pPr>
        <w:keepNext w:val="0"/>
        <w:keepLines w:val="0"/>
        <w:pageBreakBefore w:val="0"/>
        <w:widowControl/>
        <w:kinsoku w:val="0"/>
        <w:wordWrap/>
        <w:overflowPunct/>
        <w:topLinePunct w:val="0"/>
        <w:autoSpaceDE w:val="0"/>
        <w:autoSpaceDN w:val="0"/>
        <w:bidi w:val="0"/>
        <w:adjustRightInd w:val="0"/>
        <w:snapToGrid w:val="0"/>
        <w:spacing w:line="360" w:lineRule="auto"/>
        <w:ind w:left="15" w:right="53" w:firstLine="475"/>
        <w:textAlignment w:val="baseline"/>
        <w:rPr>
          <w:rFonts w:hint="eastAsia" w:ascii="仿宋" w:hAnsi="仿宋" w:eastAsia="仿宋" w:cs="仿宋"/>
          <w:sz w:val="24"/>
          <w:szCs w:val="24"/>
        </w:rPr>
      </w:pPr>
      <w:r>
        <w:rPr>
          <w:rFonts w:hint="eastAsia" w:ascii="仿宋" w:hAnsi="仿宋" w:eastAsia="仿宋" w:cs="仿宋"/>
          <w:spacing w:val="-4"/>
          <w:sz w:val="24"/>
          <w:szCs w:val="24"/>
        </w:rPr>
        <w:t>29.1</w:t>
      </w:r>
      <w:r>
        <w:rPr>
          <w:rFonts w:hint="eastAsia" w:ascii="仿宋" w:hAnsi="仿宋" w:eastAsia="仿宋" w:cs="仿宋"/>
          <w:spacing w:val="-29"/>
          <w:sz w:val="24"/>
          <w:szCs w:val="24"/>
        </w:rPr>
        <w:t xml:space="preserve"> </w:t>
      </w:r>
      <w:r>
        <w:rPr>
          <w:rFonts w:hint="eastAsia" w:ascii="仿宋" w:hAnsi="仿宋" w:eastAsia="仿宋" w:cs="仿宋"/>
          <w:spacing w:val="-4"/>
          <w:sz w:val="24"/>
          <w:szCs w:val="24"/>
        </w:rPr>
        <w:t>采购人应当自成交通知书发出之日起三十日内，按照竞争性磋商文件和成交供</w:t>
      </w:r>
      <w:r>
        <w:rPr>
          <w:rFonts w:hint="eastAsia" w:ascii="仿宋" w:hAnsi="仿宋" w:eastAsia="仿宋" w:cs="仿宋"/>
          <w:spacing w:val="-2"/>
          <w:sz w:val="24"/>
          <w:szCs w:val="24"/>
        </w:rPr>
        <w:t>应商竞争性磋商响应文件（包括评审中形成的澄清文件）的约定，与成交供应商签订书面合同。所签订的合同不得对竞争性磋商文件和成交供应商的竞争性磋商响应文件（包</w:t>
      </w:r>
      <w:r>
        <w:rPr>
          <w:rFonts w:hint="eastAsia" w:ascii="仿宋" w:hAnsi="仿宋" w:eastAsia="仿宋" w:cs="仿宋"/>
          <w:spacing w:val="-1"/>
          <w:sz w:val="24"/>
          <w:szCs w:val="24"/>
        </w:rPr>
        <w:t>括评审中形成的澄清文件）作实质性修改。</w:t>
      </w:r>
    </w:p>
    <w:p w14:paraId="11DCEA9D">
      <w:pPr>
        <w:keepNext w:val="0"/>
        <w:keepLines w:val="0"/>
        <w:pageBreakBefore w:val="0"/>
        <w:widowControl/>
        <w:kinsoku w:val="0"/>
        <w:wordWrap/>
        <w:overflowPunct/>
        <w:topLinePunct w:val="0"/>
        <w:autoSpaceDE w:val="0"/>
        <w:autoSpaceDN w:val="0"/>
        <w:bidi w:val="0"/>
        <w:adjustRightInd w:val="0"/>
        <w:snapToGrid w:val="0"/>
        <w:spacing w:line="360" w:lineRule="auto"/>
        <w:ind w:left="18" w:right="53" w:firstLine="472"/>
        <w:textAlignment w:val="baseline"/>
        <w:rPr>
          <w:rFonts w:hint="eastAsia" w:ascii="仿宋" w:hAnsi="仿宋" w:eastAsia="仿宋" w:cs="仿宋"/>
          <w:sz w:val="24"/>
          <w:szCs w:val="24"/>
        </w:rPr>
      </w:pPr>
      <w:r>
        <w:rPr>
          <w:rFonts w:hint="eastAsia" w:ascii="仿宋" w:hAnsi="仿宋" w:eastAsia="仿宋" w:cs="仿宋"/>
          <w:spacing w:val="-2"/>
          <w:sz w:val="24"/>
          <w:szCs w:val="24"/>
        </w:rPr>
        <w:t>29.2</w:t>
      </w:r>
      <w:r>
        <w:rPr>
          <w:rFonts w:hint="eastAsia" w:ascii="仿宋" w:hAnsi="仿宋" w:eastAsia="仿宋" w:cs="仿宋"/>
          <w:spacing w:val="-43"/>
          <w:sz w:val="24"/>
          <w:szCs w:val="24"/>
        </w:rPr>
        <w:t xml:space="preserve"> </w:t>
      </w:r>
      <w:r>
        <w:rPr>
          <w:rFonts w:hint="eastAsia" w:ascii="仿宋" w:hAnsi="仿宋" w:eastAsia="仿宋" w:cs="仿宋"/>
          <w:spacing w:val="-2"/>
          <w:sz w:val="24"/>
          <w:szCs w:val="24"/>
        </w:rPr>
        <w:t>采购人自政府采购合同签订之日起</w:t>
      </w:r>
      <w:r>
        <w:rPr>
          <w:rFonts w:hint="eastAsia" w:ascii="仿宋" w:hAnsi="仿宋" w:eastAsia="仿宋" w:cs="仿宋"/>
          <w:spacing w:val="-3"/>
          <w:sz w:val="24"/>
          <w:szCs w:val="24"/>
        </w:rPr>
        <w:t>2</w:t>
      </w:r>
      <w:r>
        <w:rPr>
          <w:rFonts w:hint="eastAsia" w:ascii="仿宋" w:hAnsi="仿宋" w:eastAsia="仿宋" w:cs="仿宋"/>
          <w:spacing w:val="-43"/>
          <w:sz w:val="24"/>
          <w:szCs w:val="24"/>
        </w:rPr>
        <w:t xml:space="preserve"> </w:t>
      </w:r>
      <w:r>
        <w:rPr>
          <w:rFonts w:hint="eastAsia" w:ascii="仿宋" w:hAnsi="仿宋" w:eastAsia="仿宋" w:cs="仿宋"/>
          <w:spacing w:val="-3"/>
          <w:sz w:val="24"/>
          <w:szCs w:val="24"/>
        </w:rPr>
        <w:t>个工作日内，将政府采购合同在省级以上</w:t>
      </w:r>
      <w:r>
        <w:rPr>
          <w:rFonts w:hint="eastAsia" w:ascii="仿宋" w:hAnsi="仿宋" w:eastAsia="仿宋" w:cs="仿宋"/>
          <w:spacing w:val="-2"/>
          <w:sz w:val="24"/>
          <w:szCs w:val="24"/>
        </w:rPr>
        <w:t>人民政府财政部门指定的媒体上公告，但政府采购合同中涉及国家秘密、商业秘密的内</w:t>
      </w:r>
      <w:r>
        <w:rPr>
          <w:rFonts w:hint="eastAsia" w:ascii="仿宋" w:hAnsi="仿宋" w:eastAsia="仿宋" w:cs="仿宋"/>
          <w:spacing w:val="-5"/>
          <w:sz w:val="24"/>
          <w:szCs w:val="24"/>
        </w:rPr>
        <w:t>容除外。</w:t>
      </w:r>
    </w:p>
    <w:p w14:paraId="77165E47">
      <w:pPr>
        <w:keepNext w:val="0"/>
        <w:keepLines w:val="0"/>
        <w:pageBreakBefore w:val="0"/>
        <w:widowControl/>
        <w:kinsoku w:val="0"/>
        <w:wordWrap/>
        <w:overflowPunct/>
        <w:topLinePunct w:val="0"/>
        <w:autoSpaceDE w:val="0"/>
        <w:autoSpaceDN w:val="0"/>
        <w:bidi w:val="0"/>
        <w:adjustRightInd w:val="0"/>
        <w:snapToGrid w:val="0"/>
        <w:spacing w:line="360" w:lineRule="auto"/>
        <w:ind w:left="13"/>
        <w:textAlignment w:val="baseline"/>
        <w:outlineLvl w:val="2"/>
        <w:rPr>
          <w:rFonts w:hint="eastAsia" w:ascii="仿宋" w:hAnsi="仿宋" w:eastAsia="仿宋" w:cs="仿宋"/>
          <w:sz w:val="24"/>
          <w:szCs w:val="24"/>
        </w:rPr>
      </w:pPr>
      <w:bookmarkStart w:id="45" w:name="bookmark39"/>
      <w:bookmarkEnd w:id="45"/>
      <w:r>
        <w:rPr>
          <w:rFonts w:hint="eastAsia" w:ascii="仿宋" w:hAnsi="仿宋" w:eastAsia="仿宋" w:cs="仿宋"/>
          <w:b/>
          <w:bCs/>
          <w:spacing w:val="-5"/>
          <w:sz w:val="24"/>
          <w:szCs w:val="24"/>
        </w:rPr>
        <w:t>30.</w:t>
      </w:r>
      <w:r>
        <w:rPr>
          <w:rFonts w:hint="eastAsia" w:ascii="仿宋" w:hAnsi="仿宋" w:eastAsia="仿宋" w:cs="仿宋"/>
          <w:spacing w:val="-45"/>
          <w:sz w:val="24"/>
          <w:szCs w:val="24"/>
        </w:rPr>
        <w:t xml:space="preserve"> </w:t>
      </w:r>
      <w:r>
        <w:rPr>
          <w:rFonts w:hint="eastAsia" w:ascii="仿宋" w:hAnsi="仿宋" w:eastAsia="仿宋" w:cs="仿宋"/>
          <w:b/>
          <w:bCs/>
          <w:spacing w:val="-5"/>
          <w:sz w:val="24"/>
          <w:szCs w:val="24"/>
        </w:rPr>
        <w:t>招标代理服务费</w:t>
      </w:r>
    </w:p>
    <w:p w14:paraId="6F390098">
      <w:pPr>
        <w:keepNext w:val="0"/>
        <w:keepLines w:val="0"/>
        <w:pageBreakBefore w:val="0"/>
        <w:widowControl/>
        <w:kinsoku w:val="0"/>
        <w:wordWrap/>
        <w:overflowPunct/>
        <w:topLinePunct w:val="0"/>
        <w:autoSpaceDE w:val="0"/>
        <w:autoSpaceDN w:val="0"/>
        <w:bidi w:val="0"/>
        <w:adjustRightInd w:val="0"/>
        <w:snapToGrid w:val="0"/>
        <w:spacing w:line="360" w:lineRule="auto"/>
        <w:ind w:left="496"/>
        <w:textAlignment w:val="baseline"/>
        <w:rPr>
          <w:rFonts w:hint="eastAsia" w:ascii="仿宋" w:hAnsi="仿宋" w:eastAsia="仿宋" w:cs="仿宋"/>
          <w:sz w:val="24"/>
          <w:szCs w:val="24"/>
        </w:rPr>
      </w:pPr>
      <w:r>
        <w:rPr>
          <w:rFonts w:hint="eastAsia" w:ascii="仿宋" w:hAnsi="仿宋" w:eastAsia="仿宋" w:cs="仿宋"/>
          <w:spacing w:val="-2"/>
          <w:sz w:val="24"/>
          <w:szCs w:val="24"/>
        </w:rPr>
        <w:t>详见“供应商须知前附表</w:t>
      </w:r>
      <w:r>
        <w:rPr>
          <w:rFonts w:hint="eastAsia" w:ascii="仿宋" w:hAnsi="仿宋" w:eastAsia="仿宋" w:cs="仿宋"/>
          <w:spacing w:val="-78"/>
          <w:sz w:val="24"/>
          <w:szCs w:val="24"/>
        </w:rPr>
        <w:t xml:space="preserve"> </w:t>
      </w:r>
      <w:r>
        <w:rPr>
          <w:rFonts w:hint="eastAsia" w:ascii="仿宋" w:hAnsi="仿宋" w:eastAsia="仿宋" w:cs="仿宋"/>
          <w:spacing w:val="-2"/>
          <w:sz w:val="24"/>
          <w:szCs w:val="24"/>
        </w:rPr>
        <w:t>”。</w:t>
      </w:r>
    </w:p>
    <w:p w14:paraId="6664FC97">
      <w:pPr>
        <w:keepNext w:val="0"/>
        <w:keepLines w:val="0"/>
        <w:pageBreakBefore w:val="0"/>
        <w:widowControl/>
        <w:kinsoku w:val="0"/>
        <w:wordWrap/>
        <w:overflowPunct/>
        <w:topLinePunct w:val="0"/>
        <w:autoSpaceDE w:val="0"/>
        <w:autoSpaceDN w:val="0"/>
        <w:bidi w:val="0"/>
        <w:adjustRightInd w:val="0"/>
        <w:snapToGrid w:val="0"/>
        <w:spacing w:line="360" w:lineRule="auto"/>
        <w:ind w:left="13"/>
        <w:textAlignment w:val="baseline"/>
        <w:outlineLvl w:val="2"/>
        <w:rPr>
          <w:rFonts w:hint="eastAsia" w:ascii="仿宋" w:hAnsi="仿宋" w:eastAsia="仿宋" w:cs="仿宋"/>
          <w:sz w:val="24"/>
          <w:szCs w:val="24"/>
        </w:rPr>
      </w:pPr>
      <w:bookmarkStart w:id="46" w:name="bookmark40"/>
      <w:bookmarkEnd w:id="46"/>
      <w:r>
        <w:rPr>
          <w:rFonts w:hint="eastAsia" w:ascii="仿宋" w:hAnsi="仿宋" w:eastAsia="仿宋" w:cs="仿宋"/>
          <w:b/>
          <w:bCs/>
          <w:spacing w:val="-4"/>
          <w:sz w:val="24"/>
          <w:szCs w:val="24"/>
        </w:rPr>
        <w:t>31.履约验收</w:t>
      </w:r>
    </w:p>
    <w:p w14:paraId="74366DE4">
      <w:pPr>
        <w:keepNext w:val="0"/>
        <w:keepLines w:val="0"/>
        <w:pageBreakBefore w:val="0"/>
        <w:widowControl/>
        <w:kinsoku w:val="0"/>
        <w:wordWrap/>
        <w:overflowPunct/>
        <w:topLinePunct w:val="0"/>
        <w:autoSpaceDE w:val="0"/>
        <w:autoSpaceDN w:val="0"/>
        <w:bidi w:val="0"/>
        <w:adjustRightInd w:val="0"/>
        <w:snapToGrid w:val="0"/>
        <w:spacing w:line="360" w:lineRule="auto"/>
        <w:ind w:left="17" w:right="71" w:firstLine="475"/>
        <w:textAlignment w:val="baseline"/>
        <w:rPr>
          <w:rFonts w:hint="eastAsia" w:ascii="仿宋" w:hAnsi="仿宋" w:eastAsia="仿宋" w:cs="仿宋"/>
          <w:sz w:val="24"/>
          <w:szCs w:val="24"/>
        </w:rPr>
      </w:pPr>
      <w:r>
        <w:rPr>
          <w:rFonts w:hint="eastAsia" w:ascii="仿宋" w:hAnsi="仿宋" w:eastAsia="仿宋" w:cs="仿宋"/>
          <w:spacing w:val="-4"/>
          <w:sz w:val="24"/>
          <w:szCs w:val="24"/>
        </w:rPr>
        <w:t>31.1</w:t>
      </w:r>
      <w:r>
        <w:rPr>
          <w:rFonts w:hint="eastAsia" w:ascii="仿宋" w:hAnsi="仿宋" w:eastAsia="仿宋" w:cs="仿宋"/>
          <w:spacing w:val="-31"/>
          <w:sz w:val="24"/>
          <w:szCs w:val="24"/>
        </w:rPr>
        <w:t xml:space="preserve"> </w:t>
      </w:r>
      <w:r>
        <w:rPr>
          <w:rFonts w:hint="eastAsia" w:ascii="仿宋" w:hAnsi="仿宋" w:eastAsia="仿宋" w:cs="仿宋"/>
          <w:spacing w:val="-4"/>
          <w:sz w:val="24"/>
          <w:szCs w:val="24"/>
        </w:rPr>
        <w:t>政府采购合同的履行、违约责任和解决争议的方法等适用《中华人民共和国民</w:t>
      </w:r>
      <w:r>
        <w:rPr>
          <w:rFonts w:hint="eastAsia" w:ascii="仿宋" w:hAnsi="仿宋" w:eastAsia="仿宋" w:cs="仿宋"/>
          <w:spacing w:val="-2"/>
          <w:sz w:val="24"/>
          <w:szCs w:val="24"/>
        </w:rPr>
        <w:t>法典》。采购人按照政府采购合同规定的技术、服务、安全标准组织对供应商履约情况进行验收，并出具验收书。</w:t>
      </w:r>
    </w:p>
    <w:p w14:paraId="2A66750D">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31.2</w:t>
      </w:r>
      <w:r>
        <w:rPr>
          <w:rFonts w:hint="eastAsia" w:ascii="仿宋" w:hAnsi="仿宋" w:eastAsia="仿宋" w:cs="仿宋"/>
          <w:spacing w:val="-40"/>
          <w:sz w:val="24"/>
          <w:szCs w:val="24"/>
        </w:rPr>
        <w:t xml:space="preserve"> </w:t>
      </w:r>
      <w:r>
        <w:rPr>
          <w:rFonts w:hint="eastAsia" w:ascii="仿宋" w:hAnsi="仿宋" w:eastAsia="仿宋" w:cs="仿宋"/>
          <w:spacing w:val="-1"/>
          <w:sz w:val="24"/>
          <w:szCs w:val="24"/>
        </w:rPr>
        <w:t>履约验收的费用及要求详见“供应商须</w:t>
      </w:r>
      <w:r>
        <w:rPr>
          <w:rFonts w:hint="eastAsia" w:ascii="仿宋" w:hAnsi="仿宋" w:eastAsia="仿宋" w:cs="仿宋"/>
          <w:spacing w:val="-2"/>
          <w:sz w:val="24"/>
          <w:szCs w:val="24"/>
        </w:rPr>
        <w:t>知前附表</w:t>
      </w:r>
      <w:r>
        <w:rPr>
          <w:rFonts w:hint="eastAsia" w:ascii="仿宋" w:hAnsi="仿宋" w:eastAsia="仿宋" w:cs="仿宋"/>
          <w:spacing w:val="-88"/>
          <w:sz w:val="24"/>
          <w:szCs w:val="24"/>
        </w:rPr>
        <w:t xml:space="preserve"> </w:t>
      </w:r>
      <w:r>
        <w:rPr>
          <w:rFonts w:hint="eastAsia" w:ascii="仿宋" w:hAnsi="仿宋" w:eastAsia="仿宋" w:cs="仿宋"/>
          <w:spacing w:val="-2"/>
          <w:sz w:val="24"/>
          <w:szCs w:val="24"/>
        </w:rPr>
        <w:t>”。</w:t>
      </w:r>
    </w:p>
    <w:p w14:paraId="689F0765">
      <w:pPr>
        <w:keepNext w:val="0"/>
        <w:keepLines w:val="0"/>
        <w:pageBreakBefore w:val="0"/>
        <w:widowControl/>
        <w:kinsoku w:val="0"/>
        <w:wordWrap/>
        <w:overflowPunct/>
        <w:topLinePunct w:val="0"/>
        <w:autoSpaceDE w:val="0"/>
        <w:autoSpaceDN w:val="0"/>
        <w:bidi w:val="0"/>
        <w:adjustRightInd w:val="0"/>
        <w:snapToGrid w:val="0"/>
        <w:spacing w:line="360" w:lineRule="auto"/>
        <w:ind w:left="13"/>
        <w:textAlignment w:val="baseline"/>
        <w:outlineLvl w:val="2"/>
        <w:rPr>
          <w:rFonts w:hint="eastAsia" w:ascii="仿宋" w:hAnsi="仿宋" w:eastAsia="仿宋" w:cs="仿宋"/>
          <w:sz w:val="24"/>
          <w:szCs w:val="24"/>
        </w:rPr>
      </w:pPr>
      <w:bookmarkStart w:id="47" w:name="bookmark41"/>
      <w:bookmarkEnd w:id="47"/>
      <w:r>
        <w:rPr>
          <w:rFonts w:hint="eastAsia" w:ascii="仿宋" w:hAnsi="仿宋" w:eastAsia="仿宋" w:cs="仿宋"/>
          <w:b/>
          <w:bCs/>
          <w:spacing w:val="-5"/>
          <w:sz w:val="24"/>
          <w:szCs w:val="24"/>
        </w:rPr>
        <w:t>32.质疑</w:t>
      </w:r>
    </w:p>
    <w:p w14:paraId="66289988">
      <w:pPr>
        <w:keepNext w:val="0"/>
        <w:keepLines w:val="0"/>
        <w:pageBreakBefore w:val="0"/>
        <w:widowControl/>
        <w:kinsoku w:val="0"/>
        <w:wordWrap/>
        <w:overflowPunct/>
        <w:topLinePunct w:val="0"/>
        <w:autoSpaceDE w:val="0"/>
        <w:autoSpaceDN w:val="0"/>
        <w:bidi w:val="0"/>
        <w:adjustRightInd w:val="0"/>
        <w:snapToGrid w:val="0"/>
        <w:spacing w:line="360" w:lineRule="auto"/>
        <w:ind w:left="15" w:right="83" w:firstLine="477"/>
        <w:textAlignment w:val="baseline"/>
        <w:rPr>
          <w:rFonts w:hint="eastAsia" w:ascii="仿宋" w:hAnsi="仿宋" w:eastAsia="仿宋" w:cs="仿宋"/>
          <w:sz w:val="24"/>
          <w:szCs w:val="24"/>
        </w:rPr>
      </w:pPr>
      <w:r>
        <w:rPr>
          <w:rFonts w:hint="eastAsia" w:ascii="仿宋" w:hAnsi="仿宋" w:eastAsia="仿宋" w:cs="仿宋"/>
          <w:spacing w:val="2"/>
          <w:sz w:val="24"/>
          <w:szCs w:val="24"/>
        </w:rPr>
        <w:t>32.1</w:t>
      </w:r>
      <w:r>
        <w:rPr>
          <w:rFonts w:hint="eastAsia" w:ascii="仿宋" w:hAnsi="仿宋" w:eastAsia="仿宋" w:cs="仿宋"/>
          <w:spacing w:val="-29"/>
          <w:sz w:val="24"/>
          <w:szCs w:val="24"/>
        </w:rPr>
        <w:t xml:space="preserve"> </w:t>
      </w:r>
      <w:r>
        <w:rPr>
          <w:rFonts w:hint="eastAsia" w:ascii="仿宋" w:hAnsi="仿宋" w:eastAsia="仿宋" w:cs="仿宋"/>
          <w:spacing w:val="2"/>
          <w:sz w:val="24"/>
          <w:szCs w:val="24"/>
        </w:rPr>
        <w:t>供应商认为磋商文件、采购过程、成交结果使自己的权益受到损害的，可以</w:t>
      </w:r>
      <w:r>
        <w:rPr>
          <w:rFonts w:hint="eastAsia" w:ascii="仿宋" w:hAnsi="仿宋" w:eastAsia="仿宋" w:cs="仿宋"/>
          <w:spacing w:val="-3"/>
          <w:sz w:val="24"/>
          <w:szCs w:val="24"/>
        </w:rPr>
        <w:t>在知道或者应知其权益受到损害之日起</w:t>
      </w:r>
      <w:r>
        <w:rPr>
          <w:rFonts w:hint="eastAsia" w:ascii="仿宋" w:hAnsi="仿宋" w:eastAsia="仿宋" w:cs="仿宋"/>
          <w:spacing w:val="-40"/>
          <w:sz w:val="24"/>
          <w:szCs w:val="24"/>
        </w:rPr>
        <w:t xml:space="preserve"> </w:t>
      </w:r>
      <w:r>
        <w:rPr>
          <w:rFonts w:hint="eastAsia" w:ascii="仿宋" w:hAnsi="仿宋" w:eastAsia="仿宋" w:cs="仿宋"/>
          <w:spacing w:val="-3"/>
          <w:sz w:val="24"/>
          <w:szCs w:val="24"/>
        </w:rPr>
        <w:t>7</w:t>
      </w:r>
      <w:r>
        <w:rPr>
          <w:rFonts w:hint="eastAsia" w:ascii="仿宋" w:hAnsi="仿宋" w:eastAsia="仿宋" w:cs="仿宋"/>
          <w:spacing w:val="-43"/>
          <w:sz w:val="24"/>
          <w:szCs w:val="24"/>
        </w:rPr>
        <w:t xml:space="preserve"> </w:t>
      </w:r>
      <w:r>
        <w:rPr>
          <w:rFonts w:hint="eastAsia" w:ascii="仿宋" w:hAnsi="仿宋" w:eastAsia="仿宋" w:cs="仿宋"/>
          <w:spacing w:val="-3"/>
          <w:sz w:val="24"/>
          <w:szCs w:val="24"/>
        </w:rPr>
        <w:t>个工作日内，以书面形式向采购人、采购代理机构提出质疑。</w:t>
      </w:r>
    </w:p>
    <w:p w14:paraId="3CC2234F">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32.2</w:t>
      </w:r>
      <w:r>
        <w:rPr>
          <w:rFonts w:hint="eastAsia" w:ascii="仿宋" w:hAnsi="仿宋" w:eastAsia="仿宋" w:cs="仿宋"/>
          <w:spacing w:val="-40"/>
          <w:sz w:val="24"/>
          <w:szCs w:val="24"/>
        </w:rPr>
        <w:t xml:space="preserve"> </w:t>
      </w:r>
      <w:r>
        <w:rPr>
          <w:rFonts w:hint="eastAsia" w:ascii="仿宋" w:hAnsi="仿宋" w:eastAsia="仿宋" w:cs="仿宋"/>
          <w:spacing w:val="-1"/>
          <w:sz w:val="24"/>
          <w:szCs w:val="24"/>
        </w:rPr>
        <w:t>供应商必须在法定质疑期内一次性提出针对同一采购程序环节的质疑。</w:t>
      </w:r>
    </w:p>
    <w:p w14:paraId="3A6CDBC6">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77"/>
        <w:textAlignment w:val="baseline"/>
        <w:rPr>
          <w:rFonts w:hint="eastAsia" w:ascii="仿宋" w:hAnsi="仿宋" w:eastAsia="仿宋" w:cs="仿宋"/>
          <w:sz w:val="24"/>
          <w:szCs w:val="24"/>
        </w:rPr>
      </w:pPr>
      <w:r>
        <w:rPr>
          <w:rFonts w:hint="eastAsia" w:ascii="仿宋" w:hAnsi="仿宋" w:eastAsia="仿宋" w:cs="仿宋"/>
          <w:spacing w:val="-2"/>
          <w:sz w:val="24"/>
          <w:szCs w:val="24"/>
        </w:rPr>
        <w:t>32.3</w:t>
      </w:r>
      <w:r>
        <w:rPr>
          <w:rFonts w:hint="eastAsia" w:ascii="仿宋" w:hAnsi="仿宋" w:eastAsia="仿宋" w:cs="仿宋"/>
          <w:spacing w:val="-36"/>
          <w:sz w:val="24"/>
          <w:szCs w:val="24"/>
        </w:rPr>
        <w:t xml:space="preserve"> </w:t>
      </w:r>
      <w:r>
        <w:rPr>
          <w:rFonts w:hint="eastAsia" w:ascii="仿宋" w:hAnsi="仿宋" w:eastAsia="仿宋" w:cs="仿宋"/>
          <w:spacing w:val="-2"/>
          <w:sz w:val="24"/>
          <w:szCs w:val="24"/>
        </w:rPr>
        <w:t>供应商可以委托代理人进行质疑。代理人提出质疑的，应当提交授权委托书。</w:t>
      </w:r>
      <w:r>
        <w:rPr>
          <w:rFonts w:hint="eastAsia" w:ascii="仿宋" w:hAnsi="仿宋" w:eastAsia="仿宋" w:cs="仿宋"/>
          <w:sz w:val="24"/>
          <w:szCs w:val="24"/>
        </w:rPr>
        <w:t>授权委托书应当载明代理人的姓名或者名称、代理事项、具体权限、期限和相关事项。</w:t>
      </w:r>
      <w:r>
        <w:rPr>
          <w:rFonts w:hint="eastAsia" w:ascii="仿宋" w:hAnsi="仿宋" w:eastAsia="仿宋" w:cs="仿宋"/>
          <w:spacing w:val="-2"/>
          <w:sz w:val="24"/>
          <w:szCs w:val="24"/>
        </w:rPr>
        <w:t>供应商为自然人的，应当由本人签字；供应商为法人或者其他组织的，应当由法定代表</w:t>
      </w:r>
      <w:r>
        <w:rPr>
          <w:rFonts w:hint="eastAsia" w:ascii="仿宋" w:hAnsi="仿宋" w:eastAsia="仿宋" w:cs="仿宋"/>
          <w:spacing w:val="-1"/>
          <w:sz w:val="24"/>
          <w:szCs w:val="24"/>
        </w:rPr>
        <w:t>人、主要负责人签字或者盖章，并加盖公章。</w:t>
      </w:r>
    </w:p>
    <w:p w14:paraId="7FD717E6">
      <w:pPr>
        <w:keepNext w:val="0"/>
        <w:keepLines w:val="0"/>
        <w:pageBreakBefore w:val="0"/>
        <w:widowControl/>
        <w:kinsoku w:val="0"/>
        <w:wordWrap/>
        <w:overflowPunct/>
        <w:topLinePunct w:val="0"/>
        <w:autoSpaceDE w:val="0"/>
        <w:autoSpaceDN w:val="0"/>
        <w:bidi w:val="0"/>
        <w:adjustRightInd w:val="0"/>
        <w:snapToGrid w:val="0"/>
        <w:spacing w:line="360" w:lineRule="auto"/>
        <w:ind w:left="27" w:right="73" w:firstLine="506"/>
        <w:textAlignment w:val="baseline"/>
        <w:rPr>
          <w:rFonts w:hint="eastAsia" w:ascii="仿宋" w:hAnsi="仿宋" w:eastAsia="仿宋" w:cs="仿宋"/>
          <w:sz w:val="24"/>
          <w:szCs w:val="24"/>
        </w:rPr>
      </w:pPr>
      <w:r>
        <w:rPr>
          <w:rFonts w:hint="eastAsia" w:ascii="仿宋" w:hAnsi="仿宋" w:eastAsia="仿宋" w:cs="仿宋"/>
          <w:sz w:val="24"/>
          <w:szCs w:val="24"/>
        </w:rPr>
        <w:t>32.4 以联合体形式参加政府采购活动的，其质疑应当由组成联合体的所有供应商</w:t>
      </w:r>
      <w:r>
        <w:rPr>
          <w:rFonts w:hint="eastAsia" w:ascii="仿宋" w:hAnsi="仿宋" w:eastAsia="仿宋" w:cs="仿宋"/>
          <w:spacing w:val="-5"/>
          <w:sz w:val="24"/>
          <w:szCs w:val="24"/>
        </w:rPr>
        <w:t>共同提出。</w:t>
      </w:r>
    </w:p>
    <w:p w14:paraId="592DB377">
      <w:pPr>
        <w:keepNext w:val="0"/>
        <w:keepLines w:val="0"/>
        <w:pageBreakBefore w:val="0"/>
        <w:widowControl/>
        <w:kinsoku w:val="0"/>
        <w:wordWrap/>
        <w:overflowPunct/>
        <w:topLinePunct w:val="0"/>
        <w:autoSpaceDE w:val="0"/>
        <w:autoSpaceDN w:val="0"/>
        <w:bidi w:val="0"/>
        <w:adjustRightInd w:val="0"/>
        <w:snapToGrid w:val="0"/>
        <w:spacing w:line="360" w:lineRule="auto"/>
        <w:ind w:left="18" w:right="83" w:firstLine="474"/>
        <w:textAlignment w:val="baseline"/>
        <w:rPr>
          <w:rFonts w:hint="eastAsia" w:ascii="仿宋" w:hAnsi="仿宋" w:eastAsia="仿宋" w:cs="仿宋"/>
          <w:sz w:val="24"/>
          <w:szCs w:val="24"/>
        </w:rPr>
      </w:pPr>
      <w:r>
        <w:rPr>
          <w:rFonts w:hint="eastAsia" w:ascii="仿宋" w:hAnsi="仿宋" w:eastAsia="仿宋" w:cs="仿宋"/>
          <w:spacing w:val="2"/>
          <w:sz w:val="24"/>
          <w:szCs w:val="24"/>
        </w:rPr>
        <w:t>32.5</w:t>
      </w:r>
      <w:r>
        <w:rPr>
          <w:rFonts w:hint="eastAsia" w:ascii="仿宋" w:hAnsi="仿宋" w:eastAsia="仿宋" w:cs="仿宋"/>
          <w:spacing w:val="-29"/>
          <w:sz w:val="24"/>
          <w:szCs w:val="24"/>
        </w:rPr>
        <w:t xml:space="preserve"> </w:t>
      </w:r>
      <w:r>
        <w:rPr>
          <w:rFonts w:hint="eastAsia" w:ascii="仿宋" w:hAnsi="仿宋" w:eastAsia="仿宋" w:cs="仿宋"/>
          <w:spacing w:val="2"/>
          <w:sz w:val="24"/>
          <w:szCs w:val="24"/>
        </w:rPr>
        <w:t>供应商提出质疑应当提交质疑函和必要的证明材料。质疑函应当包括下列内</w:t>
      </w:r>
      <w:r>
        <w:rPr>
          <w:rFonts w:hint="eastAsia" w:ascii="仿宋" w:hAnsi="仿宋" w:eastAsia="仿宋" w:cs="仿宋"/>
          <w:spacing w:val="-10"/>
          <w:sz w:val="24"/>
          <w:szCs w:val="24"/>
        </w:rPr>
        <w:t>容：</w:t>
      </w:r>
    </w:p>
    <w:p w14:paraId="29C5CB4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32.5.1</w:t>
      </w:r>
      <w:r>
        <w:rPr>
          <w:rFonts w:hint="eastAsia" w:ascii="仿宋" w:hAnsi="仿宋" w:eastAsia="仿宋" w:cs="仿宋"/>
          <w:spacing w:val="-43"/>
          <w:sz w:val="24"/>
          <w:szCs w:val="24"/>
        </w:rPr>
        <w:t xml:space="preserve"> </w:t>
      </w:r>
      <w:r>
        <w:rPr>
          <w:rFonts w:hint="eastAsia" w:ascii="仿宋" w:hAnsi="仿宋" w:eastAsia="仿宋" w:cs="仿宋"/>
          <w:spacing w:val="-1"/>
          <w:sz w:val="24"/>
          <w:szCs w:val="24"/>
        </w:rPr>
        <w:t>供应商的姓名或者名称、地址、邮编、联系人及联系电话；</w:t>
      </w:r>
    </w:p>
    <w:p w14:paraId="1A834904">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3"/>
          <w:sz w:val="24"/>
          <w:szCs w:val="24"/>
        </w:rPr>
        <w:t>32.5.2</w:t>
      </w:r>
      <w:r>
        <w:rPr>
          <w:rFonts w:hint="eastAsia" w:ascii="仿宋" w:hAnsi="仿宋" w:eastAsia="仿宋" w:cs="仿宋"/>
          <w:spacing w:val="-24"/>
          <w:sz w:val="24"/>
          <w:szCs w:val="24"/>
        </w:rPr>
        <w:t xml:space="preserve"> </w:t>
      </w:r>
      <w:r>
        <w:rPr>
          <w:rFonts w:hint="eastAsia" w:ascii="仿宋" w:hAnsi="仿宋" w:eastAsia="仿宋" w:cs="仿宋"/>
          <w:spacing w:val="-3"/>
          <w:sz w:val="24"/>
          <w:szCs w:val="24"/>
        </w:rPr>
        <w:t>质疑项目的名称、编号；</w:t>
      </w:r>
    </w:p>
    <w:p w14:paraId="55E64BF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32.5.3</w:t>
      </w:r>
      <w:r>
        <w:rPr>
          <w:rFonts w:hint="eastAsia" w:ascii="仿宋" w:hAnsi="仿宋" w:eastAsia="仿宋" w:cs="仿宋"/>
          <w:spacing w:val="-42"/>
          <w:sz w:val="24"/>
          <w:szCs w:val="24"/>
        </w:rPr>
        <w:t xml:space="preserve"> </w:t>
      </w:r>
      <w:r>
        <w:rPr>
          <w:rFonts w:hint="eastAsia" w:ascii="仿宋" w:hAnsi="仿宋" w:eastAsia="仿宋" w:cs="仿宋"/>
          <w:spacing w:val="-1"/>
          <w:sz w:val="24"/>
          <w:szCs w:val="24"/>
        </w:rPr>
        <w:t>具体、明确的质疑事项和与质疑事项相</w:t>
      </w:r>
      <w:r>
        <w:rPr>
          <w:rFonts w:hint="eastAsia" w:ascii="仿宋" w:hAnsi="仿宋" w:eastAsia="仿宋" w:cs="仿宋"/>
          <w:spacing w:val="-2"/>
          <w:sz w:val="24"/>
          <w:szCs w:val="24"/>
        </w:rPr>
        <w:t>关的请求；</w:t>
      </w:r>
    </w:p>
    <w:p w14:paraId="38462EA4">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3"/>
          <w:sz w:val="24"/>
          <w:szCs w:val="24"/>
        </w:rPr>
        <w:t>32.5.4</w:t>
      </w:r>
      <w:r>
        <w:rPr>
          <w:rFonts w:hint="eastAsia" w:ascii="仿宋" w:hAnsi="仿宋" w:eastAsia="仿宋" w:cs="仿宋"/>
          <w:spacing w:val="-42"/>
          <w:sz w:val="24"/>
          <w:szCs w:val="24"/>
        </w:rPr>
        <w:t xml:space="preserve"> </w:t>
      </w:r>
      <w:r>
        <w:rPr>
          <w:rFonts w:hint="eastAsia" w:ascii="仿宋" w:hAnsi="仿宋" w:eastAsia="仿宋" w:cs="仿宋"/>
          <w:spacing w:val="-3"/>
          <w:sz w:val="24"/>
          <w:szCs w:val="24"/>
        </w:rPr>
        <w:t>事实依据；</w:t>
      </w:r>
    </w:p>
    <w:p w14:paraId="326D543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3"/>
          <w:sz w:val="24"/>
          <w:szCs w:val="24"/>
        </w:rPr>
        <w:t>32.5.5</w:t>
      </w:r>
      <w:r>
        <w:rPr>
          <w:rFonts w:hint="eastAsia" w:ascii="仿宋" w:hAnsi="仿宋" w:eastAsia="仿宋" w:cs="仿宋"/>
          <w:spacing w:val="-33"/>
          <w:sz w:val="24"/>
          <w:szCs w:val="24"/>
        </w:rPr>
        <w:t xml:space="preserve"> </w:t>
      </w:r>
      <w:r>
        <w:rPr>
          <w:rFonts w:hint="eastAsia" w:ascii="仿宋" w:hAnsi="仿宋" w:eastAsia="仿宋" w:cs="仿宋"/>
          <w:spacing w:val="-3"/>
          <w:sz w:val="24"/>
          <w:szCs w:val="24"/>
        </w:rPr>
        <w:t>必要的法律依据；</w:t>
      </w:r>
    </w:p>
    <w:p w14:paraId="2479708A">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7"/>
          <w:sz w:val="24"/>
          <w:szCs w:val="24"/>
        </w:rPr>
        <w:t>32.5.6</w:t>
      </w:r>
      <w:r>
        <w:rPr>
          <w:rFonts w:hint="eastAsia" w:ascii="仿宋" w:hAnsi="仿宋" w:eastAsia="仿宋" w:cs="仿宋"/>
          <w:spacing w:val="-43"/>
          <w:sz w:val="24"/>
          <w:szCs w:val="24"/>
        </w:rPr>
        <w:t xml:space="preserve"> </w:t>
      </w:r>
      <w:r>
        <w:rPr>
          <w:rFonts w:hint="eastAsia" w:ascii="仿宋" w:hAnsi="仿宋" w:eastAsia="仿宋" w:cs="仿宋"/>
          <w:spacing w:val="-7"/>
          <w:sz w:val="24"/>
          <w:szCs w:val="24"/>
        </w:rPr>
        <w:t>提出质疑的</w:t>
      </w:r>
      <w:r>
        <w:rPr>
          <w:rFonts w:hint="eastAsia" w:ascii="仿宋" w:hAnsi="仿宋" w:eastAsia="仿宋" w:cs="仿宋"/>
          <w:spacing w:val="-54"/>
          <w:sz w:val="24"/>
          <w:szCs w:val="24"/>
        </w:rPr>
        <w:t xml:space="preserve"> </w:t>
      </w:r>
      <w:r>
        <w:rPr>
          <w:rFonts w:hint="eastAsia" w:ascii="仿宋" w:hAnsi="仿宋" w:eastAsia="仿宋" w:cs="仿宋"/>
          <w:spacing w:val="-7"/>
          <w:sz w:val="24"/>
          <w:szCs w:val="24"/>
        </w:rPr>
        <w:t>日期。</w:t>
      </w:r>
    </w:p>
    <w:p w14:paraId="5F5BE33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32.6</w:t>
      </w:r>
      <w:r>
        <w:rPr>
          <w:rFonts w:hint="eastAsia" w:ascii="仿宋" w:hAnsi="仿宋" w:eastAsia="仿宋" w:cs="仿宋"/>
          <w:spacing w:val="-40"/>
          <w:sz w:val="24"/>
          <w:szCs w:val="24"/>
        </w:rPr>
        <w:t xml:space="preserve"> </w:t>
      </w:r>
      <w:r>
        <w:rPr>
          <w:rFonts w:hint="eastAsia" w:ascii="仿宋" w:hAnsi="仿宋" w:eastAsia="仿宋" w:cs="仿宋"/>
          <w:spacing w:val="-1"/>
          <w:sz w:val="24"/>
          <w:szCs w:val="24"/>
        </w:rPr>
        <w:t>有下列情形之一的，属于无效质疑，采购代理机构和采购人不予受理：</w:t>
      </w:r>
    </w:p>
    <w:p w14:paraId="6C55345E">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32.6.1</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质疑供应商不是参与本次政府采</w:t>
      </w:r>
      <w:r>
        <w:rPr>
          <w:rFonts w:hint="eastAsia" w:ascii="仿宋" w:hAnsi="仿宋" w:eastAsia="仿宋" w:cs="仿宋"/>
          <w:spacing w:val="-2"/>
          <w:sz w:val="24"/>
          <w:szCs w:val="24"/>
        </w:rPr>
        <w:t>购项目的供应商；</w:t>
      </w:r>
    </w:p>
    <w:p w14:paraId="04DA68CF">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2"/>
          <w:sz w:val="24"/>
          <w:szCs w:val="24"/>
        </w:rPr>
        <w:t>32.6.2</w:t>
      </w:r>
      <w:r>
        <w:rPr>
          <w:rFonts w:hint="eastAsia" w:ascii="仿宋" w:hAnsi="仿宋" w:eastAsia="仿宋" w:cs="仿宋"/>
          <w:spacing w:val="-25"/>
          <w:sz w:val="24"/>
          <w:szCs w:val="24"/>
        </w:rPr>
        <w:t xml:space="preserve"> </w:t>
      </w:r>
      <w:r>
        <w:rPr>
          <w:rFonts w:hint="eastAsia" w:ascii="仿宋" w:hAnsi="仿宋" w:eastAsia="仿宋" w:cs="仿宋"/>
          <w:spacing w:val="-2"/>
          <w:sz w:val="24"/>
          <w:szCs w:val="24"/>
        </w:rPr>
        <w:t>质疑供应商与质疑事项不存在利害关系的；</w:t>
      </w:r>
    </w:p>
    <w:p w14:paraId="263328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2"/>
          <w:sz w:val="24"/>
          <w:szCs w:val="24"/>
        </w:rPr>
        <w:t>32.6.3</w:t>
      </w:r>
      <w:r>
        <w:rPr>
          <w:rFonts w:hint="eastAsia" w:ascii="仿宋" w:hAnsi="仿宋" w:eastAsia="仿宋" w:cs="仿宋"/>
          <w:spacing w:val="-37"/>
          <w:sz w:val="24"/>
          <w:szCs w:val="24"/>
        </w:rPr>
        <w:t xml:space="preserve"> </w:t>
      </w:r>
      <w:r>
        <w:rPr>
          <w:rFonts w:hint="eastAsia" w:ascii="仿宋" w:hAnsi="仿宋" w:eastAsia="仿宋" w:cs="仿宋"/>
          <w:spacing w:val="-2"/>
          <w:sz w:val="24"/>
          <w:szCs w:val="24"/>
        </w:rPr>
        <w:t>未在法定期限内提出质疑的；</w:t>
      </w:r>
    </w:p>
    <w:p w14:paraId="729049A5">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32.6.4</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质疑未以书面形式提出，或质疑函主要内容构成不</w:t>
      </w:r>
      <w:r>
        <w:rPr>
          <w:rFonts w:hint="eastAsia" w:ascii="仿宋" w:hAnsi="仿宋" w:eastAsia="仿宋" w:cs="仿宋"/>
          <w:spacing w:val="-2"/>
          <w:sz w:val="24"/>
          <w:szCs w:val="24"/>
        </w:rPr>
        <w:t>完整的；</w:t>
      </w:r>
    </w:p>
    <w:p w14:paraId="7376706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2"/>
          <w:sz w:val="24"/>
          <w:szCs w:val="24"/>
        </w:rPr>
        <w:t>32.6.5</w:t>
      </w:r>
      <w:r>
        <w:rPr>
          <w:rFonts w:hint="eastAsia" w:ascii="仿宋" w:hAnsi="仿宋" w:eastAsia="仿宋" w:cs="仿宋"/>
          <w:spacing w:val="-37"/>
          <w:sz w:val="24"/>
          <w:szCs w:val="24"/>
        </w:rPr>
        <w:t xml:space="preserve"> </w:t>
      </w:r>
      <w:r>
        <w:rPr>
          <w:rFonts w:hint="eastAsia" w:ascii="仿宋" w:hAnsi="仿宋" w:eastAsia="仿宋" w:cs="仿宋"/>
          <w:spacing w:val="-2"/>
          <w:sz w:val="24"/>
          <w:szCs w:val="24"/>
        </w:rPr>
        <w:t>应当提交授权书而未提交的；</w:t>
      </w:r>
    </w:p>
    <w:p w14:paraId="1362180F">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4"/>
          <w:sz w:val="24"/>
          <w:szCs w:val="24"/>
        </w:rPr>
        <w:t>32.6.6 以非法手段取得证据、材料的；</w:t>
      </w:r>
    </w:p>
    <w:p w14:paraId="1C8C715A">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仿宋" w:hAnsi="仿宋" w:eastAsia="仿宋" w:cs="仿宋"/>
          <w:sz w:val="24"/>
          <w:szCs w:val="24"/>
        </w:rPr>
      </w:pPr>
      <w:r>
        <w:rPr>
          <w:rFonts w:hint="eastAsia" w:ascii="仿宋" w:hAnsi="仿宋" w:eastAsia="仿宋" w:cs="仿宋"/>
          <w:spacing w:val="-2"/>
          <w:sz w:val="24"/>
          <w:szCs w:val="24"/>
        </w:rPr>
        <w:t>32.6.7</w:t>
      </w:r>
      <w:r>
        <w:rPr>
          <w:rFonts w:hint="eastAsia" w:ascii="仿宋" w:hAnsi="仿宋" w:eastAsia="仿宋" w:cs="仿宋"/>
          <w:spacing w:val="-38"/>
          <w:sz w:val="24"/>
          <w:szCs w:val="24"/>
        </w:rPr>
        <w:t xml:space="preserve"> </w:t>
      </w:r>
      <w:r>
        <w:rPr>
          <w:rFonts w:hint="eastAsia" w:ascii="仿宋" w:hAnsi="仿宋" w:eastAsia="仿宋" w:cs="仿宋"/>
          <w:spacing w:val="-2"/>
          <w:sz w:val="24"/>
          <w:szCs w:val="24"/>
        </w:rPr>
        <w:t>质疑答复后，同一质疑人就同一事项或</w:t>
      </w:r>
      <w:r>
        <w:rPr>
          <w:rFonts w:hint="eastAsia" w:ascii="仿宋" w:hAnsi="仿宋" w:eastAsia="仿宋" w:cs="仿宋"/>
          <w:spacing w:val="-3"/>
          <w:sz w:val="24"/>
          <w:szCs w:val="24"/>
        </w:rPr>
        <w:t>同一采购程序环节再次提出质疑的；</w:t>
      </w:r>
    </w:p>
    <w:p w14:paraId="2D2A2570">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32.6.8</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不符合法律、法规、规章和政府采购监管机构规定的其他条件的。</w:t>
      </w:r>
    </w:p>
    <w:p w14:paraId="7437E860">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5"/>
          <w:sz w:val="24"/>
          <w:szCs w:val="24"/>
        </w:rPr>
        <w:t>32.7</w:t>
      </w:r>
      <w:r>
        <w:rPr>
          <w:rFonts w:hint="eastAsia" w:ascii="仿宋" w:hAnsi="仿宋" w:eastAsia="仿宋" w:cs="仿宋"/>
          <w:spacing w:val="-35"/>
          <w:sz w:val="24"/>
          <w:szCs w:val="24"/>
        </w:rPr>
        <w:t xml:space="preserve"> </w:t>
      </w:r>
      <w:r>
        <w:rPr>
          <w:rFonts w:hint="eastAsia" w:ascii="仿宋" w:hAnsi="仿宋" w:eastAsia="仿宋" w:cs="仿宋"/>
          <w:spacing w:val="-5"/>
          <w:sz w:val="24"/>
          <w:szCs w:val="24"/>
        </w:rPr>
        <w:t>质疑答复</w:t>
      </w:r>
    </w:p>
    <w:p w14:paraId="2E15255D">
      <w:pPr>
        <w:keepNext w:val="0"/>
        <w:keepLines w:val="0"/>
        <w:pageBreakBefore w:val="0"/>
        <w:widowControl/>
        <w:kinsoku w:val="0"/>
        <w:wordWrap/>
        <w:overflowPunct/>
        <w:topLinePunct w:val="0"/>
        <w:autoSpaceDE w:val="0"/>
        <w:autoSpaceDN w:val="0"/>
        <w:bidi w:val="0"/>
        <w:adjustRightInd w:val="0"/>
        <w:snapToGrid w:val="0"/>
        <w:spacing w:line="360" w:lineRule="auto"/>
        <w:ind w:left="21" w:right="50" w:firstLine="471"/>
        <w:textAlignment w:val="baseline"/>
        <w:rPr>
          <w:rFonts w:hint="eastAsia" w:ascii="仿宋" w:hAnsi="仿宋" w:eastAsia="仿宋" w:cs="仿宋"/>
          <w:sz w:val="24"/>
          <w:szCs w:val="24"/>
        </w:rPr>
      </w:pPr>
      <w:r>
        <w:rPr>
          <w:rFonts w:hint="eastAsia" w:ascii="仿宋" w:hAnsi="仿宋" w:eastAsia="仿宋" w:cs="仿宋"/>
          <w:spacing w:val="-4"/>
          <w:sz w:val="24"/>
          <w:szCs w:val="24"/>
        </w:rPr>
        <w:t>32.7.1</w:t>
      </w:r>
      <w:r>
        <w:rPr>
          <w:rFonts w:hint="eastAsia" w:ascii="仿宋" w:hAnsi="仿宋" w:eastAsia="仿宋" w:cs="仿宋"/>
          <w:spacing w:val="-43"/>
          <w:sz w:val="24"/>
          <w:szCs w:val="24"/>
        </w:rPr>
        <w:t xml:space="preserve"> </w:t>
      </w:r>
      <w:r>
        <w:rPr>
          <w:rFonts w:hint="eastAsia" w:ascii="仿宋" w:hAnsi="仿宋" w:eastAsia="仿宋" w:cs="仿宋"/>
          <w:spacing w:val="-4"/>
          <w:sz w:val="24"/>
          <w:szCs w:val="24"/>
        </w:rPr>
        <w:t>采购人或采购代理机构在收到质疑函后</w:t>
      </w:r>
      <w:r>
        <w:rPr>
          <w:rFonts w:hint="eastAsia" w:ascii="仿宋" w:hAnsi="仿宋" w:eastAsia="仿宋" w:cs="仿宋"/>
          <w:spacing w:val="-46"/>
          <w:sz w:val="24"/>
          <w:szCs w:val="24"/>
        </w:rPr>
        <w:t xml:space="preserve"> </w:t>
      </w:r>
      <w:r>
        <w:rPr>
          <w:rFonts w:hint="eastAsia" w:ascii="仿宋" w:hAnsi="仿宋" w:eastAsia="仿宋" w:cs="仿宋"/>
          <w:spacing w:val="-4"/>
          <w:sz w:val="24"/>
          <w:szCs w:val="24"/>
        </w:rPr>
        <w:t>7</w:t>
      </w:r>
      <w:r>
        <w:rPr>
          <w:rFonts w:hint="eastAsia" w:ascii="仿宋" w:hAnsi="仿宋" w:eastAsia="仿宋" w:cs="仿宋"/>
          <w:spacing w:val="-43"/>
          <w:sz w:val="24"/>
          <w:szCs w:val="24"/>
        </w:rPr>
        <w:t xml:space="preserve"> </w:t>
      </w:r>
      <w:r>
        <w:rPr>
          <w:rFonts w:hint="eastAsia" w:ascii="仿宋" w:hAnsi="仿宋" w:eastAsia="仿宋" w:cs="仿宋"/>
          <w:spacing w:val="-5"/>
          <w:sz w:val="24"/>
          <w:szCs w:val="24"/>
        </w:rPr>
        <w:t>个工作日内作出答复，并以书面形</w:t>
      </w:r>
      <w:r>
        <w:rPr>
          <w:rFonts w:hint="eastAsia" w:ascii="仿宋" w:hAnsi="仿宋" w:eastAsia="仿宋" w:cs="仿宋"/>
          <w:spacing w:val="-2"/>
          <w:sz w:val="24"/>
          <w:szCs w:val="24"/>
        </w:rPr>
        <w:t>式通知质疑供应商和其他有关供应商。</w:t>
      </w:r>
    </w:p>
    <w:p w14:paraId="6AACF3D1">
      <w:pPr>
        <w:keepNext w:val="0"/>
        <w:keepLines w:val="0"/>
        <w:pageBreakBefore w:val="0"/>
        <w:widowControl/>
        <w:kinsoku w:val="0"/>
        <w:wordWrap/>
        <w:overflowPunct/>
        <w:topLinePunct w:val="0"/>
        <w:autoSpaceDE w:val="0"/>
        <w:autoSpaceDN w:val="0"/>
        <w:bidi w:val="0"/>
        <w:adjustRightInd w:val="0"/>
        <w:snapToGrid w:val="0"/>
        <w:spacing w:line="360" w:lineRule="auto"/>
        <w:ind w:left="15" w:right="50" w:firstLine="477"/>
        <w:textAlignment w:val="baseline"/>
        <w:rPr>
          <w:rFonts w:hint="eastAsia" w:ascii="仿宋" w:hAnsi="仿宋" w:eastAsia="仿宋" w:cs="仿宋"/>
          <w:sz w:val="24"/>
          <w:szCs w:val="24"/>
        </w:rPr>
      </w:pPr>
      <w:r>
        <w:rPr>
          <w:rFonts w:hint="eastAsia" w:ascii="仿宋" w:hAnsi="仿宋" w:eastAsia="仿宋" w:cs="仿宋"/>
          <w:spacing w:val="-4"/>
          <w:sz w:val="24"/>
          <w:szCs w:val="24"/>
        </w:rPr>
        <w:t>32.7.2</w:t>
      </w:r>
      <w:r>
        <w:rPr>
          <w:rFonts w:hint="eastAsia" w:ascii="仿宋" w:hAnsi="仿宋" w:eastAsia="仿宋" w:cs="仿宋"/>
          <w:spacing w:val="-27"/>
          <w:sz w:val="24"/>
          <w:szCs w:val="24"/>
        </w:rPr>
        <w:t xml:space="preserve"> </w:t>
      </w:r>
      <w:r>
        <w:rPr>
          <w:rFonts w:hint="eastAsia" w:ascii="仿宋" w:hAnsi="仿宋" w:eastAsia="仿宋" w:cs="仿宋"/>
          <w:spacing w:val="-4"/>
          <w:sz w:val="24"/>
          <w:szCs w:val="24"/>
        </w:rPr>
        <w:t>质疑供应商对采购人、采购代理机构的答复不满意，或者采购人、采购代理</w:t>
      </w:r>
      <w:r>
        <w:rPr>
          <w:rFonts w:hint="eastAsia" w:ascii="仿宋" w:hAnsi="仿宋" w:eastAsia="仿宋" w:cs="仿宋"/>
          <w:spacing w:val="-2"/>
          <w:sz w:val="24"/>
          <w:szCs w:val="24"/>
        </w:rPr>
        <w:t>机构未在规定时间内作出答复的，可以在答复期满后</w:t>
      </w:r>
      <w:r>
        <w:rPr>
          <w:rFonts w:hint="eastAsia" w:ascii="仿宋" w:hAnsi="仿宋" w:eastAsia="仿宋" w:cs="仿宋"/>
          <w:spacing w:val="-31"/>
          <w:sz w:val="24"/>
          <w:szCs w:val="24"/>
        </w:rPr>
        <w:t xml:space="preserve"> </w:t>
      </w:r>
      <w:r>
        <w:rPr>
          <w:rFonts w:hint="eastAsia" w:ascii="仿宋" w:hAnsi="仿宋" w:eastAsia="仿宋" w:cs="仿宋"/>
          <w:spacing w:val="-2"/>
          <w:sz w:val="24"/>
          <w:szCs w:val="24"/>
        </w:rPr>
        <w:t>15</w:t>
      </w:r>
      <w:r>
        <w:rPr>
          <w:rFonts w:hint="eastAsia" w:ascii="仿宋" w:hAnsi="仿宋" w:eastAsia="仿宋" w:cs="仿宋"/>
          <w:spacing w:val="-43"/>
          <w:sz w:val="24"/>
          <w:szCs w:val="24"/>
        </w:rPr>
        <w:t xml:space="preserve"> </w:t>
      </w:r>
      <w:r>
        <w:rPr>
          <w:rFonts w:hint="eastAsia" w:ascii="仿宋" w:hAnsi="仿宋" w:eastAsia="仿宋" w:cs="仿宋"/>
          <w:spacing w:val="-2"/>
          <w:sz w:val="24"/>
          <w:szCs w:val="24"/>
        </w:rPr>
        <w:t>个工作日内向</w:t>
      </w:r>
      <w:r>
        <w:rPr>
          <w:rFonts w:hint="eastAsia" w:ascii="仿宋" w:hAnsi="仿宋" w:eastAsia="仿宋" w:cs="仿宋"/>
          <w:b/>
          <w:bCs/>
          <w:spacing w:val="-2"/>
          <w:sz w:val="24"/>
          <w:szCs w:val="24"/>
        </w:rPr>
        <w:t>同级人民政府财</w:t>
      </w:r>
      <w:r>
        <w:rPr>
          <w:rFonts w:hint="eastAsia" w:ascii="仿宋" w:hAnsi="仿宋" w:eastAsia="仿宋" w:cs="仿宋"/>
          <w:b/>
          <w:bCs/>
          <w:spacing w:val="-3"/>
          <w:sz w:val="24"/>
          <w:szCs w:val="24"/>
        </w:rPr>
        <w:t>政部门</w:t>
      </w:r>
      <w:r>
        <w:rPr>
          <w:rFonts w:hint="eastAsia" w:ascii="仿宋" w:hAnsi="仿宋" w:eastAsia="仿宋" w:cs="仿宋"/>
          <w:spacing w:val="-3"/>
          <w:sz w:val="24"/>
          <w:szCs w:val="24"/>
        </w:rPr>
        <w:t>提起投诉。</w:t>
      </w:r>
    </w:p>
    <w:p w14:paraId="4C6BEAC0">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3"/>
          <w:sz w:val="24"/>
          <w:szCs w:val="24"/>
        </w:rPr>
        <w:t>32.8</w:t>
      </w:r>
      <w:r>
        <w:rPr>
          <w:rFonts w:hint="eastAsia" w:ascii="仿宋" w:hAnsi="仿宋" w:eastAsia="仿宋" w:cs="仿宋"/>
          <w:spacing w:val="-36"/>
          <w:sz w:val="24"/>
          <w:szCs w:val="24"/>
        </w:rPr>
        <w:t xml:space="preserve"> </w:t>
      </w:r>
      <w:r>
        <w:rPr>
          <w:rFonts w:hint="eastAsia" w:ascii="仿宋" w:hAnsi="仿宋" w:eastAsia="仿宋" w:cs="仿宋"/>
          <w:spacing w:val="-3"/>
          <w:sz w:val="24"/>
          <w:szCs w:val="24"/>
        </w:rPr>
        <w:t>其他需要说明的事项</w:t>
      </w:r>
    </w:p>
    <w:p w14:paraId="2C570ADF">
      <w:pPr>
        <w:keepNext w:val="0"/>
        <w:keepLines w:val="0"/>
        <w:pageBreakBefore w:val="0"/>
        <w:widowControl/>
        <w:kinsoku w:val="0"/>
        <w:wordWrap/>
        <w:overflowPunct/>
        <w:topLinePunct w:val="0"/>
        <w:autoSpaceDE w:val="0"/>
        <w:autoSpaceDN w:val="0"/>
        <w:bidi w:val="0"/>
        <w:adjustRightInd w:val="0"/>
        <w:snapToGrid w:val="0"/>
        <w:spacing w:line="360" w:lineRule="auto"/>
        <w:ind w:left="15" w:right="50" w:firstLine="477"/>
        <w:jc w:val="both"/>
        <w:textAlignment w:val="baseline"/>
        <w:rPr>
          <w:rFonts w:hint="eastAsia" w:ascii="仿宋" w:hAnsi="仿宋" w:eastAsia="仿宋" w:cs="仿宋"/>
          <w:sz w:val="24"/>
          <w:szCs w:val="24"/>
        </w:rPr>
      </w:pPr>
      <w:r>
        <w:rPr>
          <w:rFonts w:hint="eastAsia" w:ascii="仿宋" w:hAnsi="仿宋" w:eastAsia="仿宋" w:cs="仿宋"/>
          <w:spacing w:val="-4"/>
          <w:sz w:val="24"/>
          <w:szCs w:val="24"/>
        </w:rPr>
        <w:t>32.8.1</w:t>
      </w:r>
      <w:r>
        <w:rPr>
          <w:rFonts w:hint="eastAsia" w:ascii="仿宋" w:hAnsi="仿宋" w:eastAsia="仿宋" w:cs="仿宋"/>
          <w:spacing w:val="-27"/>
          <w:sz w:val="24"/>
          <w:szCs w:val="24"/>
        </w:rPr>
        <w:t xml:space="preserve"> </w:t>
      </w:r>
      <w:r>
        <w:rPr>
          <w:rFonts w:hint="eastAsia" w:ascii="仿宋" w:hAnsi="仿宋" w:eastAsia="仿宋" w:cs="仿宋"/>
          <w:spacing w:val="-4"/>
          <w:sz w:val="24"/>
          <w:szCs w:val="24"/>
        </w:rPr>
        <w:t>质疑函须按财政部《质疑函范本》给定的格式进行填写，范本下载详见【财</w:t>
      </w:r>
      <w:r>
        <w:rPr>
          <w:rFonts w:hint="eastAsia" w:ascii="仿宋" w:hAnsi="仿宋" w:eastAsia="仿宋" w:cs="仿宋"/>
          <w:spacing w:val="-1"/>
          <w:sz w:val="24"/>
          <w:szCs w:val="24"/>
        </w:rPr>
        <w:t>政部国库司（</w:t>
      </w:r>
      <w:r>
        <w:rPr>
          <w:rFonts w:hint="eastAsia" w:ascii="仿宋" w:hAnsi="仿宋" w:eastAsia="仿宋" w:cs="仿宋"/>
        </w:rPr>
        <w:fldChar w:fldCharType="begin"/>
      </w:r>
      <w:r>
        <w:rPr>
          <w:rFonts w:hint="eastAsia" w:ascii="仿宋" w:hAnsi="仿宋" w:eastAsia="仿宋" w:cs="仿宋"/>
        </w:rPr>
        <w:instrText xml:space="preserve"> HYPERLINK "gks.mof.gov.cn" </w:instrText>
      </w:r>
      <w:r>
        <w:rPr>
          <w:rFonts w:hint="eastAsia" w:ascii="仿宋" w:hAnsi="仿宋" w:eastAsia="仿宋" w:cs="仿宋"/>
        </w:rPr>
        <w:fldChar w:fldCharType="separate"/>
      </w:r>
      <w:r>
        <w:rPr>
          <w:rFonts w:hint="eastAsia" w:ascii="仿宋" w:hAnsi="仿宋" w:eastAsia="仿宋" w:cs="仿宋"/>
          <w:spacing w:val="-1"/>
          <w:sz w:val="24"/>
          <w:szCs w:val="24"/>
        </w:rPr>
        <w:t>gks.mof.gov.cn</w:t>
      </w:r>
      <w:r>
        <w:rPr>
          <w:rFonts w:hint="eastAsia" w:ascii="仿宋" w:hAnsi="仿宋" w:eastAsia="仿宋" w:cs="仿宋"/>
          <w:spacing w:val="-1"/>
          <w:sz w:val="24"/>
          <w:szCs w:val="24"/>
        </w:rPr>
        <w:fldChar w:fldCharType="end"/>
      </w:r>
      <w:r>
        <w:rPr>
          <w:rFonts w:hint="eastAsia" w:ascii="仿宋" w:hAnsi="仿宋" w:eastAsia="仿宋" w:cs="仿宋"/>
          <w:spacing w:val="-1"/>
          <w:sz w:val="24"/>
          <w:szCs w:val="24"/>
        </w:rPr>
        <w:t>）】网站〖</w:t>
      </w:r>
      <w:r>
        <w:rPr>
          <w:rFonts w:hint="eastAsia" w:ascii="仿宋" w:hAnsi="仿宋" w:eastAsia="仿宋" w:cs="仿宋"/>
          <w:spacing w:val="-2"/>
          <w:sz w:val="24"/>
          <w:szCs w:val="24"/>
        </w:rPr>
        <w:t>首页·政府采购管理〗栏目中的《政府采购供</w:t>
      </w:r>
      <w:r>
        <w:rPr>
          <w:rFonts w:hint="eastAsia" w:ascii="仿宋" w:hAnsi="仿宋" w:eastAsia="仿宋" w:cs="仿宋"/>
          <w:spacing w:val="-1"/>
          <w:sz w:val="24"/>
          <w:szCs w:val="24"/>
        </w:rPr>
        <w:t>应商质疑函范本》。《政府采购供应商质疑函范本》链接地址：</w:t>
      </w:r>
    </w:p>
    <w:p w14:paraId="50394412">
      <w:pPr>
        <w:keepNext w:val="0"/>
        <w:keepLines w:val="0"/>
        <w:pageBreakBefore w:val="0"/>
        <w:widowControl/>
        <w:kinsoku w:val="0"/>
        <w:wordWrap/>
        <w:overflowPunct/>
        <w:topLinePunct w:val="0"/>
        <w:autoSpaceDE w:val="0"/>
        <w:autoSpaceDN w:val="0"/>
        <w:bidi w:val="0"/>
        <w:adjustRightInd w:val="0"/>
        <w:snapToGrid w:val="0"/>
        <w:spacing w:line="360" w:lineRule="auto"/>
        <w:ind w:left="485"/>
        <w:textAlignment w:val="baseline"/>
        <w:rPr>
          <w:rFonts w:hint="eastAsia" w:ascii="仿宋" w:hAnsi="仿宋" w:eastAsia="仿宋" w:cs="仿宋"/>
          <w:sz w:val="24"/>
          <w:szCs w:val="24"/>
        </w:rPr>
      </w:pPr>
      <w:r>
        <w:rPr>
          <w:rFonts w:hint="eastAsia" w:ascii="仿宋" w:hAnsi="仿宋" w:eastAsia="仿宋" w:cs="仿宋"/>
        </w:rPr>
        <w:fldChar w:fldCharType="begin"/>
      </w:r>
      <w:r>
        <w:rPr>
          <w:rFonts w:hint="eastAsia" w:ascii="仿宋" w:hAnsi="仿宋" w:eastAsia="仿宋" w:cs="仿宋"/>
        </w:rPr>
        <w:instrText xml:space="preserve"> HYPERLINK "http://gks.mof.gov.cn/zhengfucaigouguanli/201802/t20180201_2804589.html32.8.2" </w:instrText>
      </w:r>
      <w:r>
        <w:rPr>
          <w:rFonts w:hint="eastAsia" w:ascii="仿宋" w:hAnsi="仿宋" w:eastAsia="仿宋" w:cs="仿宋"/>
        </w:rPr>
        <w:fldChar w:fldCharType="separate"/>
      </w:r>
      <w:r>
        <w:rPr>
          <w:rFonts w:hint="eastAsia" w:ascii="仿宋" w:hAnsi="仿宋" w:eastAsia="仿宋" w:cs="仿宋"/>
          <w:sz w:val="24"/>
          <w:szCs w:val="24"/>
        </w:rPr>
        <w:t>http://gks.mof.gov.cn/zhengfucaigouguanli/201802/t20180201_28045</w:t>
      </w:r>
      <w:r>
        <w:rPr>
          <w:rFonts w:hint="eastAsia" w:ascii="仿宋" w:hAnsi="仿宋" w:eastAsia="仿宋" w:cs="仿宋"/>
          <w:spacing w:val="-1"/>
          <w:sz w:val="24"/>
          <w:szCs w:val="24"/>
        </w:rPr>
        <w:t>89.html</w:t>
      </w:r>
      <w:r>
        <w:rPr>
          <w:rFonts w:hint="eastAsia" w:ascii="仿宋" w:hAnsi="仿宋" w:eastAsia="仿宋" w:cs="仿宋"/>
          <w:spacing w:val="-1"/>
          <w:sz w:val="24"/>
          <w:szCs w:val="24"/>
        </w:rPr>
        <w:fldChar w:fldCharType="end"/>
      </w:r>
    </w:p>
    <w:p w14:paraId="2D16B691">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rPr>
        <w:fldChar w:fldCharType="begin"/>
      </w:r>
      <w:r>
        <w:rPr>
          <w:rFonts w:hint="eastAsia" w:ascii="仿宋" w:hAnsi="仿宋" w:eastAsia="仿宋" w:cs="仿宋"/>
        </w:rPr>
        <w:instrText xml:space="preserve"> HYPERLINK "http://gks.mof.gov.cn/zhengfucaigouguanli/201802/t20180201_2804589.html32.8.2" </w:instrText>
      </w:r>
      <w:r>
        <w:rPr>
          <w:rFonts w:hint="eastAsia" w:ascii="仿宋" w:hAnsi="仿宋" w:eastAsia="仿宋" w:cs="仿宋"/>
        </w:rPr>
        <w:fldChar w:fldCharType="separate"/>
      </w:r>
      <w:r>
        <w:rPr>
          <w:rFonts w:hint="eastAsia" w:ascii="仿宋" w:hAnsi="仿宋" w:eastAsia="仿宋" w:cs="仿宋"/>
          <w:spacing w:val="-2"/>
          <w:sz w:val="24"/>
          <w:szCs w:val="24"/>
        </w:rPr>
        <w:t>32.8.2</w:t>
      </w:r>
      <w:r>
        <w:rPr>
          <w:rFonts w:hint="eastAsia" w:ascii="仿宋" w:hAnsi="仿宋" w:eastAsia="仿宋" w:cs="仿宋"/>
          <w:spacing w:val="-2"/>
          <w:sz w:val="24"/>
          <w:szCs w:val="24"/>
        </w:rPr>
        <w:fldChar w:fldCharType="end"/>
      </w:r>
      <w:r>
        <w:rPr>
          <w:rFonts w:hint="eastAsia" w:ascii="仿宋" w:hAnsi="仿宋" w:eastAsia="仿宋" w:cs="仿宋"/>
          <w:spacing w:val="-37"/>
          <w:sz w:val="24"/>
          <w:szCs w:val="24"/>
        </w:rPr>
        <w:t xml:space="preserve"> </w:t>
      </w:r>
      <w:r>
        <w:rPr>
          <w:rFonts w:hint="eastAsia" w:ascii="仿宋" w:hAnsi="仿宋" w:eastAsia="仿宋" w:cs="仿宋"/>
          <w:spacing w:val="-2"/>
          <w:sz w:val="24"/>
          <w:szCs w:val="24"/>
        </w:rPr>
        <w:t>接收质疑函的方式：书面形式</w:t>
      </w:r>
    </w:p>
    <w:p w14:paraId="7A8081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32.8.3</w:t>
      </w:r>
      <w:r>
        <w:rPr>
          <w:rFonts w:hint="eastAsia" w:ascii="仿宋" w:hAnsi="仿宋" w:eastAsia="仿宋" w:cs="仿宋"/>
          <w:spacing w:val="-47"/>
          <w:sz w:val="24"/>
          <w:szCs w:val="24"/>
        </w:rPr>
        <w:t xml:space="preserve"> </w:t>
      </w:r>
      <w:r>
        <w:rPr>
          <w:rFonts w:hint="eastAsia" w:ascii="仿宋" w:hAnsi="仿宋" w:eastAsia="仿宋" w:cs="仿宋"/>
          <w:spacing w:val="-1"/>
          <w:sz w:val="24"/>
          <w:szCs w:val="24"/>
        </w:rPr>
        <w:t>联系部门：</w:t>
      </w:r>
      <w:r>
        <w:rPr>
          <w:rFonts w:hint="eastAsia" w:ascii="仿宋" w:hAnsi="仿宋" w:eastAsia="仿宋" w:cs="仿宋"/>
          <w:spacing w:val="-1"/>
          <w:sz w:val="24"/>
          <w:szCs w:val="24"/>
          <w:lang w:eastAsia="zh-CN"/>
        </w:rPr>
        <w:t>陕西中诚天和项目管理有限公司</w:t>
      </w:r>
      <w:r>
        <w:rPr>
          <w:rFonts w:hint="eastAsia" w:ascii="仿宋" w:hAnsi="仿宋" w:eastAsia="仿宋" w:cs="仿宋"/>
          <w:spacing w:val="-1"/>
          <w:sz w:val="24"/>
          <w:szCs w:val="24"/>
        </w:rPr>
        <w:t>招标部</w:t>
      </w:r>
    </w:p>
    <w:p w14:paraId="1146700D">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2"/>
          <w:sz w:val="24"/>
          <w:szCs w:val="24"/>
        </w:rPr>
        <w:t>32.8.4</w:t>
      </w:r>
      <w:r>
        <w:rPr>
          <w:rFonts w:hint="eastAsia" w:ascii="仿宋" w:hAnsi="仿宋" w:eastAsia="仿宋" w:cs="仿宋"/>
          <w:spacing w:val="-35"/>
          <w:sz w:val="24"/>
          <w:szCs w:val="24"/>
        </w:rPr>
        <w:t xml:space="preserve"> </w:t>
      </w:r>
      <w:r>
        <w:rPr>
          <w:rFonts w:hint="eastAsia" w:ascii="仿宋" w:hAnsi="仿宋" w:eastAsia="仿宋" w:cs="仿宋"/>
          <w:spacing w:val="-2"/>
          <w:sz w:val="24"/>
          <w:szCs w:val="24"/>
        </w:rPr>
        <w:t>联系电话：见供应商须知前附表</w:t>
      </w:r>
    </w:p>
    <w:p w14:paraId="2DB541C9">
      <w:pPr>
        <w:keepNext w:val="0"/>
        <w:keepLines w:val="0"/>
        <w:pageBreakBefore w:val="0"/>
        <w:widowControl/>
        <w:kinsoku w:val="0"/>
        <w:wordWrap/>
        <w:overflowPunct/>
        <w:topLinePunct w:val="0"/>
        <w:autoSpaceDE w:val="0"/>
        <w:autoSpaceDN w:val="0"/>
        <w:bidi w:val="0"/>
        <w:adjustRightInd w:val="0"/>
        <w:snapToGrid w:val="0"/>
        <w:spacing w:line="360" w:lineRule="auto"/>
        <w:ind w:left="26" w:firstLine="468" w:firstLineChars="200"/>
        <w:textAlignment w:val="baseline"/>
        <w:rPr>
          <w:rFonts w:hint="eastAsia" w:ascii="仿宋" w:hAnsi="仿宋" w:eastAsia="仿宋" w:cs="仿宋"/>
          <w:sz w:val="24"/>
          <w:szCs w:val="24"/>
        </w:rPr>
      </w:pPr>
      <w:r>
        <w:rPr>
          <w:rFonts w:hint="eastAsia" w:ascii="仿宋" w:hAnsi="仿宋" w:eastAsia="仿宋" w:cs="仿宋"/>
          <w:spacing w:val="-3"/>
          <w:sz w:val="24"/>
          <w:szCs w:val="24"/>
        </w:rPr>
        <w:t>32.8.5</w:t>
      </w:r>
      <w:r>
        <w:rPr>
          <w:rFonts w:hint="eastAsia" w:ascii="仿宋" w:hAnsi="仿宋" w:eastAsia="仿宋" w:cs="仿宋"/>
          <w:spacing w:val="-40"/>
          <w:sz w:val="24"/>
          <w:szCs w:val="24"/>
        </w:rPr>
        <w:t xml:space="preserve"> </w:t>
      </w:r>
      <w:r>
        <w:rPr>
          <w:rFonts w:hint="eastAsia" w:ascii="仿宋" w:hAnsi="仿宋" w:eastAsia="仿宋" w:cs="仿宋"/>
          <w:spacing w:val="-3"/>
          <w:sz w:val="24"/>
          <w:szCs w:val="24"/>
        </w:rPr>
        <w:t>通讯地址：</w:t>
      </w:r>
      <w:r>
        <w:rPr>
          <w:rFonts w:hint="eastAsia" w:ascii="仿宋" w:hAnsi="仿宋" w:eastAsia="仿宋" w:cs="仿宋"/>
          <w:i w:val="0"/>
          <w:iCs w:val="0"/>
          <w:caps w:val="0"/>
          <w:color w:val="333333"/>
          <w:spacing w:val="0"/>
          <w:sz w:val="24"/>
          <w:szCs w:val="24"/>
          <w:shd w:val="clear" w:fill="FFFFFF"/>
        </w:rPr>
        <w:t>陕西省西安市高新区锦业一路52号宝德云谷国际B座14层1406-6室</w:t>
      </w:r>
    </w:p>
    <w:p w14:paraId="7768F29D">
      <w:pPr>
        <w:keepNext w:val="0"/>
        <w:keepLines w:val="0"/>
        <w:pageBreakBefore w:val="0"/>
        <w:widowControl/>
        <w:kinsoku w:val="0"/>
        <w:wordWrap/>
        <w:overflowPunct/>
        <w:topLinePunct w:val="0"/>
        <w:autoSpaceDE w:val="0"/>
        <w:autoSpaceDN w:val="0"/>
        <w:bidi w:val="0"/>
        <w:adjustRightInd w:val="0"/>
        <w:snapToGrid w:val="0"/>
        <w:spacing w:line="360" w:lineRule="auto"/>
        <w:ind w:left="13"/>
        <w:textAlignment w:val="baseline"/>
        <w:outlineLvl w:val="2"/>
        <w:rPr>
          <w:rFonts w:hint="eastAsia" w:ascii="仿宋" w:hAnsi="仿宋" w:eastAsia="仿宋" w:cs="仿宋"/>
          <w:sz w:val="24"/>
          <w:szCs w:val="24"/>
        </w:rPr>
      </w:pPr>
      <w:bookmarkStart w:id="48" w:name="bookmark42"/>
      <w:bookmarkEnd w:id="48"/>
      <w:r>
        <w:rPr>
          <w:rFonts w:hint="eastAsia" w:ascii="仿宋" w:hAnsi="仿宋" w:eastAsia="仿宋" w:cs="仿宋"/>
          <w:b/>
          <w:bCs/>
          <w:spacing w:val="-5"/>
          <w:sz w:val="24"/>
          <w:szCs w:val="24"/>
        </w:rPr>
        <w:t>33.其他</w:t>
      </w:r>
    </w:p>
    <w:p w14:paraId="7E4F45C7">
      <w:pPr>
        <w:keepNext w:val="0"/>
        <w:keepLines w:val="0"/>
        <w:pageBreakBefore w:val="0"/>
        <w:widowControl/>
        <w:kinsoku w:val="0"/>
        <w:wordWrap/>
        <w:overflowPunct/>
        <w:topLinePunct w:val="0"/>
        <w:autoSpaceDE w:val="0"/>
        <w:autoSpaceDN w:val="0"/>
        <w:bidi w:val="0"/>
        <w:adjustRightInd w:val="0"/>
        <w:snapToGrid w:val="0"/>
        <w:spacing w:line="360" w:lineRule="auto"/>
        <w:ind w:left="17" w:right="50" w:firstLine="475"/>
        <w:textAlignment w:val="baseline"/>
        <w:rPr>
          <w:rFonts w:hint="eastAsia" w:ascii="仿宋" w:hAnsi="仿宋" w:eastAsia="仿宋" w:cs="仿宋"/>
          <w:sz w:val="24"/>
          <w:szCs w:val="24"/>
        </w:rPr>
      </w:pPr>
      <w:r>
        <w:rPr>
          <w:rFonts w:hint="eastAsia" w:ascii="仿宋" w:hAnsi="仿宋" w:eastAsia="仿宋" w:cs="仿宋"/>
          <w:spacing w:val="-3"/>
          <w:sz w:val="24"/>
          <w:szCs w:val="24"/>
        </w:rPr>
        <w:t>33.1</w:t>
      </w:r>
      <w:r>
        <w:rPr>
          <w:rFonts w:hint="eastAsia" w:ascii="仿宋" w:hAnsi="仿宋" w:eastAsia="仿宋" w:cs="仿宋"/>
          <w:spacing w:val="-45"/>
          <w:sz w:val="24"/>
          <w:szCs w:val="24"/>
        </w:rPr>
        <w:t xml:space="preserve"> </w:t>
      </w:r>
      <w:r>
        <w:rPr>
          <w:rFonts w:hint="eastAsia" w:ascii="仿宋" w:hAnsi="仿宋" w:eastAsia="仿宋" w:cs="仿宋"/>
          <w:spacing w:val="-3"/>
          <w:sz w:val="24"/>
          <w:szCs w:val="24"/>
        </w:rPr>
        <w:t>磋商步骤为：第一次报价---初步评审---分别磋商---第二次报价-</w:t>
      </w:r>
      <w:r>
        <w:rPr>
          <w:rFonts w:hint="eastAsia" w:ascii="仿宋" w:hAnsi="仿宋" w:eastAsia="仿宋" w:cs="仿宋"/>
          <w:spacing w:val="-4"/>
          <w:sz w:val="24"/>
          <w:szCs w:val="24"/>
        </w:rPr>
        <w:t>--综合评审</w:t>
      </w:r>
      <w:r>
        <w:rPr>
          <w:rFonts w:hint="eastAsia" w:ascii="仿宋" w:hAnsi="仿宋" w:eastAsia="仿宋" w:cs="仿宋"/>
          <w:spacing w:val="-2"/>
          <w:sz w:val="24"/>
          <w:szCs w:val="24"/>
        </w:rPr>
        <w:t>推荐成交候选人。（以供应商递交的磋商响应文件中的总报价为第一次报价。分别磋商</w:t>
      </w:r>
      <w:r>
        <w:rPr>
          <w:rFonts w:hint="eastAsia" w:ascii="仿宋" w:hAnsi="仿宋" w:eastAsia="仿宋" w:cs="仿宋"/>
          <w:spacing w:val="-1"/>
          <w:sz w:val="24"/>
          <w:szCs w:val="24"/>
        </w:rPr>
        <w:t>后，供应商现场填报的磋商响应总报价为第二次报价）</w:t>
      </w:r>
    </w:p>
    <w:p w14:paraId="7E2C9B25">
      <w:pPr>
        <w:keepNext w:val="0"/>
        <w:keepLines w:val="0"/>
        <w:pageBreakBefore w:val="0"/>
        <w:widowControl/>
        <w:kinsoku w:val="0"/>
        <w:wordWrap/>
        <w:overflowPunct/>
        <w:topLinePunct w:val="0"/>
        <w:autoSpaceDE w:val="0"/>
        <w:autoSpaceDN w:val="0"/>
        <w:bidi w:val="0"/>
        <w:adjustRightInd w:val="0"/>
        <w:snapToGrid w:val="0"/>
        <w:spacing w:line="360" w:lineRule="auto"/>
        <w:ind w:left="17" w:right="50" w:firstLine="475"/>
        <w:textAlignment w:val="baseline"/>
        <w:rPr>
          <w:rFonts w:hint="eastAsia" w:ascii="仿宋" w:hAnsi="仿宋" w:eastAsia="仿宋" w:cs="仿宋"/>
          <w:sz w:val="24"/>
          <w:szCs w:val="24"/>
        </w:rPr>
      </w:pPr>
      <w:r>
        <w:rPr>
          <w:rFonts w:hint="eastAsia" w:ascii="仿宋" w:hAnsi="仿宋" w:eastAsia="仿宋" w:cs="仿宋"/>
          <w:spacing w:val="-4"/>
          <w:sz w:val="24"/>
          <w:szCs w:val="24"/>
        </w:rPr>
        <w:t>33.2</w:t>
      </w:r>
      <w:r>
        <w:rPr>
          <w:rFonts w:hint="eastAsia" w:ascii="仿宋" w:hAnsi="仿宋" w:eastAsia="仿宋" w:cs="仿宋"/>
          <w:spacing w:val="-31"/>
          <w:sz w:val="24"/>
          <w:szCs w:val="24"/>
        </w:rPr>
        <w:t xml:space="preserve"> </w:t>
      </w:r>
      <w:r>
        <w:rPr>
          <w:rFonts w:hint="eastAsia" w:ascii="仿宋" w:hAnsi="仿宋" w:eastAsia="仿宋" w:cs="仿宋"/>
          <w:spacing w:val="-4"/>
          <w:sz w:val="24"/>
          <w:szCs w:val="24"/>
        </w:rPr>
        <w:t>成交供应商确定后，成交供应商无正当理由拖延或拒签合同的，采购人有权取</w:t>
      </w:r>
      <w:r>
        <w:rPr>
          <w:rFonts w:hint="eastAsia" w:ascii="仿宋" w:hAnsi="仿宋" w:eastAsia="仿宋" w:cs="仿宋"/>
          <w:spacing w:val="-2"/>
          <w:sz w:val="24"/>
          <w:szCs w:val="24"/>
        </w:rPr>
        <w:t>消其成交资格，并按评审顺序重新确定成交供应商；供应商应按照政府采购相关规定承</w:t>
      </w:r>
      <w:r>
        <w:rPr>
          <w:rFonts w:hint="eastAsia" w:ascii="仿宋" w:hAnsi="仿宋" w:eastAsia="仿宋" w:cs="仿宋"/>
          <w:spacing w:val="-3"/>
          <w:sz w:val="24"/>
          <w:szCs w:val="24"/>
        </w:rPr>
        <w:t>担相应的责任。</w:t>
      </w:r>
    </w:p>
    <w:p w14:paraId="53D69191">
      <w:pPr>
        <w:keepNext w:val="0"/>
        <w:keepLines w:val="0"/>
        <w:pageBreakBefore w:val="0"/>
        <w:widowControl/>
        <w:kinsoku w:val="0"/>
        <w:wordWrap/>
        <w:overflowPunct/>
        <w:topLinePunct w:val="0"/>
        <w:autoSpaceDE w:val="0"/>
        <w:autoSpaceDN w:val="0"/>
        <w:bidi w:val="0"/>
        <w:adjustRightInd w:val="0"/>
        <w:snapToGrid w:val="0"/>
        <w:spacing w:line="360" w:lineRule="auto"/>
        <w:ind w:left="13"/>
        <w:textAlignment w:val="baseline"/>
        <w:outlineLvl w:val="2"/>
        <w:rPr>
          <w:rFonts w:hint="eastAsia" w:ascii="仿宋" w:hAnsi="仿宋" w:eastAsia="仿宋" w:cs="仿宋"/>
          <w:sz w:val="24"/>
          <w:szCs w:val="24"/>
        </w:rPr>
      </w:pPr>
      <w:bookmarkStart w:id="49" w:name="bookmark43"/>
      <w:bookmarkEnd w:id="49"/>
      <w:r>
        <w:rPr>
          <w:rFonts w:hint="eastAsia" w:ascii="仿宋" w:hAnsi="仿宋" w:eastAsia="仿宋" w:cs="仿宋"/>
          <w:b/>
          <w:bCs/>
          <w:spacing w:val="-3"/>
          <w:sz w:val="24"/>
          <w:szCs w:val="24"/>
        </w:rPr>
        <w:t>34.信用担保及信用融资</w:t>
      </w:r>
    </w:p>
    <w:p w14:paraId="5668BFF0">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2"/>
          <w:sz w:val="24"/>
          <w:szCs w:val="24"/>
        </w:rPr>
        <w:t>34.1</w:t>
      </w:r>
      <w:r>
        <w:rPr>
          <w:rFonts w:hint="eastAsia" w:ascii="仿宋" w:hAnsi="仿宋" w:eastAsia="仿宋" w:cs="仿宋"/>
          <w:spacing w:val="-29"/>
          <w:sz w:val="24"/>
          <w:szCs w:val="24"/>
        </w:rPr>
        <w:t xml:space="preserve"> </w:t>
      </w:r>
      <w:r>
        <w:rPr>
          <w:rFonts w:hint="eastAsia" w:ascii="仿宋" w:hAnsi="仿宋" w:eastAsia="仿宋" w:cs="仿宋"/>
          <w:spacing w:val="-2"/>
          <w:sz w:val="24"/>
          <w:szCs w:val="24"/>
        </w:rPr>
        <w:t>陕西省政府采购信用担保及信用融资政策：</w:t>
      </w:r>
    </w:p>
    <w:p w14:paraId="6E08236C">
      <w:pPr>
        <w:keepNext w:val="0"/>
        <w:keepLines w:val="0"/>
        <w:pageBreakBefore w:val="0"/>
        <w:widowControl/>
        <w:kinsoku w:val="0"/>
        <w:wordWrap/>
        <w:overflowPunct/>
        <w:topLinePunct w:val="0"/>
        <w:autoSpaceDE w:val="0"/>
        <w:autoSpaceDN w:val="0"/>
        <w:bidi w:val="0"/>
        <w:adjustRightInd w:val="0"/>
        <w:snapToGrid w:val="0"/>
        <w:spacing w:line="360" w:lineRule="auto"/>
        <w:ind w:left="16" w:right="65" w:firstLine="476"/>
        <w:textAlignment w:val="baseline"/>
        <w:rPr>
          <w:rFonts w:hint="eastAsia" w:ascii="仿宋" w:hAnsi="仿宋" w:eastAsia="仿宋" w:cs="仿宋"/>
          <w:sz w:val="24"/>
          <w:szCs w:val="24"/>
        </w:rPr>
      </w:pPr>
      <w:r>
        <w:rPr>
          <w:rFonts w:hint="eastAsia" w:ascii="仿宋" w:hAnsi="仿宋" w:eastAsia="仿宋" w:cs="仿宋"/>
          <w:spacing w:val="-4"/>
          <w:sz w:val="24"/>
          <w:szCs w:val="24"/>
        </w:rPr>
        <w:t>34.1.1</w:t>
      </w:r>
      <w:r>
        <w:rPr>
          <w:rFonts w:hint="eastAsia" w:ascii="仿宋" w:hAnsi="仿宋" w:eastAsia="仿宋" w:cs="仿宋"/>
          <w:spacing w:val="-27"/>
          <w:sz w:val="24"/>
          <w:szCs w:val="24"/>
        </w:rPr>
        <w:t xml:space="preserve"> </w:t>
      </w:r>
      <w:r>
        <w:rPr>
          <w:rFonts w:hint="eastAsia" w:ascii="仿宋" w:hAnsi="仿宋" w:eastAsia="仿宋" w:cs="仿宋"/>
          <w:spacing w:val="-4"/>
          <w:sz w:val="24"/>
          <w:szCs w:val="24"/>
        </w:rPr>
        <w:t>为支持和促进中小企业发展，进一步发挥政府采购政策功能作用，有效缓解</w:t>
      </w:r>
      <w:r>
        <w:rPr>
          <w:rFonts w:hint="eastAsia" w:ascii="仿宋" w:hAnsi="仿宋" w:eastAsia="仿宋" w:cs="仿宋"/>
          <w:spacing w:val="-1"/>
          <w:sz w:val="24"/>
          <w:szCs w:val="24"/>
        </w:rPr>
        <w:t>中小企业融资难等问题，根据财政部财库【2011】124</w:t>
      </w:r>
      <w:r>
        <w:rPr>
          <w:rFonts w:hint="eastAsia" w:ascii="仿宋" w:hAnsi="仿宋" w:eastAsia="仿宋" w:cs="仿宋"/>
          <w:spacing w:val="-25"/>
          <w:sz w:val="24"/>
          <w:szCs w:val="24"/>
        </w:rPr>
        <w:t xml:space="preserve"> </w:t>
      </w:r>
      <w:r>
        <w:rPr>
          <w:rFonts w:hint="eastAsia" w:ascii="仿宋" w:hAnsi="仿宋" w:eastAsia="仿宋" w:cs="仿宋"/>
          <w:spacing w:val="-1"/>
          <w:sz w:val="24"/>
          <w:szCs w:val="24"/>
        </w:rPr>
        <w:t>号文件的精神，陕西省财政厅制</w:t>
      </w:r>
      <w:r>
        <w:rPr>
          <w:rFonts w:hint="eastAsia" w:ascii="仿宋" w:hAnsi="仿宋" w:eastAsia="仿宋" w:cs="仿宋"/>
          <w:spacing w:val="-2"/>
          <w:sz w:val="24"/>
          <w:szCs w:val="24"/>
        </w:rPr>
        <w:t>订了《陕西省政府采购信用担保试点工作实施方案（试行）》，为参与陕西省政府采购项目的供应商提供政府采购信用担保，并按照程序确定了合作的担保机构。供应商在缴</w:t>
      </w:r>
      <w:r>
        <w:rPr>
          <w:rFonts w:hint="eastAsia" w:ascii="仿宋" w:hAnsi="仿宋" w:eastAsia="仿宋" w:cs="仿宋"/>
          <w:spacing w:val="5"/>
          <w:sz w:val="24"/>
          <w:szCs w:val="24"/>
        </w:rPr>
        <w:t>纳投标保证金及成交供应商缴纳履约保证金时可自愿选择通</w:t>
      </w:r>
      <w:r>
        <w:rPr>
          <w:rFonts w:hint="eastAsia" w:ascii="仿宋" w:hAnsi="仿宋" w:eastAsia="仿宋" w:cs="仿宋"/>
          <w:spacing w:val="4"/>
          <w:sz w:val="24"/>
          <w:szCs w:val="24"/>
        </w:rPr>
        <w:t>过担保机构保函的形式缴</w:t>
      </w:r>
      <w:r>
        <w:rPr>
          <w:rFonts w:hint="eastAsia" w:ascii="仿宋" w:hAnsi="仿宋" w:eastAsia="仿宋" w:cs="仿宋"/>
          <w:spacing w:val="-9"/>
          <w:sz w:val="24"/>
          <w:szCs w:val="24"/>
        </w:rPr>
        <w:t>纳。</w:t>
      </w:r>
    </w:p>
    <w:p w14:paraId="2E3544EA">
      <w:pPr>
        <w:keepNext w:val="0"/>
        <w:keepLines w:val="0"/>
        <w:pageBreakBefore w:val="0"/>
        <w:widowControl/>
        <w:kinsoku w:val="0"/>
        <w:wordWrap/>
        <w:overflowPunct/>
        <w:topLinePunct w:val="0"/>
        <w:autoSpaceDE w:val="0"/>
        <w:autoSpaceDN w:val="0"/>
        <w:bidi w:val="0"/>
        <w:adjustRightInd w:val="0"/>
        <w:snapToGrid w:val="0"/>
        <w:spacing w:line="360" w:lineRule="auto"/>
        <w:ind w:left="16" w:firstLine="476"/>
        <w:textAlignment w:val="baseline"/>
        <w:rPr>
          <w:rFonts w:hint="eastAsia" w:ascii="仿宋" w:hAnsi="仿宋" w:eastAsia="仿宋" w:cs="仿宋"/>
          <w:sz w:val="24"/>
          <w:szCs w:val="24"/>
        </w:rPr>
      </w:pPr>
      <w:r>
        <w:rPr>
          <w:rFonts w:hint="eastAsia" w:ascii="仿宋" w:hAnsi="仿宋" w:eastAsia="仿宋" w:cs="仿宋"/>
          <w:spacing w:val="-4"/>
          <w:sz w:val="24"/>
          <w:szCs w:val="24"/>
        </w:rPr>
        <w:t>34.1.2</w:t>
      </w:r>
      <w:r>
        <w:rPr>
          <w:rFonts w:hint="eastAsia" w:ascii="仿宋" w:hAnsi="仿宋" w:eastAsia="仿宋" w:cs="仿宋"/>
          <w:spacing w:val="-27"/>
          <w:sz w:val="24"/>
          <w:szCs w:val="24"/>
        </w:rPr>
        <w:t xml:space="preserve"> </w:t>
      </w:r>
      <w:r>
        <w:rPr>
          <w:rFonts w:hint="eastAsia" w:ascii="仿宋" w:hAnsi="仿宋" w:eastAsia="仿宋" w:cs="仿宋"/>
          <w:spacing w:val="-4"/>
          <w:sz w:val="24"/>
          <w:szCs w:val="24"/>
        </w:rPr>
        <w:t>根据陕西省财政厅关于印发《陕西省中小企业政府采购信用融资办法》（陕财办采〔2018〕23</w:t>
      </w:r>
      <w:r>
        <w:rPr>
          <w:rFonts w:hint="eastAsia" w:ascii="仿宋" w:hAnsi="仿宋" w:eastAsia="仿宋" w:cs="仿宋"/>
          <w:spacing w:val="-22"/>
          <w:sz w:val="24"/>
          <w:szCs w:val="24"/>
        </w:rPr>
        <w:t xml:space="preserve"> </w:t>
      </w:r>
      <w:r>
        <w:rPr>
          <w:rFonts w:hint="eastAsia" w:ascii="仿宋" w:hAnsi="仿宋" w:eastAsia="仿宋" w:cs="仿宋"/>
          <w:spacing w:val="-4"/>
          <w:sz w:val="24"/>
          <w:szCs w:val="24"/>
        </w:rPr>
        <w:t>号）和《陕西省财政厅关于加快推进我省中小企业政府采购信用融资工作的通知》（陕财办采〔2020〕15</w:t>
      </w:r>
      <w:r>
        <w:rPr>
          <w:rFonts w:hint="eastAsia" w:ascii="仿宋" w:hAnsi="仿宋" w:eastAsia="仿宋" w:cs="仿宋"/>
          <w:spacing w:val="-22"/>
          <w:sz w:val="24"/>
          <w:szCs w:val="24"/>
        </w:rPr>
        <w:t xml:space="preserve"> </w:t>
      </w:r>
      <w:r>
        <w:rPr>
          <w:rFonts w:hint="eastAsia" w:ascii="仿宋" w:hAnsi="仿宋" w:eastAsia="仿宋" w:cs="仿宋"/>
          <w:spacing w:val="-4"/>
          <w:sz w:val="24"/>
          <w:szCs w:val="24"/>
        </w:rPr>
        <w:t>号）文件精神，有融资需求的供应商可根据自身情</w:t>
      </w:r>
      <w:r>
        <w:rPr>
          <w:rFonts w:hint="eastAsia" w:ascii="仿宋" w:hAnsi="仿宋" w:eastAsia="仿宋" w:cs="仿宋"/>
          <w:spacing w:val="-6"/>
          <w:sz w:val="24"/>
          <w:szCs w:val="24"/>
        </w:rPr>
        <w:t>况，在陕西省政府采购信用融资平台（含各市分平台）自主选择金融机构</w:t>
      </w:r>
      <w:r>
        <w:rPr>
          <w:rFonts w:hint="eastAsia" w:ascii="仿宋" w:hAnsi="仿宋" w:eastAsia="仿宋" w:cs="仿宋"/>
          <w:spacing w:val="-7"/>
          <w:sz w:val="24"/>
          <w:szCs w:val="24"/>
        </w:rPr>
        <w:t>及其融资产品，</w:t>
      </w:r>
      <w:r>
        <w:rPr>
          <w:rFonts w:hint="eastAsia" w:ascii="仿宋" w:hAnsi="仿宋" w:eastAsia="仿宋" w:cs="仿宋"/>
          <w:spacing w:val="-1"/>
          <w:sz w:val="24"/>
          <w:szCs w:val="24"/>
        </w:rPr>
        <w:t>凭政府采购中标（成交）通知书或政府采购合同向金融机构提出融资申请。</w:t>
      </w:r>
    </w:p>
    <w:p w14:paraId="069F4993">
      <w:pPr>
        <w:keepNext w:val="0"/>
        <w:keepLines w:val="0"/>
        <w:pageBreakBefore w:val="0"/>
        <w:widowControl/>
        <w:kinsoku w:val="0"/>
        <w:wordWrap/>
        <w:overflowPunct/>
        <w:topLinePunct w:val="0"/>
        <w:autoSpaceDE w:val="0"/>
        <w:autoSpaceDN w:val="0"/>
        <w:bidi w:val="0"/>
        <w:adjustRightInd w:val="0"/>
        <w:snapToGrid w:val="0"/>
        <w:spacing w:line="360" w:lineRule="auto"/>
        <w:ind w:left="16" w:right="65" w:firstLine="476"/>
        <w:jc w:val="both"/>
        <w:textAlignment w:val="baseline"/>
        <w:rPr>
          <w:rFonts w:hint="eastAsia" w:ascii="仿宋" w:hAnsi="仿宋" w:eastAsia="仿宋" w:cs="仿宋"/>
          <w:sz w:val="24"/>
          <w:szCs w:val="24"/>
        </w:rPr>
      </w:pPr>
      <w:r>
        <w:rPr>
          <w:rFonts w:hint="eastAsia" w:ascii="仿宋" w:hAnsi="仿宋" w:eastAsia="仿宋" w:cs="仿宋"/>
          <w:spacing w:val="-4"/>
          <w:sz w:val="24"/>
          <w:szCs w:val="24"/>
        </w:rPr>
        <w:t>34.2</w:t>
      </w:r>
      <w:r>
        <w:rPr>
          <w:rFonts w:hint="eastAsia" w:ascii="仿宋" w:hAnsi="仿宋" w:eastAsia="仿宋" w:cs="仿宋"/>
          <w:spacing w:val="-31"/>
          <w:sz w:val="24"/>
          <w:szCs w:val="24"/>
        </w:rPr>
        <w:t xml:space="preserve"> </w:t>
      </w:r>
      <w:r>
        <w:rPr>
          <w:rFonts w:hint="eastAsia" w:ascii="仿宋" w:hAnsi="仿宋" w:eastAsia="仿宋" w:cs="仿宋"/>
          <w:spacing w:val="-4"/>
          <w:sz w:val="24"/>
          <w:szCs w:val="24"/>
        </w:rPr>
        <w:t>西安市政府采购信用担保及信用融资政策：为发挥政府采购促进中小企业发展</w:t>
      </w:r>
      <w:r>
        <w:rPr>
          <w:rFonts w:hint="eastAsia" w:ascii="仿宋" w:hAnsi="仿宋" w:eastAsia="仿宋" w:cs="仿宋"/>
          <w:spacing w:val="-2"/>
          <w:sz w:val="24"/>
          <w:szCs w:val="24"/>
        </w:rPr>
        <w:t>的政策功能，西安市财政局制定了《西安市政府采购信用担保及信用融资工作实施方案</w:t>
      </w:r>
      <w:r>
        <w:rPr>
          <w:rFonts w:hint="eastAsia" w:ascii="仿宋" w:hAnsi="仿宋" w:eastAsia="仿宋" w:cs="仿宋"/>
          <w:spacing w:val="1"/>
          <w:sz w:val="24"/>
          <w:szCs w:val="24"/>
        </w:rPr>
        <w:t>（试行）》（市财发〔2014〕167</w:t>
      </w:r>
      <w:r>
        <w:rPr>
          <w:rFonts w:hint="eastAsia" w:ascii="仿宋" w:hAnsi="仿宋" w:eastAsia="仿宋" w:cs="仿宋"/>
          <w:spacing w:val="16"/>
          <w:sz w:val="24"/>
          <w:szCs w:val="24"/>
        </w:rPr>
        <w:t>），</w:t>
      </w:r>
      <w:r>
        <w:rPr>
          <w:rFonts w:hint="eastAsia" w:ascii="仿宋" w:hAnsi="仿宋" w:eastAsia="仿宋" w:cs="仿宋"/>
          <w:spacing w:val="1"/>
          <w:sz w:val="24"/>
          <w:szCs w:val="24"/>
        </w:rPr>
        <w:t>为参与西</w:t>
      </w:r>
      <w:r>
        <w:rPr>
          <w:rFonts w:hint="eastAsia" w:ascii="仿宋" w:hAnsi="仿宋" w:eastAsia="仿宋" w:cs="仿宋"/>
          <w:sz w:val="24"/>
          <w:szCs w:val="24"/>
        </w:rPr>
        <w:t>安市市级政府采购项目的供应商提供政</w:t>
      </w:r>
      <w:r>
        <w:rPr>
          <w:rFonts w:hint="eastAsia" w:ascii="仿宋" w:hAnsi="仿宋" w:eastAsia="仿宋" w:cs="仿宋"/>
          <w:spacing w:val="-2"/>
          <w:sz w:val="24"/>
          <w:szCs w:val="24"/>
        </w:rPr>
        <w:t>府采购信用担保和融资服务，并按照程序确定了合作的担保机构和商业银行。成交供应商缴纳履约保证金时可自愿选择通过担保机构保函的形式缴纳；成交供应商如果需要融资贷款服务的，可凭中标通知书、政府采购合同等相关资料，按照实施方案规定的程序</w:t>
      </w:r>
      <w:r>
        <w:rPr>
          <w:rFonts w:hint="eastAsia" w:ascii="仿宋" w:hAnsi="仿宋" w:eastAsia="仿宋" w:cs="仿宋"/>
          <w:spacing w:val="-1"/>
          <w:sz w:val="24"/>
          <w:szCs w:val="24"/>
        </w:rPr>
        <w:t>申请办理，具体规定可登陆西安市财政局网站政府采购专栏中查询了解</w:t>
      </w:r>
    </w:p>
    <w:p w14:paraId="2F45763D">
      <w:pPr>
        <w:rPr>
          <w:rFonts w:hint="eastAsia" w:ascii="仿宋" w:hAnsi="仿宋" w:eastAsia="仿宋" w:cs="仿宋"/>
          <w:b/>
          <w:bCs/>
          <w:spacing w:val="-8"/>
          <w:sz w:val="35"/>
          <w:szCs w:val="35"/>
        </w:rPr>
      </w:pPr>
      <w:bookmarkStart w:id="50" w:name="bookmark44"/>
      <w:bookmarkEnd w:id="50"/>
      <w:r>
        <w:rPr>
          <w:rFonts w:hint="eastAsia" w:ascii="仿宋" w:hAnsi="仿宋" w:eastAsia="仿宋" w:cs="仿宋"/>
          <w:b/>
          <w:bCs/>
          <w:spacing w:val="-8"/>
          <w:sz w:val="35"/>
          <w:szCs w:val="35"/>
        </w:rPr>
        <w:br w:type="page"/>
      </w:r>
    </w:p>
    <w:p w14:paraId="0C421541">
      <w:pPr>
        <w:keepNext w:val="0"/>
        <w:keepLines w:val="0"/>
        <w:pageBreakBefore w:val="0"/>
        <w:widowControl/>
        <w:kinsoku w:val="0"/>
        <w:wordWrap/>
        <w:overflowPunct/>
        <w:topLinePunct w:val="0"/>
        <w:autoSpaceDE w:val="0"/>
        <w:autoSpaceDN w:val="0"/>
        <w:bidi w:val="0"/>
        <w:adjustRightInd w:val="0"/>
        <w:snapToGrid w:val="0"/>
        <w:spacing w:line="360" w:lineRule="auto"/>
        <w:ind w:left="3581"/>
        <w:textAlignment w:val="baseline"/>
        <w:outlineLvl w:val="0"/>
        <w:rPr>
          <w:rFonts w:hint="eastAsia" w:ascii="仿宋" w:hAnsi="仿宋" w:eastAsia="仿宋" w:cs="仿宋"/>
          <w:sz w:val="35"/>
          <w:szCs w:val="35"/>
        </w:rPr>
      </w:pPr>
      <w:r>
        <w:rPr>
          <w:rFonts w:hint="eastAsia" w:ascii="仿宋" w:hAnsi="仿宋" w:eastAsia="仿宋" w:cs="仿宋"/>
          <w:b/>
          <w:bCs/>
          <w:spacing w:val="-8"/>
          <w:sz w:val="35"/>
          <w:szCs w:val="35"/>
        </w:rPr>
        <w:t>第三章</w:t>
      </w:r>
      <w:r>
        <w:rPr>
          <w:rFonts w:hint="eastAsia" w:ascii="仿宋" w:hAnsi="仿宋" w:eastAsia="仿宋" w:cs="仿宋"/>
          <w:spacing w:val="41"/>
          <w:sz w:val="35"/>
          <w:szCs w:val="35"/>
        </w:rPr>
        <w:t xml:space="preserve"> </w:t>
      </w:r>
      <w:r>
        <w:rPr>
          <w:rFonts w:hint="eastAsia" w:ascii="仿宋" w:hAnsi="仿宋" w:eastAsia="仿宋" w:cs="仿宋"/>
          <w:b/>
          <w:bCs/>
          <w:spacing w:val="-8"/>
          <w:sz w:val="35"/>
          <w:szCs w:val="35"/>
        </w:rPr>
        <w:t>合同</w:t>
      </w:r>
    </w:p>
    <w:p w14:paraId="257C770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6BD34D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87F2BD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EBEE15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sdt>
      <w:sdtPr>
        <w:rPr>
          <w:rFonts w:hint="eastAsia" w:ascii="仿宋" w:hAnsi="仿宋" w:eastAsia="仿宋" w:cs="仿宋"/>
          <w:sz w:val="35"/>
          <w:szCs w:val="35"/>
        </w:rPr>
        <w:id w:val="147451746"/>
        <w:docPartObj>
          <w:docPartGallery w:val="Table of Contents"/>
          <w:docPartUnique/>
        </w:docPartObj>
      </w:sdtPr>
      <w:sdtEndPr>
        <w:rPr>
          <w:rFonts w:hint="eastAsia" w:ascii="仿宋" w:hAnsi="仿宋" w:eastAsia="仿宋" w:cs="仿宋"/>
          <w:sz w:val="35"/>
          <w:szCs w:val="35"/>
        </w:rPr>
      </w:sdtEndPr>
      <w:sdtContent>
        <w:p w14:paraId="026D367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b/>
              <w:bCs/>
              <w:spacing w:val="6"/>
              <w:sz w:val="35"/>
              <w:szCs w:val="35"/>
            </w:rPr>
          </w:pPr>
          <w:r>
            <w:rPr>
              <w:rFonts w:hint="eastAsia" w:ascii="仿宋" w:hAnsi="仿宋" w:eastAsia="仿宋" w:cs="仿宋"/>
              <w:b/>
              <w:bCs/>
              <w:spacing w:val="6"/>
              <w:sz w:val="35"/>
              <w:szCs w:val="35"/>
            </w:rPr>
            <w:t>项目名称：</w:t>
          </w:r>
          <w:r>
            <w:rPr>
              <w:rFonts w:hint="eastAsia" w:ascii="仿宋" w:hAnsi="仿宋" w:eastAsia="仿宋" w:cs="仿宋"/>
              <w:b/>
              <w:bCs/>
              <w:spacing w:val="6"/>
              <w:sz w:val="35"/>
              <w:szCs w:val="35"/>
              <w:lang w:val="en-US" w:eastAsia="zh-CN"/>
            </w:rPr>
            <w:t>办公电脑及智慧黑板采购项目</w:t>
          </w:r>
        </w:p>
        <w:p w14:paraId="795B096A">
          <w:pPr>
            <w:keepNext w:val="0"/>
            <w:keepLines w:val="0"/>
            <w:pageBreakBefore w:val="0"/>
            <w:widowControl/>
            <w:kinsoku w:val="0"/>
            <w:wordWrap/>
            <w:overflowPunct/>
            <w:topLinePunct w:val="0"/>
            <w:autoSpaceDE w:val="0"/>
            <w:autoSpaceDN w:val="0"/>
            <w:bidi w:val="0"/>
            <w:adjustRightInd w:val="0"/>
            <w:snapToGrid w:val="0"/>
            <w:spacing w:line="360" w:lineRule="auto"/>
            <w:ind w:left="766"/>
            <w:textAlignment w:val="baseline"/>
            <w:rPr>
              <w:rFonts w:hint="eastAsia" w:ascii="仿宋" w:hAnsi="仿宋" w:eastAsia="仿宋" w:cs="仿宋"/>
              <w:b/>
              <w:bCs/>
              <w:spacing w:val="6"/>
              <w:sz w:val="35"/>
              <w:szCs w:val="35"/>
            </w:rPr>
          </w:pPr>
        </w:p>
        <w:p w14:paraId="7E25AE4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b/>
              <w:bCs/>
              <w:spacing w:val="6"/>
              <w:sz w:val="35"/>
              <w:szCs w:val="35"/>
              <w:lang w:val="en-US" w:eastAsia="zh-CN"/>
            </w:rPr>
          </w:pPr>
          <w:r>
            <w:rPr>
              <w:rFonts w:hint="eastAsia" w:ascii="仿宋" w:hAnsi="仿宋" w:eastAsia="仿宋" w:cs="仿宋"/>
              <w:b/>
              <w:bCs/>
              <w:spacing w:val="6"/>
              <w:sz w:val="35"/>
              <w:szCs w:val="35"/>
            </w:rPr>
            <w:t>项目编号：</w:t>
          </w:r>
          <w:r>
            <w:rPr>
              <w:rFonts w:hint="eastAsia" w:ascii="仿宋" w:hAnsi="仿宋" w:eastAsia="仿宋" w:cs="仿宋"/>
              <w:b/>
              <w:bCs/>
              <w:spacing w:val="6"/>
              <w:sz w:val="35"/>
              <w:szCs w:val="35"/>
              <w:lang w:val="en-US" w:eastAsia="zh-CN"/>
            </w:rPr>
            <w:t>ZCTH2026-07-095</w:t>
          </w:r>
        </w:p>
        <w:p w14:paraId="690146C0">
          <w:pPr>
            <w:keepNext w:val="0"/>
            <w:keepLines w:val="0"/>
            <w:pageBreakBefore w:val="0"/>
            <w:widowControl/>
            <w:kinsoku w:val="0"/>
            <w:wordWrap/>
            <w:overflowPunct/>
            <w:topLinePunct w:val="0"/>
            <w:autoSpaceDE w:val="0"/>
            <w:autoSpaceDN w:val="0"/>
            <w:bidi w:val="0"/>
            <w:adjustRightInd w:val="0"/>
            <w:snapToGrid w:val="0"/>
            <w:spacing w:line="360" w:lineRule="auto"/>
            <w:ind w:left="1844"/>
            <w:textAlignment w:val="baseline"/>
            <w:rPr>
              <w:rFonts w:hint="eastAsia" w:ascii="仿宋" w:hAnsi="仿宋" w:eastAsia="仿宋" w:cs="仿宋"/>
              <w:sz w:val="35"/>
              <w:szCs w:val="35"/>
            </w:rPr>
          </w:pPr>
        </w:p>
      </w:sdtContent>
    </w:sdt>
    <w:p w14:paraId="5ED799CA">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79A15B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924840A">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D91D6B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223016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88284C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631BC3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8C57ED7">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F13780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1D1C86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248C47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518FA5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7746887">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B0A887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D0CC8D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121222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sdt>
      <w:sdtPr>
        <w:rPr>
          <w:rFonts w:hint="eastAsia" w:ascii="仿宋" w:hAnsi="仿宋" w:eastAsia="仿宋" w:cs="仿宋"/>
          <w:sz w:val="24"/>
          <w:szCs w:val="24"/>
        </w:rPr>
        <w:id w:val="147471083"/>
        <w:docPartObj>
          <w:docPartGallery w:val="Table of Contents"/>
          <w:docPartUnique/>
        </w:docPartObj>
      </w:sdtPr>
      <w:sdtEndPr>
        <w:rPr>
          <w:rFonts w:hint="eastAsia" w:ascii="仿宋" w:hAnsi="仿宋" w:eastAsia="仿宋" w:cs="仿宋"/>
          <w:sz w:val="24"/>
          <w:szCs w:val="24"/>
        </w:rPr>
      </w:sdtEndPr>
      <w:sdtContent>
        <w:p w14:paraId="7419C064">
          <w:pPr>
            <w:keepNext w:val="0"/>
            <w:keepLines w:val="0"/>
            <w:pageBreakBefore w:val="0"/>
            <w:widowControl/>
            <w:kinsoku w:val="0"/>
            <w:wordWrap/>
            <w:overflowPunct/>
            <w:topLinePunct w:val="0"/>
            <w:autoSpaceDE w:val="0"/>
            <w:autoSpaceDN w:val="0"/>
            <w:bidi w:val="0"/>
            <w:adjustRightInd w:val="0"/>
            <w:snapToGrid w:val="0"/>
            <w:spacing w:line="360" w:lineRule="auto"/>
            <w:ind w:left="1487"/>
            <w:textAlignment w:val="baseline"/>
            <w:rPr>
              <w:rFonts w:hint="eastAsia" w:ascii="仿宋" w:hAnsi="仿宋" w:eastAsia="仿宋" w:cs="仿宋"/>
              <w:sz w:val="24"/>
              <w:szCs w:val="24"/>
            </w:rPr>
          </w:pPr>
          <w:r>
            <w:rPr>
              <w:rFonts w:hint="eastAsia" w:ascii="仿宋" w:hAnsi="仿宋" w:eastAsia="仿宋" w:cs="仿宋"/>
              <w:spacing w:val="-8"/>
              <w:sz w:val="24"/>
              <w:szCs w:val="24"/>
            </w:rPr>
            <w:t>甲方（采购人</w:t>
          </w:r>
          <w:r>
            <w:rPr>
              <w:rFonts w:hint="eastAsia" w:ascii="仿宋" w:hAnsi="仿宋" w:eastAsia="仿宋" w:cs="仿宋"/>
              <w:sz w:val="24"/>
              <w:szCs w:val="24"/>
            </w:rPr>
            <w:t>）：</w:t>
          </w:r>
          <w:r>
            <w:rPr>
              <w:rFonts w:hint="eastAsia" w:ascii="仿宋" w:hAnsi="仿宋" w:eastAsia="仿宋" w:cs="仿宋"/>
              <w:sz w:val="24"/>
              <w:szCs w:val="24"/>
              <w:u w:val="single" w:color="auto"/>
            </w:rPr>
            <w:t xml:space="preserve">                          </w:t>
          </w:r>
        </w:p>
        <w:p w14:paraId="16DBD726">
          <w:pPr>
            <w:keepNext w:val="0"/>
            <w:keepLines w:val="0"/>
            <w:pageBreakBefore w:val="0"/>
            <w:widowControl/>
            <w:kinsoku w:val="0"/>
            <w:wordWrap/>
            <w:overflowPunct/>
            <w:topLinePunct w:val="0"/>
            <w:autoSpaceDE w:val="0"/>
            <w:autoSpaceDN w:val="0"/>
            <w:bidi w:val="0"/>
            <w:adjustRightInd w:val="0"/>
            <w:snapToGrid w:val="0"/>
            <w:spacing w:line="360" w:lineRule="auto"/>
            <w:ind w:left="1472"/>
            <w:textAlignment w:val="baseline"/>
            <w:rPr>
              <w:rFonts w:hint="eastAsia" w:ascii="仿宋" w:hAnsi="仿宋" w:eastAsia="仿宋" w:cs="仿宋"/>
              <w:sz w:val="24"/>
              <w:szCs w:val="24"/>
            </w:rPr>
          </w:pPr>
          <w:r>
            <w:rPr>
              <w:rFonts w:hint="eastAsia" w:ascii="仿宋" w:hAnsi="仿宋" w:eastAsia="仿宋" w:cs="仿宋"/>
              <w:spacing w:val="-5"/>
              <w:sz w:val="24"/>
              <w:szCs w:val="24"/>
            </w:rPr>
            <w:t>乙方（成交供应商</w:t>
          </w:r>
          <w:r>
            <w:rPr>
              <w:rFonts w:hint="eastAsia" w:ascii="仿宋" w:hAnsi="仿宋" w:eastAsia="仿宋" w:cs="仿宋"/>
              <w:spacing w:val="3"/>
              <w:sz w:val="24"/>
              <w:szCs w:val="24"/>
            </w:rPr>
            <w:t>）：</w:t>
          </w:r>
          <w:r>
            <w:rPr>
              <w:rFonts w:hint="eastAsia" w:ascii="仿宋" w:hAnsi="仿宋" w:eastAsia="仿宋" w:cs="仿宋"/>
              <w:sz w:val="24"/>
              <w:szCs w:val="24"/>
              <w:u w:val="single" w:color="auto"/>
            </w:rPr>
            <w:t xml:space="preserve">                      </w:t>
          </w:r>
        </w:p>
        <w:p w14:paraId="4C008119">
          <w:pPr>
            <w:keepNext w:val="0"/>
            <w:keepLines w:val="0"/>
            <w:pageBreakBefore w:val="0"/>
            <w:widowControl/>
            <w:kinsoku w:val="0"/>
            <w:wordWrap/>
            <w:overflowPunct/>
            <w:topLinePunct w:val="0"/>
            <w:autoSpaceDE w:val="0"/>
            <w:autoSpaceDN w:val="0"/>
            <w:bidi w:val="0"/>
            <w:adjustRightInd w:val="0"/>
            <w:snapToGrid w:val="0"/>
            <w:spacing w:line="360" w:lineRule="auto"/>
            <w:ind w:left="1461"/>
            <w:textAlignment w:val="baseline"/>
            <w:rPr>
              <w:rFonts w:hint="eastAsia" w:ascii="仿宋" w:hAnsi="仿宋" w:eastAsia="仿宋" w:cs="仿宋"/>
              <w:sz w:val="24"/>
              <w:szCs w:val="24"/>
            </w:rPr>
          </w:pPr>
          <w:r>
            <w:rPr>
              <w:rFonts w:hint="eastAsia" w:ascii="仿宋" w:hAnsi="仿宋" w:eastAsia="仿宋" w:cs="仿宋"/>
              <w:spacing w:val="-9"/>
              <w:sz w:val="24"/>
              <w:szCs w:val="24"/>
            </w:rPr>
            <w:t>签订日期：</w:t>
          </w:r>
          <w:r>
            <w:rPr>
              <w:rFonts w:hint="eastAsia" w:ascii="仿宋" w:hAnsi="仿宋" w:eastAsia="仿宋" w:cs="仿宋"/>
              <w:sz w:val="24"/>
              <w:szCs w:val="24"/>
              <w:u w:val="single" w:color="auto"/>
            </w:rPr>
            <w:t xml:space="preserve">       </w:t>
          </w:r>
          <w:r>
            <w:rPr>
              <w:rFonts w:hint="eastAsia" w:ascii="仿宋" w:hAnsi="仿宋" w:eastAsia="仿宋" w:cs="仿宋"/>
              <w:spacing w:val="-98"/>
              <w:sz w:val="24"/>
              <w:szCs w:val="24"/>
            </w:rPr>
            <w:t xml:space="preserve"> </w:t>
          </w:r>
          <w:r>
            <w:rPr>
              <w:rFonts w:hint="eastAsia" w:ascii="仿宋" w:hAnsi="仿宋" w:eastAsia="仿宋" w:cs="仿宋"/>
              <w:spacing w:val="-9"/>
              <w:sz w:val="24"/>
              <w:szCs w:val="24"/>
            </w:rPr>
            <w:t>年</w:t>
          </w:r>
          <w:r>
            <w:rPr>
              <w:rFonts w:hint="eastAsia" w:ascii="仿宋" w:hAnsi="仿宋" w:eastAsia="仿宋" w:cs="仿宋"/>
              <w:sz w:val="24"/>
              <w:szCs w:val="24"/>
              <w:u w:val="single" w:color="auto"/>
            </w:rPr>
            <w:t xml:space="preserve">          </w:t>
          </w:r>
          <w:r>
            <w:rPr>
              <w:rFonts w:hint="eastAsia" w:ascii="仿宋" w:hAnsi="仿宋" w:eastAsia="仿宋" w:cs="仿宋"/>
              <w:spacing w:val="-93"/>
              <w:sz w:val="24"/>
              <w:szCs w:val="24"/>
            </w:rPr>
            <w:t xml:space="preserve"> </w:t>
          </w:r>
          <w:r>
            <w:rPr>
              <w:rFonts w:hint="eastAsia" w:ascii="仿宋" w:hAnsi="仿宋" w:eastAsia="仿宋" w:cs="仿宋"/>
              <w:spacing w:val="-9"/>
              <w:sz w:val="24"/>
              <w:szCs w:val="24"/>
            </w:rPr>
            <w:t>月</w:t>
          </w:r>
          <w:r>
            <w:rPr>
              <w:rFonts w:hint="eastAsia" w:ascii="仿宋" w:hAnsi="仿宋" w:eastAsia="仿宋" w:cs="仿宋"/>
              <w:sz w:val="24"/>
              <w:szCs w:val="24"/>
              <w:u w:val="single" w:color="auto"/>
            </w:rPr>
            <w:t xml:space="preserve">          </w:t>
          </w:r>
          <w:r>
            <w:rPr>
              <w:rFonts w:hint="eastAsia" w:ascii="仿宋" w:hAnsi="仿宋" w:eastAsia="仿宋" w:cs="仿宋"/>
              <w:spacing w:val="-54"/>
              <w:sz w:val="24"/>
              <w:szCs w:val="24"/>
            </w:rPr>
            <w:t xml:space="preserve"> </w:t>
          </w:r>
          <w:r>
            <w:rPr>
              <w:rFonts w:hint="eastAsia" w:ascii="仿宋" w:hAnsi="仿宋" w:eastAsia="仿宋" w:cs="仿宋"/>
              <w:spacing w:val="-9"/>
              <w:sz w:val="24"/>
              <w:szCs w:val="24"/>
            </w:rPr>
            <w:t>日</w:t>
          </w:r>
        </w:p>
      </w:sdtContent>
    </w:sdt>
    <w:p w14:paraId="555390E1">
      <w:pPr>
        <w:rPr>
          <w:rFonts w:hint="eastAsia" w:ascii="仿宋" w:hAnsi="仿宋" w:eastAsia="仿宋" w:cs="仿宋"/>
          <w:spacing w:val="-3"/>
          <w:sz w:val="24"/>
          <w:szCs w:val="24"/>
        </w:rPr>
      </w:pPr>
      <w:r>
        <w:rPr>
          <w:rFonts w:hint="eastAsia" w:ascii="仿宋" w:hAnsi="仿宋" w:eastAsia="仿宋" w:cs="仿宋"/>
          <w:spacing w:val="-3"/>
          <w:sz w:val="24"/>
          <w:szCs w:val="24"/>
        </w:rPr>
        <w:br w:type="page"/>
      </w:r>
    </w:p>
    <w:p w14:paraId="68EC7E4D">
      <w:pPr>
        <w:keepNext w:val="0"/>
        <w:keepLines w:val="0"/>
        <w:pageBreakBefore w:val="0"/>
        <w:widowControl/>
        <w:kinsoku w:val="0"/>
        <w:wordWrap/>
        <w:overflowPunct/>
        <w:topLinePunct w:val="0"/>
        <w:autoSpaceDE w:val="0"/>
        <w:autoSpaceDN w:val="0"/>
        <w:bidi w:val="0"/>
        <w:adjustRightInd w:val="0"/>
        <w:snapToGrid w:val="0"/>
        <w:spacing w:line="360" w:lineRule="auto"/>
        <w:ind w:left="136"/>
        <w:textAlignment w:val="baseline"/>
        <w:rPr>
          <w:rFonts w:hint="eastAsia" w:ascii="仿宋" w:hAnsi="仿宋" w:eastAsia="仿宋" w:cs="仿宋"/>
          <w:sz w:val="24"/>
          <w:szCs w:val="24"/>
        </w:rPr>
      </w:pPr>
      <w:r>
        <w:rPr>
          <w:rFonts w:hint="eastAsia" w:ascii="仿宋" w:hAnsi="仿宋" w:eastAsia="仿宋" w:cs="仿宋"/>
          <w:spacing w:val="-3"/>
          <w:sz w:val="24"/>
          <w:szCs w:val="24"/>
        </w:rPr>
        <w:t>采购人（甲方</w:t>
      </w:r>
      <w:r>
        <w:rPr>
          <w:rFonts w:hint="eastAsia" w:ascii="仿宋" w:hAnsi="仿宋" w:eastAsia="仿宋" w:cs="仿宋"/>
          <w:sz w:val="24"/>
          <w:szCs w:val="24"/>
        </w:rPr>
        <w:t>）：</w:t>
      </w:r>
      <w:r>
        <w:rPr>
          <w:rFonts w:hint="eastAsia" w:ascii="仿宋" w:hAnsi="仿宋" w:eastAsia="仿宋" w:cs="仿宋"/>
          <w:sz w:val="24"/>
          <w:szCs w:val="24"/>
          <w:u w:val="single" w:color="auto"/>
        </w:rPr>
        <w:t xml:space="preserve">                          </w:t>
      </w:r>
    </w:p>
    <w:p w14:paraId="078CFE43">
      <w:pPr>
        <w:keepNext w:val="0"/>
        <w:keepLines w:val="0"/>
        <w:pageBreakBefore w:val="0"/>
        <w:widowControl/>
        <w:kinsoku w:val="0"/>
        <w:wordWrap/>
        <w:overflowPunct/>
        <w:topLinePunct w:val="0"/>
        <w:autoSpaceDE w:val="0"/>
        <w:autoSpaceDN w:val="0"/>
        <w:bidi w:val="0"/>
        <w:adjustRightInd w:val="0"/>
        <w:snapToGrid w:val="0"/>
        <w:spacing w:line="360" w:lineRule="auto"/>
        <w:ind w:left="138"/>
        <w:textAlignment w:val="baseline"/>
        <w:rPr>
          <w:rFonts w:hint="eastAsia" w:ascii="仿宋" w:hAnsi="仿宋" w:eastAsia="仿宋" w:cs="仿宋"/>
          <w:sz w:val="24"/>
          <w:szCs w:val="24"/>
        </w:rPr>
      </w:pPr>
      <w:r>
        <w:rPr>
          <w:rFonts w:hint="eastAsia" w:ascii="仿宋" w:hAnsi="仿宋" w:eastAsia="仿宋" w:cs="仿宋"/>
          <w:spacing w:val="-3"/>
          <w:sz w:val="24"/>
          <w:szCs w:val="24"/>
        </w:rPr>
        <w:t>成交供应商（乙方</w:t>
      </w:r>
      <w:r>
        <w:rPr>
          <w:rFonts w:hint="eastAsia" w:ascii="仿宋" w:hAnsi="仿宋" w:eastAsia="仿宋" w:cs="仿宋"/>
          <w:spacing w:val="1"/>
          <w:sz w:val="24"/>
          <w:szCs w:val="24"/>
        </w:rPr>
        <w:t>）：</w:t>
      </w:r>
      <w:r>
        <w:rPr>
          <w:rFonts w:hint="eastAsia" w:ascii="仿宋" w:hAnsi="仿宋" w:eastAsia="仿宋" w:cs="仿宋"/>
          <w:sz w:val="24"/>
          <w:szCs w:val="24"/>
          <w:u w:val="single" w:color="auto"/>
        </w:rPr>
        <w:t xml:space="preserve">                      </w:t>
      </w:r>
    </w:p>
    <w:p w14:paraId="3818159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79B402F">
      <w:pPr>
        <w:keepNext w:val="0"/>
        <w:keepLines w:val="0"/>
        <w:pageBreakBefore w:val="0"/>
        <w:widowControl/>
        <w:kinsoku w:val="0"/>
        <w:wordWrap/>
        <w:overflowPunct/>
        <w:topLinePunct w:val="0"/>
        <w:autoSpaceDE w:val="0"/>
        <w:autoSpaceDN w:val="0"/>
        <w:bidi w:val="0"/>
        <w:adjustRightInd w:val="0"/>
        <w:snapToGrid w:val="0"/>
        <w:spacing w:line="360" w:lineRule="auto"/>
        <w:ind w:left="134" w:right="119" w:firstLine="480"/>
        <w:jc w:val="both"/>
        <w:textAlignment w:val="baseline"/>
        <w:rPr>
          <w:rFonts w:hint="eastAsia" w:ascii="仿宋" w:hAnsi="仿宋" w:eastAsia="仿宋" w:cs="仿宋"/>
          <w:sz w:val="24"/>
          <w:szCs w:val="24"/>
        </w:rPr>
      </w:pPr>
      <w:r>
        <w:rPr>
          <w:rFonts w:hint="eastAsia" w:ascii="仿宋" w:hAnsi="仿宋" w:eastAsia="仿宋" w:cs="仿宋"/>
          <w:spacing w:val="-2"/>
          <w:sz w:val="24"/>
          <w:szCs w:val="24"/>
        </w:rPr>
        <w:t>根据《中华人民共和国政府采购法》及实施条例、《中华人民共和国民法典》和甲方</w:t>
      </w:r>
      <w:r>
        <w:rPr>
          <w:rFonts w:hint="eastAsia" w:ascii="仿宋" w:hAnsi="仿宋" w:eastAsia="仿宋" w:cs="仿宋"/>
          <w:spacing w:val="21"/>
          <w:sz w:val="25"/>
          <w:szCs w:val="25"/>
          <w:u w:val="single" w:color="auto"/>
        </w:rPr>
        <w:t xml:space="preserve">     </w:t>
      </w:r>
      <w:r>
        <w:rPr>
          <w:rFonts w:hint="eastAsia" w:ascii="仿宋" w:hAnsi="仿宋" w:eastAsia="仿宋" w:cs="仿宋"/>
          <w:i/>
          <w:iCs/>
          <w:spacing w:val="-2"/>
          <w:sz w:val="25"/>
          <w:szCs w:val="25"/>
          <w:u w:val="single" w:color="auto"/>
        </w:rPr>
        <w:t>（</w:t>
      </w:r>
      <w:r>
        <w:rPr>
          <w:rFonts w:hint="eastAsia" w:ascii="仿宋" w:hAnsi="仿宋" w:eastAsia="仿宋" w:cs="仿宋"/>
          <w:spacing w:val="-2"/>
          <w:sz w:val="24"/>
          <w:szCs w:val="24"/>
          <w:u w:val="single" w:color="auto"/>
        </w:rPr>
        <w:t>采购项目名称</w:t>
      </w:r>
      <w:r>
        <w:rPr>
          <w:rFonts w:hint="eastAsia" w:ascii="仿宋" w:hAnsi="仿宋" w:eastAsia="仿宋" w:cs="仿宋"/>
          <w:spacing w:val="-16"/>
          <w:sz w:val="24"/>
          <w:szCs w:val="24"/>
          <w:u w:val="single" w:color="auto"/>
        </w:rPr>
        <w:t>）</w:t>
      </w:r>
      <w:r>
        <w:rPr>
          <w:rFonts w:hint="eastAsia" w:ascii="仿宋" w:hAnsi="仿宋" w:eastAsia="仿宋" w:cs="仿宋"/>
          <w:spacing w:val="37"/>
          <w:sz w:val="24"/>
          <w:szCs w:val="24"/>
          <w:u w:val="single" w:color="auto"/>
        </w:rPr>
        <w:t xml:space="preserve">   </w:t>
      </w:r>
      <w:r>
        <w:rPr>
          <w:rFonts w:hint="eastAsia" w:ascii="仿宋" w:hAnsi="仿宋" w:eastAsia="仿宋" w:cs="仿宋"/>
          <w:spacing w:val="-16"/>
          <w:sz w:val="24"/>
          <w:szCs w:val="24"/>
        </w:rPr>
        <w:t>（</w:t>
      </w:r>
      <w:r>
        <w:rPr>
          <w:rFonts w:hint="eastAsia" w:ascii="仿宋" w:hAnsi="仿宋" w:eastAsia="仿宋" w:cs="仿宋"/>
          <w:spacing w:val="-2"/>
          <w:sz w:val="24"/>
          <w:szCs w:val="24"/>
        </w:rPr>
        <w:t>采购项目编号</w:t>
      </w:r>
      <w:r>
        <w:rPr>
          <w:rFonts w:hint="eastAsia" w:ascii="仿宋" w:hAnsi="仿宋" w:eastAsia="仿宋" w:cs="仿宋"/>
          <w:spacing w:val="-16"/>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84"/>
          <w:sz w:val="24"/>
          <w:szCs w:val="24"/>
        </w:rPr>
        <w:t xml:space="preserve"> </w:t>
      </w:r>
      <w:r>
        <w:rPr>
          <w:rFonts w:hint="eastAsia" w:ascii="仿宋" w:hAnsi="仿宋" w:eastAsia="仿宋" w:cs="仿宋"/>
          <w:spacing w:val="-16"/>
          <w:sz w:val="24"/>
          <w:szCs w:val="24"/>
        </w:rPr>
        <w:t>）</w:t>
      </w:r>
      <w:r>
        <w:rPr>
          <w:rFonts w:hint="eastAsia" w:ascii="仿宋" w:hAnsi="仿宋" w:eastAsia="仿宋" w:cs="仿宋"/>
          <w:spacing w:val="-2"/>
          <w:sz w:val="24"/>
          <w:szCs w:val="24"/>
        </w:rPr>
        <w:t>的竞争性磋商文件、响应文件等有关规定，为确保甲方采购项目的顺利实施，甲、乙双方在平等自愿原则下签订本合同，并共同遵守如下条款：</w:t>
      </w:r>
    </w:p>
    <w:p w14:paraId="2F0970F4">
      <w:pPr>
        <w:keepNext w:val="0"/>
        <w:keepLines w:val="0"/>
        <w:pageBreakBefore w:val="0"/>
        <w:widowControl/>
        <w:kinsoku w:val="0"/>
        <w:wordWrap/>
        <w:overflowPunct/>
        <w:topLinePunct w:val="0"/>
        <w:autoSpaceDE w:val="0"/>
        <w:autoSpaceDN w:val="0"/>
        <w:bidi w:val="0"/>
        <w:adjustRightInd w:val="0"/>
        <w:snapToGrid w:val="0"/>
        <w:spacing w:line="360" w:lineRule="auto"/>
        <w:ind w:left="144"/>
        <w:textAlignment w:val="baseline"/>
        <w:rPr>
          <w:rFonts w:hint="eastAsia" w:ascii="仿宋" w:hAnsi="仿宋" w:eastAsia="仿宋" w:cs="仿宋"/>
          <w:sz w:val="24"/>
          <w:szCs w:val="24"/>
        </w:rPr>
      </w:pPr>
      <w:r>
        <w:rPr>
          <w:rFonts w:hint="eastAsia" w:ascii="仿宋" w:hAnsi="仿宋" w:eastAsia="仿宋" w:cs="仿宋"/>
          <w:b/>
          <w:bCs/>
          <w:spacing w:val="-7"/>
          <w:sz w:val="24"/>
          <w:szCs w:val="24"/>
        </w:rPr>
        <w:t>第一条</w:t>
      </w:r>
      <w:r>
        <w:rPr>
          <w:rFonts w:hint="eastAsia" w:ascii="仿宋" w:hAnsi="仿宋" w:eastAsia="仿宋" w:cs="仿宋"/>
          <w:spacing w:val="27"/>
          <w:sz w:val="24"/>
          <w:szCs w:val="24"/>
        </w:rPr>
        <w:t xml:space="preserve"> </w:t>
      </w:r>
      <w:r>
        <w:rPr>
          <w:rFonts w:hint="eastAsia" w:ascii="仿宋" w:hAnsi="仿宋" w:eastAsia="仿宋" w:cs="仿宋"/>
          <w:b/>
          <w:bCs/>
          <w:spacing w:val="-7"/>
          <w:sz w:val="24"/>
          <w:szCs w:val="24"/>
        </w:rPr>
        <w:t>合同标的及数量</w:t>
      </w:r>
    </w:p>
    <w:p w14:paraId="4D01373A">
      <w:pPr>
        <w:keepNext w:val="0"/>
        <w:keepLines w:val="0"/>
        <w:pageBreakBefore w:val="0"/>
        <w:widowControl/>
        <w:kinsoku w:val="0"/>
        <w:wordWrap/>
        <w:overflowPunct/>
        <w:topLinePunct w:val="0"/>
        <w:autoSpaceDE w:val="0"/>
        <w:autoSpaceDN w:val="0"/>
        <w:bidi w:val="0"/>
        <w:adjustRightInd w:val="0"/>
        <w:snapToGrid w:val="0"/>
        <w:spacing w:line="360" w:lineRule="auto"/>
        <w:ind w:left="631"/>
        <w:textAlignment w:val="baseline"/>
        <w:rPr>
          <w:rFonts w:hint="eastAsia" w:ascii="仿宋" w:hAnsi="仿宋" w:eastAsia="仿宋" w:cs="仿宋"/>
          <w:sz w:val="24"/>
          <w:szCs w:val="24"/>
        </w:rPr>
      </w:pPr>
      <w:r>
        <w:rPr>
          <w:rFonts w:hint="eastAsia" w:ascii="仿宋" w:hAnsi="仿宋" w:eastAsia="仿宋" w:cs="仿宋"/>
          <w:spacing w:val="-3"/>
          <w:sz w:val="24"/>
          <w:szCs w:val="24"/>
        </w:rPr>
        <w:t>乙方向甲方提供下列货物（产品</w:t>
      </w:r>
      <w:r>
        <w:rPr>
          <w:rFonts w:hint="eastAsia" w:ascii="仿宋" w:hAnsi="仿宋" w:eastAsia="仿宋" w:cs="仿宋"/>
          <w:spacing w:val="4"/>
          <w:sz w:val="24"/>
          <w:szCs w:val="24"/>
        </w:rPr>
        <w:t>）：</w:t>
      </w:r>
    </w:p>
    <w:p w14:paraId="3D1DB624">
      <w:pPr>
        <w:keepNext w:val="0"/>
        <w:keepLines w:val="0"/>
        <w:pageBreakBefore w:val="0"/>
        <w:widowControl/>
        <w:kinsoku w:val="0"/>
        <w:wordWrap/>
        <w:overflowPunct/>
        <w:topLinePunct w:val="0"/>
        <w:autoSpaceDE w:val="0"/>
        <w:autoSpaceDN w:val="0"/>
        <w:bidi w:val="0"/>
        <w:adjustRightInd w:val="0"/>
        <w:snapToGrid w:val="0"/>
        <w:spacing w:line="360" w:lineRule="auto"/>
        <w:ind w:left="4308"/>
        <w:textAlignment w:val="baseline"/>
        <w:rPr>
          <w:rFonts w:hint="eastAsia" w:ascii="仿宋" w:hAnsi="仿宋" w:eastAsia="仿宋" w:cs="仿宋"/>
          <w:sz w:val="24"/>
          <w:szCs w:val="24"/>
        </w:rPr>
      </w:pPr>
      <w:r>
        <w:rPr>
          <w:rFonts w:hint="eastAsia" w:ascii="仿宋" w:hAnsi="仿宋" w:eastAsia="仿宋" w:cs="仿宋"/>
          <w:b/>
          <w:bCs/>
          <w:spacing w:val="-5"/>
          <w:sz w:val="24"/>
          <w:szCs w:val="24"/>
        </w:rPr>
        <w:t>供货一览表</w:t>
      </w:r>
    </w:p>
    <w:p w14:paraId="175F9D2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tbl>
      <w:tblPr>
        <w:tblStyle w:val="8"/>
        <w:tblW w:w="9284"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1"/>
        <w:gridCol w:w="1063"/>
        <w:gridCol w:w="1155"/>
        <w:gridCol w:w="1222"/>
        <w:gridCol w:w="727"/>
        <w:gridCol w:w="1057"/>
        <w:gridCol w:w="637"/>
        <w:gridCol w:w="1268"/>
        <w:gridCol w:w="1504"/>
      </w:tblGrid>
      <w:tr w14:paraId="4B84F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trPr>
        <w:tc>
          <w:tcPr>
            <w:tcW w:w="651" w:type="dxa"/>
            <w:tcBorders>
              <w:top w:val="single" w:color="000000" w:sz="10" w:space="0"/>
              <w:left w:val="single" w:color="000000" w:sz="10" w:space="0"/>
            </w:tcBorders>
            <w:vAlign w:val="top"/>
          </w:tcPr>
          <w:p w14:paraId="1369091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11"/>
              <w:textAlignment w:val="baseline"/>
              <w:outlineLvl w:val="1"/>
              <w:rPr>
                <w:rFonts w:hint="eastAsia" w:ascii="仿宋" w:hAnsi="仿宋" w:eastAsia="仿宋" w:cs="仿宋"/>
                <w:sz w:val="20"/>
                <w:szCs w:val="20"/>
              </w:rPr>
            </w:pPr>
            <w:r>
              <w:rPr>
                <w:rFonts w:hint="eastAsia" w:ascii="仿宋" w:hAnsi="仿宋" w:eastAsia="仿宋" w:cs="仿宋"/>
                <w:b/>
                <w:bCs/>
                <w:spacing w:val="1"/>
                <w:sz w:val="20"/>
                <w:szCs w:val="20"/>
              </w:rPr>
              <w:t>序号</w:t>
            </w:r>
          </w:p>
        </w:tc>
        <w:tc>
          <w:tcPr>
            <w:tcW w:w="1063" w:type="dxa"/>
            <w:tcBorders>
              <w:top w:val="single" w:color="000000" w:sz="10" w:space="0"/>
            </w:tcBorders>
            <w:vAlign w:val="top"/>
          </w:tcPr>
          <w:p w14:paraId="1059B3C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11"/>
              <w:textAlignment w:val="baseline"/>
              <w:outlineLvl w:val="1"/>
              <w:rPr>
                <w:rFonts w:hint="eastAsia" w:ascii="仿宋" w:hAnsi="仿宋" w:eastAsia="仿宋" w:cs="仿宋"/>
                <w:sz w:val="20"/>
                <w:szCs w:val="20"/>
              </w:rPr>
            </w:pPr>
            <w:r>
              <w:rPr>
                <w:rFonts w:hint="eastAsia" w:ascii="仿宋" w:hAnsi="仿宋" w:eastAsia="仿宋" w:cs="仿宋"/>
                <w:b/>
                <w:bCs/>
                <w:spacing w:val="4"/>
                <w:sz w:val="20"/>
                <w:szCs w:val="20"/>
              </w:rPr>
              <w:t>货物名称</w:t>
            </w:r>
          </w:p>
        </w:tc>
        <w:tc>
          <w:tcPr>
            <w:tcW w:w="1155" w:type="dxa"/>
            <w:tcBorders>
              <w:top w:val="single" w:color="000000" w:sz="10" w:space="0"/>
            </w:tcBorders>
            <w:vAlign w:val="top"/>
          </w:tcPr>
          <w:p w14:paraId="6FE4AD1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4"/>
              <w:textAlignment w:val="baseline"/>
              <w:outlineLvl w:val="1"/>
              <w:rPr>
                <w:rFonts w:hint="eastAsia" w:ascii="仿宋" w:hAnsi="仿宋" w:eastAsia="仿宋" w:cs="仿宋"/>
                <w:sz w:val="20"/>
                <w:szCs w:val="20"/>
              </w:rPr>
            </w:pPr>
            <w:r>
              <w:rPr>
                <w:rFonts w:hint="eastAsia" w:ascii="仿宋" w:hAnsi="仿宋" w:eastAsia="仿宋" w:cs="仿宋"/>
                <w:b/>
                <w:bCs/>
                <w:spacing w:val="-14"/>
                <w:sz w:val="20"/>
                <w:szCs w:val="20"/>
              </w:rPr>
              <w:t>品</w:t>
            </w:r>
            <w:r>
              <w:rPr>
                <w:rFonts w:hint="eastAsia" w:ascii="仿宋" w:hAnsi="仿宋" w:eastAsia="仿宋" w:cs="仿宋"/>
                <w:spacing w:val="-48"/>
                <w:sz w:val="20"/>
                <w:szCs w:val="20"/>
              </w:rPr>
              <w:t xml:space="preserve"> </w:t>
            </w:r>
            <w:r>
              <w:rPr>
                <w:rFonts w:hint="eastAsia" w:ascii="仿宋" w:hAnsi="仿宋" w:eastAsia="仿宋" w:cs="仿宋"/>
                <w:b/>
                <w:bCs/>
                <w:spacing w:val="-14"/>
                <w:sz w:val="20"/>
                <w:szCs w:val="20"/>
              </w:rPr>
              <w:t>目代码</w:t>
            </w:r>
          </w:p>
        </w:tc>
        <w:tc>
          <w:tcPr>
            <w:tcW w:w="1222" w:type="dxa"/>
            <w:tcBorders>
              <w:top w:val="single" w:color="000000" w:sz="10" w:space="0"/>
            </w:tcBorders>
            <w:vAlign w:val="top"/>
          </w:tcPr>
          <w:p w14:paraId="6EA4A43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6"/>
              <w:textAlignment w:val="baseline"/>
              <w:outlineLvl w:val="1"/>
              <w:rPr>
                <w:rFonts w:hint="eastAsia" w:ascii="仿宋" w:hAnsi="仿宋" w:eastAsia="仿宋" w:cs="仿宋"/>
                <w:sz w:val="20"/>
                <w:szCs w:val="20"/>
              </w:rPr>
            </w:pPr>
            <w:r>
              <w:rPr>
                <w:rFonts w:hint="eastAsia" w:ascii="仿宋" w:hAnsi="仿宋" w:eastAsia="仿宋" w:cs="仿宋"/>
                <w:b/>
                <w:bCs/>
                <w:sz w:val="20"/>
                <w:szCs w:val="20"/>
              </w:rPr>
              <w:t>品牌/型号</w:t>
            </w:r>
          </w:p>
        </w:tc>
        <w:tc>
          <w:tcPr>
            <w:tcW w:w="727" w:type="dxa"/>
            <w:tcBorders>
              <w:top w:val="single" w:color="000000" w:sz="10" w:space="0"/>
            </w:tcBorders>
            <w:vAlign w:val="top"/>
          </w:tcPr>
          <w:p w14:paraId="0F5ADAC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17"/>
              <w:textAlignment w:val="baseline"/>
              <w:outlineLvl w:val="1"/>
              <w:rPr>
                <w:rFonts w:hint="eastAsia" w:ascii="仿宋" w:hAnsi="仿宋" w:eastAsia="仿宋" w:cs="仿宋"/>
                <w:sz w:val="20"/>
                <w:szCs w:val="20"/>
              </w:rPr>
            </w:pPr>
            <w:r>
              <w:rPr>
                <w:rFonts w:hint="eastAsia" w:ascii="仿宋" w:hAnsi="仿宋" w:eastAsia="仿宋" w:cs="仿宋"/>
                <w:b/>
                <w:bCs/>
                <w:spacing w:val="1"/>
                <w:sz w:val="20"/>
                <w:szCs w:val="20"/>
              </w:rPr>
              <w:t>规格</w:t>
            </w:r>
          </w:p>
        </w:tc>
        <w:tc>
          <w:tcPr>
            <w:tcW w:w="1057" w:type="dxa"/>
            <w:tcBorders>
              <w:top w:val="single" w:color="000000" w:sz="10" w:space="0"/>
            </w:tcBorders>
            <w:vAlign w:val="top"/>
          </w:tcPr>
          <w:p w14:paraId="172812C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18"/>
              <w:textAlignment w:val="baseline"/>
              <w:outlineLvl w:val="1"/>
              <w:rPr>
                <w:rFonts w:hint="eastAsia" w:ascii="仿宋" w:hAnsi="仿宋" w:eastAsia="仿宋" w:cs="仿宋"/>
                <w:sz w:val="20"/>
                <w:szCs w:val="20"/>
              </w:rPr>
            </w:pPr>
            <w:r>
              <w:rPr>
                <w:rFonts w:hint="eastAsia" w:ascii="仿宋" w:hAnsi="仿宋" w:eastAsia="仿宋" w:cs="仿宋"/>
                <w:b/>
                <w:bCs/>
                <w:spacing w:val="5"/>
                <w:sz w:val="20"/>
                <w:szCs w:val="20"/>
              </w:rPr>
              <w:t>计量单位</w:t>
            </w:r>
          </w:p>
        </w:tc>
        <w:tc>
          <w:tcPr>
            <w:tcW w:w="637" w:type="dxa"/>
            <w:tcBorders>
              <w:top w:val="single" w:color="000000" w:sz="10" w:space="0"/>
            </w:tcBorders>
            <w:vAlign w:val="top"/>
          </w:tcPr>
          <w:p w14:paraId="31FACC1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1"/>
              <w:textAlignment w:val="baseline"/>
              <w:outlineLvl w:val="1"/>
              <w:rPr>
                <w:rFonts w:hint="eastAsia" w:ascii="仿宋" w:hAnsi="仿宋" w:eastAsia="仿宋" w:cs="仿宋"/>
                <w:sz w:val="20"/>
                <w:szCs w:val="20"/>
              </w:rPr>
            </w:pPr>
            <w:r>
              <w:rPr>
                <w:rFonts w:hint="eastAsia" w:ascii="仿宋" w:hAnsi="仿宋" w:eastAsia="仿宋" w:cs="仿宋"/>
                <w:b/>
                <w:bCs/>
                <w:spacing w:val="1"/>
                <w:sz w:val="20"/>
                <w:szCs w:val="20"/>
              </w:rPr>
              <w:t>数量</w:t>
            </w:r>
          </w:p>
        </w:tc>
        <w:tc>
          <w:tcPr>
            <w:tcW w:w="1268" w:type="dxa"/>
            <w:tcBorders>
              <w:top w:val="single" w:color="000000" w:sz="10" w:space="0"/>
            </w:tcBorders>
            <w:vAlign w:val="top"/>
          </w:tcPr>
          <w:p w14:paraId="5B00DC9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7"/>
              <w:textAlignment w:val="baseline"/>
              <w:outlineLvl w:val="1"/>
              <w:rPr>
                <w:rFonts w:hint="eastAsia" w:ascii="仿宋" w:hAnsi="仿宋" w:eastAsia="仿宋" w:cs="仿宋"/>
                <w:sz w:val="20"/>
                <w:szCs w:val="20"/>
              </w:rPr>
            </w:pPr>
            <w:r>
              <w:rPr>
                <w:rFonts w:hint="eastAsia" w:ascii="仿宋" w:hAnsi="仿宋" w:eastAsia="仿宋" w:cs="仿宋"/>
                <w:b/>
                <w:bCs/>
                <w:spacing w:val="2"/>
                <w:sz w:val="20"/>
                <w:szCs w:val="20"/>
              </w:rPr>
              <w:t>单价（元）</w:t>
            </w:r>
          </w:p>
        </w:tc>
        <w:tc>
          <w:tcPr>
            <w:tcW w:w="1504" w:type="dxa"/>
            <w:tcBorders>
              <w:top w:val="single" w:color="000000" w:sz="10" w:space="0"/>
              <w:right w:val="single" w:color="000000" w:sz="10" w:space="0"/>
            </w:tcBorders>
            <w:vAlign w:val="top"/>
          </w:tcPr>
          <w:p w14:paraId="40630E8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7"/>
              <w:textAlignment w:val="baseline"/>
              <w:outlineLvl w:val="1"/>
              <w:rPr>
                <w:rFonts w:hint="eastAsia" w:ascii="仿宋" w:hAnsi="仿宋" w:eastAsia="仿宋" w:cs="仿宋"/>
                <w:sz w:val="20"/>
                <w:szCs w:val="20"/>
              </w:rPr>
            </w:pPr>
            <w:r>
              <w:rPr>
                <w:rFonts w:hint="eastAsia" w:ascii="仿宋" w:hAnsi="仿宋" w:eastAsia="仿宋" w:cs="仿宋"/>
                <w:b/>
                <w:bCs/>
                <w:spacing w:val="-6"/>
                <w:sz w:val="20"/>
                <w:szCs w:val="20"/>
              </w:rPr>
              <w:t>金额</w:t>
            </w:r>
            <w:r>
              <w:rPr>
                <w:rFonts w:hint="eastAsia" w:ascii="仿宋" w:hAnsi="仿宋" w:eastAsia="仿宋" w:cs="仿宋"/>
                <w:spacing w:val="51"/>
                <w:sz w:val="20"/>
                <w:szCs w:val="20"/>
              </w:rPr>
              <w:t xml:space="preserve"> </w:t>
            </w:r>
            <w:r>
              <w:rPr>
                <w:rFonts w:hint="eastAsia" w:ascii="仿宋" w:hAnsi="仿宋" w:eastAsia="仿宋" w:cs="仿宋"/>
                <w:b/>
                <w:bCs/>
                <w:spacing w:val="-6"/>
                <w:sz w:val="20"/>
                <w:szCs w:val="20"/>
              </w:rPr>
              <w:t>(元)</w:t>
            </w:r>
          </w:p>
        </w:tc>
      </w:tr>
      <w:tr w14:paraId="26693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51" w:type="dxa"/>
            <w:tcBorders>
              <w:left w:val="single" w:color="000000" w:sz="10" w:space="0"/>
            </w:tcBorders>
            <w:vAlign w:val="top"/>
          </w:tcPr>
          <w:p w14:paraId="22B224A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63" w:type="dxa"/>
            <w:vAlign w:val="top"/>
          </w:tcPr>
          <w:p w14:paraId="62A4BAC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55" w:type="dxa"/>
            <w:vAlign w:val="top"/>
          </w:tcPr>
          <w:p w14:paraId="0CC4350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22" w:type="dxa"/>
            <w:vAlign w:val="top"/>
          </w:tcPr>
          <w:p w14:paraId="598FFD0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727" w:type="dxa"/>
            <w:vAlign w:val="top"/>
          </w:tcPr>
          <w:p w14:paraId="3E5D76E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57" w:type="dxa"/>
            <w:vAlign w:val="top"/>
          </w:tcPr>
          <w:p w14:paraId="33D3A8A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637" w:type="dxa"/>
            <w:vAlign w:val="top"/>
          </w:tcPr>
          <w:p w14:paraId="131809E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68" w:type="dxa"/>
            <w:vAlign w:val="top"/>
          </w:tcPr>
          <w:p w14:paraId="3EB878B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04" w:type="dxa"/>
            <w:tcBorders>
              <w:right w:val="single" w:color="000000" w:sz="10" w:space="0"/>
            </w:tcBorders>
            <w:vAlign w:val="top"/>
          </w:tcPr>
          <w:p w14:paraId="5090940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2F870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51" w:type="dxa"/>
            <w:tcBorders>
              <w:left w:val="single" w:color="000000" w:sz="10" w:space="0"/>
            </w:tcBorders>
            <w:vAlign w:val="top"/>
          </w:tcPr>
          <w:p w14:paraId="31B7DE1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63" w:type="dxa"/>
            <w:vAlign w:val="top"/>
          </w:tcPr>
          <w:p w14:paraId="50EAA2F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55" w:type="dxa"/>
            <w:vAlign w:val="top"/>
          </w:tcPr>
          <w:p w14:paraId="6AEEBA2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22" w:type="dxa"/>
            <w:vAlign w:val="top"/>
          </w:tcPr>
          <w:p w14:paraId="6AECAC6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727" w:type="dxa"/>
            <w:vAlign w:val="top"/>
          </w:tcPr>
          <w:p w14:paraId="4EE5796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57" w:type="dxa"/>
            <w:vAlign w:val="top"/>
          </w:tcPr>
          <w:p w14:paraId="7C36420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637" w:type="dxa"/>
            <w:vAlign w:val="top"/>
          </w:tcPr>
          <w:p w14:paraId="39A5E35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68" w:type="dxa"/>
            <w:vAlign w:val="top"/>
          </w:tcPr>
          <w:p w14:paraId="3342C55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04" w:type="dxa"/>
            <w:tcBorders>
              <w:right w:val="single" w:color="000000" w:sz="10" w:space="0"/>
            </w:tcBorders>
            <w:vAlign w:val="top"/>
          </w:tcPr>
          <w:p w14:paraId="6ADFAC6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169C6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51" w:type="dxa"/>
            <w:tcBorders>
              <w:left w:val="single" w:color="000000" w:sz="10" w:space="0"/>
            </w:tcBorders>
            <w:vAlign w:val="top"/>
          </w:tcPr>
          <w:p w14:paraId="0B7A69D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63" w:type="dxa"/>
            <w:vAlign w:val="top"/>
          </w:tcPr>
          <w:p w14:paraId="788A1BE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55" w:type="dxa"/>
            <w:vAlign w:val="top"/>
          </w:tcPr>
          <w:p w14:paraId="37A6D77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22" w:type="dxa"/>
            <w:vAlign w:val="top"/>
          </w:tcPr>
          <w:p w14:paraId="4424847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727" w:type="dxa"/>
            <w:vAlign w:val="top"/>
          </w:tcPr>
          <w:p w14:paraId="053F38E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57" w:type="dxa"/>
            <w:vAlign w:val="top"/>
          </w:tcPr>
          <w:p w14:paraId="3BB3B02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637" w:type="dxa"/>
            <w:vAlign w:val="top"/>
          </w:tcPr>
          <w:p w14:paraId="4600A72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68" w:type="dxa"/>
            <w:vAlign w:val="top"/>
          </w:tcPr>
          <w:p w14:paraId="47E432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04" w:type="dxa"/>
            <w:tcBorders>
              <w:right w:val="single" w:color="000000" w:sz="10" w:space="0"/>
            </w:tcBorders>
            <w:vAlign w:val="top"/>
          </w:tcPr>
          <w:p w14:paraId="1B98C74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52FBC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51" w:type="dxa"/>
            <w:tcBorders>
              <w:left w:val="single" w:color="000000" w:sz="10" w:space="0"/>
            </w:tcBorders>
            <w:vAlign w:val="top"/>
          </w:tcPr>
          <w:p w14:paraId="7AF2D69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63" w:type="dxa"/>
            <w:vAlign w:val="top"/>
          </w:tcPr>
          <w:p w14:paraId="2861A12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55" w:type="dxa"/>
            <w:vAlign w:val="top"/>
          </w:tcPr>
          <w:p w14:paraId="37EC29D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22" w:type="dxa"/>
            <w:vAlign w:val="top"/>
          </w:tcPr>
          <w:p w14:paraId="3A71ED6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727" w:type="dxa"/>
            <w:vAlign w:val="top"/>
          </w:tcPr>
          <w:p w14:paraId="1CC4BE4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57" w:type="dxa"/>
            <w:vAlign w:val="top"/>
          </w:tcPr>
          <w:p w14:paraId="389DD90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637" w:type="dxa"/>
            <w:vAlign w:val="top"/>
          </w:tcPr>
          <w:p w14:paraId="1032C1D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68" w:type="dxa"/>
            <w:vAlign w:val="top"/>
          </w:tcPr>
          <w:p w14:paraId="7F6D334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04" w:type="dxa"/>
            <w:tcBorders>
              <w:right w:val="single" w:color="000000" w:sz="10" w:space="0"/>
            </w:tcBorders>
            <w:vAlign w:val="top"/>
          </w:tcPr>
          <w:p w14:paraId="7447EAC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7C6B6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51" w:type="dxa"/>
            <w:tcBorders>
              <w:left w:val="single" w:color="000000" w:sz="10" w:space="0"/>
            </w:tcBorders>
            <w:vAlign w:val="top"/>
          </w:tcPr>
          <w:p w14:paraId="33C7EC1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63" w:type="dxa"/>
            <w:vAlign w:val="top"/>
          </w:tcPr>
          <w:p w14:paraId="0B34A8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55" w:type="dxa"/>
            <w:vAlign w:val="top"/>
          </w:tcPr>
          <w:p w14:paraId="23ED353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22" w:type="dxa"/>
            <w:vAlign w:val="top"/>
          </w:tcPr>
          <w:p w14:paraId="19AC4A5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727" w:type="dxa"/>
            <w:vAlign w:val="top"/>
          </w:tcPr>
          <w:p w14:paraId="635A934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57" w:type="dxa"/>
            <w:vAlign w:val="top"/>
          </w:tcPr>
          <w:p w14:paraId="405AA6E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637" w:type="dxa"/>
            <w:vAlign w:val="top"/>
          </w:tcPr>
          <w:p w14:paraId="483B94E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68" w:type="dxa"/>
            <w:vAlign w:val="top"/>
          </w:tcPr>
          <w:p w14:paraId="59500D1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04" w:type="dxa"/>
            <w:tcBorders>
              <w:right w:val="single" w:color="000000" w:sz="10" w:space="0"/>
            </w:tcBorders>
            <w:vAlign w:val="top"/>
          </w:tcPr>
          <w:p w14:paraId="176519E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6A34E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51" w:type="dxa"/>
            <w:tcBorders>
              <w:left w:val="single" w:color="000000" w:sz="10" w:space="0"/>
            </w:tcBorders>
            <w:vAlign w:val="top"/>
          </w:tcPr>
          <w:p w14:paraId="63B3117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63" w:type="dxa"/>
            <w:vAlign w:val="top"/>
          </w:tcPr>
          <w:p w14:paraId="18573AA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55" w:type="dxa"/>
            <w:vAlign w:val="top"/>
          </w:tcPr>
          <w:p w14:paraId="4EAD264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22" w:type="dxa"/>
            <w:vAlign w:val="top"/>
          </w:tcPr>
          <w:p w14:paraId="4F69BC4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727" w:type="dxa"/>
            <w:vAlign w:val="top"/>
          </w:tcPr>
          <w:p w14:paraId="795A938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57" w:type="dxa"/>
            <w:vAlign w:val="top"/>
          </w:tcPr>
          <w:p w14:paraId="58ACCF6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637" w:type="dxa"/>
            <w:vAlign w:val="top"/>
          </w:tcPr>
          <w:p w14:paraId="7B5B429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68" w:type="dxa"/>
            <w:vAlign w:val="top"/>
          </w:tcPr>
          <w:p w14:paraId="65FD218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04" w:type="dxa"/>
            <w:tcBorders>
              <w:right w:val="single" w:color="000000" w:sz="10" w:space="0"/>
            </w:tcBorders>
            <w:vAlign w:val="top"/>
          </w:tcPr>
          <w:p w14:paraId="01A4E6F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5D88D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651" w:type="dxa"/>
            <w:tcBorders>
              <w:left w:val="single" w:color="000000" w:sz="10" w:space="0"/>
              <w:bottom w:val="single" w:color="000000" w:sz="10" w:space="0"/>
            </w:tcBorders>
            <w:vAlign w:val="top"/>
          </w:tcPr>
          <w:p w14:paraId="4E5A562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63" w:type="dxa"/>
            <w:tcBorders>
              <w:bottom w:val="single" w:color="000000" w:sz="10" w:space="0"/>
            </w:tcBorders>
            <w:vAlign w:val="top"/>
          </w:tcPr>
          <w:p w14:paraId="3AEE4C27">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70"/>
              <w:textAlignment w:val="baseline"/>
              <w:outlineLvl w:val="1"/>
              <w:rPr>
                <w:rFonts w:hint="eastAsia" w:ascii="仿宋" w:hAnsi="仿宋" w:eastAsia="仿宋" w:cs="仿宋"/>
                <w:sz w:val="20"/>
                <w:szCs w:val="20"/>
              </w:rPr>
            </w:pPr>
            <w:r>
              <w:rPr>
                <w:rFonts w:hint="eastAsia" w:ascii="仿宋" w:hAnsi="仿宋" w:eastAsia="仿宋" w:cs="仿宋"/>
                <w:b/>
                <w:bCs/>
                <w:spacing w:val="-2"/>
                <w:sz w:val="20"/>
                <w:szCs w:val="20"/>
              </w:rPr>
              <w:t>合计</w:t>
            </w:r>
          </w:p>
        </w:tc>
        <w:tc>
          <w:tcPr>
            <w:tcW w:w="4798" w:type="dxa"/>
            <w:gridSpan w:val="5"/>
            <w:tcBorders>
              <w:bottom w:val="single" w:color="000000" w:sz="10" w:space="0"/>
            </w:tcBorders>
            <w:vAlign w:val="top"/>
          </w:tcPr>
          <w:p w14:paraId="574D45D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341"/>
              <w:textAlignment w:val="baseline"/>
              <w:outlineLvl w:val="1"/>
              <w:rPr>
                <w:rFonts w:hint="eastAsia" w:ascii="仿宋" w:hAnsi="仿宋" w:eastAsia="仿宋" w:cs="仿宋"/>
                <w:sz w:val="20"/>
                <w:szCs w:val="20"/>
              </w:rPr>
            </w:pPr>
            <w:r>
              <w:rPr>
                <w:rFonts w:hint="eastAsia" w:ascii="仿宋" w:hAnsi="仿宋" w:eastAsia="仿宋" w:cs="仿宋"/>
                <w:b/>
                <w:bCs/>
                <w:spacing w:val="-1"/>
                <w:sz w:val="20"/>
                <w:szCs w:val="20"/>
              </w:rPr>
              <w:t>大写</w:t>
            </w:r>
          </w:p>
        </w:tc>
        <w:tc>
          <w:tcPr>
            <w:tcW w:w="2772" w:type="dxa"/>
            <w:gridSpan w:val="2"/>
            <w:tcBorders>
              <w:bottom w:val="single" w:color="000000" w:sz="10" w:space="0"/>
              <w:right w:val="single" w:color="000000" w:sz="10" w:space="0"/>
            </w:tcBorders>
            <w:vAlign w:val="top"/>
          </w:tcPr>
          <w:p w14:paraId="21851633">
            <w:pPr>
              <w:keepNext w:val="0"/>
              <w:keepLines w:val="0"/>
              <w:pageBreakBefore w:val="0"/>
              <w:widowControl/>
              <w:kinsoku w:val="0"/>
              <w:wordWrap/>
              <w:overflowPunct/>
              <w:topLinePunct w:val="0"/>
              <w:autoSpaceDE w:val="0"/>
              <w:autoSpaceDN w:val="0"/>
              <w:bidi w:val="0"/>
              <w:adjustRightInd w:val="0"/>
              <w:snapToGrid w:val="0"/>
              <w:spacing w:line="360" w:lineRule="auto"/>
              <w:ind w:left="1468"/>
              <w:textAlignment w:val="baseline"/>
              <w:rPr>
                <w:rFonts w:hint="eastAsia" w:ascii="仿宋" w:hAnsi="仿宋" w:eastAsia="仿宋" w:cs="仿宋"/>
                <w:sz w:val="20"/>
                <w:szCs w:val="20"/>
              </w:rPr>
            </w:pPr>
            <w:r>
              <w:rPr>
                <w:rFonts w:hint="eastAsia" w:ascii="仿宋" w:hAnsi="仿宋" w:eastAsia="仿宋" w:cs="仿宋"/>
                <w:b/>
                <w:bCs/>
                <w:spacing w:val="4"/>
                <w:sz w:val="20"/>
                <w:szCs w:val="20"/>
              </w:rPr>
              <w:t>¥</w:t>
            </w:r>
          </w:p>
        </w:tc>
      </w:tr>
    </w:tbl>
    <w:p w14:paraId="78342755">
      <w:pPr>
        <w:keepNext w:val="0"/>
        <w:keepLines w:val="0"/>
        <w:pageBreakBefore w:val="0"/>
        <w:widowControl/>
        <w:kinsoku w:val="0"/>
        <w:wordWrap/>
        <w:overflowPunct/>
        <w:topLinePunct w:val="0"/>
        <w:autoSpaceDE w:val="0"/>
        <w:autoSpaceDN w:val="0"/>
        <w:bidi w:val="0"/>
        <w:adjustRightInd w:val="0"/>
        <w:snapToGrid w:val="0"/>
        <w:spacing w:line="360" w:lineRule="auto"/>
        <w:ind w:left="144"/>
        <w:textAlignment w:val="baseline"/>
        <w:outlineLvl w:val="1"/>
        <w:rPr>
          <w:rFonts w:hint="eastAsia" w:ascii="仿宋" w:hAnsi="仿宋" w:eastAsia="仿宋" w:cs="仿宋"/>
          <w:sz w:val="24"/>
          <w:szCs w:val="24"/>
        </w:rPr>
      </w:pPr>
      <w:r>
        <w:rPr>
          <w:rFonts w:hint="eastAsia" w:ascii="仿宋" w:hAnsi="仿宋" w:eastAsia="仿宋" w:cs="仿宋"/>
          <w:b/>
          <w:bCs/>
          <w:spacing w:val="-9"/>
          <w:sz w:val="24"/>
          <w:szCs w:val="24"/>
        </w:rPr>
        <w:t>第二条</w:t>
      </w:r>
      <w:r>
        <w:rPr>
          <w:rFonts w:hint="eastAsia" w:ascii="仿宋" w:hAnsi="仿宋" w:eastAsia="仿宋" w:cs="仿宋"/>
          <w:spacing w:val="25"/>
          <w:sz w:val="24"/>
          <w:szCs w:val="24"/>
        </w:rPr>
        <w:t xml:space="preserve"> </w:t>
      </w:r>
      <w:r>
        <w:rPr>
          <w:rFonts w:hint="eastAsia" w:ascii="仿宋" w:hAnsi="仿宋" w:eastAsia="仿宋" w:cs="仿宋"/>
          <w:b/>
          <w:bCs/>
          <w:spacing w:val="-9"/>
          <w:sz w:val="24"/>
          <w:szCs w:val="24"/>
        </w:rPr>
        <w:t>合同价款</w:t>
      </w:r>
    </w:p>
    <w:p w14:paraId="50CD06B5">
      <w:pPr>
        <w:keepNext w:val="0"/>
        <w:keepLines w:val="0"/>
        <w:pageBreakBefore w:val="0"/>
        <w:widowControl/>
        <w:kinsoku w:val="0"/>
        <w:wordWrap/>
        <w:overflowPunct/>
        <w:topLinePunct w:val="0"/>
        <w:autoSpaceDE w:val="0"/>
        <w:autoSpaceDN w:val="0"/>
        <w:bidi w:val="0"/>
        <w:adjustRightInd w:val="0"/>
        <w:snapToGrid w:val="0"/>
        <w:spacing w:line="360" w:lineRule="auto"/>
        <w:ind w:left="624"/>
        <w:textAlignment w:val="baseline"/>
        <w:rPr>
          <w:rFonts w:hint="eastAsia" w:ascii="仿宋" w:hAnsi="仿宋" w:eastAsia="仿宋" w:cs="仿宋"/>
          <w:sz w:val="24"/>
          <w:szCs w:val="24"/>
        </w:rPr>
      </w:pPr>
      <w:r>
        <w:rPr>
          <w:rFonts w:hint="eastAsia" w:ascii="仿宋" w:hAnsi="仿宋" w:eastAsia="仿宋" w:cs="仿宋"/>
          <w:spacing w:val="-4"/>
          <w:sz w:val="24"/>
          <w:szCs w:val="24"/>
        </w:rPr>
        <w:t>1、合同总价为人民币大写：</w:t>
      </w:r>
      <w:r>
        <w:rPr>
          <w:rFonts w:hint="eastAsia" w:ascii="仿宋" w:hAnsi="仿宋" w:eastAsia="仿宋" w:cs="仿宋"/>
          <w:spacing w:val="-4"/>
          <w:sz w:val="24"/>
          <w:szCs w:val="24"/>
          <w:u w:val="single" w:color="auto"/>
        </w:rPr>
        <w:t xml:space="preserve">       </w:t>
      </w:r>
      <w:r>
        <w:rPr>
          <w:rFonts w:hint="eastAsia" w:ascii="仿宋" w:hAnsi="仿宋" w:eastAsia="仿宋" w:cs="仿宋"/>
          <w:spacing w:val="-82"/>
          <w:sz w:val="24"/>
          <w:szCs w:val="24"/>
        </w:rPr>
        <w:t xml:space="preserve"> </w:t>
      </w:r>
      <w:r>
        <w:rPr>
          <w:rFonts w:hint="eastAsia" w:ascii="仿宋" w:hAnsi="仿宋" w:eastAsia="仿宋" w:cs="仿宋"/>
          <w:spacing w:val="-4"/>
          <w:sz w:val="24"/>
          <w:szCs w:val="24"/>
        </w:rPr>
        <w:t>元， RMB￥</w:t>
      </w:r>
      <w:r>
        <w:rPr>
          <w:rFonts w:hint="eastAsia" w:ascii="仿宋" w:hAnsi="仿宋" w:eastAsia="仿宋" w:cs="仿宋"/>
          <w:spacing w:val="-89"/>
          <w:sz w:val="24"/>
          <w:szCs w:val="24"/>
        </w:rPr>
        <w:t xml:space="preserve"> </w:t>
      </w:r>
      <w:r>
        <w:rPr>
          <w:rFonts w:hint="eastAsia" w:ascii="仿宋" w:hAnsi="仿宋" w:eastAsia="仿宋" w:cs="仿宋"/>
          <w:sz w:val="24"/>
          <w:szCs w:val="24"/>
          <w:u w:val="single" w:color="auto"/>
        </w:rPr>
        <w:t xml:space="preserve">       </w:t>
      </w:r>
      <w:r>
        <w:rPr>
          <w:rFonts w:hint="eastAsia" w:ascii="仿宋" w:hAnsi="仿宋" w:eastAsia="仿宋" w:cs="仿宋"/>
          <w:spacing w:val="-101"/>
          <w:sz w:val="24"/>
          <w:szCs w:val="24"/>
        </w:rPr>
        <w:t xml:space="preserve"> </w:t>
      </w:r>
      <w:r>
        <w:rPr>
          <w:rFonts w:hint="eastAsia" w:ascii="仿宋" w:hAnsi="仿宋" w:eastAsia="仿宋" w:cs="仿宋"/>
          <w:spacing w:val="-4"/>
          <w:sz w:val="24"/>
          <w:szCs w:val="24"/>
        </w:rPr>
        <w:t>元。</w:t>
      </w:r>
    </w:p>
    <w:p w14:paraId="4BB3ECC6">
      <w:pPr>
        <w:keepNext w:val="0"/>
        <w:keepLines w:val="0"/>
        <w:pageBreakBefore w:val="0"/>
        <w:widowControl/>
        <w:kinsoku w:val="0"/>
        <w:wordWrap/>
        <w:overflowPunct/>
        <w:topLinePunct w:val="0"/>
        <w:autoSpaceDE w:val="0"/>
        <w:autoSpaceDN w:val="0"/>
        <w:bidi w:val="0"/>
        <w:adjustRightInd w:val="0"/>
        <w:snapToGrid w:val="0"/>
        <w:spacing w:line="360" w:lineRule="auto"/>
        <w:ind w:left="134" w:right="119" w:firstLine="475"/>
        <w:textAlignment w:val="baseline"/>
        <w:rPr>
          <w:rFonts w:hint="eastAsia" w:ascii="仿宋" w:hAnsi="仿宋" w:eastAsia="仿宋" w:cs="仿宋"/>
          <w:sz w:val="24"/>
          <w:szCs w:val="24"/>
        </w:rPr>
      </w:pPr>
      <w:r>
        <w:rPr>
          <w:rFonts w:hint="eastAsia" w:ascii="仿宋" w:hAnsi="仿宋" w:eastAsia="仿宋" w:cs="仿宋"/>
          <w:spacing w:val="2"/>
          <w:sz w:val="24"/>
          <w:szCs w:val="24"/>
        </w:rPr>
        <w:t>2、本合同总价是货物（产品）设计、材料、制造、</w:t>
      </w:r>
      <w:r>
        <w:rPr>
          <w:rFonts w:hint="eastAsia" w:ascii="仿宋" w:hAnsi="仿宋" w:eastAsia="仿宋" w:cs="仿宋"/>
          <w:spacing w:val="1"/>
          <w:sz w:val="24"/>
          <w:szCs w:val="24"/>
        </w:rPr>
        <w:t>包装、运输、安装、调试、检</w:t>
      </w:r>
      <w:r>
        <w:rPr>
          <w:rFonts w:hint="eastAsia" w:ascii="仿宋" w:hAnsi="仿宋" w:eastAsia="仿宋" w:cs="仿宋"/>
          <w:spacing w:val="5"/>
          <w:sz w:val="24"/>
          <w:szCs w:val="24"/>
        </w:rPr>
        <w:t>测、验收合格交付使用之前及保修期内保修服务与备用物件</w:t>
      </w:r>
      <w:r>
        <w:rPr>
          <w:rFonts w:hint="eastAsia" w:ascii="仿宋" w:hAnsi="仿宋" w:eastAsia="仿宋" w:cs="仿宋"/>
          <w:spacing w:val="4"/>
          <w:sz w:val="24"/>
          <w:szCs w:val="24"/>
        </w:rPr>
        <w:t>等其他有关各项的含税费</w:t>
      </w:r>
      <w:r>
        <w:rPr>
          <w:rFonts w:hint="eastAsia" w:ascii="仿宋" w:hAnsi="仿宋" w:eastAsia="仿宋" w:cs="仿宋"/>
          <w:spacing w:val="-8"/>
          <w:sz w:val="24"/>
          <w:szCs w:val="24"/>
        </w:rPr>
        <w:t>用。</w:t>
      </w:r>
    </w:p>
    <w:p w14:paraId="23A367B8">
      <w:pPr>
        <w:keepNext w:val="0"/>
        <w:keepLines w:val="0"/>
        <w:pageBreakBefore w:val="0"/>
        <w:widowControl/>
        <w:kinsoku w:val="0"/>
        <w:wordWrap/>
        <w:overflowPunct/>
        <w:topLinePunct w:val="0"/>
        <w:autoSpaceDE w:val="0"/>
        <w:autoSpaceDN w:val="0"/>
        <w:bidi w:val="0"/>
        <w:adjustRightInd w:val="0"/>
        <w:snapToGrid w:val="0"/>
        <w:spacing w:line="360" w:lineRule="auto"/>
        <w:ind w:left="611"/>
        <w:textAlignment w:val="baseline"/>
        <w:rPr>
          <w:rFonts w:hint="eastAsia" w:ascii="仿宋" w:hAnsi="仿宋" w:eastAsia="仿宋" w:cs="仿宋"/>
          <w:sz w:val="24"/>
          <w:szCs w:val="24"/>
        </w:rPr>
      </w:pPr>
      <w:r>
        <w:rPr>
          <w:rFonts w:hint="eastAsia" w:ascii="仿宋" w:hAnsi="仿宋" w:eastAsia="仿宋" w:cs="仿宋"/>
          <w:spacing w:val="-1"/>
          <w:sz w:val="24"/>
          <w:szCs w:val="24"/>
        </w:rPr>
        <w:t>3、本合同总价还包含乙方应当提供的伴随服务和售后服务费用。</w:t>
      </w:r>
    </w:p>
    <w:p w14:paraId="430BC2E2">
      <w:pPr>
        <w:keepNext w:val="0"/>
        <w:keepLines w:val="0"/>
        <w:pageBreakBefore w:val="0"/>
        <w:widowControl/>
        <w:kinsoku w:val="0"/>
        <w:wordWrap/>
        <w:overflowPunct/>
        <w:topLinePunct w:val="0"/>
        <w:autoSpaceDE w:val="0"/>
        <w:autoSpaceDN w:val="0"/>
        <w:bidi w:val="0"/>
        <w:adjustRightInd w:val="0"/>
        <w:snapToGrid w:val="0"/>
        <w:spacing w:line="360" w:lineRule="auto"/>
        <w:ind w:left="15" w:right="76" w:firstLine="471"/>
        <w:textAlignment w:val="baseline"/>
        <w:rPr>
          <w:rFonts w:hint="eastAsia" w:ascii="仿宋" w:hAnsi="仿宋" w:eastAsia="仿宋" w:cs="仿宋"/>
          <w:sz w:val="24"/>
          <w:szCs w:val="24"/>
        </w:rPr>
      </w:pPr>
      <w:r>
        <w:rPr>
          <w:rFonts w:hint="eastAsia" w:ascii="仿宋" w:hAnsi="仿宋" w:eastAsia="仿宋" w:cs="仿宋"/>
          <w:sz w:val="24"/>
          <w:szCs w:val="24"/>
        </w:rPr>
        <w:t>4、本合同执行期间合同总价不变，</w:t>
      </w:r>
      <w:r>
        <w:rPr>
          <w:rFonts w:hint="eastAsia" w:ascii="仿宋" w:hAnsi="仿宋" w:eastAsia="仿宋" w:cs="仿宋"/>
          <w:spacing w:val="-57"/>
          <w:sz w:val="24"/>
          <w:szCs w:val="24"/>
        </w:rPr>
        <w:t xml:space="preserve"> </w:t>
      </w:r>
      <w:r>
        <w:rPr>
          <w:rFonts w:hint="eastAsia" w:ascii="仿宋" w:hAnsi="仿宋" w:eastAsia="仿宋" w:cs="仿宋"/>
          <w:sz w:val="24"/>
          <w:szCs w:val="24"/>
        </w:rPr>
        <w:t>甲方无须另向乙方支付本合同规定之外的其他</w:t>
      </w:r>
      <w:r>
        <w:rPr>
          <w:rFonts w:hint="eastAsia" w:ascii="仿宋" w:hAnsi="仿宋" w:eastAsia="仿宋" w:cs="仿宋"/>
          <w:spacing w:val="-4"/>
          <w:sz w:val="24"/>
          <w:szCs w:val="24"/>
        </w:rPr>
        <w:t>任何费用。</w:t>
      </w:r>
    </w:p>
    <w:p w14:paraId="5E959ABF">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8"/>
          <w:sz w:val="24"/>
          <w:szCs w:val="24"/>
        </w:rPr>
        <w:t>第三条</w:t>
      </w:r>
      <w:r>
        <w:rPr>
          <w:rFonts w:hint="eastAsia" w:ascii="仿宋" w:hAnsi="仿宋" w:eastAsia="仿宋" w:cs="仿宋"/>
          <w:spacing w:val="18"/>
          <w:sz w:val="24"/>
          <w:szCs w:val="24"/>
        </w:rPr>
        <w:t xml:space="preserve"> </w:t>
      </w:r>
      <w:r>
        <w:rPr>
          <w:rFonts w:hint="eastAsia" w:ascii="仿宋" w:hAnsi="仿宋" w:eastAsia="仿宋" w:cs="仿宋"/>
          <w:b/>
          <w:bCs/>
          <w:spacing w:val="-8"/>
          <w:sz w:val="24"/>
          <w:szCs w:val="24"/>
        </w:rPr>
        <w:t>款项结算</w:t>
      </w:r>
    </w:p>
    <w:p w14:paraId="781F2B9B">
      <w:pPr>
        <w:keepNext w:val="0"/>
        <w:keepLines w:val="0"/>
        <w:pageBreakBefore w:val="0"/>
        <w:widowControl/>
        <w:kinsoku w:val="0"/>
        <w:wordWrap/>
        <w:overflowPunct/>
        <w:topLinePunct w:val="0"/>
        <w:autoSpaceDE w:val="0"/>
        <w:autoSpaceDN w:val="0"/>
        <w:bidi w:val="0"/>
        <w:adjustRightInd w:val="0"/>
        <w:snapToGrid w:val="0"/>
        <w:spacing w:line="360" w:lineRule="auto"/>
        <w:ind w:left="500"/>
        <w:textAlignment w:val="baseline"/>
        <w:rPr>
          <w:rFonts w:hint="eastAsia" w:ascii="仿宋" w:hAnsi="仿宋" w:eastAsia="仿宋" w:cs="仿宋"/>
          <w:sz w:val="24"/>
          <w:szCs w:val="24"/>
        </w:rPr>
      </w:pPr>
      <w:r>
        <w:rPr>
          <w:rFonts w:hint="eastAsia" w:ascii="仿宋" w:hAnsi="仿宋" w:eastAsia="仿宋" w:cs="仿宋"/>
          <w:sz w:val="24"/>
          <w:szCs w:val="24"/>
        </w:rPr>
        <w:t>货物（产品）按下列比例支付价款：</w:t>
      </w:r>
      <w:r>
        <w:rPr>
          <w:rFonts w:hint="eastAsia" w:ascii="仿宋" w:hAnsi="仿宋" w:eastAsia="仿宋" w:cs="仿宋"/>
          <w:sz w:val="24"/>
          <w:szCs w:val="24"/>
          <w:u w:val="single" w:color="auto"/>
        </w:rPr>
        <w:t xml:space="preserve">    </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w:t>
      </w:r>
    </w:p>
    <w:p w14:paraId="388FFDBD">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1"/>
          <w:sz w:val="24"/>
          <w:szCs w:val="24"/>
        </w:rPr>
        <w:t>2、乙方须向甲方出具合法有效的完税发票，甲方进行支付结算。</w:t>
      </w:r>
    </w:p>
    <w:p w14:paraId="58B9E35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2"/>
          <w:sz w:val="24"/>
          <w:szCs w:val="24"/>
        </w:rPr>
        <w:t>3、结算方式：银行转账。</w:t>
      </w:r>
    </w:p>
    <w:p w14:paraId="6758A1CD">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8"/>
          <w:sz w:val="24"/>
          <w:szCs w:val="24"/>
        </w:rPr>
        <w:t>第四条</w:t>
      </w:r>
      <w:r>
        <w:rPr>
          <w:rFonts w:hint="eastAsia" w:ascii="仿宋" w:hAnsi="仿宋" w:eastAsia="仿宋" w:cs="仿宋"/>
          <w:spacing w:val="18"/>
          <w:sz w:val="24"/>
          <w:szCs w:val="24"/>
        </w:rPr>
        <w:t xml:space="preserve"> </w:t>
      </w:r>
      <w:r>
        <w:rPr>
          <w:rFonts w:hint="eastAsia" w:ascii="仿宋" w:hAnsi="仿宋" w:eastAsia="仿宋" w:cs="仿宋"/>
          <w:b/>
          <w:bCs/>
          <w:spacing w:val="-8"/>
          <w:sz w:val="24"/>
          <w:szCs w:val="24"/>
        </w:rPr>
        <w:t>权利保证</w:t>
      </w:r>
    </w:p>
    <w:p w14:paraId="2D6B2F5D">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1、乙方保证对其出售的货物享有合法的权利。</w:t>
      </w:r>
    </w:p>
    <w:p w14:paraId="7F5F55D4">
      <w:pPr>
        <w:keepNext w:val="0"/>
        <w:keepLines w:val="0"/>
        <w:pageBreakBefore w:val="0"/>
        <w:widowControl/>
        <w:kinsoku w:val="0"/>
        <w:wordWrap/>
        <w:overflowPunct/>
        <w:topLinePunct w:val="0"/>
        <w:autoSpaceDE w:val="0"/>
        <w:autoSpaceDN w:val="0"/>
        <w:bidi w:val="0"/>
        <w:adjustRightInd w:val="0"/>
        <w:snapToGrid w:val="0"/>
        <w:spacing w:line="360" w:lineRule="auto"/>
        <w:ind w:left="21" w:firstLine="469"/>
        <w:textAlignment w:val="baseline"/>
        <w:rPr>
          <w:rFonts w:hint="eastAsia" w:ascii="仿宋" w:hAnsi="仿宋" w:eastAsia="仿宋" w:cs="仿宋"/>
          <w:sz w:val="24"/>
          <w:szCs w:val="24"/>
        </w:rPr>
      </w:pPr>
      <w:r>
        <w:rPr>
          <w:rFonts w:hint="eastAsia" w:ascii="仿宋" w:hAnsi="仿宋" w:eastAsia="仿宋" w:cs="仿宋"/>
          <w:spacing w:val="-3"/>
          <w:sz w:val="24"/>
          <w:szCs w:val="24"/>
        </w:rPr>
        <w:t>2、乙方保证对其出售的货物上不存在任何未曾向甲方透露的担保物权，如抵押权、质押权、留置权。</w:t>
      </w:r>
    </w:p>
    <w:p w14:paraId="2F8F9CA0">
      <w:pPr>
        <w:keepNext w:val="0"/>
        <w:keepLines w:val="0"/>
        <w:pageBreakBefore w:val="0"/>
        <w:widowControl/>
        <w:kinsoku w:val="0"/>
        <w:wordWrap/>
        <w:overflowPunct/>
        <w:topLinePunct w:val="0"/>
        <w:autoSpaceDE w:val="0"/>
        <w:autoSpaceDN w:val="0"/>
        <w:bidi w:val="0"/>
        <w:adjustRightInd w:val="0"/>
        <w:snapToGrid w:val="0"/>
        <w:spacing w:line="360" w:lineRule="auto"/>
        <w:ind w:left="15" w:right="76" w:firstLine="478"/>
        <w:textAlignment w:val="baseline"/>
        <w:rPr>
          <w:rFonts w:hint="eastAsia" w:ascii="仿宋" w:hAnsi="仿宋" w:eastAsia="仿宋" w:cs="仿宋"/>
          <w:sz w:val="24"/>
          <w:szCs w:val="24"/>
        </w:rPr>
      </w:pPr>
      <w:r>
        <w:rPr>
          <w:rFonts w:hint="eastAsia" w:ascii="仿宋" w:hAnsi="仿宋" w:eastAsia="仿宋" w:cs="仿宋"/>
          <w:spacing w:val="2"/>
          <w:sz w:val="24"/>
          <w:szCs w:val="24"/>
        </w:rPr>
        <w:t>3、乙方保证对其出售的货物或其任何一部分没</w:t>
      </w:r>
      <w:r>
        <w:rPr>
          <w:rFonts w:hint="eastAsia" w:ascii="仿宋" w:hAnsi="仿宋" w:eastAsia="仿宋" w:cs="仿宋"/>
          <w:spacing w:val="1"/>
          <w:sz w:val="24"/>
          <w:szCs w:val="24"/>
        </w:rPr>
        <w:t>有侵犯第三方的专利权、版权、商</w:t>
      </w:r>
      <w:r>
        <w:rPr>
          <w:rFonts w:hint="eastAsia" w:ascii="仿宋" w:hAnsi="仿宋" w:eastAsia="仿宋" w:cs="仿宋"/>
          <w:spacing w:val="-2"/>
          <w:sz w:val="24"/>
          <w:szCs w:val="24"/>
        </w:rPr>
        <w:t>标权或其他权利。</w:t>
      </w:r>
    </w:p>
    <w:p w14:paraId="7F1CA0AB">
      <w:pPr>
        <w:keepNext w:val="0"/>
        <w:keepLines w:val="0"/>
        <w:pageBreakBefore w:val="0"/>
        <w:widowControl/>
        <w:kinsoku w:val="0"/>
        <w:wordWrap/>
        <w:overflowPunct/>
        <w:topLinePunct w:val="0"/>
        <w:autoSpaceDE w:val="0"/>
        <w:autoSpaceDN w:val="0"/>
        <w:bidi w:val="0"/>
        <w:adjustRightInd w:val="0"/>
        <w:snapToGrid w:val="0"/>
        <w:spacing w:line="360" w:lineRule="auto"/>
        <w:ind w:left="528"/>
        <w:textAlignment w:val="baseline"/>
        <w:rPr>
          <w:rFonts w:hint="eastAsia" w:ascii="仿宋" w:hAnsi="仿宋" w:eastAsia="仿宋" w:cs="仿宋"/>
          <w:sz w:val="24"/>
          <w:szCs w:val="24"/>
        </w:rPr>
      </w:pPr>
      <w:r>
        <w:rPr>
          <w:rFonts w:hint="eastAsia" w:ascii="仿宋" w:hAnsi="仿宋" w:eastAsia="仿宋" w:cs="仿宋"/>
          <w:sz w:val="24"/>
          <w:szCs w:val="24"/>
        </w:rPr>
        <w:t>4、如甲方在使用该货物构成上述侵权的，则由</w:t>
      </w:r>
      <w:r>
        <w:rPr>
          <w:rFonts w:hint="eastAsia" w:ascii="仿宋" w:hAnsi="仿宋" w:eastAsia="仿宋" w:cs="仿宋"/>
          <w:spacing w:val="-1"/>
          <w:sz w:val="24"/>
          <w:szCs w:val="24"/>
        </w:rPr>
        <w:t>乙方承担全部责任。</w:t>
      </w:r>
    </w:p>
    <w:p w14:paraId="077F9B11">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7"/>
          <w:sz w:val="24"/>
          <w:szCs w:val="24"/>
        </w:rPr>
        <w:t>第五条</w:t>
      </w:r>
      <w:r>
        <w:rPr>
          <w:rFonts w:hint="eastAsia" w:ascii="仿宋" w:hAnsi="仿宋" w:eastAsia="仿宋" w:cs="仿宋"/>
          <w:spacing w:val="27"/>
          <w:sz w:val="24"/>
          <w:szCs w:val="24"/>
        </w:rPr>
        <w:t xml:space="preserve"> </w:t>
      </w:r>
      <w:r>
        <w:rPr>
          <w:rFonts w:hint="eastAsia" w:ascii="仿宋" w:hAnsi="仿宋" w:eastAsia="仿宋" w:cs="仿宋"/>
          <w:b/>
          <w:bCs/>
          <w:spacing w:val="-7"/>
          <w:sz w:val="24"/>
          <w:szCs w:val="24"/>
        </w:rPr>
        <w:t>交货时间与地点</w:t>
      </w:r>
    </w:p>
    <w:p w14:paraId="6870F752">
      <w:pPr>
        <w:keepNext w:val="0"/>
        <w:keepLines w:val="0"/>
        <w:pageBreakBefore w:val="0"/>
        <w:widowControl/>
        <w:kinsoku w:val="0"/>
        <w:wordWrap/>
        <w:overflowPunct/>
        <w:topLinePunct w:val="0"/>
        <w:autoSpaceDE w:val="0"/>
        <w:autoSpaceDN w:val="0"/>
        <w:bidi w:val="0"/>
        <w:adjustRightInd w:val="0"/>
        <w:snapToGrid w:val="0"/>
        <w:spacing w:line="360" w:lineRule="auto"/>
        <w:ind w:left="512"/>
        <w:textAlignment w:val="baseline"/>
        <w:rPr>
          <w:rFonts w:hint="eastAsia" w:ascii="仿宋" w:hAnsi="仿宋" w:eastAsia="仿宋" w:cs="仿宋"/>
          <w:sz w:val="24"/>
          <w:szCs w:val="24"/>
        </w:rPr>
      </w:pPr>
      <w:r>
        <w:rPr>
          <w:rFonts w:hint="eastAsia" w:ascii="仿宋" w:hAnsi="仿宋" w:eastAsia="仿宋" w:cs="仿宋"/>
          <w:spacing w:val="-2"/>
          <w:sz w:val="24"/>
          <w:szCs w:val="24"/>
        </w:rPr>
        <w:t>乙方在合同签订生效之日起，按甲方指定时间、地点交货。</w:t>
      </w:r>
    </w:p>
    <w:p w14:paraId="554CA19A">
      <w:pPr>
        <w:keepNext w:val="0"/>
        <w:keepLines w:val="0"/>
        <w:pageBreakBefore w:val="0"/>
        <w:widowControl/>
        <w:kinsoku w:val="0"/>
        <w:wordWrap/>
        <w:overflowPunct/>
        <w:topLinePunct w:val="0"/>
        <w:autoSpaceDE w:val="0"/>
        <w:autoSpaceDN w:val="0"/>
        <w:bidi w:val="0"/>
        <w:adjustRightInd w:val="0"/>
        <w:snapToGrid w:val="0"/>
        <w:spacing w:line="360" w:lineRule="auto"/>
        <w:ind w:left="15" w:right="11" w:firstLine="491"/>
        <w:textAlignment w:val="baseline"/>
        <w:rPr>
          <w:rFonts w:hint="eastAsia" w:ascii="仿宋" w:hAnsi="仿宋" w:eastAsia="仿宋" w:cs="仿宋"/>
          <w:sz w:val="24"/>
          <w:szCs w:val="24"/>
        </w:rPr>
      </w:pPr>
      <w:r>
        <w:rPr>
          <w:rFonts w:hint="eastAsia" w:ascii="仿宋" w:hAnsi="仿宋" w:eastAsia="仿宋" w:cs="仿宋"/>
          <w:spacing w:val="-7"/>
          <w:sz w:val="24"/>
          <w:szCs w:val="24"/>
        </w:rPr>
        <w:t>1、交货安装期：合同签订生效之日起</w:t>
      </w:r>
      <w:r>
        <w:rPr>
          <w:rFonts w:hint="eastAsia" w:ascii="仿宋" w:hAnsi="仿宋" w:eastAsia="仿宋" w:cs="仿宋"/>
          <w:spacing w:val="-7"/>
          <w:sz w:val="24"/>
          <w:szCs w:val="24"/>
          <w:u w:val="single" w:color="auto"/>
        </w:rPr>
        <w:t xml:space="preserve">     </w:t>
      </w:r>
      <w:r>
        <w:rPr>
          <w:rFonts w:hint="eastAsia" w:ascii="仿宋" w:hAnsi="仿宋" w:eastAsia="仿宋" w:cs="仿宋"/>
          <w:spacing w:val="-90"/>
          <w:sz w:val="24"/>
          <w:szCs w:val="24"/>
        </w:rPr>
        <w:t xml:space="preserve"> </w:t>
      </w:r>
      <w:r>
        <w:rPr>
          <w:rFonts w:hint="eastAsia" w:ascii="仿宋" w:hAnsi="仿宋" w:eastAsia="仿宋" w:cs="仿宋"/>
          <w:spacing w:val="-7"/>
          <w:sz w:val="24"/>
          <w:szCs w:val="24"/>
        </w:rPr>
        <w:t>个日历日供货安装调试完毕，验收合格，</w:t>
      </w:r>
      <w:r>
        <w:rPr>
          <w:rFonts w:hint="eastAsia" w:ascii="仿宋" w:hAnsi="仿宋" w:eastAsia="仿宋" w:cs="仿宋"/>
          <w:spacing w:val="-4"/>
          <w:sz w:val="24"/>
          <w:szCs w:val="24"/>
        </w:rPr>
        <w:t>投入使用。</w:t>
      </w:r>
    </w:p>
    <w:p w14:paraId="66A208CD">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1"/>
          <w:sz w:val="24"/>
          <w:szCs w:val="24"/>
        </w:rPr>
        <w:t>2、交货地点：甲方指定地点</w:t>
      </w:r>
    </w:p>
    <w:p w14:paraId="60F8CAD9">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7"/>
          <w:sz w:val="24"/>
          <w:szCs w:val="24"/>
        </w:rPr>
        <w:t>第六条</w:t>
      </w:r>
      <w:r>
        <w:rPr>
          <w:rFonts w:hint="eastAsia" w:ascii="仿宋" w:hAnsi="仿宋" w:eastAsia="仿宋" w:cs="仿宋"/>
          <w:spacing w:val="38"/>
          <w:sz w:val="24"/>
          <w:szCs w:val="24"/>
        </w:rPr>
        <w:t xml:space="preserve"> </w:t>
      </w:r>
      <w:r>
        <w:rPr>
          <w:rFonts w:hint="eastAsia" w:ascii="仿宋" w:hAnsi="仿宋" w:eastAsia="仿宋" w:cs="仿宋"/>
          <w:b/>
          <w:bCs/>
          <w:spacing w:val="-7"/>
          <w:sz w:val="24"/>
          <w:szCs w:val="24"/>
        </w:rPr>
        <w:t>包装要求与运输方式</w:t>
      </w:r>
    </w:p>
    <w:p w14:paraId="5A127706">
      <w:pPr>
        <w:keepNext w:val="0"/>
        <w:keepLines w:val="0"/>
        <w:pageBreakBefore w:val="0"/>
        <w:widowControl/>
        <w:kinsoku w:val="0"/>
        <w:wordWrap/>
        <w:overflowPunct/>
        <w:topLinePunct w:val="0"/>
        <w:autoSpaceDE w:val="0"/>
        <w:autoSpaceDN w:val="0"/>
        <w:bidi w:val="0"/>
        <w:adjustRightInd w:val="0"/>
        <w:snapToGrid w:val="0"/>
        <w:spacing w:line="360" w:lineRule="auto"/>
        <w:ind w:left="177" w:right="79" w:firstLine="369"/>
        <w:textAlignment w:val="baseline"/>
        <w:rPr>
          <w:rFonts w:hint="eastAsia" w:ascii="仿宋" w:hAnsi="仿宋" w:eastAsia="仿宋" w:cs="仿宋"/>
          <w:sz w:val="24"/>
          <w:szCs w:val="24"/>
        </w:rPr>
      </w:pPr>
      <w:r>
        <w:rPr>
          <w:rFonts w:hint="eastAsia" w:ascii="仿宋" w:hAnsi="仿宋" w:eastAsia="仿宋" w:cs="仿宋"/>
          <w:sz w:val="24"/>
          <w:szCs w:val="24"/>
        </w:rPr>
        <w:t>1、除合同另有规定外，乙方提供的全部货物均应按标准保护措施进行包装，该包装应适应于远距离运输、防潮、防震、防锈和防野蛮装卸，以确保货物安全运抵指定</w:t>
      </w:r>
      <w:r>
        <w:rPr>
          <w:rFonts w:hint="eastAsia" w:ascii="仿宋" w:hAnsi="仿宋" w:eastAsia="仿宋" w:cs="仿宋"/>
          <w:spacing w:val="-6"/>
          <w:sz w:val="24"/>
          <w:szCs w:val="24"/>
        </w:rPr>
        <w:t>地点。</w:t>
      </w:r>
    </w:p>
    <w:p w14:paraId="00AAA9B7">
      <w:pPr>
        <w:keepNext w:val="0"/>
        <w:keepLines w:val="0"/>
        <w:pageBreakBefore w:val="0"/>
        <w:widowControl/>
        <w:kinsoku w:val="0"/>
        <w:wordWrap/>
        <w:overflowPunct/>
        <w:topLinePunct w:val="0"/>
        <w:autoSpaceDE w:val="0"/>
        <w:autoSpaceDN w:val="0"/>
        <w:bidi w:val="0"/>
        <w:adjustRightInd w:val="0"/>
        <w:snapToGrid w:val="0"/>
        <w:spacing w:line="360" w:lineRule="auto"/>
        <w:ind w:left="532"/>
        <w:textAlignment w:val="baseline"/>
        <w:rPr>
          <w:rFonts w:hint="eastAsia" w:ascii="仿宋" w:hAnsi="仿宋" w:eastAsia="仿宋" w:cs="仿宋"/>
          <w:sz w:val="24"/>
          <w:szCs w:val="24"/>
        </w:rPr>
      </w:pPr>
      <w:r>
        <w:rPr>
          <w:rFonts w:hint="eastAsia" w:ascii="仿宋" w:hAnsi="仿宋" w:eastAsia="仿宋" w:cs="仿宋"/>
          <w:spacing w:val="-1"/>
          <w:sz w:val="24"/>
          <w:szCs w:val="24"/>
        </w:rPr>
        <w:t>2、每一包装单元应附详细的装箱单和质量合格证。</w:t>
      </w:r>
    </w:p>
    <w:p w14:paraId="3785460B">
      <w:pPr>
        <w:keepNext w:val="0"/>
        <w:keepLines w:val="0"/>
        <w:pageBreakBefore w:val="0"/>
        <w:widowControl/>
        <w:kinsoku w:val="0"/>
        <w:wordWrap/>
        <w:overflowPunct/>
        <w:topLinePunct w:val="0"/>
        <w:autoSpaceDE w:val="0"/>
        <w:autoSpaceDN w:val="0"/>
        <w:bidi w:val="0"/>
        <w:adjustRightInd w:val="0"/>
        <w:snapToGrid w:val="0"/>
        <w:spacing w:line="360" w:lineRule="auto"/>
        <w:ind w:left="534"/>
        <w:textAlignment w:val="baseline"/>
        <w:rPr>
          <w:rFonts w:hint="eastAsia" w:ascii="仿宋" w:hAnsi="仿宋" w:eastAsia="仿宋" w:cs="仿宋"/>
          <w:sz w:val="24"/>
          <w:szCs w:val="24"/>
        </w:rPr>
      </w:pPr>
      <w:r>
        <w:rPr>
          <w:rFonts w:hint="eastAsia" w:ascii="仿宋" w:hAnsi="仿宋" w:eastAsia="仿宋" w:cs="仿宋"/>
          <w:spacing w:val="-1"/>
          <w:sz w:val="24"/>
          <w:szCs w:val="24"/>
        </w:rPr>
        <w:t>3、货物（产品）运输方式</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 xml:space="preserve"> 。</w:t>
      </w:r>
    </w:p>
    <w:p w14:paraId="0B007122">
      <w:pPr>
        <w:keepNext w:val="0"/>
        <w:keepLines w:val="0"/>
        <w:pageBreakBefore w:val="0"/>
        <w:widowControl/>
        <w:kinsoku w:val="0"/>
        <w:wordWrap/>
        <w:overflowPunct/>
        <w:topLinePunct w:val="0"/>
        <w:autoSpaceDE w:val="0"/>
        <w:autoSpaceDN w:val="0"/>
        <w:bidi w:val="0"/>
        <w:adjustRightInd w:val="0"/>
        <w:snapToGrid w:val="0"/>
        <w:spacing w:line="360" w:lineRule="auto"/>
        <w:ind w:left="528"/>
        <w:textAlignment w:val="baseline"/>
        <w:rPr>
          <w:rFonts w:hint="eastAsia" w:ascii="仿宋" w:hAnsi="仿宋" w:eastAsia="仿宋" w:cs="仿宋"/>
          <w:sz w:val="24"/>
          <w:szCs w:val="24"/>
        </w:rPr>
      </w:pPr>
      <w:r>
        <w:rPr>
          <w:rFonts w:hint="eastAsia" w:ascii="仿宋" w:hAnsi="仿宋" w:eastAsia="仿宋" w:cs="仿宋"/>
          <w:sz w:val="24"/>
          <w:szCs w:val="24"/>
        </w:rPr>
        <w:t>4、乙方负责货物（产品）运输，货物运输的合</w:t>
      </w:r>
      <w:r>
        <w:rPr>
          <w:rFonts w:hint="eastAsia" w:ascii="仿宋" w:hAnsi="仿宋" w:eastAsia="仿宋" w:cs="仿宋"/>
          <w:spacing w:val="-1"/>
          <w:sz w:val="24"/>
          <w:szCs w:val="24"/>
        </w:rPr>
        <w:t>理损耗及计算方法。</w:t>
      </w:r>
    </w:p>
    <w:p w14:paraId="3FBEE668">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9"/>
          <w:sz w:val="24"/>
          <w:szCs w:val="24"/>
        </w:rPr>
        <w:t>第七条</w:t>
      </w:r>
      <w:r>
        <w:rPr>
          <w:rFonts w:hint="eastAsia" w:ascii="仿宋" w:hAnsi="仿宋" w:eastAsia="仿宋" w:cs="仿宋"/>
          <w:spacing w:val="25"/>
          <w:sz w:val="24"/>
          <w:szCs w:val="24"/>
        </w:rPr>
        <w:t xml:space="preserve"> </w:t>
      </w:r>
      <w:r>
        <w:rPr>
          <w:rFonts w:hint="eastAsia" w:ascii="仿宋" w:hAnsi="仿宋" w:eastAsia="仿宋" w:cs="仿宋"/>
          <w:b/>
          <w:bCs/>
          <w:spacing w:val="-9"/>
          <w:sz w:val="24"/>
          <w:szCs w:val="24"/>
        </w:rPr>
        <w:t>质量保证</w:t>
      </w:r>
    </w:p>
    <w:p w14:paraId="65F8ABC5">
      <w:pPr>
        <w:keepNext w:val="0"/>
        <w:keepLines w:val="0"/>
        <w:pageBreakBefore w:val="0"/>
        <w:widowControl/>
        <w:kinsoku w:val="0"/>
        <w:wordWrap/>
        <w:overflowPunct/>
        <w:topLinePunct w:val="0"/>
        <w:autoSpaceDE w:val="0"/>
        <w:autoSpaceDN w:val="0"/>
        <w:bidi w:val="0"/>
        <w:adjustRightInd w:val="0"/>
        <w:snapToGrid w:val="0"/>
        <w:spacing w:line="360" w:lineRule="auto"/>
        <w:ind w:left="22" w:right="76" w:firstLine="483"/>
        <w:textAlignment w:val="baseline"/>
        <w:rPr>
          <w:rFonts w:hint="eastAsia" w:ascii="仿宋" w:hAnsi="仿宋" w:eastAsia="仿宋" w:cs="仿宋"/>
          <w:sz w:val="24"/>
          <w:szCs w:val="24"/>
        </w:rPr>
      </w:pPr>
      <w:r>
        <w:rPr>
          <w:rFonts w:hint="eastAsia" w:ascii="仿宋" w:hAnsi="仿宋" w:eastAsia="仿宋" w:cs="仿宋"/>
          <w:spacing w:val="1"/>
          <w:sz w:val="24"/>
          <w:szCs w:val="24"/>
        </w:rPr>
        <w:t>1、乙方须提供全新的、未使用过的合格正</w:t>
      </w:r>
      <w:r>
        <w:rPr>
          <w:rFonts w:hint="eastAsia" w:ascii="仿宋" w:hAnsi="仿宋" w:eastAsia="仿宋" w:cs="仿宋"/>
          <w:sz w:val="24"/>
          <w:szCs w:val="24"/>
        </w:rPr>
        <w:t>品货物（含零部件、配件等</w:t>
      </w:r>
      <w:r>
        <w:rPr>
          <w:rFonts w:hint="eastAsia" w:ascii="仿宋" w:hAnsi="仿宋" w:eastAsia="仿宋" w:cs="仿宋"/>
          <w:spacing w:val="12"/>
          <w:sz w:val="24"/>
          <w:szCs w:val="24"/>
        </w:rPr>
        <w:t>），</w:t>
      </w:r>
      <w:r>
        <w:rPr>
          <w:rFonts w:hint="eastAsia" w:ascii="仿宋" w:hAnsi="仿宋" w:eastAsia="仿宋" w:cs="仿宋"/>
          <w:sz w:val="24"/>
          <w:szCs w:val="24"/>
        </w:rPr>
        <w:t>完全符</w:t>
      </w:r>
      <w:r>
        <w:rPr>
          <w:rFonts w:hint="eastAsia" w:ascii="仿宋" w:hAnsi="仿宋" w:eastAsia="仿宋" w:cs="仿宋"/>
          <w:spacing w:val="-2"/>
          <w:sz w:val="24"/>
          <w:szCs w:val="24"/>
        </w:rPr>
        <w:t>合合同规定的质量、规格和性能的要求。</w:t>
      </w:r>
    </w:p>
    <w:p w14:paraId="0930AA1E">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1"/>
          <w:sz w:val="24"/>
          <w:szCs w:val="24"/>
        </w:rPr>
        <w:t>2、乙方提供的节能和环保产品必须是列入政府采购清单的产品。</w:t>
      </w:r>
    </w:p>
    <w:p w14:paraId="687463C5">
      <w:pPr>
        <w:keepNext w:val="0"/>
        <w:keepLines w:val="0"/>
        <w:pageBreakBefore w:val="0"/>
        <w:widowControl/>
        <w:kinsoku w:val="0"/>
        <w:wordWrap/>
        <w:overflowPunct/>
        <w:topLinePunct w:val="0"/>
        <w:autoSpaceDE w:val="0"/>
        <w:autoSpaceDN w:val="0"/>
        <w:bidi w:val="0"/>
        <w:adjustRightInd w:val="0"/>
        <w:snapToGrid w:val="0"/>
        <w:spacing w:line="360" w:lineRule="auto"/>
        <w:ind w:left="18" w:right="115" w:firstLine="474"/>
        <w:textAlignment w:val="baseline"/>
        <w:rPr>
          <w:rFonts w:hint="eastAsia" w:ascii="仿宋" w:hAnsi="仿宋" w:eastAsia="仿宋" w:cs="仿宋"/>
          <w:sz w:val="24"/>
          <w:szCs w:val="24"/>
        </w:rPr>
      </w:pPr>
      <w:r>
        <w:rPr>
          <w:rFonts w:hint="eastAsia" w:ascii="仿宋" w:hAnsi="仿宋" w:eastAsia="仿宋" w:cs="仿宋"/>
          <w:spacing w:val="2"/>
          <w:sz w:val="24"/>
          <w:szCs w:val="24"/>
        </w:rPr>
        <w:t>3、质量标准按照最新颁布的国家标准、行业标</w:t>
      </w:r>
      <w:r>
        <w:rPr>
          <w:rFonts w:hint="eastAsia" w:ascii="仿宋" w:hAnsi="仿宋" w:eastAsia="仿宋" w:cs="仿宋"/>
          <w:spacing w:val="1"/>
          <w:sz w:val="24"/>
          <w:szCs w:val="24"/>
        </w:rPr>
        <w:t>准或制造商企业标准确定，上述标</w:t>
      </w:r>
      <w:r>
        <w:rPr>
          <w:rFonts w:hint="eastAsia" w:ascii="仿宋" w:hAnsi="仿宋" w:eastAsia="仿宋" w:cs="仿宋"/>
          <w:spacing w:val="-2"/>
          <w:sz w:val="24"/>
          <w:szCs w:val="24"/>
        </w:rPr>
        <w:t>准不一致的，以严格标准为准。</w:t>
      </w:r>
    </w:p>
    <w:p w14:paraId="648E4D91">
      <w:pPr>
        <w:keepNext w:val="0"/>
        <w:keepLines w:val="0"/>
        <w:pageBreakBefore w:val="0"/>
        <w:widowControl/>
        <w:kinsoku w:val="0"/>
        <w:wordWrap/>
        <w:overflowPunct/>
        <w:topLinePunct w:val="0"/>
        <w:autoSpaceDE w:val="0"/>
        <w:autoSpaceDN w:val="0"/>
        <w:bidi w:val="0"/>
        <w:adjustRightInd w:val="0"/>
        <w:snapToGrid w:val="0"/>
        <w:spacing w:line="360" w:lineRule="auto"/>
        <w:ind w:left="16" w:firstLine="470"/>
        <w:textAlignment w:val="baseline"/>
        <w:rPr>
          <w:rFonts w:hint="eastAsia" w:ascii="仿宋" w:hAnsi="仿宋" w:eastAsia="仿宋" w:cs="仿宋"/>
          <w:sz w:val="24"/>
          <w:szCs w:val="24"/>
        </w:rPr>
      </w:pPr>
      <w:r>
        <w:rPr>
          <w:rFonts w:hint="eastAsia" w:ascii="仿宋" w:hAnsi="仿宋" w:eastAsia="仿宋" w:cs="仿宋"/>
          <w:spacing w:val="4"/>
          <w:sz w:val="24"/>
          <w:szCs w:val="24"/>
        </w:rPr>
        <w:t>4、乙方所提供货物还应符合国家和陕西省有关安全、环保、节能之规定，</w:t>
      </w:r>
      <w:r>
        <w:rPr>
          <w:rFonts w:hint="eastAsia" w:ascii="仿宋" w:hAnsi="仿宋" w:eastAsia="仿宋" w:cs="仿宋"/>
          <w:spacing w:val="3"/>
          <w:sz w:val="24"/>
          <w:szCs w:val="24"/>
        </w:rPr>
        <w:t>“3C</w:t>
      </w:r>
      <w:r>
        <w:rPr>
          <w:rFonts w:hint="eastAsia" w:ascii="仿宋" w:hAnsi="仿宋" w:eastAsia="仿宋" w:cs="仿宋"/>
          <w:spacing w:val="-86"/>
          <w:sz w:val="24"/>
          <w:szCs w:val="24"/>
        </w:rPr>
        <w:t xml:space="preserve"> </w:t>
      </w:r>
      <w:r>
        <w:rPr>
          <w:rFonts w:hint="eastAsia" w:ascii="仿宋" w:hAnsi="仿宋" w:eastAsia="仿宋" w:cs="仿宋"/>
          <w:spacing w:val="3"/>
          <w:sz w:val="24"/>
          <w:szCs w:val="24"/>
        </w:rPr>
        <w:t>”</w:t>
      </w:r>
      <w:r>
        <w:rPr>
          <w:rFonts w:hint="eastAsia" w:ascii="仿宋" w:hAnsi="仿宋" w:eastAsia="仿宋" w:cs="仿宋"/>
          <w:spacing w:val="-3"/>
          <w:sz w:val="24"/>
          <w:szCs w:val="24"/>
        </w:rPr>
        <w:t>认证的货物（产品）应加贴“3C</w:t>
      </w:r>
      <w:r>
        <w:rPr>
          <w:rFonts w:hint="eastAsia" w:ascii="仿宋" w:hAnsi="仿宋" w:eastAsia="仿宋" w:cs="仿宋"/>
          <w:spacing w:val="-75"/>
          <w:sz w:val="24"/>
          <w:szCs w:val="24"/>
        </w:rPr>
        <w:t xml:space="preserve"> </w:t>
      </w:r>
      <w:r>
        <w:rPr>
          <w:rFonts w:hint="eastAsia" w:ascii="仿宋" w:hAnsi="仿宋" w:eastAsia="仿宋" w:cs="仿宋"/>
          <w:spacing w:val="-3"/>
          <w:sz w:val="24"/>
          <w:szCs w:val="24"/>
        </w:rPr>
        <w:t>”认证标志。</w:t>
      </w:r>
    </w:p>
    <w:p w14:paraId="21141E39">
      <w:pPr>
        <w:keepNext w:val="0"/>
        <w:keepLines w:val="0"/>
        <w:pageBreakBefore w:val="0"/>
        <w:widowControl/>
        <w:kinsoku w:val="0"/>
        <w:wordWrap/>
        <w:overflowPunct/>
        <w:topLinePunct w:val="0"/>
        <w:autoSpaceDE w:val="0"/>
        <w:autoSpaceDN w:val="0"/>
        <w:bidi w:val="0"/>
        <w:adjustRightInd w:val="0"/>
        <w:snapToGrid w:val="0"/>
        <w:spacing w:line="360" w:lineRule="auto"/>
        <w:ind w:left="22" w:right="115" w:firstLine="470"/>
        <w:textAlignment w:val="baseline"/>
        <w:rPr>
          <w:rFonts w:hint="eastAsia" w:ascii="仿宋" w:hAnsi="仿宋" w:eastAsia="仿宋" w:cs="仿宋"/>
          <w:sz w:val="24"/>
          <w:szCs w:val="24"/>
        </w:rPr>
      </w:pPr>
      <w:r>
        <w:rPr>
          <w:rFonts w:hint="eastAsia" w:ascii="仿宋" w:hAnsi="仿宋" w:eastAsia="仿宋" w:cs="仿宋"/>
          <w:spacing w:val="1"/>
          <w:sz w:val="24"/>
          <w:szCs w:val="24"/>
        </w:rPr>
        <w:t>5、货物制造质量出现问题，乙方应负责三包（包修、包换、包退</w:t>
      </w:r>
      <w:r>
        <w:rPr>
          <w:rFonts w:hint="eastAsia" w:ascii="仿宋" w:hAnsi="仿宋" w:eastAsia="仿宋" w:cs="仿宋"/>
          <w:spacing w:val="14"/>
          <w:sz w:val="24"/>
          <w:szCs w:val="24"/>
        </w:rPr>
        <w:t>），</w:t>
      </w:r>
      <w:r>
        <w:rPr>
          <w:rFonts w:hint="eastAsia" w:ascii="仿宋" w:hAnsi="仿宋" w:eastAsia="仿宋" w:cs="仿宋"/>
          <w:sz w:val="24"/>
          <w:szCs w:val="24"/>
        </w:rPr>
        <w:t>费用由乙方</w:t>
      </w:r>
      <w:r>
        <w:rPr>
          <w:rFonts w:hint="eastAsia" w:ascii="仿宋" w:hAnsi="仿宋" w:eastAsia="仿宋" w:cs="仿宋"/>
          <w:spacing w:val="-1"/>
          <w:sz w:val="24"/>
          <w:szCs w:val="24"/>
        </w:rPr>
        <w:t>负担，甲方有权到乙方生产场地检查货物质量和生产进度。</w:t>
      </w:r>
    </w:p>
    <w:p w14:paraId="06A513DC">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9"/>
          <w:sz w:val="24"/>
          <w:szCs w:val="24"/>
        </w:rPr>
        <w:t>第八条</w:t>
      </w:r>
      <w:r>
        <w:rPr>
          <w:rFonts w:hint="eastAsia" w:ascii="仿宋" w:hAnsi="仿宋" w:eastAsia="仿宋" w:cs="仿宋"/>
          <w:spacing w:val="25"/>
          <w:sz w:val="24"/>
          <w:szCs w:val="24"/>
        </w:rPr>
        <w:t xml:space="preserve"> </w:t>
      </w:r>
      <w:r>
        <w:rPr>
          <w:rFonts w:hint="eastAsia" w:ascii="仿宋" w:hAnsi="仿宋" w:eastAsia="仿宋" w:cs="仿宋"/>
          <w:b/>
          <w:bCs/>
          <w:spacing w:val="-9"/>
          <w:sz w:val="24"/>
          <w:szCs w:val="24"/>
        </w:rPr>
        <w:t>货物验收</w:t>
      </w:r>
    </w:p>
    <w:p w14:paraId="7EC33287">
      <w:pPr>
        <w:keepNext w:val="0"/>
        <w:keepLines w:val="0"/>
        <w:pageBreakBefore w:val="0"/>
        <w:widowControl/>
        <w:kinsoku w:val="0"/>
        <w:wordWrap/>
        <w:overflowPunct/>
        <w:topLinePunct w:val="0"/>
        <w:autoSpaceDE w:val="0"/>
        <w:autoSpaceDN w:val="0"/>
        <w:bidi w:val="0"/>
        <w:adjustRightInd w:val="0"/>
        <w:snapToGrid w:val="0"/>
        <w:spacing w:line="360" w:lineRule="auto"/>
        <w:ind w:left="19" w:right="115" w:firstLine="486"/>
        <w:textAlignment w:val="baseline"/>
        <w:rPr>
          <w:rFonts w:hint="eastAsia" w:ascii="仿宋" w:hAnsi="仿宋" w:eastAsia="仿宋" w:cs="仿宋"/>
          <w:sz w:val="24"/>
          <w:szCs w:val="24"/>
        </w:rPr>
      </w:pPr>
      <w:r>
        <w:rPr>
          <w:rFonts w:hint="eastAsia" w:ascii="仿宋" w:hAnsi="仿宋" w:eastAsia="仿宋" w:cs="仿宋"/>
          <w:spacing w:val="1"/>
          <w:sz w:val="24"/>
          <w:szCs w:val="24"/>
        </w:rPr>
        <w:t>1、硬件设备到达甲方指定地点后，组织现场开箱请点验货。所到设备的型号和数</w:t>
      </w:r>
      <w:r>
        <w:rPr>
          <w:rFonts w:hint="eastAsia" w:ascii="仿宋" w:hAnsi="仿宋" w:eastAsia="仿宋" w:cs="仿宋"/>
          <w:spacing w:val="-2"/>
          <w:sz w:val="24"/>
          <w:szCs w:val="24"/>
        </w:rPr>
        <w:t>量必须与合同一致，甲方和乙方共同签署到货验收单。未签收到货验收单的货物不得擅</w:t>
      </w:r>
      <w:r>
        <w:rPr>
          <w:rFonts w:hint="eastAsia" w:ascii="仿宋" w:hAnsi="仿宋" w:eastAsia="仿宋" w:cs="仿宋"/>
          <w:spacing w:val="-4"/>
          <w:sz w:val="24"/>
          <w:szCs w:val="24"/>
        </w:rPr>
        <w:t>自开箱安装。</w:t>
      </w:r>
    </w:p>
    <w:p w14:paraId="3A192044">
      <w:pPr>
        <w:keepNext w:val="0"/>
        <w:keepLines w:val="0"/>
        <w:pageBreakBefore w:val="0"/>
        <w:widowControl/>
        <w:kinsoku w:val="0"/>
        <w:wordWrap/>
        <w:overflowPunct/>
        <w:topLinePunct w:val="0"/>
        <w:autoSpaceDE w:val="0"/>
        <w:autoSpaceDN w:val="0"/>
        <w:bidi w:val="0"/>
        <w:adjustRightInd w:val="0"/>
        <w:snapToGrid w:val="0"/>
        <w:spacing w:line="360" w:lineRule="auto"/>
        <w:ind w:left="22" w:right="115" w:firstLine="468"/>
        <w:textAlignment w:val="baseline"/>
        <w:rPr>
          <w:rFonts w:hint="eastAsia" w:ascii="仿宋" w:hAnsi="仿宋" w:eastAsia="仿宋" w:cs="仿宋"/>
          <w:sz w:val="24"/>
          <w:szCs w:val="24"/>
        </w:rPr>
      </w:pPr>
      <w:r>
        <w:rPr>
          <w:rFonts w:hint="eastAsia" w:ascii="仿宋" w:hAnsi="仿宋" w:eastAsia="仿宋" w:cs="仿宋"/>
          <w:spacing w:val="-4"/>
          <w:sz w:val="24"/>
          <w:szCs w:val="24"/>
        </w:rPr>
        <w:t>2、乙方保证合同所有设备是全新的（包括零部件</w:t>
      </w:r>
      <w:r>
        <w:rPr>
          <w:rFonts w:hint="eastAsia" w:ascii="仿宋" w:hAnsi="仿宋" w:eastAsia="仿宋" w:cs="仿宋"/>
          <w:spacing w:val="-21"/>
          <w:sz w:val="24"/>
          <w:szCs w:val="24"/>
        </w:rPr>
        <w:t>），</w:t>
      </w:r>
      <w:r>
        <w:rPr>
          <w:rFonts w:hint="eastAsia" w:ascii="仿宋" w:hAnsi="仿宋" w:eastAsia="仿宋" w:cs="仿宋"/>
          <w:spacing w:val="-4"/>
          <w:sz w:val="24"/>
          <w:szCs w:val="24"/>
        </w:rPr>
        <w:t>其规格参数及配件不低于（符</w:t>
      </w:r>
      <w:r>
        <w:rPr>
          <w:rFonts w:hint="eastAsia" w:ascii="仿宋" w:hAnsi="仿宋" w:eastAsia="仿宋" w:cs="仿宋"/>
          <w:spacing w:val="-2"/>
          <w:sz w:val="24"/>
          <w:szCs w:val="24"/>
        </w:rPr>
        <w:t>合）本项目磋商文件和响应文件的要求。</w:t>
      </w:r>
    </w:p>
    <w:p w14:paraId="0C718476">
      <w:pPr>
        <w:keepNext w:val="0"/>
        <w:keepLines w:val="0"/>
        <w:pageBreakBefore w:val="0"/>
        <w:widowControl/>
        <w:kinsoku w:val="0"/>
        <w:wordWrap/>
        <w:overflowPunct/>
        <w:topLinePunct w:val="0"/>
        <w:autoSpaceDE w:val="0"/>
        <w:autoSpaceDN w:val="0"/>
        <w:bidi w:val="0"/>
        <w:adjustRightInd w:val="0"/>
        <w:snapToGrid w:val="0"/>
        <w:spacing w:line="360" w:lineRule="auto"/>
        <w:ind w:left="60" w:right="152" w:firstLine="432"/>
        <w:textAlignment w:val="baseline"/>
        <w:rPr>
          <w:rFonts w:hint="eastAsia" w:ascii="仿宋" w:hAnsi="仿宋" w:eastAsia="仿宋" w:cs="仿宋"/>
          <w:sz w:val="24"/>
          <w:szCs w:val="24"/>
        </w:rPr>
      </w:pPr>
      <w:r>
        <w:rPr>
          <w:rFonts w:hint="eastAsia" w:ascii="仿宋" w:hAnsi="仿宋" w:eastAsia="仿宋" w:cs="仿宋"/>
          <w:spacing w:val="-1"/>
          <w:sz w:val="24"/>
          <w:szCs w:val="24"/>
        </w:rPr>
        <w:t>3、安装完成，乙方进行自测并形成自测报告（软硬件</w:t>
      </w:r>
      <w:r>
        <w:rPr>
          <w:rFonts w:hint="eastAsia" w:ascii="仿宋" w:hAnsi="仿宋" w:eastAsia="仿宋" w:cs="仿宋"/>
          <w:spacing w:val="27"/>
          <w:sz w:val="24"/>
          <w:szCs w:val="24"/>
        </w:rPr>
        <w:t>），</w:t>
      </w:r>
      <w:r>
        <w:rPr>
          <w:rFonts w:hint="eastAsia" w:ascii="仿宋" w:hAnsi="仿宋" w:eastAsia="仿宋" w:cs="仿宋"/>
          <w:spacing w:val="-1"/>
          <w:sz w:val="24"/>
          <w:szCs w:val="24"/>
        </w:rPr>
        <w:t>出现的问题限期整改。</w:t>
      </w:r>
      <w:r>
        <w:rPr>
          <w:rFonts w:hint="eastAsia" w:ascii="仿宋" w:hAnsi="仿宋" w:eastAsia="仿宋" w:cs="仿宋"/>
          <w:spacing w:val="-2"/>
          <w:sz w:val="24"/>
          <w:szCs w:val="24"/>
        </w:rPr>
        <w:t>自检最终通过后，乙方提出验收申请，甲方组织相关人员进行最终验收。</w:t>
      </w:r>
    </w:p>
    <w:p w14:paraId="577854B7">
      <w:pPr>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rPr>
          <w:rFonts w:hint="eastAsia" w:ascii="仿宋" w:hAnsi="仿宋" w:eastAsia="仿宋" w:cs="仿宋"/>
          <w:sz w:val="24"/>
          <w:szCs w:val="24"/>
        </w:rPr>
      </w:pPr>
      <w:r>
        <w:rPr>
          <w:rFonts w:hint="eastAsia" w:ascii="仿宋" w:hAnsi="仿宋" w:eastAsia="仿宋" w:cs="仿宋"/>
          <w:sz w:val="24"/>
          <w:szCs w:val="24"/>
        </w:rPr>
        <w:t>4、设备采购从通过最终验收之日起进入保修期，</w:t>
      </w:r>
      <w:r>
        <w:rPr>
          <w:rFonts w:hint="eastAsia" w:ascii="仿宋" w:hAnsi="仿宋" w:eastAsia="仿宋" w:cs="仿宋"/>
          <w:spacing w:val="-1"/>
          <w:sz w:val="24"/>
          <w:szCs w:val="24"/>
        </w:rPr>
        <w:t>提供原厂保修升级。</w:t>
      </w:r>
    </w:p>
    <w:p w14:paraId="31076EFF">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10"/>
          <w:sz w:val="24"/>
          <w:szCs w:val="24"/>
        </w:rPr>
        <w:t>第九条</w:t>
      </w:r>
      <w:r>
        <w:rPr>
          <w:rFonts w:hint="eastAsia" w:ascii="仿宋" w:hAnsi="仿宋" w:eastAsia="仿宋" w:cs="仿宋"/>
          <w:spacing w:val="32"/>
          <w:sz w:val="24"/>
          <w:szCs w:val="24"/>
        </w:rPr>
        <w:t xml:space="preserve"> </w:t>
      </w:r>
      <w:r>
        <w:rPr>
          <w:rFonts w:hint="eastAsia" w:ascii="仿宋" w:hAnsi="仿宋" w:eastAsia="仿宋" w:cs="仿宋"/>
          <w:b/>
          <w:bCs/>
          <w:spacing w:val="-10"/>
          <w:sz w:val="24"/>
          <w:szCs w:val="24"/>
        </w:rPr>
        <w:t>售后服务</w:t>
      </w:r>
    </w:p>
    <w:p w14:paraId="58F5F4E6">
      <w:pPr>
        <w:keepNext w:val="0"/>
        <w:keepLines w:val="0"/>
        <w:pageBreakBefore w:val="0"/>
        <w:widowControl/>
        <w:kinsoku w:val="0"/>
        <w:wordWrap/>
        <w:overflowPunct/>
        <w:topLinePunct w:val="0"/>
        <w:autoSpaceDE w:val="0"/>
        <w:autoSpaceDN w:val="0"/>
        <w:bidi w:val="0"/>
        <w:adjustRightInd w:val="0"/>
        <w:snapToGrid w:val="0"/>
        <w:spacing w:line="360" w:lineRule="auto"/>
        <w:ind w:left="17" w:right="115" w:firstLine="488"/>
        <w:textAlignment w:val="baseline"/>
        <w:rPr>
          <w:rFonts w:hint="eastAsia" w:ascii="仿宋" w:hAnsi="仿宋" w:eastAsia="仿宋" w:cs="仿宋"/>
          <w:sz w:val="24"/>
          <w:szCs w:val="24"/>
        </w:rPr>
      </w:pPr>
      <w:r>
        <w:rPr>
          <w:rFonts w:hint="eastAsia" w:ascii="仿宋" w:hAnsi="仿宋" w:eastAsia="仿宋" w:cs="仿宋"/>
          <w:spacing w:val="1"/>
          <w:sz w:val="24"/>
          <w:szCs w:val="24"/>
        </w:rPr>
        <w:t>1、乙方派专人对学校提供售后服务，并每月定期对所提供的软硬件设备、材料等</w:t>
      </w:r>
      <w:r>
        <w:rPr>
          <w:rFonts w:hint="eastAsia" w:ascii="仿宋" w:hAnsi="仿宋" w:eastAsia="仿宋" w:cs="仿宋"/>
          <w:spacing w:val="-2"/>
          <w:sz w:val="24"/>
          <w:szCs w:val="24"/>
        </w:rPr>
        <w:t>进行巡检，做好巡检记录；</w:t>
      </w:r>
    </w:p>
    <w:p w14:paraId="6A89DE47">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1"/>
          <w:sz w:val="24"/>
          <w:szCs w:val="24"/>
        </w:rPr>
        <w:t>2、货物（产品）的现场安装、调试和启动监督；</w:t>
      </w:r>
    </w:p>
    <w:p w14:paraId="0724289F">
      <w:pPr>
        <w:keepNext w:val="0"/>
        <w:keepLines w:val="0"/>
        <w:pageBreakBefore w:val="0"/>
        <w:widowControl/>
        <w:kinsoku w:val="0"/>
        <w:wordWrap/>
        <w:overflowPunct/>
        <w:topLinePunct w:val="0"/>
        <w:autoSpaceDE w:val="0"/>
        <w:autoSpaceDN w:val="0"/>
        <w:bidi w:val="0"/>
        <w:adjustRightInd w:val="0"/>
        <w:snapToGrid w:val="0"/>
        <w:spacing w:line="360" w:lineRule="auto"/>
        <w:ind w:left="15" w:right="110" w:firstLine="477"/>
        <w:textAlignment w:val="baseline"/>
        <w:rPr>
          <w:rFonts w:hint="eastAsia" w:ascii="仿宋" w:hAnsi="仿宋" w:eastAsia="仿宋" w:cs="仿宋"/>
          <w:sz w:val="24"/>
          <w:szCs w:val="24"/>
        </w:rPr>
      </w:pPr>
      <w:r>
        <w:rPr>
          <w:rFonts w:hint="eastAsia" w:ascii="仿宋" w:hAnsi="仿宋" w:eastAsia="仿宋" w:cs="仿宋"/>
          <w:spacing w:val="2"/>
          <w:sz w:val="24"/>
          <w:szCs w:val="24"/>
        </w:rPr>
        <w:t>3、就货物的安装、启动、运行及维护等对采购</w:t>
      </w:r>
      <w:r>
        <w:rPr>
          <w:rFonts w:hint="eastAsia" w:ascii="仿宋" w:hAnsi="仿宋" w:eastAsia="仿宋" w:cs="仿宋"/>
          <w:spacing w:val="1"/>
          <w:sz w:val="24"/>
          <w:szCs w:val="24"/>
        </w:rPr>
        <w:t>人的人员进行免费培训。主要培训</w:t>
      </w:r>
      <w:r>
        <w:rPr>
          <w:rFonts w:hint="eastAsia" w:ascii="仿宋" w:hAnsi="仿宋" w:eastAsia="仿宋" w:cs="仿宋"/>
          <w:spacing w:val="-3"/>
          <w:sz w:val="24"/>
          <w:szCs w:val="24"/>
        </w:rPr>
        <w:t>内容为货物的基本结构、性能、主要部件的构造及处理，</w:t>
      </w:r>
      <w:r>
        <w:rPr>
          <w:rFonts w:hint="eastAsia" w:ascii="仿宋" w:hAnsi="仿宋" w:eastAsia="仿宋" w:cs="仿宋"/>
          <w:spacing w:val="-54"/>
          <w:sz w:val="24"/>
          <w:szCs w:val="24"/>
        </w:rPr>
        <w:t xml:space="preserve"> </w:t>
      </w:r>
      <w:r>
        <w:rPr>
          <w:rFonts w:hint="eastAsia" w:ascii="仿宋" w:hAnsi="仿宋" w:eastAsia="仿宋" w:cs="仿宋"/>
          <w:spacing w:val="-4"/>
          <w:sz w:val="24"/>
          <w:szCs w:val="24"/>
        </w:rPr>
        <w:t>日常使用操作、保养与管理、</w:t>
      </w:r>
      <w:r>
        <w:rPr>
          <w:rFonts w:hint="eastAsia" w:ascii="仿宋" w:hAnsi="仿宋" w:eastAsia="仿宋" w:cs="仿宋"/>
          <w:spacing w:val="-2"/>
          <w:sz w:val="24"/>
          <w:szCs w:val="24"/>
        </w:rPr>
        <w:t>常见故障的排除、紧急情况的处理等，如采购人未使用过同类型货物，成交供应商还需就货物的功能对采购人的人员进行相应的技术培训，培训地点主要在货物安装现场或由</w:t>
      </w:r>
      <w:r>
        <w:rPr>
          <w:rFonts w:hint="eastAsia" w:ascii="仿宋" w:hAnsi="仿宋" w:eastAsia="仿宋" w:cs="仿宋"/>
          <w:spacing w:val="-1"/>
          <w:sz w:val="24"/>
          <w:szCs w:val="24"/>
        </w:rPr>
        <w:t>采购人安排，并制作维护使用手册。</w:t>
      </w:r>
    </w:p>
    <w:p w14:paraId="7F7D19B1">
      <w:pPr>
        <w:keepNext w:val="0"/>
        <w:keepLines w:val="0"/>
        <w:pageBreakBefore w:val="0"/>
        <w:widowControl/>
        <w:kinsoku w:val="0"/>
        <w:wordWrap/>
        <w:overflowPunct/>
        <w:topLinePunct w:val="0"/>
        <w:autoSpaceDE w:val="0"/>
        <w:autoSpaceDN w:val="0"/>
        <w:bidi w:val="0"/>
        <w:adjustRightInd w:val="0"/>
        <w:snapToGrid w:val="0"/>
        <w:spacing w:line="360" w:lineRule="auto"/>
        <w:ind w:left="26" w:right="115" w:firstLine="461"/>
        <w:textAlignment w:val="baseline"/>
        <w:rPr>
          <w:rFonts w:hint="eastAsia" w:ascii="仿宋" w:hAnsi="仿宋" w:eastAsia="仿宋" w:cs="仿宋"/>
          <w:sz w:val="24"/>
          <w:szCs w:val="24"/>
        </w:rPr>
      </w:pPr>
      <w:r>
        <w:rPr>
          <w:rFonts w:hint="eastAsia" w:ascii="仿宋" w:hAnsi="仿宋" w:eastAsia="仿宋" w:cs="仿宋"/>
          <w:spacing w:val="2"/>
          <w:sz w:val="24"/>
          <w:szCs w:val="24"/>
        </w:rPr>
        <w:t>4、质保期自采购人在货物质量验收单（终验）上签字之日起</w:t>
      </w:r>
      <w:r>
        <w:rPr>
          <w:rFonts w:hint="eastAsia" w:ascii="仿宋" w:hAnsi="仿宋" w:eastAsia="仿宋" w:cs="仿宋"/>
          <w:spacing w:val="1"/>
          <w:sz w:val="24"/>
          <w:szCs w:val="24"/>
        </w:rPr>
        <w:t>计算，质保费用计入</w:t>
      </w:r>
      <w:r>
        <w:rPr>
          <w:rFonts w:hint="eastAsia" w:ascii="仿宋" w:hAnsi="仿宋" w:eastAsia="仿宋" w:cs="仿宋"/>
          <w:spacing w:val="-9"/>
          <w:sz w:val="24"/>
          <w:szCs w:val="24"/>
        </w:rPr>
        <w:t>总价；</w:t>
      </w:r>
    </w:p>
    <w:p w14:paraId="08BBAF2B">
      <w:pPr>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jc w:val="both"/>
        <w:textAlignment w:val="baseline"/>
        <w:rPr>
          <w:rFonts w:hint="eastAsia" w:ascii="仿宋" w:hAnsi="仿宋" w:eastAsia="仿宋" w:cs="仿宋"/>
          <w:sz w:val="24"/>
          <w:szCs w:val="24"/>
        </w:rPr>
      </w:pPr>
      <w:r>
        <w:rPr>
          <w:rFonts w:hint="eastAsia" w:ascii="仿宋" w:hAnsi="仿宋" w:eastAsia="仿宋" w:cs="仿宋"/>
          <w:spacing w:val="-3"/>
          <w:sz w:val="24"/>
          <w:szCs w:val="24"/>
        </w:rPr>
        <w:t>5、乙方对其所提供软硬件设备、材料等负责备品配件的供应，长期提</w:t>
      </w:r>
      <w:r>
        <w:rPr>
          <w:rFonts w:hint="eastAsia" w:ascii="仿宋" w:hAnsi="仿宋" w:eastAsia="仿宋" w:cs="仿宋"/>
          <w:spacing w:val="-4"/>
          <w:sz w:val="24"/>
          <w:szCs w:val="24"/>
        </w:rPr>
        <w:t>供维修服务，</w:t>
      </w:r>
      <w:r>
        <w:rPr>
          <w:rFonts w:hint="eastAsia" w:ascii="仿宋" w:hAnsi="仿宋" w:eastAsia="仿宋" w:cs="仿宋"/>
          <w:spacing w:val="-2"/>
          <w:sz w:val="24"/>
          <w:szCs w:val="24"/>
        </w:rPr>
        <w:t>并提供技术咨询等服务。质保期内应无偿负责的维修和替换等工作。超出质保期只收取维修所需原设备、材料成本费用。</w:t>
      </w:r>
    </w:p>
    <w:p w14:paraId="7F3C4370">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仿宋" w:hAnsi="仿宋" w:eastAsia="仿宋" w:cs="仿宋"/>
          <w:sz w:val="24"/>
          <w:szCs w:val="24"/>
        </w:rPr>
      </w:pPr>
      <w:r>
        <w:rPr>
          <w:rFonts w:hint="eastAsia" w:ascii="仿宋" w:hAnsi="仿宋" w:eastAsia="仿宋" w:cs="仿宋"/>
          <w:sz w:val="24"/>
          <w:szCs w:val="24"/>
        </w:rPr>
        <w:t>6、服务响应时限：7*24</w:t>
      </w:r>
      <w:r>
        <w:rPr>
          <w:rFonts w:hint="eastAsia" w:ascii="仿宋" w:hAnsi="仿宋" w:eastAsia="仿宋" w:cs="仿宋"/>
          <w:spacing w:val="-42"/>
          <w:sz w:val="24"/>
          <w:szCs w:val="24"/>
        </w:rPr>
        <w:t xml:space="preserve"> </w:t>
      </w:r>
      <w:r>
        <w:rPr>
          <w:rFonts w:hint="eastAsia" w:ascii="仿宋" w:hAnsi="仿宋" w:eastAsia="仿宋" w:cs="仿宋"/>
          <w:sz w:val="24"/>
          <w:szCs w:val="24"/>
        </w:rPr>
        <w:t>小时服务，提供</w:t>
      </w:r>
      <w:r>
        <w:rPr>
          <w:rFonts w:hint="eastAsia" w:ascii="仿宋" w:hAnsi="仿宋" w:eastAsia="仿宋" w:cs="仿宋"/>
          <w:spacing w:val="-1"/>
          <w:sz w:val="24"/>
          <w:szCs w:val="24"/>
        </w:rPr>
        <w:t>售后服务电话（应具有：固定电话、移动</w:t>
      </w:r>
    </w:p>
    <w:p w14:paraId="3BDBA6A9">
      <w:pPr>
        <w:keepNext w:val="0"/>
        <w:keepLines w:val="0"/>
        <w:pageBreakBefore w:val="0"/>
        <w:widowControl/>
        <w:kinsoku w:val="0"/>
        <w:wordWrap/>
        <w:overflowPunct/>
        <w:topLinePunct w:val="0"/>
        <w:autoSpaceDE w:val="0"/>
        <w:autoSpaceDN w:val="0"/>
        <w:bidi w:val="0"/>
        <w:adjustRightInd w:val="0"/>
        <w:snapToGrid w:val="0"/>
        <w:spacing w:line="360" w:lineRule="auto"/>
        <w:ind w:left="42"/>
        <w:textAlignment w:val="baseline"/>
        <w:rPr>
          <w:rFonts w:hint="eastAsia" w:ascii="仿宋" w:hAnsi="仿宋" w:eastAsia="仿宋" w:cs="仿宋"/>
          <w:sz w:val="24"/>
          <w:szCs w:val="24"/>
        </w:rPr>
      </w:pPr>
      <w:r>
        <w:rPr>
          <w:rFonts w:hint="eastAsia" w:ascii="仿宋" w:hAnsi="仿宋" w:eastAsia="仿宋" w:cs="仿宋"/>
          <w:spacing w:val="-9"/>
          <w:sz w:val="24"/>
          <w:szCs w:val="24"/>
        </w:rPr>
        <w:t>电话、传真</w:t>
      </w:r>
      <w:r>
        <w:rPr>
          <w:rFonts w:hint="eastAsia" w:ascii="仿宋" w:hAnsi="仿宋" w:eastAsia="仿宋" w:cs="仿宋"/>
          <w:sz w:val="24"/>
          <w:szCs w:val="24"/>
        </w:rPr>
        <w:t>）；</w:t>
      </w:r>
    </w:p>
    <w:p w14:paraId="25593AA2">
      <w:pPr>
        <w:keepNext w:val="0"/>
        <w:keepLines w:val="0"/>
        <w:pageBreakBefore w:val="0"/>
        <w:widowControl/>
        <w:kinsoku w:val="0"/>
        <w:wordWrap/>
        <w:overflowPunct/>
        <w:topLinePunct w:val="0"/>
        <w:autoSpaceDE w:val="0"/>
        <w:autoSpaceDN w:val="0"/>
        <w:bidi w:val="0"/>
        <w:adjustRightInd w:val="0"/>
        <w:snapToGrid w:val="0"/>
        <w:spacing w:line="360" w:lineRule="auto"/>
        <w:ind w:left="18" w:firstLine="475"/>
        <w:textAlignment w:val="baseline"/>
        <w:rPr>
          <w:rFonts w:hint="eastAsia" w:ascii="仿宋" w:hAnsi="仿宋" w:eastAsia="仿宋" w:cs="仿宋"/>
          <w:sz w:val="24"/>
          <w:szCs w:val="24"/>
        </w:rPr>
      </w:pPr>
      <w:r>
        <w:rPr>
          <w:rFonts w:hint="eastAsia" w:ascii="仿宋" w:hAnsi="仿宋" w:eastAsia="仿宋" w:cs="仿宋"/>
          <w:spacing w:val="-1"/>
          <w:sz w:val="24"/>
          <w:szCs w:val="24"/>
        </w:rPr>
        <w:t>7、成交供应商在接到采购人通知后维修工作时间不大于24</w:t>
      </w:r>
      <w:r>
        <w:rPr>
          <w:rFonts w:hint="eastAsia" w:ascii="仿宋" w:hAnsi="仿宋" w:eastAsia="仿宋" w:cs="仿宋"/>
          <w:spacing w:val="-27"/>
          <w:sz w:val="24"/>
          <w:szCs w:val="24"/>
        </w:rPr>
        <w:t xml:space="preserve"> </w:t>
      </w:r>
      <w:r>
        <w:rPr>
          <w:rFonts w:hint="eastAsia" w:ascii="仿宋" w:hAnsi="仿宋" w:eastAsia="仿宋" w:cs="仿宋"/>
          <w:spacing w:val="-1"/>
          <w:sz w:val="24"/>
          <w:szCs w:val="24"/>
        </w:rPr>
        <w:t>小时，更换工作时间不</w:t>
      </w:r>
      <w:r>
        <w:rPr>
          <w:rFonts w:hint="eastAsia" w:ascii="仿宋" w:hAnsi="仿宋" w:eastAsia="仿宋" w:cs="仿宋"/>
          <w:spacing w:val="-7"/>
          <w:sz w:val="24"/>
          <w:szCs w:val="24"/>
        </w:rPr>
        <w:t>大于</w:t>
      </w:r>
      <w:r>
        <w:rPr>
          <w:rFonts w:hint="eastAsia" w:ascii="仿宋" w:hAnsi="仿宋" w:eastAsia="仿宋" w:cs="仿宋"/>
          <w:spacing w:val="-46"/>
          <w:sz w:val="24"/>
          <w:szCs w:val="24"/>
        </w:rPr>
        <w:t xml:space="preserve"> </w:t>
      </w:r>
      <w:r>
        <w:rPr>
          <w:rFonts w:hint="eastAsia" w:ascii="仿宋" w:hAnsi="仿宋" w:eastAsia="仿宋" w:cs="仿宋"/>
          <w:spacing w:val="-7"/>
          <w:sz w:val="24"/>
          <w:szCs w:val="24"/>
        </w:rPr>
        <w:t>72</w:t>
      </w:r>
      <w:r>
        <w:rPr>
          <w:rFonts w:hint="eastAsia" w:ascii="仿宋" w:hAnsi="仿宋" w:eastAsia="仿宋" w:cs="仿宋"/>
          <w:spacing w:val="-45"/>
          <w:sz w:val="24"/>
          <w:szCs w:val="24"/>
        </w:rPr>
        <w:t xml:space="preserve"> </w:t>
      </w:r>
      <w:r>
        <w:rPr>
          <w:rFonts w:hint="eastAsia" w:ascii="仿宋" w:hAnsi="仿宋" w:eastAsia="仿宋" w:cs="仿宋"/>
          <w:spacing w:val="-7"/>
          <w:sz w:val="24"/>
          <w:szCs w:val="24"/>
        </w:rPr>
        <w:t>小时。</w:t>
      </w:r>
    </w:p>
    <w:p w14:paraId="485CB55C">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仿宋" w:hAnsi="仿宋" w:eastAsia="仿宋" w:cs="仿宋"/>
          <w:sz w:val="24"/>
          <w:szCs w:val="24"/>
        </w:rPr>
      </w:pPr>
      <w:r>
        <w:rPr>
          <w:rFonts w:hint="eastAsia" w:ascii="仿宋" w:hAnsi="仿宋" w:eastAsia="仿宋" w:cs="仿宋"/>
          <w:spacing w:val="-1"/>
          <w:sz w:val="24"/>
          <w:szCs w:val="24"/>
        </w:rPr>
        <w:t>8、在质保期内更换系统中部件（包括软件和硬件</w:t>
      </w:r>
      <w:r>
        <w:rPr>
          <w:rFonts w:hint="eastAsia" w:ascii="仿宋" w:hAnsi="仿宋" w:eastAsia="仿宋" w:cs="仿宋"/>
          <w:spacing w:val="10"/>
          <w:sz w:val="24"/>
          <w:szCs w:val="24"/>
        </w:rPr>
        <w:t>），</w:t>
      </w:r>
      <w:r>
        <w:rPr>
          <w:rFonts w:hint="eastAsia" w:ascii="仿宋" w:hAnsi="仿宋" w:eastAsia="仿宋" w:cs="仿宋"/>
          <w:spacing w:val="-1"/>
          <w:sz w:val="24"/>
          <w:szCs w:val="24"/>
        </w:rPr>
        <w:t>其保修期应相应延长。</w:t>
      </w:r>
    </w:p>
    <w:p w14:paraId="792D6A83">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74"/>
        <w:textAlignment w:val="baseline"/>
        <w:rPr>
          <w:rFonts w:hint="eastAsia" w:ascii="仿宋" w:hAnsi="仿宋" w:eastAsia="仿宋" w:cs="仿宋"/>
          <w:sz w:val="24"/>
          <w:szCs w:val="24"/>
        </w:rPr>
      </w:pPr>
      <w:r>
        <w:rPr>
          <w:rFonts w:hint="eastAsia" w:ascii="仿宋" w:hAnsi="仿宋" w:eastAsia="仿宋" w:cs="仿宋"/>
          <w:spacing w:val="2"/>
          <w:sz w:val="24"/>
          <w:szCs w:val="24"/>
        </w:rPr>
        <w:t>9、所有货物服务方式均为成交供应商上门服务，即由成</w:t>
      </w:r>
      <w:r>
        <w:rPr>
          <w:rFonts w:hint="eastAsia" w:ascii="仿宋" w:hAnsi="仿宋" w:eastAsia="仿宋" w:cs="仿宋"/>
          <w:spacing w:val="1"/>
          <w:sz w:val="24"/>
          <w:szCs w:val="24"/>
        </w:rPr>
        <w:t>交供应商派员到货物使用</w:t>
      </w:r>
      <w:r>
        <w:rPr>
          <w:rFonts w:hint="eastAsia" w:ascii="仿宋" w:hAnsi="仿宋" w:eastAsia="仿宋" w:cs="仿宋"/>
          <w:spacing w:val="-1"/>
          <w:sz w:val="24"/>
          <w:szCs w:val="24"/>
        </w:rPr>
        <w:t>现场维修，由此产生的一切费用均由成交供应商承担；</w:t>
      </w:r>
    </w:p>
    <w:p w14:paraId="33C7B7AC">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1"/>
          <w:sz w:val="24"/>
          <w:szCs w:val="24"/>
        </w:rPr>
        <w:t>10、质保期结束后的货物维修、维护由双方协商</w:t>
      </w:r>
      <w:r>
        <w:rPr>
          <w:rFonts w:hint="eastAsia" w:ascii="仿宋" w:hAnsi="仿宋" w:eastAsia="仿宋" w:cs="仿宋"/>
          <w:spacing w:val="-2"/>
          <w:sz w:val="24"/>
          <w:szCs w:val="24"/>
        </w:rPr>
        <w:t>再定。</w:t>
      </w:r>
    </w:p>
    <w:p w14:paraId="6786752C">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9"/>
          <w:sz w:val="24"/>
          <w:szCs w:val="24"/>
        </w:rPr>
        <w:t>第十条</w:t>
      </w:r>
      <w:r>
        <w:rPr>
          <w:rFonts w:hint="eastAsia" w:ascii="仿宋" w:hAnsi="仿宋" w:eastAsia="仿宋" w:cs="仿宋"/>
          <w:spacing w:val="25"/>
          <w:sz w:val="24"/>
          <w:szCs w:val="24"/>
        </w:rPr>
        <w:t xml:space="preserve"> </w:t>
      </w:r>
      <w:r>
        <w:rPr>
          <w:rFonts w:hint="eastAsia" w:ascii="仿宋" w:hAnsi="仿宋" w:eastAsia="仿宋" w:cs="仿宋"/>
          <w:b/>
          <w:bCs/>
          <w:spacing w:val="-9"/>
          <w:sz w:val="24"/>
          <w:szCs w:val="24"/>
        </w:rPr>
        <w:t>违约责任</w:t>
      </w:r>
    </w:p>
    <w:p w14:paraId="0D3FCDC3">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4"/>
          <w:sz w:val="24"/>
          <w:szCs w:val="24"/>
        </w:rPr>
        <w:t>1、甲方违约责任</w:t>
      </w:r>
    </w:p>
    <w:p w14:paraId="3BEE502D">
      <w:pPr>
        <w:keepNext w:val="0"/>
        <w:keepLines w:val="0"/>
        <w:pageBreakBefore w:val="0"/>
        <w:widowControl/>
        <w:kinsoku w:val="0"/>
        <w:wordWrap/>
        <w:overflowPunct/>
        <w:topLinePunct w:val="0"/>
        <w:autoSpaceDE w:val="0"/>
        <w:autoSpaceDN w:val="0"/>
        <w:bidi w:val="0"/>
        <w:adjustRightInd w:val="0"/>
        <w:snapToGrid w:val="0"/>
        <w:spacing w:line="360" w:lineRule="auto"/>
        <w:ind w:left="311"/>
        <w:textAlignment w:val="baseline"/>
        <w:rPr>
          <w:rFonts w:hint="eastAsia" w:ascii="仿宋" w:hAnsi="仿宋" w:eastAsia="仿宋" w:cs="仿宋"/>
          <w:sz w:val="24"/>
          <w:szCs w:val="24"/>
        </w:rPr>
      </w:pPr>
      <w:r>
        <w:rPr>
          <w:rFonts w:hint="eastAsia" w:ascii="仿宋" w:hAnsi="仿宋" w:eastAsia="仿宋" w:cs="仿宋"/>
          <w:spacing w:val="1"/>
          <w:sz w:val="24"/>
          <w:szCs w:val="24"/>
        </w:rPr>
        <w:t>（1）甲方无正当理由拒收货物的，甲方应偿付合同总价3 %的违约金；</w:t>
      </w:r>
    </w:p>
    <w:p w14:paraId="7832F007">
      <w:pPr>
        <w:keepNext w:val="0"/>
        <w:keepLines w:val="0"/>
        <w:pageBreakBefore w:val="0"/>
        <w:widowControl/>
        <w:kinsoku w:val="0"/>
        <w:wordWrap/>
        <w:overflowPunct/>
        <w:topLinePunct w:val="0"/>
        <w:autoSpaceDE w:val="0"/>
        <w:autoSpaceDN w:val="0"/>
        <w:bidi w:val="0"/>
        <w:adjustRightInd w:val="0"/>
        <w:snapToGrid w:val="0"/>
        <w:spacing w:line="360" w:lineRule="auto"/>
        <w:ind w:left="30" w:firstLine="281"/>
        <w:textAlignment w:val="baseline"/>
        <w:rPr>
          <w:rFonts w:hint="eastAsia" w:ascii="仿宋" w:hAnsi="仿宋" w:eastAsia="仿宋" w:cs="仿宋"/>
          <w:sz w:val="24"/>
          <w:szCs w:val="24"/>
        </w:rPr>
      </w:pPr>
      <w:r>
        <w:rPr>
          <w:rFonts w:hint="eastAsia" w:ascii="仿宋" w:hAnsi="仿宋" w:eastAsia="仿宋" w:cs="仿宋"/>
          <w:spacing w:val="-1"/>
          <w:sz w:val="24"/>
          <w:szCs w:val="24"/>
        </w:rPr>
        <w:t>（2）</w:t>
      </w:r>
      <w:r>
        <w:rPr>
          <w:rFonts w:hint="eastAsia" w:ascii="仿宋" w:hAnsi="仿宋" w:eastAsia="仿宋" w:cs="仿宋"/>
          <w:spacing w:val="-53"/>
          <w:sz w:val="24"/>
          <w:szCs w:val="24"/>
        </w:rPr>
        <w:t xml:space="preserve"> </w:t>
      </w:r>
      <w:r>
        <w:rPr>
          <w:rFonts w:hint="eastAsia" w:ascii="仿宋" w:hAnsi="仿宋" w:eastAsia="仿宋" w:cs="仿宋"/>
          <w:spacing w:val="-1"/>
          <w:sz w:val="24"/>
          <w:szCs w:val="24"/>
        </w:rPr>
        <w:t>甲方逾期支付货款的，除应及时付足货款外，应向乙方每天支付欠款总额</w:t>
      </w:r>
      <w:r>
        <w:rPr>
          <w:rFonts w:hint="eastAsia" w:ascii="仿宋" w:hAnsi="仿宋" w:eastAsia="仿宋" w:cs="仿宋"/>
          <w:spacing w:val="-31"/>
          <w:sz w:val="24"/>
          <w:szCs w:val="24"/>
        </w:rPr>
        <w:t xml:space="preserve"> </w:t>
      </w:r>
      <w:r>
        <w:rPr>
          <w:rFonts w:hint="eastAsia" w:ascii="仿宋" w:hAnsi="仿宋" w:eastAsia="仿宋" w:cs="仿宋"/>
          <w:spacing w:val="-1"/>
          <w:sz w:val="24"/>
          <w:szCs w:val="24"/>
        </w:rPr>
        <w:t>1‰</w:t>
      </w:r>
      <w:r>
        <w:rPr>
          <w:rFonts w:hint="eastAsia" w:ascii="仿宋" w:hAnsi="仿宋" w:eastAsia="仿宋" w:cs="仿宋"/>
          <w:spacing w:val="-3"/>
          <w:sz w:val="24"/>
          <w:szCs w:val="24"/>
        </w:rPr>
        <w:t>的滞纳金；但累计滞纳金总额不超过欠款总额的</w:t>
      </w:r>
      <w:r>
        <w:rPr>
          <w:rFonts w:hint="eastAsia" w:ascii="仿宋" w:hAnsi="仿宋" w:eastAsia="仿宋" w:cs="仿宋"/>
          <w:spacing w:val="-20"/>
          <w:sz w:val="24"/>
          <w:szCs w:val="24"/>
        </w:rPr>
        <w:t xml:space="preserve"> </w:t>
      </w:r>
      <w:r>
        <w:rPr>
          <w:rFonts w:hint="eastAsia" w:ascii="仿宋" w:hAnsi="仿宋" w:eastAsia="仿宋" w:cs="仿宋"/>
          <w:spacing w:val="-3"/>
          <w:sz w:val="24"/>
          <w:szCs w:val="24"/>
        </w:rPr>
        <w:t>1%。</w:t>
      </w:r>
    </w:p>
    <w:p w14:paraId="2D726CFE">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2"/>
          <w:sz w:val="24"/>
          <w:szCs w:val="24"/>
        </w:rPr>
        <w:t>2、乙方违约责任</w:t>
      </w:r>
    </w:p>
    <w:p w14:paraId="25EF0FDB">
      <w:pPr>
        <w:keepNext w:val="0"/>
        <w:keepLines w:val="0"/>
        <w:pageBreakBefore w:val="0"/>
        <w:widowControl/>
        <w:kinsoku w:val="0"/>
        <w:wordWrap/>
        <w:overflowPunct/>
        <w:topLinePunct w:val="0"/>
        <w:autoSpaceDE w:val="0"/>
        <w:autoSpaceDN w:val="0"/>
        <w:bidi w:val="0"/>
        <w:adjustRightInd w:val="0"/>
        <w:snapToGrid w:val="0"/>
        <w:spacing w:line="360" w:lineRule="auto"/>
        <w:ind w:left="500"/>
        <w:textAlignment w:val="baseline"/>
        <w:rPr>
          <w:rFonts w:hint="eastAsia" w:ascii="仿宋" w:hAnsi="仿宋" w:eastAsia="仿宋" w:cs="仿宋"/>
          <w:sz w:val="24"/>
          <w:szCs w:val="24"/>
        </w:rPr>
      </w:pPr>
      <w:r>
        <w:rPr>
          <w:rFonts w:hint="eastAsia" w:ascii="仿宋" w:hAnsi="仿宋" w:eastAsia="仿宋" w:cs="仿宋"/>
          <w:spacing w:val="1"/>
          <w:sz w:val="24"/>
          <w:szCs w:val="24"/>
        </w:rPr>
        <w:t>（1）如乙方不能交付货物，乙方应向甲方支付合同总价5％的违约金；</w:t>
      </w:r>
    </w:p>
    <w:p w14:paraId="72F21F0F">
      <w:pPr>
        <w:keepNext w:val="0"/>
        <w:keepLines w:val="0"/>
        <w:pageBreakBefore w:val="0"/>
        <w:widowControl/>
        <w:kinsoku w:val="0"/>
        <w:wordWrap/>
        <w:overflowPunct/>
        <w:topLinePunct w:val="0"/>
        <w:autoSpaceDE w:val="0"/>
        <w:autoSpaceDN w:val="0"/>
        <w:bidi w:val="0"/>
        <w:adjustRightInd w:val="0"/>
        <w:snapToGrid w:val="0"/>
        <w:spacing w:line="360" w:lineRule="auto"/>
        <w:ind w:left="30" w:firstLine="470"/>
        <w:textAlignment w:val="baseline"/>
        <w:rPr>
          <w:rFonts w:hint="eastAsia" w:ascii="仿宋" w:hAnsi="仿宋" w:eastAsia="仿宋" w:cs="仿宋"/>
          <w:sz w:val="24"/>
          <w:szCs w:val="24"/>
        </w:rPr>
      </w:pPr>
      <w:r>
        <w:rPr>
          <w:rFonts w:hint="eastAsia" w:ascii="仿宋" w:hAnsi="仿宋" w:eastAsia="仿宋" w:cs="仿宋"/>
          <w:sz w:val="24"/>
          <w:szCs w:val="24"/>
        </w:rPr>
        <w:t>（2）乙方逾期交付货物的，每逾期</w:t>
      </w:r>
      <w:r>
        <w:rPr>
          <w:rFonts w:hint="eastAsia" w:ascii="仿宋" w:hAnsi="仿宋" w:eastAsia="仿宋" w:cs="仿宋"/>
          <w:spacing w:val="-30"/>
          <w:sz w:val="24"/>
          <w:szCs w:val="24"/>
        </w:rPr>
        <w:t xml:space="preserve"> </w:t>
      </w:r>
      <w:r>
        <w:rPr>
          <w:rFonts w:hint="eastAsia" w:ascii="仿宋" w:hAnsi="仿宋" w:eastAsia="仿宋" w:cs="仿宋"/>
          <w:sz w:val="24"/>
          <w:szCs w:val="24"/>
        </w:rPr>
        <w:t>1</w:t>
      </w:r>
      <w:r>
        <w:rPr>
          <w:rFonts w:hint="eastAsia" w:ascii="仿宋" w:hAnsi="仿宋" w:eastAsia="仿宋" w:cs="仿宋"/>
          <w:spacing w:val="-40"/>
          <w:sz w:val="24"/>
          <w:szCs w:val="24"/>
        </w:rPr>
        <w:t xml:space="preserve"> </w:t>
      </w:r>
      <w:r>
        <w:rPr>
          <w:rFonts w:hint="eastAsia" w:ascii="仿宋" w:hAnsi="仿宋" w:eastAsia="仿宋" w:cs="仿宋"/>
          <w:sz w:val="24"/>
          <w:szCs w:val="24"/>
        </w:rPr>
        <w:t>天，乙方向甲方偿付逾期交货部分货款总额</w:t>
      </w:r>
      <w:r>
        <w:rPr>
          <w:rFonts w:hint="eastAsia" w:ascii="仿宋" w:hAnsi="仿宋" w:eastAsia="仿宋" w:cs="仿宋"/>
          <w:spacing w:val="-5"/>
          <w:sz w:val="24"/>
          <w:szCs w:val="24"/>
        </w:rPr>
        <w:t>的</w:t>
      </w:r>
      <w:r>
        <w:rPr>
          <w:rFonts w:hint="eastAsia" w:ascii="仿宋" w:hAnsi="仿宋" w:eastAsia="仿宋" w:cs="仿宋"/>
          <w:spacing w:val="-47"/>
          <w:sz w:val="24"/>
          <w:szCs w:val="24"/>
        </w:rPr>
        <w:t xml:space="preserve"> </w:t>
      </w:r>
      <w:r>
        <w:rPr>
          <w:rFonts w:hint="eastAsia" w:ascii="仿宋" w:hAnsi="仿宋" w:eastAsia="仿宋" w:cs="仿宋"/>
          <w:spacing w:val="-5"/>
          <w:sz w:val="24"/>
          <w:szCs w:val="24"/>
        </w:rPr>
        <w:t>3‰的滞纳金。如乙方逾期交货达</w:t>
      </w:r>
      <w:r>
        <w:rPr>
          <w:rFonts w:hint="eastAsia" w:ascii="仿宋" w:hAnsi="仿宋" w:eastAsia="仿宋" w:cs="仿宋"/>
          <w:spacing w:val="-34"/>
          <w:sz w:val="24"/>
          <w:szCs w:val="24"/>
        </w:rPr>
        <w:t xml:space="preserve"> </w:t>
      </w:r>
      <w:r>
        <w:rPr>
          <w:rFonts w:hint="eastAsia" w:ascii="仿宋" w:hAnsi="仿宋" w:eastAsia="仿宋" w:cs="仿宋"/>
          <w:spacing w:val="-5"/>
          <w:sz w:val="24"/>
          <w:szCs w:val="24"/>
        </w:rPr>
        <w:t>15</w:t>
      </w:r>
      <w:r>
        <w:rPr>
          <w:rFonts w:hint="eastAsia" w:ascii="仿宋" w:hAnsi="仿宋" w:eastAsia="仿宋" w:cs="仿宋"/>
          <w:spacing w:val="-44"/>
          <w:sz w:val="24"/>
          <w:szCs w:val="24"/>
        </w:rPr>
        <w:t xml:space="preserve"> </w:t>
      </w:r>
      <w:r>
        <w:rPr>
          <w:rFonts w:hint="eastAsia" w:ascii="仿宋" w:hAnsi="仿宋" w:eastAsia="仿宋" w:cs="仿宋"/>
          <w:spacing w:val="-5"/>
          <w:sz w:val="24"/>
          <w:szCs w:val="24"/>
        </w:rPr>
        <w:t>天，甲方有权解除合同，解除合同的通知自到达乙方时生效；</w:t>
      </w:r>
    </w:p>
    <w:p w14:paraId="54345FFC">
      <w:pPr>
        <w:keepNext w:val="0"/>
        <w:keepLines w:val="0"/>
        <w:pageBreakBefore w:val="0"/>
        <w:widowControl/>
        <w:kinsoku w:val="0"/>
        <w:wordWrap/>
        <w:overflowPunct/>
        <w:topLinePunct w:val="0"/>
        <w:autoSpaceDE w:val="0"/>
        <w:autoSpaceDN w:val="0"/>
        <w:bidi w:val="0"/>
        <w:adjustRightInd w:val="0"/>
        <w:snapToGrid w:val="0"/>
        <w:spacing w:line="360" w:lineRule="auto"/>
        <w:ind w:left="21" w:firstLine="479"/>
        <w:textAlignment w:val="baseline"/>
        <w:rPr>
          <w:rFonts w:hint="eastAsia" w:ascii="仿宋" w:hAnsi="仿宋" w:eastAsia="仿宋" w:cs="仿宋"/>
          <w:sz w:val="24"/>
          <w:szCs w:val="24"/>
        </w:rPr>
      </w:pPr>
      <w:r>
        <w:rPr>
          <w:rFonts w:hint="eastAsia" w:ascii="仿宋" w:hAnsi="仿宋" w:eastAsia="仿宋" w:cs="仿宋"/>
          <w:spacing w:val="-1"/>
          <w:sz w:val="24"/>
          <w:szCs w:val="24"/>
        </w:rPr>
        <w:t>（3）乙方所交付的货物品种、型号、规格不符</w:t>
      </w:r>
      <w:r>
        <w:rPr>
          <w:rFonts w:hint="eastAsia" w:ascii="仿宋" w:hAnsi="仿宋" w:eastAsia="仿宋" w:cs="仿宋"/>
          <w:spacing w:val="-2"/>
          <w:sz w:val="24"/>
          <w:szCs w:val="24"/>
        </w:rPr>
        <w:t>合合同规定的，</w:t>
      </w:r>
      <w:r>
        <w:rPr>
          <w:rFonts w:hint="eastAsia" w:ascii="仿宋" w:hAnsi="仿宋" w:eastAsia="仿宋" w:cs="仿宋"/>
          <w:spacing w:val="-70"/>
          <w:sz w:val="24"/>
          <w:szCs w:val="24"/>
        </w:rPr>
        <w:t xml:space="preserve"> </w:t>
      </w:r>
      <w:r>
        <w:rPr>
          <w:rFonts w:hint="eastAsia" w:ascii="仿宋" w:hAnsi="仿宋" w:eastAsia="仿宋" w:cs="仿宋"/>
          <w:spacing w:val="-2"/>
          <w:sz w:val="24"/>
          <w:szCs w:val="24"/>
        </w:rPr>
        <w:t>甲方有权拒收。</w:t>
      </w:r>
      <w:r>
        <w:rPr>
          <w:rFonts w:hint="eastAsia" w:ascii="仿宋" w:hAnsi="仿宋" w:eastAsia="仿宋" w:cs="仿宋"/>
          <w:spacing w:val="-70"/>
          <w:sz w:val="24"/>
          <w:szCs w:val="24"/>
        </w:rPr>
        <w:t xml:space="preserve"> </w:t>
      </w:r>
      <w:r>
        <w:rPr>
          <w:rFonts w:hint="eastAsia" w:ascii="仿宋" w:hAnsi="仿宋" w:eastAsia="仿宋" w:cs="仿宋"/>
          <w:spacing w:val="-2"/>
          <w:sz w:val="24"/>
          <w:szCs w:val="24"/>
        </w:rPr>
        <w:t>甲</w:t>
      </w:r>
      <w:r>
        <w:rPr>
          <w:rFonts w:hint="eastAsia" w:ascii="仿宋" w:hAnsi="仿宋" w:eastAsia="仿宋" w:cs="仿宋"/>
          <w:spacing w:val="1"/>
          <w:sz w:val="24"/>
          <w:szCs w:val="24"/>
        </w:rPr>
        <w:t>方拒收的，乙方应向甲方支付货款总额5%的违约金；</w:t>
      </w:r>
    </w:p>
    <w:p w14:paraId="7975597E">
      <w:pPr>
        <w:keepNext w:val="0"/>
        <w:keepLines w:val="0"/>
        <w:pageBreakBefore w:val="0"/>
        <w:widowControl/>
        <w:kinsoku w:val="0"/>
        <w:wordWrap/>
        <w:overflowPunct/>
        <w:topLinePunct w:val="0"/>
        <w:autoSpaceDE w:val="0"/>
        <w:autoSpaceDN w:val="0"/>
        <w:bidi w:val="0"/>
        <w:adjustRightInd w:val="0"/>
        <w:snapToGrid w:val="0"/>
        <w:spacing w:line="360" w:lineRule="auto"/>
        <w:ind w:left="17" w:firstLine="483"/>
        <w:textAlignment w:val="baseline"/>
        <w:rPr>
          <w:rFonts w:hint="eastAsia" w:ascii="仿宋" w:hAnsi="仿宋" w:eastAsia="仿宋" w:cs="仿宋"/>
          <w:sz w:val="24"/>
          <w:szCs w:val="24"/>
        </w:rPr>
      </w:pPr>
      <w:r>
        <w:rPr>
          <w:rFonts w:hint="eastAsia" w:ascii="仿宋" w:hAnsi="仿宋" w:eastAsia="仿宋" w:cs="仿宋"/>
          <w:spacing w:val="1"/>
          <w:sz w:val="24"/>
          <w:szCs w:val="24"/>
        </w:rPr>
        <w:t>（4）乙方货物经甲方送交具有法定资格条件的质量技术监督机构检测后，如检测</w:t>
      </w:r>
      <w:r>
        <w:rPr>
          <w:rFonts w:hint="eastAsia" w:ascii="仿宋" w:hAnsi="仿宋" w:eastAsia="仿宋" w:cs="仿宋"/>
          <w:spacing w:val="-2"/>
          <w:sz w:val="24"/>
          <w:szCs w:val="24"/>
        </w:rPr>
        <w:t>结果认定货物质量不符合本合同规定标准的，则视为乙方没有按时交货而违约，乙方须</w:t>
      </w:r>
      <w:r>
        <w:rPr>
          <w:rFonts w:hint="eastAsia" w:ascii="仿宋" w:hAnsi="仿宋" w:eastAsia="仿宋" w:cs="仿宋"/>
          <w:spacing w:val="-3"/>
          <w:sz w:val="24"/>
          <w:szCs w:val="24"/>
        </w:rPr>
        <w:t>在</w:t>
      </w:r>
      <w:r>
        <w:rPr>
          <w:rFonts w:hint="eastAsia" w:ascii="仿宋" w:hAnsi="仿宋" w:eastAsia="仿宋" w:cs="仿宋"/>
          <w:spacing w:val="-30"/>
          <w:sz w:val="24"/>
          <w:szCs w:val="24"/>
        </w:rPr>
        <w:t xml:space="preserve"> </w:t>
      </w:r>
      <w:r>
        <w:rPr>
          <w:rFonts w:hint="eastAsia" w:ascii="仿宋" w:hAnsi="仿宋" w:eastAsia="仿宋" w:cs="仿宋"/>
          <w:spacing w:val="-3"/>
          <w:sz w:val="24"/>
          <w:szCs w:val="24"/>
        </w:rPr>
        <w:t>3</w:t>
      </w:r>
      <w:r>
        <w:rPr>
          <w:rFonts w:hint="eastAsia" w:ascii="仿宋" w:hAnsi="仿宋" w:eastAsia="仿宋" w:cs="仿宋"/>
          <w:spacing w:val="-43"/>
          <w:sz w:val="24"/>
          <w:szCs w:val="24"/>
        </w:rPr>
        <w:t xml:space="preserve"> </w:t>
      </w:r>
      <w:r>
        <w:rPr>
          <w:rFonts w:hint="eastAsia" w:ascii="仿宋" w:hAnsi="仿宋" w:eastAsia="仿宋" w:cs="仿宋"/>
          <w:spacing w:val="-3"/>
          <w:sz w:val="24"/>
          <w:szCs w:val="24"/>
        </w:rPr>
        <w:t>天内无条件更换合格的货物，如逾期不能更换合格的货物，甲方有权终止本合同，</w:t>
      </w:r>
      <w:r>
        <w:rPr>
          <w:rFonts w:hint="eastAsia" w:ascii="仿宋" w:hAnsi="仿宋" w:eastAsia="仿宋" w:cs="仿宋"/>
          <w:spacing w:val="2"/>
          <w:sz w:val="24"/>
          <w:szCs w:val="24"/>
        </w:rPr>
        <w:t>乙方应另向甲方支付货款总额5%的违约金；</w:t>
      </w:r>
    </w:p>
    <w:p w14:paraId="1999565E">
      <w:pPr>
        <w:keepNext w:val="0"/>
        <w:keepLines w:val="0"/>
        <w:pageBreakBefore w:val="0"/>
        <w:widowControl/>
        <w:kinsoku w:val="0"/>
        <w:wordWrap/>
        <w:overflowPunct/>
        <w:topLinePunct w:val="0"/>
        <w:autoSpaceDE w:val="0"/>
        <w:autoSpaceDN w:val="0"/>
        <w:bidi w:val="0"/>
        <w:adjustRightInd w:val="0"/>
        <w:snapToGrid w:val="0"/>
        <w:spacing w:line="360" w:lineRule="auto"/>
        <w:ind w:left="21" w:firstLine="479"/>
        <w:textAlignment w:val="baseline"/>
        <w:rPr>
          <w:rFonts w:hint="eastAsia" w:ascii="仿宋" w:hAnsi="仿宋" w:eastAsia="仿宋" w:cs="仿宋"/>
          <w:sz w:val="24"/>
          <w:szCs w:val="24"/>
        </w:rPr>
      </w:pPr>
      <w:r>
        <w:rPr>
          <w:rFonts w:hint="eastAsia" w:ascii="仿宋" w:hAnsi="仿宋" w:eastAsia="仿宋" w:cs="仿宋"/>
          <w:spacing w:val="1"/>
          <w:sz w:val="24"/>
          <w:szCs w:val="24"/>
        </w:rPr>
        <w:t>（5）在乙方承诺的或国家规定的质量保证期内（取两者中最</w:t>
      </w:r>
      <w:r>
        <w:rPr>
          <w:rFonts w:hint="eastAsia" w:ascii="仿宋" w:hAnsi="仿宋" w:eastAsia="仿宋" w:cs="仿宋"/>
          <w:sz w:val="24"/>
          <w:szCs w:val="24"/>
        </w:rPr>
        <w:t>长的期限</w:t>
      </w:r>
      <w:r>
        <w:rPr>
          <w:rFonts w:hint="eastAsia" w:ascii="仿宋" w:hAnsi="仿宋" w:eastAsia="仿宋" w:cs="仿宋"/>
          <w:spacing w:val="11"/>
          <w:sz w:val="24"/>
          <w:szCs w:val="24"/>
        </w:rPr>
        <w:t>），</w:t>
      </w:r>
      <w:r>
        <w:rPr>
          <w:rFonts w:hint="eastAsia" w:ascii="仿宋" w:hAnsi="仿宋" w:eastAsia="仿宋" w:cs="仿宋"/>
          <w:sz w:val="24"/>
          <w:szCs w:val="24"/>
        </w:rPr>
        <w:t>如经乙</w:t>
      </w:r>
      <w:r>
        <w:rPr>
          <w:rFonts w:hint="eastAsia" w:ascii="仿宋" w:hAnsi="仿宋" w:eastAsia="仿宋" w:cs="仿宋"/>
          <w:spacing w:val="-2"/>
          <w:sz w:val="24"/>
          <w:szCs w:val="24"/>
        </w:rPr>
        <w:t>方两次维修或更换，货物仍不能达到合同约定的质量标准，甲方有权退货，乙方应退回</w:t>
      </w:r>
      <w:r>
        <w:rPr>
          <w:rFonts w:hint="eastAsia" w:ascii="仿宋" w:hAnsi="仿宋" w:eastAsia="仿宋" w:cs="仿宋"/>
          <w:spacing w:val="1"/>
          <w:sz w:val="24"/>
          <w:szCs w:val="24"/>
        </w:rPr>
        <w:t>全部货款，并按第3</w:t>
      </w:r>
      <w:r>
        <w:rPr>
          <w:rFonts w:hint="eastAsia" w:ascii="仿宋" w:hAnsi="仿宋" w:eastAsia="仿宋" w:cs="仿宋"/>
          <w:spacing w:val="-45"/>
          <w:sz w:val="24"/>
          <w:szCs w:val="24"/>
        </w:rPr>
        <w:t xml:space="preserve"> </w:t>
      </w:r>
      <w:r>
        <w:rPr>
          <w:rFonts w:hint="eastAsia" w:ascii="仿宋" w:hAnsi="仿宋" w:eastAsia="仿宋" w:cs="仿宋"/>
          <w:spacing w:val="1"/>
          <w:sz w:val="24"/>
          <w:szCs w:val="24"/>
        </w:rPr>
        <w:t>款处理，同时，乙方还须赔偿</w:t>
      </w:r>
      <w:r>
        <w:rPr>
          <w:rFonts w:hint="eastAsia" w:ascii="仿宋" w:hAnsi="仿宋" w:eastAsia="仿宋" w:cs="仿宋"/>
          <w:sz w:val="24"/>
          <w:szCs w:val="24"/>
        </w:rPr>
        <w:t>甲方因此遭受的损失；</w:t>
      </w:r>
    </w:p>
    <w:p w14:paraId="5D74B4DE">
      <w:pPr>
        <w:keepNext w:val="0"/>
        <w:keepLines w:val="0"/>
        <w:pageBreakBefore w:val="0"/>
        <w:widowControl/>
        <w:kinsoku w:val="0"/>
        <w:wordWrap/>
        <w:overflowPunct/>
        <w:topLinePunct w:val="0"/>
        <w:autoSpaceDE w:val="0"/>
        <w:autoSpaceDN w:val="0"/>
        <w:bidi w:val="0"/>
        <w:adjustRightInd w:val="0"/>
        <w:snapToGrid w:val="0"/>
        <w:spacing w:line="360" w:lineRule="auto"/>
        <w:ind w:left="21" w:firstLine="479"/>
        <w:textAlignment w:val="baseline"/>
        <w:rPr>
          <w:rFonts w:hint="eastAsia" w:ascii="仿宋" w:hAnsi="仿宋" w:eastAsia="仿宋" w:cs="仿宋"/>
          <w:sz w:val="24"/>
          <w:szCs w:val="24"/>
        </w:rPr>
      </w:pPr>
      <w:r>
        <w:rPr>
          <w:rFonts w:hint="eastAsia" w:ascii="仿宋" w:hAnsi="仿宋" w:eastAsia="仿宋" w:cs="仿宋"/>
          <w:spacing w:val="1"/>
          <w:sz w:val="24"/>
          <w:szCs w:val="24"/>
        </w:rPr>
        <w:t>（6）乙方未按本合同约定履行自身应尽义务的，应向甲方承担违约责任，按合同总价款的5 %向甲方支付违约金；该违约金的支付不影响乙方应承担的</w:t>
      </w:r>
      <w:r>
        <w:rPr>
          <w:rFonts w:hint="eastAsia" w:ascii="仿宋" w:hAnsi="仿宋" w:eastAsia="仿宋" w:cs="仿宋"/>
          <w:sz w:val="24"/>
          <w:szCs w:val="24"/>
        </w:rPr>
        <w:t>其他违约责任；</w:t>
      </w:r>
    </w:p>
    <w:p w14:paraId="00DC741A">
      <w:pPr>
        <w:keepNext w:val="0"/>
        <w:keepLines w:val="0"/>
        <w:pageBreakBefore w:val="0"/>
        <w:widowControl/>
        <w:kinsoku w:val="0"/>
        <w:wordWrap/>
        <w:overflowPunct/>
        <w:topLinePunct w:val="0"/>
        <w:autoSpaceDE w:val="0"/>
        <w:autoSpaceDN w:val="0"/>
        <w:bidi w:val="0"/>
        <w:adjustRightInd w:val="0"/>
        <w:snapToGrid w:val="0"/>
        <w:spacing w:line="360" w:lineRule="auto"/>
        <w:ind w:left="26" w:right="65" w:firstLine="474"/>
        <w:textAlignment w:val="baseline"/>
        <w:rPr>
          <w:rFonts w:hint="eastAsia" w:ascii="仿宋" w:hAnsi="仿宋" w:eastAsia="仿宋" w:cs="仿宋"/>
          <w:sz w:val="24"/>
          <w:szCs w:val="24"/>
        </w:rPr>
      </w:pPr>
      <w:r>
        <w:rPr>
          <w:rFonts w:hint="eastAsia" w:ascii="仿宋" w:hAnsi="仿宋" w:eastAsia="仿宋" w:cs="仿宋"/>
          <w:spacing w:val="-3"/>
          <w:sz w:val="24"/>
          <w:szCs w:val="24"/>
        </w:rPr>
        <w:t>（7）乙方未按本合同的规定和“服务承诺</w:t>
      </w:r>
      <w:r>
        <w:rPr>
          <w:rFonts w:hint="eastAsia" w:ascii="仿宋" w:hAnsi="仿宋" w:eastAsia="仿宋" w:cs="仿宋"/>
          <w:spacing w:val="-79"/>
          <w:sz w:val="24"/>
          <w:szCs w:val="24"/>
        </w:rPr>
        <w:t xml:space="preserve"> </w:t>
      </w:r>
      <w:r>
        <w:rPr>
          <w:rFonts w:hint="eastAsia" w:ascii="仿宋" w:hAnsi="仿宋" w:eastAsia="仿宋" w:cs="仿宋"/>
          <w:spacing w:val="-3"/>
          <w:sz w:val="24"/>
          <w:szCs w:val="24"/>
        </w:rPr>
        <w:t>”提供伴随服务/售后服务的，应按合同</w:t>
      </w:r>
      <w:r>
        <w:rPr>
          <w:rFonts w:hint="eastAsia" w:ascii="仿宋" w:hAnsi="仿宋" w:eastAsia="仿宋" w:cs="仿宋"/>
          <w:spacing w:val="2"/>
          <w:sz w:val="24"/>
          <w:szCs w:val="24"/>
        </w:rPr>
        <w:t>总价款的5%向甲方承担违约责任；</w:t>
      </w:r>
    </w:p>
    <w:p w14:paraId="03A92226">
      <w:pPr>
        <w:keepNext w:val="0"/>
        <w:keepLines w:val="0"/>
        <w:pageBreakBefore w:val="0"/>
        <w:widowControl/>
        <w:kinsoku w:val="0"/>
        <w:wordWrap/>
        <w:overflowPunct/>
        <w:topLinePunct w:val="0"/>
        <w:autoSpaceDE w:val="0"/>
        <w:autoSpaceDN w:val="0"/>
        <w:bidi w:val="0"/>
        <w:adjustRightInd w:val="0"/>
        <w:snapToGrid w:val="0"/>
        <w:spacing w:line="360" w:lineRule="auto"/>
        <w:ind w:left="16" w:right="65" w:firstLine="484"/>
        <w:textAlignment w:val="baseline"/>
        <w:rPr>
          <w:rFonts w:hint="eastAsia" w:ascii="仿宋" w:hAnsi="仿宋" w:eastAsia="仿宋" w:cs="仿宋"/>
          <w:sz w:val="24"/>
          <w:szCs w:val="24"/>
        </w:rPr>
      </w:pPr>
      <w:r>
        <w:rPr>
          <w:rFonts w:hint="eastAsia" w:ascii="仿宋" w:hAnsi="仿宋" w:eastAsia="仿宋" w:cs="仿宋"/>
          <w:sz w:val="24"/>
          <w:szCs w:val="24"/>
        </w:rPr>
        <w:t>（8）乙方在承担上述</w:t>
      </w:r>
      <w:r>
        <w:rPr>
          <w:rFonts w:hint="eastAsia" w:ascii="仿宋" w:hAnsi="仿宋" w:eastAsia="仿宋" w:cs="仿宋"/>
          <w:spacing w:val="-28"/>
          <w:sz w:val="24"/>
          <w:szCs w:val="24"/>
        </w:rPr>
        <w:t xml:space="preserve"> </w:t>
      </w:r>
      <w:r>
        <w:rPr>
          <w:rFonts w:hint="eastAsia" w:ascii="仿宋" w:hAnsi="仿宋" w:eastAsia="仿宋" w:cs="仿宋"/>
          <w:sz w:val="24"/>
          <w:szCs w:val="24"/>
        </w:rPr>
        <w:t>1-7</w:t>
      </w:r>
      <w:r>
        <w:rPr>
          <w:rFonts w:hint="eastAsia" w:ascii="仿宋" w:hAnsi="仿宋" w:eastAsia="仿宋" w:cs="仿宋"/>
          <w:spacing w:val="-43"/>
          <w:sz w:val="24"/>
          <w:szCs w:val="24"/>
        </w:rPr>
        <w:t xml:space="preserve"> </w:t>
      </w:r>
      <w:r>
        <w:rPr>
          <w:rFonts w:hint="eastAsia" w:ascii="仿宋" w:hAnsi="仿宋" w:eastAsia="仿宋" w:cs="仿宋"/>
          <w:sz w:val="24"/>
          <w:szCs w:val="24"/>
        </w:rPr>
        <w:t>款一项或多项违约责任后，仍应继续履行合同规定的义</w:t>
      </w:r>
      <w:r>
        <w:rPr>
          <w:rFonts w:hint="eastAsia" w:ascii="仿宋" w:hAnsi="仿宋" w:eastAsia="仿宋" w:cs="仿宋"/>
          <w:spacing w:val="-2"/>
          <w:sz w:val="24"/>
          <w:szCs w:val="24"/>
        </w:rPr>
        <w:t>务（甲方解除合同的除外）。甲方未能及时追究乙方的任何一项违约责任并不表明甲方放弃追究乙方该项或其他违约责任；</w:t>
      </w:r>
    </w:p>
    <w:p w14:paraId="68074992">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85"/>
        <w:textAlignment w:val="baseline"/>
        <w:rPr>
          <w:rFonts w:hint="eastAsia" w:ascii="仿宋" w:hAnsi="仿宋" w:eastAsia="仿宋" w:cs="仿宋"/>
          <w:sz w:val="24"/>
          <w:szCs w:val="24"/>
        </w:rPr>
      </w:pPr>
      <w:r>
        <w:rPr>
          <w:rFonts w:hint="eastAsia" w:ascii="仿宋" w:hAnsi="仿宋" w:eastAsia="仿宋" w:cs="仿宋"/>
          <w:spacing w:val="-3"/>
          <w:sz w:val="24"/>
          <w:szCs w:val="24"/>
        </w:rPr>
        <w:t>（9）乙方偿付的违约金不足以弥补甲方损失的，还</w:t>
      </w:r>
      <w:r>
        <w:rPr>
          <w:rFonts w:hint="eastAsia" w:ascii="仿宋" w:hAnsi="仿宋" w:eastAsia="仿宋" w:cs="仿宋"/>
          <w:spacing w:val="-4"/>
          <w:sz w:val="24"/>
          <w:szCs w:val="24"/>
        </w:rPr>
        <w:t>应按甲方损失尚未弥补的部分，</w:t>
      </w:r>
      <w:r>
        <w:rPr>
          <w:rFonts w:hint="eastAsia" w:ascii="仿宋" w:hAnsi="仿宋" w:eastAsia="仿宋" w:cs="仿宋"/>
          <w:spacing w:val="-2"/>
          <w:sz w:val="24"/>
          <w:szCs w:val="24"/>
        </w:rPr>
        <w:t>支付赔偿金给甲方。</w:t>
      </w:r>
    </w:p>
    <w:p w14:paraId="55E1F561">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4"/>
          <w:sz w:val="24"/>
          <w:szCs w:val="24"/>
        </w:rPr>
        <w:t>第十一条</w:t>
      </w:r>
      <w:r>
        <w:rPr>
          <w:rFonts w:hint="eastAsia" w:ascii="仿宋" w:hAnsi="仿宋" w:eastAsia="仿宋" w:cs="仿宋"/>
          <w:spacing w:val="-4"/>
          <w:sz w:val="24"/>
          <w:szCs w:val="24"/>
        </w:rPr>
        <w:t xml:space="preserve"> </w:t>
      </w:r>
      <w:r>
        <w:rPr>
          <w:rFonts w:hint="eastAsia" w:ascii="仿宋" w:hAnsi="仿宋" w:eastAsia="仿宋" w:cs="仿宋"/>
          <w:b/>
          <w:bCs/>
          <w:spacing w:val="-4"/>
          <w:sz w:val="24"/>
          <w:szCs w:val="24"/>
        </w:rPr>
        <w:t>合同的变更和终止</w:t>
      </w:r>
    </w:p>
    <w:p w14:paraId="2F616AED">
      <w:pPr>
        <w:keepNext w:val="0"/>
        <w:keepLines w:val="0"/>
        <w:pageBreakBefore w:val="0"/>
        <w:widowControl/>
        <w:kinsoku w:val="0"/>
        <w:wordWrap/>
        <w:overflowPunct/>
        <w:topLinePunct w:val="0"/>
        <w:autoSpaceDE w:val="0"/>
        <w:autoSpaceDN w:val="0"/>
        <w:bidi w:val="0"/>
        <w:adjustRightInd w:val="0"/>
        <w:snapToGrid w:val="0"/>
        <w:spacing w:line="360" w:lineRule="auto"/>
        <w:ind w:left="19" w:right="65" w:firstLine="487"/>
        <w:textAlignment w:val="baseline"/>
        <w:rPr>
          <w:rFonts w:hint="eastAsia" w:ascii="仿宋" w:hAnsi="仿宋" w:eastAsia="仿宋" w:cs="仿宋"/>
          <w:sz w:val="24"/>
          <w:szCs w:val="24"/>
        </w:rPr>
      </w:pPr>
      <w:r>
        <w:rPr>
          <w:rFonts w:hint="eastAsia" w:ascii="仿宋" w:hAnsi="仿宋" w:eastAsia="仿宋" w:cs="仿宋"/>
          <w:spacing w:val="-4"/>
          <w:sz w:val="24"/>
          <w:szCs w:val="24"/>
        </w:rPr>
        <w:t>除《中华人民共和国政府采购法》第</w:t>
      </w:r>
      <w:r>
        <w:rPr>
          <w:rFonts w:hint="eastAsia" w:ascii="仿宋" w:hAnsi="仿宋" w:eastAsia="仿宋" w:cs="仿宋"/>
          <w:spacing w:val="-39"/>
          <w:sz w:val="24"/>
          <w:szCs w:val="24"/>
        </w:rPr>
        <w:t xml:space="preserve"> </w:t>
      </w:r>
      <w:r>
        <w:rPr>
          <w:rFonts w:hint="eastAsia" w:ascii="仿宋" w:hAnsi="仿宋" w:eastAsia="仿宋" w:cs="仿宋"/>
          <w:spacing w:val="-4"/>
          <w:sz w:val="24"/>
          <w:szCs w:val="24"/>
        </w:rPr>
        <w:t>49</w:t>
      </w:r>
      <w:r>
        <w:rPr>
          <w:rFonts w:hint="eastAsia" w:ascii="仿宋" w:hAnsi="仿宋" w:eastAsia="仿宋" w:cs="仿宋"/>
          <w:spacing w:val="-42"/>
          <w:sz w:val="24"/>
          <w:szCs w:val="24"/>
        </w:rPr>
        <w:t xml:space="preserve"> </w:t>
      </w:r>
      <w:r>
        <w:rPr>
          <w:rFonts w:hint="eastAsia" w:ascii="仿宋" w:hAnsi="仿宋" w:eastAsia="仿宋" w:cs="仿宋"/>
          <w:spacing w:val="-4"/>
          <w:sz w:val="24"/>
          <w:szCs w:val="24"/>
        </w:rPr>
        <w:t>条、第</w:t>
      </w:r>
      <w:r>
        <w:rPr>
          <w:rFonts w:hint="eastAsia" w:ascii="仿宋" w:hAnsi="仿宋" w:eastAsia="仿宋" w:cs="仿宋"/>
          <w:spacing w:val="-46"/>
          <w:sz w:val="24"/>
          <w:szCs w:val="24"/>
        </w:rPr>
        <w:t xml:space="preserve"> </w:t>
      </w:r>
      <w:r>
        <w:rPr>
          <w:rFonts w:hint="eastAsia" w:ascii="仿宋" w:hAnsi="仿宋" w:eastAsia="仿宋" w:cs="仿宋"/>
          <w:spacing w:val="-4"/>
          <w:sz w:val="24"/>
          <w:szCs w:val="24"/>
        </w:rPr>
        <w:t>50</w:t>
      </w:r>
      <w:r>
        <w:rPr>
          <w:rFonts w:hint="eastAsia" w:ascii="仿宋" w:hAnsi="仿宋" w:eastAsia="仿宋" w:cs="仿宋"/>
          <w:spacing w:val="-42"/>
          <w:sz w:val="24"/>
          <w:szCs w:val="24"/>
        </w:rPr>
        <w:t xml:space="preserve"> </w:t>
      </w:r>
      <w:r>
        <w:rPr>
          <w:rFonts w:hint="eastAsia" w:ascii="仿宋" w:hAnsi="仿宋" w:eastAsia="仿宋" w:cs="仿宋"/>
          <w:spacing w:val="-4"/>
          <w:sz w:val="24"/>
          <w:szCs w:val="24"/>
        </w:rPr>
        <w:t>条第二款规定的情形外，本合同</w:t>
      </w:r>
      <w:r>
        <w:rPr>
          <w:rFonts w:hint="eastAsia" w:ascii="仿宋" w:hAnsi="仿宋" w:eastAsia="仿宋" w:cs="仿宋"/>
          <w:spacing w:val="-1"/>
          <w:sz w:val="24"/>
          <w:szCs w:val="24"/>
        </w:rPr>
        <w:t>一经签订，甲乙双方不得擅自变更、中止或终止合同。</w:t>
      </w:r>
    </w:p>
    <w:p w14:paraId="3143055B">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7"/>
          <w:sz w:val="24"/>
          <w:szCs w:val="24"/>
        </w:rPr>
        <w:t>第十二条</w:t>
      </w:r>
      <w:r>
        <w:rPr>
          <w:rFonts w:hint="eastAsia" w:ascii="仿宋" w:hAnsi="仿宋" w:eastAsia="仿宋" w:cs="仿宋"/>
          <w:spacing w:val="22"/>
          <w:sz w:val="24"/>
          <w:szCs w:val="24"/>
        </w:rPr>
        <w:t xml:space="preserve"> </w:t>
      </w:r>
      <w:r>
        <w:rPr>
          <w:rFonts w:hint="eastAsia" w:ascii="仿宋" w:hAnsi="仿宋" w:eastAsia="仿宋" w:cs="仿宋"/>
          <w:b/>
          <w:bCs/>
          <w:spacing w:val="-7"/>
          <w:sz w:val="24"/>
          <w:szCs w:val="24"/>
        </w:rPr>
        <w:t>争议的解决</w:t>
      </w:r>
    </w:p>
    <w:p w14:paraId="2D9737D5">
      <w:pPr>
        <w:keepNext w:val="0"/>
        <w:keepLines w:val="0"/>
        <w:pageBreakBefore w:val="0"/>
        <w:widowControl/>
        <w:kinsoku w:val="0"/>
        <w:wordWrap/>
        <w:overflowPunct/>
        <w:topLinePunct w:val="0"/>
        <w:autoSpaceDE w:val="0"/>
        <w:autoSpaceDN w:val="0"/>
        <w:bidi w:val="0"/>
        <w:adjustRightInd w:val="0"/>
        <w:snapToGrid w:val="0"/>
        <w:spacing w:line="360" w:lineRule="auto"/>
        <w:ind w:left="17" w:right="65" w:firstLine="488"/>
        <w:textAlignment w:val="baseline"/>
        <w:rPr>
          <w:rFonts w:hint="eastAsia" w:ascii="仿宋" w:hAnsi="仿宋" w:eastAsia="仿宋" w:cs="仿宋"/>
          <w:sz w:val="24"/>
          <w:szCs w:val="24"/>
        </w:rPr>
      </w:pPr>
      <w:r>
        <w:rPr>
          <w:rFonts w:hint="eastAsia" w:ascii="仿宋" w:hAnsi="仿宋" w:eastAsia="仿宋" w:cs="仿宋"/>
          <w:sz w:val="24"/>
          <w:szCs w:val="24"/>
        </w:rPr>
        <w:t>1、因货物的质量问题发生争议，</w:t>
      </w:r>
      <w:r>
        <w:rPr>
          <w:rFonts w:hint="eastAsia" w:ascii="仿宋" w:hAnsi="仿宋" w:eastAsia="仿宋" w:cs="仿宋"/>
          <w:spacing w:val="-71"/>
          <w:sz w:val="24"/>
          <w:szCs w:val="24"/>
        </w:rPr>
        <w:t xml:space="preserve"> </w:t>
      </w:r>
      <w:r>
        <w:rPr>
          <w:rFonts w:hint="eastAsia" w:ascii="仿宋" w:hAnsi="仿宋" w:eastAsia="仿宋" w:cs="仿宋"/>
          <w:sz w:val="24"/>
          <w:szCs w:val="24"/>
        </w:rPr>
        <w:t>由质量技术监督部门或其指定的质量</w:t>
      </w:r>
      <w:r>
        <w:rPr>
          <w:rFonts w:hint="eastAsia" w:ascii="仿宋" w:hAnsi="仿宋" w:eastAsia="仿宋" w:cs="仿宋"/>
          <w:spacing w:val="-1"/>
          <w:sz w:val="24"/>
          <w:szCs w:val="24"/>
        </w:rPr>
        <w:t>鉴定机构进</w:t>
      </w:r>
      <w:r>
        <w:rPr>
          <w:rFonts w:hint="eastAsia" w:ascii="仿宋" w:hAnsi="仿宋" w:eastAsia="仿宋" w:cs="仿宋"/>
          <w:spacing w:val="-2"/>
          <w:sz w:val="24"/>
          <w:szCs w:val="24"/>
        </w:rPr>
        <w:t>行质量鉴定。货物符合标准的，鉴定费由甲方承担；货物不符合质量标准的，鉴定费由</w:t>
      </w:r>
      <w:r>
        <w:rPr>
          <w:rFonts w:hint="eastAsia" w:ascii="仿宋" w:hAnsi="仿宋" w:eastAsia="仿宋" w:cs="仿宋"/>
          <w:spacing w:val="-4"/>
          <w:sz w:val="24"/>
          <w:szCs w:val="24"/>
        </w:rPr>
        <w:t>乙方承担。</w:t>
      </w:r>
    </w:p>
    <w:p w14:paraId="66A68712">
      <w:pPr>
        <w:keepNext w:val="0"/>
        <w:keepLines w:val="0"/>
        <w:pageBreakBefore w:val="0"/>
        <w:widowControl/>
        <w:kinsoku w:val="0"/>
        <w:wordWrap/>
        <w:overflowPunct/>
        <w:topLinePunct w:val="0"/>
        <w:autoSpaceDE w:val="0"/>
        <w:autoSpaceDN w:val="0"/>
        <w:bidi w:val="0"/>
        <w:adjustRightInd w:val="0"/>
        <w:snapToGrid w:val="0"/>
        <w:spacing w:line="360" w:lineRule="auto"/>
        <w:ind w:left="17" w:right="65" w:firstLine="473"/>
        <w:textAlignment w:val="baseline"/>
        <w:rPr>
          <w:rFonts w:hint="eastAsia" w:ascii="仿宋" w:hAnsi="仿宋" w:eastAsia="仿宋" w:cs="仿宋"/>
          <w:sz w:val="24"/>
          <w:szCs w:val="24"/>
        </w:rPr>
      </w:pPr>
      <w:r>
        <w:rPr>
          <w:rFonts w:hint="eastAsia" w:ascii="仿宋" w:hAnsi="仿宋" w:eastAsia="仿宋" w:cs="仿宋"/>
          <w:sz w:val="24"/>
          <w:szCs w:val="24"/>
        </w:rPr>
        <w:t>2、因履行本合同引起的或与本合同有关的争议，</w:t>
      </w:r>
      <w:r>
        <w:rPr>
          <w:rFonts w:hint="eastAsia" w:ascii="仿宋" w:hAnsi="仿宋" w:eastAsia="仿宋" w:cs="仿宋"/>
          <w:spacing w:val="-61"/>
          <w:sz w:val="24"/>
          <w:szCs w:val="24"/>
        </w:rPr>
        <w:t xml:space="preserve"> </w:t>
      </w:r>
      <w:r>
        <w:rPr>
          <w:rFonts w:hint="eastAsia" w:ascii="仿宋" w:hAnsi="仿宋" w:eastAsia="仿宋" w:cs="仿宋"/>
          <w:sz w:val="24"/>
          <w:szCs w:val="24"/>
        </w:rPr>
        <w:t>甲、乙双方应首先通过友好协商</w:t>
      </w:r>
      <w:r>
        <w:rPr>
          <w:rFonts w:hint="eastAsia" w:ascii="仿宋" w:hAnsi="仿宋" w:eastAsia="仿宋" w:cs="仿宋"/>
          <w:spacing w:val="-1"/>
          <w:sz w:val="24"/>
          <w:szCs w:val="24"/>
        </w:rPr>
        <w:t>解决，如果协商不成，则采取以下第</w:t>
      </w:r>
      <w:r>
        <w:rPr>
          <w:rFonts w:hint="eastAsia" w:ascii="仿宋" w:hAnsi="仿宋" w:eastAsia="仿宋" w:cs="仿宋"/>
          <w:spacing w:val="-1"/>
          <w:sz w:val="24"/>
          <w:szCs w:val="24"/>
          <w:u w:val="single" w:color="auto"/>
        </w:rPr>
        <w:t xml:space="preserve"> 2 </w:t>
      </w:r>
      <w:r>
        <w:rPr>
          <w:rFonts w:hint="eastAsia" w:ascii="仿宋" w:hAnsi="仿宋" w:eastAsia="仿宋" w:cs="仿宋"/>
          <w:spacing w:val="-1"/>
          <w:sz w:val="24"/>
          <w:szCs w:val="24"/>
        </w:rPr>
        <w:t>种方式解决争议：</w:t>
      </w:r>
    </w:p>
    <w:p w14:paraId="134487A9">
      <w:pPr>
        <w:keepNext w:val="0"/>
        <w:keepLines w:val="0"/>
        <w:pageBreakBefore w:val="0"/>
        <w:widowControl/>
        <w:kinsoku w:val="0"/>
        <w:wordWrap/>
        <w:overflowPunct/>
        <w:topLinePunct w:val="0"/>
        <w:autoSpaceDE w:val="0"/>
        <w:autoSpaceDN w:val="0"/>
        <w:bidi w:val="0"/>
        <w:adjustRightInd w:val="0"/>
        <w:snapToGrid w:val="0"/>
        <w:spacing w:line="360" w:lineRule="auto"/>
        <w:ind w:left="500"/>
        <w:textAlignment w:val="baseline"/>
        <w:rPr>
          <w:rFonts w:hint="eastAsia" w:ascii="仿宋" w:hAnsi="仿宋" w:eastAsia="仿宋" w:cs="仿宋"/>
          <w:sz w:val="24"/>
          <w:szCs w:val="24"/>
        </w:rPr>
      </w:pPr>
      <w:r>
        <w:rPr>
          <w:rFonts w:hint="eastAsia" w:ascii="仿宋" w:hAnsi="仿宋" w:eastAsia="仿宋" w:cs="仿宋"/>
          <w:spacing w:val="-1"/>
          <w:sz w:val="24"/>
          <w:szCs w:val="24"/>
        </w:rPr>
        <w:t>（1）向甲方所在地有管辖权的人民法院提起诉讼；</w:t>
      </w:r>
    </w:p>
    <w:p w14:paraId="26C2E68A">
      <w:pPr>
        <w:keepNext w:val="0"/>
        <w:keepLines w:val="0"/>
        <w:pageBreakBefore w:val="0"/>
        <w:widowControl/>
        <w:kinsoku w:val="0"/>
        <w:wordWrap/>
        <w:overflowPunct/>
        <w:topLinePunct w:val="0"/>
        <w:autoSpaceDE w:val="0"/>
        <w:autoSpaceDN w:val="0"/>
        <w:bidi w:val="0"/>
        <w:adjustRightInd w:val="0"/>
        <w:snapToGrid w:val="0"/>
        <w:spacing w:line="360" w:lineRule="auto"/>
        <w:ind w:left="500"/>
        <w:textAlignment w:val="baseline"/>
        <w:rPr>
          <w:rFonts w:hint="eastAsia" w:ascii="仿宋" w:hAnsi="仿宋" w:eastAsia="仿宋" w:cs="仿宋"/>
          <w:sz w:val="24"/>
          <w:szCs w:val="24"/>
        </w:rPr>
      </w:pPr>
      <w:r>
        <w:rPr>
          <w:rFonts w:hint="eastAsia" w:ascii="仿宋" w:hAnsi="仿宋" w:eastAsia="仿宋" w:cs="仿宋"/>
          <w:spacing w:val="-1"/>
          <w:sz w:val="24"/>
          <w:szCs w:val="24"/>
        </w:rPr>
        <w:t>（2）向</w:t>
      </w:r>
      <w:r>
        <w:rPr>
          <w:rFonts w:hint="eastAsia" w:ascii="仿宋" w:hAnsi="仿宋" w:eastAsia="仿宋" w:cs="仿宋"/>
          <w:spacing w:val="-1"/>
          <w:sz w:val="24"/>
          <w:szCs w:val="24"/>
          <w:u w:val="single" w:color="auto"/>
        </w:rPr>
        <w:t>西安</w:t>
      </w:r>
      <w:r>
        <w:rPr>
          <w:rFonts w:hint="eastAsia" w:ascii="仿宋" w:hAnsi="仿宋" w:eastAsia="仿宋" w:cs="仿宋"/>
          <w:spacing w:val="-1"/>
          <w:sz w:val="24"/>
          <w:szCs w:val="24"/>
        </w:rPr>
        <w:t>仲裁委员会按其仲裁规则申请仲裁。</w:t>
      </w:r>
    </w:p>
    <w:p w14:paraId="0A48FB6D">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3．在仲裁期间，本合同应继续履行。</w:t>
      </w:r>
    </w:p>
    <w:p w14:paraId="33BBE5CA">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7"/>
          <w:sz w:val="24"/>
          <w:szCs w:val="24"/>
        </w:rPr>
        <w:t>第十三条</w:t>
      </w:r>
      <w:r>
        <w:rPr>
          <w:rFonts w:hint="eastAsia" w:ascii="仿宋" w:hAnsi="仿宋" w:eastAsia="仿宋" w:cs="仿宋"/>
          <w:spacing w:val="31"/>
          <w:sz w:val="24"/>
          <w:szCs w:val="24"/>
        </w:rPr>
        <w:t xml:space="preserve"> </w:t>
      </w:r>
      <w:r>
        <w:rPr>
          <w:rFonts w:hint="eastAsia" w:ascii="仿宋" w:hAnsi="仿宋" w:eastAsia="仿宋" w:cs="仿宋"/>
          <w:b/>
          <w:bCs/>
          <w:spacing w:val="-7"/>
          <w:sz w:val="24"/>
          <w:szCs w:val="24"/>
        </w:rPr>
        <w:t>合同生效及其他</w:t>
      </w:r>
    </w:p>
    <w:p w14:paraId="748C22C3">
      <w:pPr>
        <w:keepNext w:val="0"/>
        <w:keepLines w:val="0"/>
        <w:pageBreakBefore w:val="0"/>
        <w:widowControl/>
        <w:kinsoku w:val="0"/>
        <w:wordWrap/>
        <w:overflowPunct/>
        <w:topLinePunct w:val="0"/>
        <w:autoSpaceDE w:val="0"/>
        <w:autoSpaceDN w:val="0"/>
        <w:bidi w:val="0"/>
        <w:adjustRightInd w:val="0"/>
        <w:snapToGrid w:val="0"/>
        <w:spacing w:line="360" w:lineRule="auto"/>
        <w:ind w:left="566"/>
        <w:textAlignment w:val="baseline"/>
        <w:rPr>
          <w:rFonts w:hint="eastAsia" w:ascii="仿宋" w:hAnsi="仿宋" w:eastAsia="仿宋" w:cs="仿宋"/>
          <w:sz w:val="24"/>
          <w:szCs w:val="24"/>
        </w:rPr>
      </w:pPr>
      <w:r>
        <w:rPr>
          <w:rFonts w:hint="eastAsia" w:ascii="仿宋" w:hAnsi="仿宋" w:eastAsia="仿宋" w:cs="仿宋"/>
          <w:spacing w:val="-2"/>
          <w:sz w:val="24"/>
          <w:szCs w:val="24"/>
        </w:rPr>
        <w:t>1、如有未尽事宜，由双方依法订立补充合同。</w:t>
      </w:r>
    </w:p>
    <w:p w14:paraId="1FDAF007">
      <w:pPr>
        <w:keepNext w:val="0"/>
        <w:keepLines w:val="0"/>
        <w:pageBreakBefore w:val="0"/>
        <w:widowControl/>
        <w:kinsoku w:val="0"/>
        <w:wordWrap/>
        <w:overflowPunct/>
        <w:topLinePunct w:val="0"/>
        <w:autoSpaceDE w:val="0"/>
        <w:autoSpaceDN w:val="0"/>
        <w:bidi w:val="0"/>
        <w:adjustRightInd w:val="0"/>
        <w:snapToGrid w:val="0"/>
        <w:spacing w:line="360" w:lineRule="auto"/>
        <w:ind w:left="551"/>
        <w:textAlignment w:val="baseline"/>
        <w:rPr>
          <w:rFonts w:hint="eastAsia" w:ascii="仿宋" w:hAnsi="仿宋" w:eastAsia="仿宋" w:cs="仿宋"/>
          <w:sz w:val="24"/>
          <w:szCs w:val="24"/>
        </w:rPr>
      </w:pPr>
      <w:r>
        <w:rPr>
          <w:rFonts w:hint="eastAsia" w:ascii="仿宋" w:hAnsi="仿宋" w:eastAsia="仿宋" w:cs="仿宋"/>
          <w:spacing w:val="-1"/>
          <w:sz w:val="24"/>
          <w:szCs w:val="24"/>
        </w:rPr>
        <w:t>2、本合同自签订之日起生效。</w:t>
      </w:r>
    </w:p>
    <w:p w14:paraId="29E00078">
      <w:pPr>
        <w:keepNext w:val="0"/>
        <w:keepLines w:val="0"/>
        <w:pageBreakBefore w:val="0"/>
        <w:widowControl/>
        <w:kinsoku w:val="0"/>
        <w:wordWrap/>
        <w:overflowPunct/>
        <w:topLinePunct w:val="0"/>
        <w:autoSpaceDE w:val="0"/>
        <w:autoSpaceDN w:val="0"/>
        <w:bidi w:val="0"/>
        <w:adjustRightInd w:val="0"/>
        <w:snapToGrid w:val="0"/>
        <w:spacing w:line="360" w:lineRule="auto"/>
        <w:ind w:left="17" w:right="65" w:firstLine="535"/>
        <w:textAlignment w:val="baseline"/>
        <w:rPr>
          <w:rFonts w:hint="eastAsia" w:ascii="仿宋" w:hAnsi="仿宋" w:eastAsia="仿宋" w:cs="仿宋"/>
          <w:sz w:val="24"/>
          <w:szCs w:val="24"/>
        </w:rPr>
      </w:pPr>
      <w:r>
        <w:rPr>
          <w:rFonts w:hint="eastAsia" w:ascii="仿宋" w:hAnsi="仿宋" w:eastAsia="仿宋" w:cs="仿宋"/>
          <w:spacing w:val="-4"/>
          <w:sz w:val="24"/>
          <w:szCs w:val="24"/>
        </w:rPr>
        <w:t>3、本合同一式</w:t>
      </w:r>
      <w:r>
        <w:rPr>
          <w:rFonts w:hint="eastAsia" w:ascii="仿宋" w:hAnsi="仿宋" w:eastAsia="仿宋" w:cs="仿宋"/>
          <w:spacing w:val="-4"/>
          <w:sz w:val="24"/>
          <w:szCs w:val="24"/>
          <w:u w:val="single" w:color="auto"/>
        </w:rPr>
        <w:t xml:space="preserve">   </w:t>
      </w:r>
      <w:r>
        <w:rPr>
          <w:rFonts w:hint="eastAsia" w:ascii="仿宋" w:hAnsi="仿宋" w:eastAsia="仿宋" w:cs="仿宋"/>
          <w:spacing w:val="-104"/>
          <w:sz w:val="24"/>
          <w:szCs w:val="24"/>
        </w:rPr>
        <w:t xml:space="preserve"> </w:t>
      </w:r>
      <w:r>
        <w:rPr>
          <w:rFonts w:hint="eastAsia" w:ascii="仿宋" w:hAnsi="仿宋" w:eastAsia="仿宋" w:cs="仿宋"/>
          <w:spacing w:val="-4"/>
          <w:sz w:val="24"/>
          <w:szCs w:val="24"/>
        </w:rPr>
        <w:t>份，具有同等法律效力，甲乙双方各执</w:t>
      </w:r>
      <w:r>
        <w:rPr>
          <w:rFonts w:hint="eastAsia" w:ascii="仿宋" w:hAnsi="仿宋" w:eastAsia="仿宋" w:cs="仿宋"/>
          <w:spacing w:val="-4"/>
          <w:sz w:val="24"/>
          <w:szCs w:val="24"/>
          <w:u w:val="single" w:color="auto"/>
        </w:rPr>
        <w:t xml:space="preserve">    </w:t>
      </w:r>
      <w:r>
        <w:rPr>
          <w:rFonts w:hint="eastAsia" w:ascii="仿宋" w:hAnsi="仿宋" w:eastAsia="仿宋" w:cs="仿宋"/>
          <w:spacing w:val="-104"/>
          <w:sz w:val="24"/>
          <w:szCs w:val="24"/>
        </w:rPr>
        <w:t xml:space="preserve"> </w:t>
      </w:r>
      <w:r>
        <w:rPr>
          <w:rFonts w:hint="eastAsia" w:ascii="仿宋" w:hAnsi="仿宋" w:eastAsia="仿宋" w:cs="仿宋"/>
          <w:spacing w:val="-4"/>
          <w:sz w:val="24"/>
          <w:szCs w:val="24"/>
        </w:rPr>
        <w:t>份，</w:t>
      </w:r>
      <w:r>
        <w:rPr>
          <w:rFonts w:hint="eastAsia" w:ascii="仿宋" w:hAnsi="仿宋" w:eastAsia="仿宋" w:cs="仿宋"/>
          <w:spacing w:val="-4"/>
          <w:sz w:val="24"/>
          <w:szCs w:val="24"/>
          <w:u w:val="single" w:color="auto"/>
        </w:rPr>
        <w:t xml:space="preserve">    </w:t>
      </w:r>
      <w:r>
        <w:rPr>
          <w:rFonts w:hint="eastAsia" w:ascii="仿宋" w:hAnsi="仿宋" w:eastAsia="仿宋" w:cs="仿宋"/>
          <w:spacing w:val="-104"/>
          <w:sz w:val="24"/>
          <w:szCs w:val="24"/>
        </w:rPr>
        <w:t xml:space="preserve"> </w:t>
      </w:r>
      <w:r>
        <w:rPr>
          <w:rFonts w:hint="eastAsia" w:ascii="仿宋" w:hAnsi="仿宋" w:eastAsia="仿宋" w:cs="仿宋"/>
          <w:spacing w:val="-4"/>
          <w:sz w:val="24"/>
          <w:szCs w:val="24"/>
        </w:rPr>
        <w:t>份报</w:t>
      </w:r>
      <w:r>
        <w:rPr>
          <w:rFonts w:hint="eastAsia" w:ascii="仿宋" w:hAnsi="仿宋" w:eastAsia="仿宋" w:cs="仿宋"/>
          <w:spacing w:val="-5"/>
          <w:sz w:val="24"/>
          <w:szCs w:val="24"/>
        </w:rPr>
        <w:t>送政府</w:t>
      </w:r>
      <w:r>
        <w:rPr>
          <w:rFonts w:hint="eastAsia" w:ascii="仿宋" w:hAnsi="仿宋" w:eastAsia="仿宋" w:cs="仿宋"/>
          <w:spacing w:val="-2"/>
          <w:sz w:val="24"/>
          <w:szCs w:val="24"/>
        </w:rPr>
        <w:t>采购监督管理部门备案，</w:t>
      </w:r>
      <w:r>
        <w:rPr>
          <w:rFonts w:hint="eastAsia" w:ascii="仿宋" w:hAnsi="仿宋" w:eastAsia="仿宋" w:cs="仿宋"/>
          <w:spacing w:val="-2"/>
          <w:sz w:val="24"/>
          <w:szCs w:val="24"/>
          <w:u w:val="single" w:color="auto"/>
        </w:rPr>
        <w:t xml:space="preserve">    </w:t>
      </w:r>
      <w:r>
        <w:rPr>
          <w:rFonts w:hint="eastAsia" w:ascii="仿宋" w:hAnsi="仿宋" w:eastAsia="仿宋" w:cs="仿宋"/>
          <w:spacing w:val="-95"/>
          <w:sz w:val="24"/>
          <w:szCs w:val="24"/>
        </w:rPr>
        <w:t xml:space="preserve"> </w:t>
      </w:r>
      <w:r>
        <w:rPr>
          <w:rFonts w:hint="eastAsia" w:ascii="仿宋" w:hAnsi="仿宋" w:eastAsia="仿宋" w:cs="仿宋"/>
          <w:spacing w:val="-2"/>
          <w:sz w:val="24"/>
          <w:szCs w:val="24"/>
        </w:rPr>
        <w:t>份鉴证人存档。</w:t>
      </w:r>
    </w:p>
    <w:p w14:paraId="40F35049">
      <w:pPr>
        <w:keepNext w:val="0"/>
        <w:keepLines w:val="0"/>
        <w:pageBreakBefore w:val="0"/>
        <w:widowControl/>
        <w:kinsoku w:val="0"/>
        <w:wordWrap/>
        <w:overflowPunct/>
        <w:topLinePunct w:val="0"/>
        <w:autoSpaceDE w:val="0"/>
        <w:autoSpaceDN w:val="0"/>
        <w:bidi w:val="0"/>
        <w:adjustRightInd w:val="0"/>
        <w:snapToGrid w:val="0"/>
        <w:spacing w:line="360" w:lineRule="auto"/>
        <w:ind w:left="527"/>
        <w:textAlignment w:val="baseline"/>
        <w:rPr>
          <w:rFonts w:hint="eastAsia" w:ascii="仿宋" w:hAnsi="仿宋" w:eastAsia="仿宋" w:cs="仿宋"/>
          <w:sz w:val="24"/>
          <w:szCs w:val="24"/>
        </w:rPr>
      </w:pPr>
      <w:r>
        <w:rPr>
          <w:rFonts w:hint="eastAsia" w:ascii="仿宋" w:hAnsi="仿宋" w:eastAsia="仿宋" w:cs="仿宋"/>
          <w:spacing w:val="-2"/>
          <w:sz w:val="24"/>
          <w:szCs w:val="24"/>
        </w:rPr>
        <w:t>甲方</w:t>
      </w:r>
      <w:r>
        <w:rPr>
          <w:rFonts w:hint="eastAsia" w:ascii="仿宋" w:hAnsi="仿宋" w:eastAsia="仿宋" w:cs="仿宋"/>
          <w:spacing w:val="-16"/>
          <w:sz w:val="24"/>
          <w:szCs w:val="24"/>
        </w:rPr>
        <w:t>：</w:t>
      </w:r>
      <w:r>
        <w:rPr>
          <w:rFonts w:hint="eastAsia" w:ascii="仿宋" w:hAnsi="仿宋" w:eastAsia="仿宋" w:cs="仿宋"/>
          <w:spacing w:val="61"/>
          <w:sz w:val="24"/>
          <w:szCs w:val="24"/>
        </w:rPr>
        <w:t xml:space="preserve">  </w:t>
      </w:r>
      <w:r>
        <w:rPr>
          <w:rFonts w:hint="eastAsia" w:ascii="仿宋" w:hAnsi="仿宋" w:eastAsia="仿宋" w:cs="仿宋"/>
          <w:spacing w:val="-16"/>
          <w:sz w:val="24"/>
          <w:szCs w:val="24"/>
        </w:rPr>
        <w:t>（</w:t>
      </w:r>
      <w:r>
        <w:rPr>
          <w:rFonts w:hint="eastAsia" w:ascii="仿宋" w:hAnsi="仿宋" w:eastAsia="仿宋" w:cs="仿宋"/>
          <w:spacing w:val="-2"/>
          <w:sz w:val="24"/>
          <w:szCs w:val="24"/>
        </w:rPr>
        <w:t>盖章）</w:t>
      </w:r>
      <w:r>
        <w:rPr>
          <w:rFonts w:hint="eastAsia" w:ascii="仿宋" w:hAnsi="仿宋" w:eastAsia="仿宋" w:cs="仿宋"/>
          <w:spacing w:val="5"/>
          <w:sz w:val="24"/>
          <w:szCs w:val="24"/>
        </w:rPr>
        <w:t xml:space="preserve">                  </w:t>
      </w:r>
      <w:r>
        <w:rPr>
          <w:rFonts w:hint="eastAsia" w:ascii="仿宋" w:hAnsi="仿宋" w:eastAsia="仿宋" w:cs="仿宋"/>
          <w:spacing w:val="-2"/>
          <w:sz w:val="24"/>
          <w:szCs w:val="24"/>
        </w:rPr>
        <w:t>乙方</w:t>
      </w:r>
      <w:r>
        <w:rPr>
          <w:rFonts w:hint="eastAsia" w:ascii="仿宋" w:hAnsi="仿宋" w:eastAsia="仿宋" w:cs="仿宋"/>
          <w:spacing w:val="-16"/>
          <w:sz w:val="24"/>
          <w:szCs w:val="24"/>
        </w:rPr>
        <w:t>：</w:t>
      </w:r>
      <w:r>
        <w:rPr>
          <w:rFonts w:hint="eastAsia" w:ascii="仿宋" w:hAnsi="仿宋" w:eastAsia="仿宋" w:cs="仿宋"/>
          <w:spacing w:val="61"/>
          <w:sz w:val="24"/>
          <w:szCs w:val="24"/>
        </w:rPr>
        <w:t xml:space="preserve">  </w:t>
      </w:r>
      <w:r>
        <w:rPr>
          <w:rFonts w:hint="eastAsia" w:ascii="仿宋" w:hAnsi="仿宋" w:eastAsia="仿宋" w:cs="仿宋"/>
          <w:spacing w:val="-16"/>
          <w:sz w:val="24"/>
          <w:szCs w:val="24"/>
        </w:rPr>
        <w:t>（</w:t>
      </w:r>
      <w:r>
        <w:rPr>
          <w:rFonts w:hint="eastAsia" w:ascii="仿宋" w:hAnsi="仿宋" w:eastAsia="仿宋" w:cs="仿宋"/>
          <w:spacing w:val="-2"/>
          <w:sz w:val="24"/>
          <w:szCs w:val="24"/>
        </w:rPr>
        <w:t>盖章）</w:t>
      </w:r>
    </w:p>
    <w:p w14:paraId="4188BE0F">
      <w:pPr>
        <w:keepNext w:val="0"/>
        <w:keepLines w:val="0"/>
        <w:pageBreakBefore w:val="0"/>
        <w:widowControl/>
        <w:kinsoku w:val="0"/>
        <w:wordWrap/>
        <w:overflowPunct/>
        <w:topLinePunct w:val="0"/>
        <w:autoSpaceDE w:val="0"/>
        <w:autoSpaceDN w:val="0"/>
        <w:bidi w:val="0"/>
        <w:adjustRightInd w:val="0"/>
        <w:snapToGrid w:val="0"/>
        <w:spacing w:line="360" w:lineRule="auto"/>
        <w:ind w:left="503"/>
        <w:textAlignment w:val="baseline"/>
        <w:rPr>
          <w:rFonts w:hint="eastAsia" w:ascii="仿宋" w:hAnsi="仿宋" w:eastAsia="仿宋" w:cs="仿宋"/>
          <w:sz w:val="24"/>
          <w:szCs w:val="24"/>
        </w:rPr>
      </w:pPr>
      <w:r>
        <w:rPr>
          <w:rFonts w:hint="eastAsia" w:ascii="仿宋" w:hAnsi="仿宋" w:eastAsia="仿宋" w:cs="仿宋"/>
          <w:spacing w:val="-1"/>
          <w:sz w:val="24"/>
          <w:szCs w:val="24"/>
        </w:rPr>
        <w:t>法定代表人/授权代表：               法定代表人/授权代表：</w:t>
      </w:r>
    </w:p>
    <w:p w14:paraId="56E9AA5F">
      <w:pPr>
        <w:keepNext w:val="0"/>
        <w:keepLines w:val="0"/>
        <w:pageBreakBefore w:val="0"/>
        <w:widowControl/>
        <w:kinsoku w:val="0"/>
        <w:wordWrap/>
        <w:overflowPunct/>
        <w:topLinePunct w:val="0"/>
        <w:autoSpaceDE w:val="0"/>
        <w:autoSpaceDN w:val="0"/>
        <w:bidi w:val="0"/>
        <w:adjustRightInd w:val="0"/>
        <w:snapToGrid w:val="0"/>
        <w:spacing w:line="360" w:lineRule="auto"/>
        <w:ind w:left="496"/>
        <w:textAlignment w:val="baseline"/>
        <w:rPr>
          <w:rFonts w:hint="eastAsia" w:ascii="仿宋" w:hAnsi="仿宋" w:eastAsia="仿宋" w:cs="仿宋"/>
          <w:sz w:val="24"/>
          <w:szCs w:val="24"/>
        </w:rPr>
      </w:pPr>
      <w:r>
        <w:rPr>
          <w:rFonts w:hint="eastAsia" w:ascii="仿宋" w:hAnsi="仿宋" w:eastAsia="仿宋" w:cs="仿宋"/>
          <w:spacing w:val="-10"/>
          <w:sz w:val="24"/>
          <w:szCs w:val="24"/>
        </w:rPr>
        <w:t>地</w:t>
      </w:r>
      <w:r>
        <w:rPr>
          <w:rFonts w:hint="eastAsia" w:ascii="仿宋" w:hAnsi="仿宋" w:eastAsia="仿宋" w:cs="仿宋"/>
          <w:spacing w:val="6"/>
          <w:sz w:val="24"/>
          <w:szCs w:val="24"/>
        </w:rPr>
        <w:t xml:space="preserve">    </w:t>
      </w:r>
      <w:r>
        <w:rPr>
          <w:rFonts w:hint="eastAsia" w:ascii="仿宋" w:hAnsi="仿宋" w:eastAsia="仿宋" w:cs="仿宋"/>
          <w:spacing w:val="-10"/>
          <w:sz w:val="24"/>
          <w:szCs w:val="24"/>
        </w:rPr>
        <w:t>址</w:t>
      </w:r>
      <w:r>
        <w:rPr>
          <w:rFonts w:hint="eastAsia" w:ascii="仿宋" w:hAnsi="仿宋" w:eastAsia="仿宋" w:cs="仿宋"/>
          <w:spacing w:val="-83"/>
          <w:sz w:val="24"/>
          <w:szCs w:val="24"/>
        </w:rPr>
        <w:t xml:space="preserve"> </w:t>
      </w:r>
      <w:r>
        <w:rPr>
          <w:rFonts w:hint="eastAsia" w:ascii="仿宋" w:hAnsi="仿宋" w:eastAsia="仿宋" w:cs="仿宋"/>
          <w:spacing w:val="-10"/>
          <w:sz w:val="24"/>
          <w:szCs w:val="24"/>
        </w:rPr>
        <w:t>：                            地</w:t>
      </w:r>
      <w:r>
        <w:rPr>
          <w:rFonts w:hint="eastAsia" w:ascii="仿宋" w:hAnsi="仿宋" w:eastAsia="仿宋" w:cs="仿宋"/>
          <w:spacing w:val="5"/>
          <w:sz w:val="24"/>
          <w:szCs w:val="24"/>
        </w:rPr>
        <w:t xml:space="preserve">    </w:t>
      </w:r>
      <w:r>
        <w:rPr>
          <w:rFonts w:hint="eastAsia" w:ascii="仿宋" w:hAnsi="仿宋" w:eastAsia="仿宋" w:cs="仿宋"/>
          <w:spacing w:val="-10"/>
          <w:sz w:val="24"/>
          <w:szCs w:val="24"/>
        </w:rPr>
        <w:t>址：</w:t>
      </w:r>
    </w:p>
    <w:p w14:paraId="296FE0C8">
      <w:pPr>
        <w:keepNext w:val="0"/>
        <w:keepLines w:val="0"/>
        <w:pageBreakBefore w:val="0"/>
        <w:widowControl/>
        <w:kinsoku w:val="0"/>
        <w:wordWrap/>
        <w:overflowPunct/>
        <w:topLinePunct w:val="0"/>
        <w:autoSpaceDE w:val="0"/>
        <w:autoSpaceDN w:val="0"/>
        <w:bidi w:val="0"/>
        <w:adjustRightInd w:val="0"/>
        <w:snapToGrid w:val="0"/>
        <w:spacing w:line="360" w:lineRule="auto"/>
        <w:ind w:left="495"/>
        <w:textAlignment w:val="baseline"/>
        <w:rPr>
          <w:rFonts w:hint="eastAsia" w:ascii="仿宋" w:hAnsi="仿宋" w:eastAsia="仿宋" w:cs="仿宋"/>
          <w:sz w:val="24"/>
          <w:szCs w:val="24"/>
        </w:rPr>
      </w:pPr>
      <w:r>
        <w:rPr>
          <w:rFonts w:hint="eastAsia" w:ascii="仿宋" w:hAnsi="仿宋" w:eastAsia="仿宋" w:cs="仿宋"/>
          <w:spacing w:val="-4"/>
          <w:sz w:val="24"/>
          <w:szCs w:val="24"/>
        </w:rPr>
        <w:t>开户银行：</w:t>
      </w:r>
      <w:r>
        <w:rPr>
          <w:rFonts w:hint="eastAsia" w:ascii="仿宋" w:hAnsi="仿宋" w:eastAsia="仿宋" w:cs="仿宋"/>
          <w:spacing w:val="1"/>
          <w:sz w:val="24"/>
          <w:szCs w:val="24"/>
        </w:rPr>
        <w:t xml:space="preserve">                      </w:t>
      </w:r>
      <w:r>
        <w:rPr>
          <w:rFonts w:hint="eastAsia" w:ascii="仿宋" w:hAnsi="仿宋" w:eastAsia="仿宋" w:cs="仿宋"/>
          <w:sz w:val="24"/>
          <w:szCs w:val="24"/>
        </w:rPr>
        <w:t xml:space="preserve">    </w:t>
      </w:r>
      <w:r>
        <w:rPr>
          <w:rFonts w:hint="eastAsia" w:ascii="仿宋" w:hAnsi="仿宋" w:eastAsia="仿宋" w:cs="仿宋"/>
          <w:spacing w:val="-4"/>
          <w:sz w:val="24"/>
          <w:szCs w:val="24"/>
        </w:rPr>
        <w:t>开户银行：</w:t>
      </w:r>
    </w:p>
    <w:p w14:paraId="1ACEFF9D">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0"/>
          <w:sz w:val="24"/>
          <w:szCs w:val="24"/>
        </w:rPr>
        <w:t>账</w:t>
      </w:r>
      <w:r>
        <w:rPr>
          <w:rFonts w:hint="eastAsia" w:ascii="仿宋" w:hAnsi="仿宋" w:eastAsia="仿宋" w:cs="仿宋"/>
          <w:spacing w:val="7"/>
          <w:sz w:val="24"/>
          <w:szCs w:val="24"/>
        </w:rPr>
        <w:t xml:space="preserve">    </w:t>
      </w:r>
      <w:r>
        <w:rPr>
          <w:rFonts w:hint="eastAsia" w:ascii="仿宋" w:hAnsi="仿宋" w:eastAsia="仿宋" w:cs="仿宋"/>
          <w:spacing w:val="-10"/>
          <w:sz w:val="24"/>
          <w:szCs w:val="24"/>
        </w:rPr>
        <w:t>号</w:t>
      </w:r>
      <w:r>
        <w:rPr>
          <w:rFonts w:hint="eastAsia" w:ascii="仿宋" w:hAnsi="仿宋" w:eastAsia="仿宋" w:cs="仿宋"/>
          <w:spacing w:val="-84"/>
          <w:sz w:val="24"/>
          <w:szCs w:val="24"/>
        </w:rPr>
        <w:t xml:space="preserve"> </w:t>
      </w:r>
      <w:r>
        <w:rPr>
          <w:rFonts w:hint="eastAsia" w:ascii="仿宋" w:hAnsi="仿宋" w:eastAsia="仿宋" w:cs="仿宋"/>
          <w:spacing w:val="-10"/>
          <w:sz w:val="24"/>
          <w:szCs w:val="24"/>
        </w:rPr>
        <w:t>：                            账</w:t>
      </w:r>
      <w:r>
        <w:rPr>
          <w:rFonts w:hint="eastAsia" w:ascii="仿宋" w:hAnsi="仿宋" w:eastAsia="仿宋" w:cs="仿宋"/>
          <w:spacing w:val="5"/>
          <w:sz w:val="24"/>
          <w:szCs w:val="24"/>
        </w:rPr>
        <w:t xml:space="preserve">    </w:t>
      </w:r>
      <w:r>
        <w:rPr>
          <w:rFonts w:hint="eastAsia" w:ascii="仿宋" w:hAnsi="仿宋" w:eastAsia="仿宋" w:cs="仿宋"/>
          <w:spacing w:val="-10"/>
          <w:sz w:val="24"/>
          <w:szCs w:val="24"/>
        </w:rPr>
        <w:t>号：</w:t>
      </w:r>
    </w:p>
    <w:p w14:paraId="3EC93D2D">
      <w:pPr>
        <w:keepNext w:val="0"/>
        <w:keepLines w:val="0"/>
        <w:pageBreakBefore w:val="0"/>
        <w:widowControl/>
        <w:kinsoku w:val="0"/>
        <w:wordWrap/>
        <w:overflowPunct/>
        <w:topLinePunct w:val="0"/>
        <w:autoSpaceDE w:val="0"/>
        <w:autoSpaceDN w:val="0"/>
        <w:bidi w:val="0"/>
        <w:adjustRightInd w:val="0"/>
        <w:snapToGrid w:val="0"/>
        <w:spacing w:line="360" w:lineRule="auto"/>
        <w:ind w:left="522"/>
        <w:textAlignment w:val="baseline"/>
        <w:rPr>
          <w:rFonts w:hint="eastAsia" w:ascii="仿宋" w:hAnsi="仿宋" w:eastAsia="仿宋" w:cs="仿宋"/>
          <w:sz w:val="24"/>
          <w:szCs w:val="24"/>
        </w:rPr>
      </w:pPr>
      <w:r>
        <w:rPr>
          <w:rFonts w:hint="eastAsia" w:ascii="仿宋" w:hAnsi="仿宋" w:eastAsia="仿宋" w:cs="仿宋"/>
          <w:spacing w:val="-26"/>
          <w:sz w:val="24"/>
          <w:szCs w:val="24"/>
        </w:rPr>
        <w:t>电</w:t>
      </w:r>
      <w:r>
        <w:rPr>
          <w:rFonts w:hint="eastAsia" w:ascii="仿宋" w:hAnsi="仿宋" w:eastAsia="仿宋" w:cs="仿宋"/>
          <w:spacing w:val="5"/>
          <w:sz w:val="24"/>
          <w:szCs w:val="24"/>
        </w:rPr>
        <w:t xml:space="preserve">    </w:t>
      </w:r>
      <w:r>
        <w:rPr>
          <w:rFonts w:hint="eastAsia" w:ascii="仿宋" w:hAnsi="仿宋" w:eastAsia="仿宋" w:cs="仿宋"/>
          <w:spacing w:val="-26"/>
          <w:sz w:val="24"/>
          <w:szCs w:val="24"/>
        </w:rPr>
        <w:t>话</w:t>
      </w:r>
      <w:r>
        <w:rPr>
          <w:rFonts w:hint="eastAsia" w:ascii="仿宋" w:hAnsi="仿宋" w:eastAsia="仿宋" w:cs="仿宋"/>
          <w:spacing w:val="-86"/>
          <w:sz w:val="24"/>
          <w:szCs w:val="24"/>
        </w:rPr>
        <w:t xml:space="preserve"> </w:t>
      </w:r>
      <w:r>
        <w:rPr>
          <w:rFonts w:hint="eastAsia" w:ascii="仿宋" w:hAnsi="仿宋" w:eastAsia="仿宋" w:cs="仿宋"/>
          <w:spacing w:val="-26"/>
          <w:sz w:val="24"/>
          <w:szCs w:val="24"/>
        </w:rPr>
        <w:t>：</w:t>
      </w:r>
      <w:r>
        <w:rPr>
          <w:rFonts w:hint="eastAsia" w:ascii="仿宋" w:hAnsi="仿宋" w:eastAsia="仿宋" w:cs="仿宋"/>
          <w:spacing w:val="1"/>
          <w:sz w:val="24"/>
          <w:szCs w:val="24"/>
        </w:rPr>
        <w:t xml:space="preserve">                          </w:t>
      </w:r>
      <w:r>
        <w:rPr>
          <w:rFonts w:hint="eastAsia" w:ascii="仿宋" w:hAnsi="仿宋" w:eastAsia="仿宋" w:cs="仿宋"/>
          <w:spacing w:val="-26"/>
          <w:sz w:val="24"/>
          <w:szCs w:val="24"/>
        </w:rPr>
        <w:t>电</w:t>
      </w:r>
      <w:r>
        <w:rPr>
          <w:rFonts w:hint="eastAsia" w:ascii="仿宋" w:hAnsi="仿宋" w:eastAsia="仿宋" w:cs="仿宋"/>
          <w:spacing w:val="8"/>
          <w:sz w:val="24"/>
          <w:szCs w:val="24"/>
        </w:rPr>
        <w:t xml:space="preserve">    </w:t>
      </w:r>
      <w:r>
        <w:rPr>
          <w:rFonts w:hint="eastAsia" w:ascii="仿宋" w:hAnsi="仿宋" w:eastAsia="仿宋" w:cs="仿宋"/>
          <w:spacing w:val="-26"/>
          <w:sz w:val="24"/>
          <w:szCs w:val="24"/>
        </w:rPr>
        <w:t>话：</w:t>
      </w:r>
    </w:p>
    <w:p w14:paraId="23BD5E4A">
      <w:pPr>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rFonts w:hint="eastAsia" w:ascii="仿宋" w:hAnsi="仿宋" w:eastAsia="仿宋" w:cs="仿宋"/>
          <w:sz w:val="24"/>
          <w:szCs w:val="24"/>
        </w:rPr>
      </w:pPr>
      <w:r>
        <w:rPr>
          <w:rFonts w:hint="eastAsia" w:ascii="仿宋" w:hAnsi="仿宋" w:eastAsia="仿宋" w:cs="仿宋"/>
          <w:spacing w:val="-20"/>
          <w:sz w:val="24"/>
          <w:szCs w:val="24"/>
        </w:rPr>
        <w:t>传</w:t>
      </w:r>
      <w:r>
        <w:rPr>
          <w:rFonts w:hint="eastAsia" w:ascii="仿宋" w:hAnsi="仿宋" w:eastAsia="仿宋" w:cs="仿宋"/>
          <w:spacing w:val="6"/>
          <w:sz w:val="24"/>
          <w:szCs w:val="24"/>
        </w:rPr>
        <w:t xml:space="preserve">    </w:t>
      </w:r>
      <w:r>
        <w:rPr>
          <w:rFonts w:hint="eastAsia" w:ascii="仿宋" w:hAnsi="仿宋" w:eastAsia="仿宋" w:cs="仿宋"/>
          <w:spacing w:val="-20"/>
          <w:sz w:val="24"/>
          <w:szCs w:val="24"/>
        </w:rPr>
        <w:t>真</w:t>
      </w:r>
      <w:r>
        <w:rPr>
          <w:rFonts w:hint="eastAsia" w:ascii="仿宋" w:hAnsi="仿宋" w:eastAsia="仿宋" w:cs="仿宋"/>
          <w:spacing w:val="-87"/>
          <w:sz w:val="24"/>
          <w:szCs w:val="24"/>
        </w:rPr>
        <w:t xml:space="preserve"> </w:t>
      </w:r>
      <w:r>
        <w:rPr>
          <w:rFonts w:hint="eastAsia" w:ascii="仿宋" w:hAnsi="仿宋" w:eastAsia="仿宋" w:cs="仿宋"/>
          <w:spacing w:val="-20"/>
          <w:sz w:val="24"/>
          <w:szCs w:val="24"/>
        </w:rPr>
        <w:t>：</w:t>
      </w:r>
      <w:r>
        <w:rPr>
          <w:rFonts w:hint="eastAsia" w:ascii="仿宋" w:hAnsi="仿宋" w:eastAsia="仿宋" w:cs="仿宋"/>
          <w:sz w:val="24"/>
          <w:szCs w:val="24"/>
        </w:rPr>
        <w:t xml:space="preserve">                          </w:t>
      </w:r>
      <w:r>
        <w:rPr>
          <w:rFonts w:hint="eastAsia" w:ascii="仿宋" w:hAnsi="仿宋" w:eastAsia="仿宋" w:cs="仿宋"/>
          <w:spacing w:val="-20"/>
          <w:sz w:val="24"/>
          <w:szCs w:val="24"/>
        </w:rPr>
        <w:t>传</w:t>
      </w:r>
      <w:r>
        <w:rPr>
          <w:rFonts w:hint="eastAsia" w:ascii="仿宋" w:hAnsi="仿宋" w:eastAsia="仿宋" w:cs="仿宋"/>
          <w:spacing w:val="10"/>
          <w:sz w:val="24"/>
          <w:szCs w:val="24"/>
        </w:rPr>
        <w:t xml:space="preserve">    </w:t>
      </w:r>
      <w:r>
        <w:rPr>
          <w:rFonts w:hint="eastAsia" w:ascii="仿宋" w:hAnsi="仿宋" w:eastAsia="仿宋" w:cs="仿宋"/>
          <w:spacing w:val="-20"/>
          <w:sz w:val="24"/>
          <w:szCs w:val="24"/>
        </w:rPr>
        <w:t>真：</w:t>
      </w:r>
    </w:p>
    <w:p w14:paraId="6167A293">
      <w:pPr>
        <w:keepNext w:val="0"/>
        <w:keepLines w:val="0"/>
        <w:pageBreakBefore w:val="0"/>
        <w:widowControl/>
        <w:kinsoku w:val="0"/>
        <w:wordWrap/>
        <w:overflowPunct/>
        <w:topLinePunct w:val="0"/>
        <w:autoSpaceDE w:val="0"/>
        <w:autoSpaceDN w:val="0"/>
        <w:bidi w:val="0"/>
        <w:adjustRightInd w:val="0"/>
        <w:snapToGrid w:val="0"/>
        <w:spacing w:line="360" w:lineRule="auto"/>
        <w:ind w:left="501"/>
        <w:textAlignment w:val="baseline"/>
        <w:rPr>
          <w:rFonts w:hint="eastAsia" w:ascii="仿宋" w:hAnsi="仿宋" w:eastAsia="仿宋" w:cs="仿宋"/>
          <w:sz w:val="24"/>
          <w:szCs w:val="24"/>
        </w:rPr>
      </w:pPr>
      <w:r>
        <w:rPr>
          <w:rFonts w:hint="eastAsia" w:ascii="仿宋" w:hAnsi="仿宋" w:eastAsia="仿宋" w:cs="仿宋"/>
          <w:spacing w:val="-13"/>
          <w:sz w:val="24"/>
          <w:szCs w:val="24"/>
        </w:rPr>
        <w:t>签约日期：</w:t>
      </w:r>
      <w:r>
        <w:rPr>
          <w:rFonts w:hint="eastAsia" w:ascii="仿宋" w:hAnsi="仿宋" w:eastAsia="仿宋" w:cs="仿宋"/>
          <w:spacing w:val="5"/>
          <w:sz w:val="24"/>
          <w:szCs w:val="24"/>
        </w:rPr>
        <w:t xml:space="preserve">    </w:t>
      </w:r>
      <w:r>
        <w:rPr>
          <w:rFonts w:hint="eastAsia" w:ascii="仿宋" w:hAnsi="仿宋" w:eastAsia="仿宋" w:cs="仿宋"/>
          <w:spacing w:val="-13"/>
          <w:sz w:val="24"/>
          <w:szCs w:val="24"/>
        </w:rPr>
        <w:t>年</w:t>
      </w:r>
      <w:r>
        <w:rPr>
          <w:rFonts w:hint="eastAsia" w:ascii="仿宋" w:hAnsi="仿宋" w:eastAsia="仿宋" w:cs="仿宋"/>
          <w:spacing w:val="14"/>
          <w:sz w:val="24"/>
          <w:szCs w:val="24"/>
        </w:rPr>
        <w:t xml:space="preserve">  </w:t>
      </w:r>
      <w:r>
        <w:rPr>
          <w:rFonts w:hint="eastAsia" w:ascii="仿宋" w:hAnsi="仿宋" w:eastAsia="仿宋" w:cs="仿宋"/>
          <w:spacing w:val="-13"/>
          <w:sz w:val="24"/>
          <w:szCs w:val="24"/>
        </w:rPr>
        <w:t>月</w:t>
      </w:r>
      <w:r>
        <w:rPr>
          <w:rFonts w:hint="eastAsia" w:ascii="仿宋" w:hAnsi="仿宋" w:eastAsia="仿宋" w:cs="仿宋"/>
          <w:spacing w:val="33"/>
          <w:sz w:val="24"/>
          <w:szCs w:val="24"/>
        </w:rPr>
        <w:t xml:space="preserve">  </w:t>
      </w:r>
      <w:r>
        <w:rPr>
          <w:rFonts w:hint="eastAsia" w:ascii="仿宋" w:hAnsi="仿宋" w:eastAsia="仿宋" w:cs="仿宋"/>
          <w:spacing w:val="-13"/>
          <w:sz w:val="24"/>
          <w:szCs w:val="24"/>
        </w:rPr>
        <w:t>日</w:t>
      </w:r>
      <w:r>
        <w:rPr>
          <w:rFonts w:hint="eastAsia" w:ascii="仿宋" w:hAnsi="仿宋" w:eastAsia="仿宋" w:cs="仿宋"/>
          <w:spacing w:val="1"/>
          <w:sz w:val="24"/>
          <w:szCs w:val="24"/>
        </w:rPr>
        <w:t xml:space="preserve">            </w:t>
      </w:r>
      <w:r>
        <w:rPr>
          <w:rFonts w:hint="eastAsia" w:ascii="仿宋" w:hAnsi="仿宋" w:eastAsia="仿宋" w:cs="仿宋"/>
          <w:spacing w:val="-13"/>
          <w:sz w:val="24"/>
          <w:szCs w:val="24"/>
        </w:rPr>
        <w:t>签约日期：</w:t>
      </w:r>
      <w:r>
        <w:rPr>
          <w:rFonts w:hint="eastAsia" w:ascii="仿宋" w:hAnsi="仿宋" w:eastAsia="仿宋" w:cs="仿宋"/>
          <w:spacing w:val="8"/>
          <w:sz w:val="24"/>
          <w:szCs w:val="24"/>
        </w:rPr>
        <w:t xml:space="preserve">    </w:t>
      </w:r>
      <w:r>
        <w:rPr>
          <w:rFonts w:hint="eastAsia" w:ascii="仿宋" w:hAnsi="仿宋" w:eastAsia="仿宋" w:cs="仿宋"/>
          <w:spacing w:val="-13"/>
          <w:sz w:val="24"/>
          <w:szCs w:val="24"/>
        </w:rPr>
        <w:t>年</w:t>
      </w:r>
      <w:r>
        <w:rPr>
          <w:rFonts w:hint="eastAsia" w:ascii="仿宋" w:hAnsi="仿宋" w:eastAsia="仿宋" w:cs="仿宋"/>
          <w:spacing w:val="13"/>
          <w:sz w:val="24"/>
          <w:szCs w:val="24"/>
        </w:rPr>
        <w:t xml:space="preserve">  </w:t>
      </w:r>
      <w:r>
        <w:rPr>
          <w:rFonts w:hint="eastAsia" w:ascii="仿宋" w:hAnsi="仿宋" w:eastAsia="仿宋" w:cs="仿宋"/>
          <w:spacing w:val="-13"/>
          <w:sz w:val="24"/>
          <w:szCs w:val="24"/>
        </w:rPr>
        <w:t>月</w:t>
      </w:r>
      <w:r>
        <w:rPr>
          <w:rFonts w:hint="eastAsia" w:ascii="仿宋" w:hAnsi="仿宋" w:eastAsia="仿宋" w:cs="仿宋"/>
          <w:spacing w:val="33"/>
          <w:sz w:val="24"/>
          <w:szCs w:val="24"/>
        </w:rPr>
        <w:t xml:space="preserve">  </w:t>
      </w:r>
      <w:r>
        <w:rPr>
          <w:rFonts w:hint="eastAsia" w:ascii="仿宋" w:hAnsi="仿宋" w:eastAsia="仿宋" w:cs="仿宋"/>
          <w:spacing w:val="-13"/>
          <w:sz w:val="24"/>
          <w:szCs w:val="24"/>
        </w:rPr>
        <w:t>日</w:t>
      </w:r>
    </w:p>
    <w:p w14:paraId="1A9066D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FB30DFB">
      <w:pPr>
        <w:keepNext w:val="0"/>
        <w:keepLines w:val="0"/>
        <w:pageBreakBefore w:val="0"/>
        <w:widowControl/>
        <w:kinsoku w:val="0"/>
        <w:wordWrap/>
        <w:overflowPunct/>
        <w:topLinePunct w:val="0"/>
        <w:autoSpaceDE w:val="0"/>
        <w:autoSpaceDN w:val="0"/>
        <w:bidi w:val="0"/>
        <w:adjustRightInd w:val="0"/>
        <w:snapToGrid w:val="0"/>
        <w:spacing w:line="360" w:lineRule="auto"/>
        <w:ind w:left="2673"/>
        <w:textAlignment w:val="baseline"/>
        <w:outlineLvl w:val="0"/>
        <w:rPr>
          <w:rFonts w:hint="eastAsia" w:ascii="仿宋" w:hAnsi="仿宋" w:eastAsia="仿宋" w:cs="仿宋"/>
          <w:sz w:val="31"/>
          <w:szCs w:val="31"/>
          <w:highlight w:val="none"/>
        </w:rPr>
      </w:pPr>
      <w:bookmarkStart w:id="51" w:name="bookmark101"/>
      <w:bookmarkEnd w:id="51"/>
      <w:r>
        <w:rPr>
          <w:rFonts w:hint="eastAsia" w:ascii="仿宋" w:hAnsi="仿宋" w:eastAsia="仿宋" w:cs="仿宋"/>
          <w:b/>
          <w:bCs/>
          <w:spacing w:val="4"/>
          <w:sz w:val="31"/>
          <w:szCs w:val="31"/>
          <w:highlight w:val="none"/>
        </w:rPr>
        <w:t>第四章</w:t>
      </w:r>
      <w:r>
        <w:rPr>
          <w:rFonts w:hint="eastAsia" w:ascii="仿宋" w:hAnsi="仿宋" w:eastAsia="仿宋" w:cs="仿宋"/>
          <w:spacing w:val="4"/>
          <w:sz w:val="31"/>
          <w:szCs w:val="31"/>
          <w:highlight w:val="none"/>
        </w:rPr>
        <w:t xml:space="preserve"> </w:t>
      </w:r>
      <w:r>
        <w:rPr>
          <w:rFonts w:hint="eastAsia" w:ascii="仿宋" w:hAnsi="仿宋" w:eastAsia="仿宋" w:cs="仿宋"/>
          <w:b/>
          <w:bCs/>
          <w:spacing w:val="4"/>
          <w:sz w:val="31"/>
          <w:szCs w:val="31"/>
          <w:highlight w:val="none"/>
        </w:rPr>
        <w:t>采购内容及技术要求</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8"/>
        <w:gridCol w:w="773"/>
        <w:gridCol w:w="7531"/>
        <w:gridCol w:w="328"/>
        <w:gridCol w:w="328"/>
      </w:tblGrid>
      <w:tr w14:paraId="1EA50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CA5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序号</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C7B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设备名称</w:t>
            </w:r>
          </w:p>
        </w:tc>
        <w:tc>
          <w:tcPr>
            <w:tcW w:w="3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B48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规格参数</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446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数量</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6D72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r>
      <w:tr w14:paraId="1CCC3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C135">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C588">
            <w:pPr>
              <w:keepNext w:val="0"/>
              <w:keepLines w:val="0"/>
              <w:widowControl/>
              <w:suppressLineNumbers w:val="0"/>
              <w:jc w:val="center"/>
              <w:textAlignment w:val="center"/>
              <w:rPr>
                <w:rFonts w:hint="default"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智慧黑板（核心产品）</w:t>
            </w:r>
          </w:p>
        </w:tc>
        <w:tc>
          <w:tcPr>
            <w:tcW w:w="3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B893">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第一部分黑板硬件：</w:t>
            </w:r>
          </w:p>
          <w:p w14:paraId="4835B866">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一、整体设计</w:t>
            </w:r>
          </w:p>
          <w:p w14:paraId="4F84E934">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1.设备外壳材质为全金属，外观采用三拼接平面一体化设计，其整体尺寸不小于86寸。</w:t>
            </w:r>
          </w:p>
          <w:p w14:paraId="5E18CB20">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2.整机设备副屏支持磁吸附功能，可以满足带有磁吸的板擦教具进行吸附在副屏上。两侧副屏可支持以下媒介（普通粉笔、液体粉笔、成膜笔）进行板书书写。</w:t>
            </w:r>
          </w:p>
          <w:p w14:paraId="2A1C6AA0">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r>
              <w:rPr>
                <w:rFonts w:hint="eastAsia" w:ascii="仿宋" w:hAnsi="仿宋" w:eastAsia="仿宋" w:cs="仿宋"/>
                <w:spacing w:val="-9"/>
              </w:rPr>
              <w:t>▲</w:t>
            </w:r>
            <w:r>
              <w:rPr>
                <w:rFonts w:hint="eastAsia" w:ascii="仿宋" w:hAnsi="仿宋" w:eastAsia="仿宋" w:cs="仿宋"/>
                <w:i w:val="0"/>
                <w:iCs w:val="0"/>
                <w:color w:val="000000"/>
                <w:kern w:val="0"/>
                <w:sz w:val="21"/>
                <w:szCs w:val="21"/>
                <w:u w:val="none"/>
                <w:lang w:val="en-US" w:eastAsia="zh-CN" w:bidi="ar"/>
              </w:rPr>
              <w:t>整机CPU芯片，WIFI与蓝牙芯片、摄像头图像处理芯片、均采用国产自主芯片。</w:t>
            </w:r>
          </w:p>
          <w:p w14:paraId="631874CC">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4.整机嵌入式系统版本≥Android 15，CPU≥8核，主频≥1.6GHz，内存≥2GB，存储空间≥32GB。</w:t>
            </w:r>
          </w:p>
          <w:p w14:paraId="7E393956">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r>
              <w:rPr>
                <w:rFonts w:hint="eastAsia" w:ascii="仿宋" w:hAnsi="仿宋" w:eastAsia="仿宋" w:cs="仿宋"/>
                <w:spacing w:val="-9"/>
              </w:rPr>
              <w:t>▲</w:t>
            </w:r>
            <w:r>
              <w:rPr>
                <w:rFonts w:hint="eastAsia" w:ascii="仿宋" w:hAnsi="仿宋" w:eastAsia="仿宋" w:cs="仿宋"/>
                <w:i w:val="0"/>
                <w:iCs w:val="0"/>
                <w:color w:val="000000"/>
                <w:kern w:val="0"/>
                <w:sz w:val="21"/>
                <w:szCs w:val="21"/>
                <w:u w:val="none"/>
                <w:lang w:val="en-US" w:eastAsia="zh-CN" w:bidi="ar"/>
              </w:rPr>
              <w:t>整机设备内置2.2声道扬声器，12W高音扬声器2个，上朝向30W中低音扬声器2个，最大功率≥84W。</w:t>
            </w:r>
          </w:p>
          <w:p w14:paraId="43C4B850">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r>
              <w:rPr>
                <w:rFonts w:hint="eastAsia" w:ascii="仿宋" w:hAnsi="仿宋" w:eastAsia="仿宋" w:cs="仿宋"/>
                <w:spacing w:val="-9"/>
              </w:rPr>
              <w:t>▲</w:t>
            </w:r>
            <w:r>
              <w:rPr>
                <w:rFonts w:hint="eastAsia" w:ascii="仿宋" w:hAnsi="仿宋" w:eastAsia="仿宋" w:cs="仿宋"/>
                <w:i w:val="0"/>
                <w:iCs w:val="0"/>
                <w:color w:val="000000"/>
                <w:kern w:val="0"/>
                <w:sz w:val="21"/>
                <w:szCs w:val="21"/>
                <w:u w:val="none"/>
                <w:lang w:val="en-US" w:eastAsia="zh-CN" w:bidi="ar"/>
              </w:rPr>
              <w:t>整机内置非独立外扩展的8阵列麦克风，拾音角度≥150°，可用于对教室环境音频进行采集，拾音距离≥12m。</w:t>
            </w:r>
          </w:p>
          <w:p w14:paraId="6E0D1AED">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r>
              <w:rPr>
                <w:rFonts w:hint="eastAsia" w:ascii="仿宋" w:hAnsi="仿宋" w:eastAsia="仿宋" w:cs="仿宋"/>
                <w:spacing w:val="-9"/>
              </w:rPr>
              <w:t>▲</w:t>
            </w:r>
            <w:r>
              <w:rPr>
                <w:rFonts w:hint="eastAsia" w:ascii="仿宋" w:hAnsi="仿宋" w:eastAsia="仿宋" w:cs="仿宋"/>
                <w:i w:val="0"/>
                <w:iCs w:val="0"/>
                <w:color w:val="000000"/>
                <w:kern w:val="0"/>
                <w:sz w:val="21"/>
                <w:szCs w:val="21"/>
                <w:u w:val="none"/>
                <w:lang w:val="en-US" w:eastAsia="zh-CN" w:bidi="ar"/>
              </w:rPr>
              <w:t>整机内置全视角背光增光膜，通过增光膜对背光光源进行均光，整机屏幕中心亮度三分之一的亮度观看视角≥130°，满足GB40070关于亮度可视角≥120°要求。</w:t>
            </w:r>
          </w:p>
          <w:p w14:paraId="37241755">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8.三合一电源按键，同一电源物理按键完成Android系统和Windows系统的开机、节能熄屏、关机操作；关机状态下按按键开机；开机状态下按按键实现节能熄屏/唤醒，长按按键实现关机。</w:t>
            </w:r>
          </w:p>
          <w:p w14:paraId="68631F29">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w:t>
            </w:r>
            <w:r>
              <w:rPr>
                <w:rFonts w:hint="eastAsia" w:ascii="仿宋" w:hAnsi="仿宋" w:eastAsia="仿宋" w:cs="仿宋"/>
                <w:spacing w:val="-9"/>
              </w:rPr>
              <w:t>▲</w:t>
            </w:r>
            <w:r>
              <w:rPr>
                <w:rFonts w:hint="eastAsia" w:ascii="仿宋" w:hAnsi="仿宋" w:eastAsia="仿宋" w:cs="仿宋"/>
                <w:i w:val="0"/>
                <w:iCs w:val="0"/>
                <w:color w:val="000000"/>
                <w:kern w:val="0"/>
                <w:sz w:val="21"/>
                <w:szCs w:val="21"/>
                <w:u w:val="none"/>
                <w:lang w:val="en-US" w:eastAsia="zh-CN" w:bidi="ar"/>
              </w:rPr>
              <w:t>整机内置非独立摄像头，可拍摄≥4800万像素数的照片。视场角≥135度且水平视场角≥120度，支持输出4:3、16:9比例的图片和视频；摄像头运行时，有指示灯提示。</w:t>
            </w:r>
          </w:p>
          <w:p w14:paraId="6053AAE6">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10.整机PC通道及安卓通道各具备一颗WiFi6无线芯片，PC和安卓通道均可通过大屏发送WiFi6热点以及连接WiFi6的路由器。</w:t>
            </w:r>
          </w:p>
          <w:p w14:paraId="7185F391">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二、整机功能</w:t>
            </w:r>
          </w:p>
          <w:p w14:paraId="53D83217">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1.支持标准、听力、观影和AI空间感知音效模式，AI空间感知音效模式可通过内置麦克风采集教室物理环境声音，自动生成符合当前教室物理环境的频段、音量、音效。</w:t>
            </w:r>
          </w:p>
          <w:p w14:paraId="2C2F1843">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2.整机内置麦克风声源定位算法，声源定位精度≤5度，可以识别回答问题的学生方位。</w:t>
            </w:r>
          </w:p>
          <w:p w14:paraId="7FEBF4B7">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w:t>
            </w:r>
            <w:r>
              <w:rPr>
                <w:rFonts w:hint="eastAsia" w:ascii="仿宋" w:hAnsi="仿宋" w:eastAsia="仿宋" w:cs="仿宋"/>
                <w:spacing w:val="-9"/>
              </w:rPr>
              <w:t>▲</w:t>
            </w:r>
            <w:r>
              <w:rPr>
                <w:rFonts w:hint="eastAsia" w:ascii="仿宋" w:hAnsi="仿宋" w:eastAsia="仿宋" w:cs="仿宋"/>
                <w:i w:val="0"/>
                <w:iCs w:val="0"/>
                <w:color w:val="000000"/>
                <w:kern w:val="0"/>
                <w:sz w:val="21"/>
                <w:szCs w:val="21"/>
                <w:highlight w:val="none"/>
                <w:u w:val="none"/>
                <w:lang w:val="en-US" w:eastAsia="zh-CN" w:bidi="ar"/>
              </w:rPr>
              <w:t>整机听力模式下具备AI人声语言增强功能，支持三挡强弱调节，通过AI算法提取视频/音频中的语言进行效果增强，在不增加音量的情况下提升语言清晰度，扩声系统语言传输指数（STIPA）≥0.75。</w:t>
            </w:r>
          </w:p>
          <w:p w14:paraId="3B5285F7">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4.整机内置语音助手，通过整机麦克风及智能笔以唤醒词调起语音助手，支持语音交互的方式调节整机音量、亮度，语音操控打开系统已安装应用</w:t>
            </w:r>
          </w:p>
          <w:p w14:paraId="6E09422C">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5.整机具备班级视力检测功能，学⽣站在距离屏幕前5m处，可通过⼿势识别方式来标识方向进行视力测试，测试完成后可直接生成视力检测结果，并建立学生视力档案，对学生视力情况进⾏管理。</w:t>
            </w:r>
          </w:p>
          <w:p w14:paraId="64FFE305">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w:t>
            </w:r>
            <w:r>
              <w:rPr>
                <w:rFonts w:hint="eastAsia" w:ascii="仿宋" w:hAnsi="仿宋" w:eastAsia="仿宋" w:cs="仿宋"/>
                <w:spacing w:val="-9"/>
              </w:rPr>
              <w:t>▲</w:t>
            </w:r>
            <w:r>
              <w:rPr>
                <w:rFonts w:hint="eastAsia" w:ascii="仿宋" w:hAnsi="仿宋" w:eastAsia="仿宋" w:cs="仿宋"/>
                <w:i w:val="0"/>
                <w:iCs w:val="0"/>
                <w:color w:val="000000"/>
                <w:kern w:val="0"/>
                <w:sz w:val="21"/>
                <w:szCs w:val="21"/>
                <w:highlight w:val="none"/>
                <w:u w:val="none"/>
                <w:lang w:val="en-US" w:eastAsia="zh-CN" w:bidi="ar"/>
              </w:rPr>
              <w:t>整机采用红外触控技术，Windows系统和Android系统均支持≥50点触控及书写划线。</w:t>
            </w:r>
          </w:p>
          <w:p w14:paraId="4497F4A9">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7.整机触摸支持动态压力感应，支持无任何电子功能的普通书写笔在整机上书写或点压时，整机能感应压力变化，书写或点压过程笔迹呈现不同粗细。</w:t>
            </w:r>
          </w:p>
          <w:p w14:paraId="6543AF3A">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8.整机全通道侧边栏快捷菜单包含如下小工具：批注、降半屏、截屏、放大镜、倒计时、日历、聚光灯、秒表、冻屏、倒数日、答题、节拍器。</w:t>
            </w:r>
          </w:p>
          <w:p w14:paraId="5394D191">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9.内置触摸中控菜单，在整机全信号源通道下通过手势在屏幕上调取该触摸菜单；支持信号源通道切换、护眼、声音调节功能；支持切换智能息屏、经典护眼模式、纸质护眼模式、自动亮度模式；并可支持调节音量、亮度，支持自动亮度模式，支持点击静音按钮静音。</w:t>
            </w:r>
          </w:p>
          <w:p w14:paraId="7BF923DC">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10.</w:t>
            </w:r>
            <w:r>
              <w:rPr>
                <w:rFonts w:hint="eastAsia" w:ascii="仿宋" w:hAnsi="仿宋" w:eastAsia="仿宋" w:cs="仿宋"/>
                <w:spacing w:val="-9"/>
              </w:rPr>
              <w:t>▲</w:t>
            </w:r>
            <w:r>
              <w:rPr>
                <w:rFonts w:hint="eastAsia" w:ascii="仿宋" w:hAnsi="仿宋" w:eastAsia="仿宋" w:cs="仿宋"/>
                <w:i w:val="0"/>
                <w:iCs w:val="0"/>
                <w:color w:val="000000"/>
                <w:kern w:val="0"/>
                <w:sz w:val="21"/>
                <w:szCs w:val="21"/>
                <w:highlight w:val="none"/>
                <w:u w:val="none"/>
                <w:lang w:val="en-US" w:eastAsia="zh-CN" w:bidi="ar"/>
              </w:rPr>
              <w:t>整机设备支持多种身份识别方式，支持通过账号登录、手机扫码登录、人脸识别登录、声纹识别登录、近场发现登录，并支持账号安全登录检测。</w:t>
            </w:r>
          </w:p>
          <w:p w14:paraId="63B21FFD">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p>
          <w:p w14:paraId="7120C41D">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二、AI应用</w:t>
            </w:r>
          </w:p>
          <w:p w14:paraId="52A9DA2D">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1.整机内置智能体AI图像生成功能 ，支持通过语音与大屏开展职业主题对话交互。大屏可同步生成对应职业形象，并将其转化为对话智能体实现双向对话交流。</w:t>
            </w:r>
          </w:p>
          <w:p w14:paraId="340134B5">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2.整机侧边栏内置AI朗读工具，通过整机麦克风监测教室中学生的朗读情况，并以游戏化界面反馈学生朗读音量大小。</w:t>
            </w:r>
          </w:p>
          <w:p w14:paraId="501AD0BB">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3.整机侧边栏内置AI自习工具，通过整机麦克风监测教室中学生音量大小，当学生音量大于阈值时，屏幕自动弹窗提醒进行自习纪律干预。</w:t>
            </w:r>
          </w:p>
          <w:p w14:paraId="38F1ED98">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4.白板软件支持手写笔迹的智能编辑，支持通过手绘置换符置换前后文字语序，支持手动涂抹笔迹对象进行删除，支持圈选笔迹对象进行手写笔迹缩放，支持文字间手绘竖线进行文字间距的调整。</w:t>
            </w:r>
          </w:p>
          <w:p w14:paraId="0D9C3D16">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5.整机侧边栏内置智能语音转文字工具，支持实时拾取整机系统播放的音视频源内容并进行文字转译，以悬浮字幕形式将文字显示在屏幕上。</w:t>
            </w:r>
          </w:p>
          <w:p w14:paraId="07B69E3C">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6.整机内置交互式白板软件支持汉字语音测评功能，通过整机拾音麦进行用户声音采集分析，判断用户发音是否标准。</w:t>
            </w:r>
          </w:p>
          <w:p w14:paraId="42908A6A">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7.整机内置AI作文批改工具，能够从作文的词汇词组、语法句子、内容连贯性多个维度进行分析和评价。对于存在的语法错误和错别字，能够指出并提供修改建议。</w:t>
            </w:r>
          </w:p>
          <w:p w14:paraId="65FF607E">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整机内置AI智能体（非第三方应用），根据教学和学习需求可创建，支持个性化设定角色信息包括角色性格、技能与头像信息，支持语音和文字两种方式与智能体进行对话交互，创建的智能体可上传到本校资源进行共享使用。</w:t>
            </w:r>
          </w:p>
          <w:p w14:paraId="14BBB6B9">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9.整机自带AI书写美化能力，智能识别批注的书写轨迹，进行笔锋智能美化，模拟纸上书写的起笔、行笔和收笔效果。</w:t>
            </w:r>
          </w:p>
          <w:p w14:paraId="61565C69">
            <w:pPr>
              <w:keepNext w:val="0"/>
              <w:keepLines w:val="0"/>
              <w:widowControl/>
              <w:suppressLineNumbers w:val="0"/>
              <w:spacing w:line="240" w:lineRule="auto"/>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10.整机自带学生古诗词学习软件，提供古诗词的赏析与作者背景介绍，部分诗词配套音频或视频资源。软件搭载游戏闯关模式，可进行古诗词相关的答题挑战。</w:t>
            </w:r>
          </w:p>
          <w:p w14:paraId="7BB1CA3D">
            <w:pPr>
              <w:spacing w:line="240" w:lineRule="auto"/>
              <w:jc w:val="left"/>
              <w:rPr>
                <w:rFonts w:hint="eastAsia" w:ascii="仿宋" w:hAnsi="仿宋" w:eastAsia="仿宋" w:cs="仿宋"/>
                <w:sz w:val="21"/>
                <w:szCs w:val="21"/>
                <w:highlight w:val="none"/>
                <w:lang w:val="en-US" w:eastAsia="zh-CN"/>
              </w:rPr>
            </w:pPr>
          </w:p>
          <w:p w14:paraId="20A5D6B1">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四、电脑模块</w:t>
            </w:r>
          </w:p>
          <w:p w14:paraId="1B099920">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1.采用抽拉内置式模块化电脑，可实现无单独接线的插拔，按压式卡扣方式，无需工具即可快速拆卸电脑模块。</w:t>
            </w:r>
          </w:p>
          <w:p w14:paraId="793E449D">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2.CPU；主频≥2.0Ghz，核心数≥8核心，线程数≥12线程，三级缓存≥12M</w:t>
            </w:r>
          </w:p>
          <w:p w14:paraId="0FA4823F">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3：内存：16GBDDR4笔记本内存或以上配置。</w:t>
            </w:r>
          </w:p>
          <w:p w14:paraId="1BD829C1">
            <w:pPr>
              <w:spacing w:line="240" w:lineRule="auto"/>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4：硬盘：256GBSSD固态硬盘或以上配置。</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1DAC">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C77D">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台</w:t>
            </w:r>
          </w:p>
        </w:tc>
      </w:tr>
      <w:tr w14:paraId="22C4A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5C0E">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693E7">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教学数据分析管理平台</w:t>
            </w:r>
          </w:p>
        </w:tc>
        <w:tc>
          <w:tcPr>
            <w:tcW w:w="3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9A699">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1.提供教研全流程管理服务，包含目标计划、教学设计、集体备课、听课评课、班级氛围等流程管理和数据分析。</w:t>
            </w:r>
          </w:p>
          <w:p w14:paraId="7573FFF1">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2.班级氛围数据情况：支持查看不同时间段班级氛围数据情况。</w:t>
            </w:r>
          </w:p>
          <w:p w14:paraId="7B7B5330">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3.校本课件数据详情：支持查看校本课件数据。</w:t>
            </w:r>
          </w:p>
          <w:p w14:paraId="792C0751">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4.组织架构：管理员可自定义构建部门，亦可将教师导入相应的部门。</w:t>
            </w:r>
          </w:p>
          <w:p w14:paraId="2CD85F23">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5.教研组计划：以不同学科不同年级教研组为单位，可以在系统中录入教研组评估，分别为资源建设、校影响力、班级氛围、学情分析、校本研修，并与全省均值对比。</w:t>
            </w:r>
          </w:p>
          <w:p w14:paraId="75443B93">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6.教师考勤：具备教师GPS定位打卡考勤功能。</w:t>
            </w:r>
          </w:p>
          <w:p w14:paraId="511D9F7D">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7. 课件制作数据：支持按本周、本月、自定义时间查看全校教师课件制作的数据排行。</w:t>
            </w:r>
          </w:p>
          <w:p w14:paraId="642BC46C">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8. 支持对不同评课维度得分进行统计，计算平均分并找出评分薄弱项。</w:t>
            </w:r>
          </w:p>
          <w:p w14:paraId="1704C7F5">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9.展示本校教师产生的云课件、云教案数量，及校本资源库建设情况。</w:t>
            </w:r>
          </w:p>
          <w:p w14:paraId="001EAE78">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10.支持管理者按照学段-学科-年级创建教师的教研组织结构，对教师做分组管理。</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83BA">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6666E">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套</w:t>
            </w:r>
          </w:p>
        </w:tc>
      </w:tr>
      <w:tr w14:paraId="01938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A430">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3</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947C">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微课软件</w:t>
            </w:r>
          </w:p>
        </w:tc>
        <w:tc>
          <w:tcPr>
            <w:tcW w:w="3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1DE74">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1.胶囊式微课功能内置于交互式课件工具中，支持快速录制胶囊式微课，微课可录制保存音频和课件的互动操作</w:t>
            </w:r>
          </w:p>
          <w:p w14:paraId="47E586CD">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2.云教案内容可自动同步至云空间。支持以链接方式进行定向式分享和开放式分享。接收者可直接在桌面浏览器、微信内打开预览，可将云教案转存至个人云空间。云教案支持导出为PDF格式。</w:t>
            </w:r>
          </w:p>
          <w:p w14:paraId="2E5BB28F">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3.云教案与云课件可一对多关联绑定，产生绑定后，在课件页和教案页均支持在同一面板打开关联的云课件或云教案预览，便于老师备课时相互对照。</w:t>
            </w:r>
          </w:p>
          <w:p w14:paraId="2E59952A">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4.提供拼音卡片、古诗词、汉字卡片、中文听写、数学画板、字母卡片、英汉词典、英文听写、化学实验、元素周期、化学方程、物理线图、星球、藏文卡片至少20种学科工具，可一键插入课件。学科工具支持教师自主设置在首页显示的功能，且该设置在备课和授课端之间可以同步。</w:t>
            </w:r>
          </w:p>
          <w:p w14:paraId="385F7F58">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5.为使用方全体教师配备个人账号，形成一体的信息化教学账号体系；根据教师账号信息将教师云空间匹配至对应学校、学科校本资源库。支持通过数字账号、微信二维码、硬件密钥方式登录教师个人账号。</w:t>
            </w:r>
          </w:p>
          <w:p w14:paraId="4B2F4F27">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6.备课素材：提供不少于500个备课素材，包含人物形象、卡通动物、拟人动物、水果蔬菜13个分类，高清无版权图片，全免费，直接插入备课端进行使用即可。</w:t>
            </w:r>
          </w:p>
          <w:p w14:paraId="6058820C">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7.需支持校本资源共建共享。</w:t>
            </w:r>
          </w:p>
          <w:p w14:paraId="76A6BA9E">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①资源上传：支持上传课件、教案、胶囊及多媒体文件，其中多媒体资源类型与格式至少包含：文档：doc、docx、pdf、ppt、pptx、xlsx、xls；图片：bmp、jpg、png、jpeg、gif；视频：mp4、webm；音频：wav、mp3、ogg；</w:t>
            </w:r>
          </w:p>
          <w:p w14:paraId="68F19613">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②批量上传：支持课件、教案、胶囊以文件夹的形式批量上传。</w:t>
            </w:r>
          </w:p>
          <w:p w14:paraId="392188BF">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③资源搜索：支持树形结构目录，可进行资源分类及查找，支持全局资源搜索，按年级、学科筛选资源，支持查找资源后定位到当前资源文件夹。</w:t>
            </w:r>
          </w:p>
          <w:p w14:paraId="7A75BFE3">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④查看及预览：支持查看资源文件夹的创建者，资源的上传作者，更新时间数据。校本资源支持在线预览。支持切换列表模式/宫格模式查看资源。</w:t>
            </w:r>
          </w:p>
          <w:p w14:paraId="0E7CC282">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8.需支持信息化集体备课。</w:t>
            </w:r>
          </w:p>
          <w:p w14:paraId="56385C2B">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①发起集备：支持选择教案、课件、胶囊资源上传发起集备研讨，支持设置多重访问权限，通过手机号搜索即可邀请外校老师，可用于跨校教研场景。</w:t>
            </w:r>
          </w:p>
          <w:p w14:paraId="3F2CFF58">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②进入集备：支持搜索集备名称/老师昵称、或按照学科/学段/年级/教材章节、我参与的/我发起的几个维度进行筛选查看，支持电脑端进入集备页面。</w:t>
            </w:r>
          </w:p>
          <w:p w14:paraId="2C2CA287">
            <w:pPr>
              <w:spacing w:line="240" w:lineRule="auto"/>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③集备研讨：参备人可通过评论区发表观点，可对他人评论的观点进行点赞，评论消息支持实时提醒，支持图片的上传。</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7D32">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663B">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套</w:t>
            </w:r>
          </w:p>
        </w:tc>
      </w:tr>
      <w:tr w14:paraId="50A57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2F3A">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51D8">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视频展台</w:t>
            </w:r>
          </w:p>
        </w:tc>
        <w:tc>
          <w:tcPr>
            <w:tcW w:w="3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A2A6F">
            <w:pPr>
              <w:pStyle w:val="4"/>
              <w:numPr>
                <w:ilvl w:val="0"/>
                <w:numId w:val="1"/>
              </w:numPr>
              <w:spacing w:line="240" w:lineRule="auto"/>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采用≥800万像素摄像头；采用USB五伏电源直接供电，无需额外配置电源适配器，环保无辐射；箱内USB连线采用隐藏式设计，箱内无可见连线且USB口下出，有效防止积尘，且方便布线和返修。</w:t>
            </w:r>
          </w:p>
          <w:p w14:paraId="5AD1E5E3">
            <w:pPr>
              <w:pStyle w:val="4"/>
              <w:numPr>
                <w:ilvl w:val="0"/>
                <w:numId w:val="1"/>
              </w:numPr>
              <w:spacing w:line="240" w:lineRule="auto"/>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支持展台成像画面实时批注，预设多种笔划粗细及颜色供选择，且支持对展台成像画面联同批注内容进行同步缩放、移动。</w:t>
            </w:r>
          </w:p>
          <w:p w14:paraId="06E08875">
            <w:pPr>
              <w:pStyle w:val="4"/>
              <w:numPr>
                <w:ilvl w:val="0"/>
                <w:numId w:val="1"/>
              </w:numPr>
              <w:spacing w:line="240" w:lineRule="auto"/>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带自动对焦摄像头；支持实时降噪功能，并可开关控制。</w:t>
            </w:r>
          </w:p>
          <w:p w14:paraId="41C2167B">
            <w:pPr>
              <w:pStyle w:val="4"/>
              <w:numPr>
                <w:ilvl w:val="0"/>
                <w:numId w:val="1"/>
              </w:numPr>
              <w:spacing w:line="240" w:lineRule="auto"/>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展示托板正上方具备LED补光灯，保证展示区域的亮度及展示效果，补光灯开关采用触摸按键设计，同时可通过交互智能平板中的软件直接控制开关。</w:t>
            </w:r>
          </w:p>
          <w:p w14:paraId="698FBA5F">
            <w:pPr>
              <w:pStyle w:val="4"/>
              <w:numPr>
                <w:ilvl w:val="0"/>
                <w:numId w:val="1"/>
              </w:numPr>
              <w:spacing w:line="240" w:lineRule="auto"/>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支持故障自动检测，在软件无法出现展台拍摄画面时，自动出现检测链接，帮助用户检测“无画面”的原因，并给出引导性解决方案。可判断硬件连接、显卡驱动、摄像头占用、软件版本等问题。</w:t>
            </w:r>
          </w:p>
          <w:p w14:paraId="521B983B">
            <w:pPr>
              <w:pStyle w:val="4"/>
              <w:spacing w:line="240" w:lineRule="auto"/>
              <w:ind w:left="0" w:leftChars="0" w:firstLine="0" w:firstLineChars="0"/>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为保证兼容性及稳定性，视频展台需与智慧黑板为同一品牌厂家。</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26E8">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E43C">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套</w:t>
            </w:r>
          </w:p>
        </w:tc>
      </w:tr>
      <w:tr w14:paraId="65A16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6477F">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5</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526D">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音箱</w:t>
            </w:r>
          </w:p>
        </w:tc>
        <w:tc>
          <w:tcPr>
            <w:tcW w:w="3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198F">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1.采用功放与有源音箱一体化设计，内置麦克风无线接收模块，帮助教师实现多媒体扩音以及本地扩声功能。</w:t>
            </w:r>
          </w:p>
          <w:p w14:paraId="3DBCF9AF">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2.双音箱有线连接，机箱采用塑胶材质，保护设备免受环境影响。</w:t>
            </w:r>
          </w:p>
          <w:p w14:paraId="3B8D0F63">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3.为确保与教室白色墙面一致，音箱采取白色外观设计，更加美观。</w:t>
            </w:r>
          </w:p>
          <w:p w14:paraId="5006A6E7">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4.双音箱总重量不超过5KG。</w:t>
            </w:r>
          </w:p>
          <w:p w14:paraId="62F4678A">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5.输出额定功率≥2*15W，喇叭单元尺寸≥5寸。</w:t>
            </w:r>
          </w:p>
          <w:p w14:paraId="37609D97">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6.端口：电源接口≥1个、Linein≥1个、USB≥1个。USB接口可外接U盘设备对音箱固件进行升级。</w:t>
            </w:r>
          </w:p>
          <w:p w14:paraId="24B83167">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7.频率响应：110Hz~15KHz。</w:t>
            </w:r>
          </w:p>
          <w:p w14:paraId="3E8457D8">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8.专门为教室声学环境设计的合适扩声效果，距离音箱10米处声压级达到75dB或以上。</w:t>
            </w:r>
          </w:p>
          <w:p w14:paraId="2C85782C">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9.配置独立音频数字信号处理芯片，支持啸叫抑制功能。</w:t>
            </w:r>
          </w:p>
          <w:p w14:paraId="334260C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10.支持扩声和输入音源叠加输出。</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C4E1">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A56C">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套</w:t>
            </w:r>
          </w:p>
        </w:tc>
      </w:tr>
      <w:tr w14:paraId="7662D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80AB">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6</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C736F">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麦克风</w:t>
            </w:r>
          </w:p>
        </w:tc>
        <w:tc>
          <w:tcPr>
            <w:tcW w:w="3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141B">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1.无线麦克风集音频发射处理器、天线、电池、拾音麦克风于一体，配合一体化有源音箱，无需任何外接辅助设备即可实现本地扩声功能。</w:t>
            </w:r>
          </w:p>
          <w:p w14:paraId="42AF95AA">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2.采用红外对码方式连接避免连接到其他教室音箱。可在2s内快速完成与教学扩声音箱对码，无需繁琐操作。</w:t>
            </w:r>
          </w:p>
          <w:p w14:paraId="23273B5F">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3.充电10分钟，可扩音45分钟或以上。</w:t>
            </w:r>
          </w:p>
          <w:p w14:paraId="5C88457A">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4.麦克风未连接音箱大于等于15分钟之后，自动进入关机状态。</w:t>
            </w:r>
          </w:p>
          <w:p w14:paraId="7BE8621C">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5.无遮挡情况下，有效工作距离≥10米</w:t>
            </w:r>
          </w:p>
          <w:p w14:paraId="6B95EC62">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为保证兼容性及稳定性，无线麦克风需与一体化有源音箱为同一品牌厂家。</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102E">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6EEFE">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套</w:t>
            </w:r>
          </w:p>
        </w:tc>
      </w:tr>
      <w:tr w14:paraId="57B5C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7024">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6</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F1DD">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讲桌</w:t>
            </w:r>
          </w:p>
        </w:tc>
        <w:tc>
          <w:tcPr>
            <w:tcW w:w="3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23FAB">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1.外形尺寸：总体尺寸800*560*880mm</w:t>
            </w:r>
          </w:p>
          <w:p w14:paraId="1E63D76D">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2.上体部分：长度800mm，宽度560mm，高度180mm</w:t>
            </w:r>
          </w:p>
          <w:p w14:paraId="09B4F769">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3.下体部分：长度max465mm  min370mm，宽度465mm，高度640mm</w:t>
            </w:r>
          </w:p>
          <w:p w14:paraId="60138A80">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4.底座部分：长度465mm，宽度465mm，高度60mm</w:t>
            </w:r>
          </w:p>
          <w:p w14:paraId="0254913F">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5.讲台桌面采用平面设计，可以放置不同型号笔记本电脑，桌面四周半包围结构，有效防止物品滑落；</w:t>
            </w:r>
          </w:p>
          <w:p w14:paraId="5571DBEE">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6.讲台前面设置隐藏式抽拉储物盒（长*宽*高：433*350*40mm），可放置笔记本电脑、键盘鼠标、板擦、粉笔等教学用具；</w:t>
            </w:r>
          </w:p>
          <w:p w14:paraId="6C0092DB">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7.扶手采用高档木质材料，颜色为木纹色，讲台下体桔纹色和银灰搭配，整个讲台三种颜色结合，美观大方；</w:t>
            </w:r>
          </w:p>
          <w:p w14:paraId="7C4D03E4">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8.整体冲压成型，整体结构紧凑，空间设计合理；</w:t>
            </w:r>
          </w:p>
          <w:p w14:paraId="1AA793AF">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9.讲台下体前可打开，下体可作为储物柜使用；</w:t>
            </w:r>
          </w:p>
          <w:p w14:paraId="792B7B4F">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10.采用两面进线结构，所有布线孔均采用绝缘品装置隔离电源线，安全可靠；</w:t>
            </w:r>
          </w:p>
          <w:p w14:paraId="6661DD2B">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2"/>
                <w:sz w:val="20"/>
                <w:szCs w:val="20"/>
                <w:u w:val="none"/>
                <w:lang w:val="en-US" w:eastAsia="zh-CN" w:bidi="ar-SA"/>
              </w:rPr>
              <w:t>11.全部的加工件均采用模具成型，先进的工装夹具、配合全自动焊接工艺，保障尺寸精度及各部件一致性。</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AE4CC">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BF33">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张</w:t>
            </w:r>
          </w:p>
        </w:tc>
      </w:tr>
      <w:tr w14:paraId="4C40D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1706">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7</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349E">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辅材及安装调试</w:t>
            </w:r>
          </w:p>
        </w:tc>
        <w:tc>
          <w:tcPr>
            <w:tcW w:w="3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8281">
            <w:pPr>
              <w:keepNext w:val="0"/>
              <w:keepLines w:val="0"/>
              <w:widowControl/>
              <w:suppressLineNumbers w:val="0"/>
              <w:jc w:val="left"/>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满足国家及行业标准</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544C">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33A3">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套</w:t>
            </w:r>
          </w:p>
        </w:tc>
      </w:tr>
      <w:tr w14:paraId="5BAE5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24E9">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8</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4B28">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台式办公电脑</w:t>
            </w:r>
          </w:p>
        </w:tc>
        <w:tc>
          <w:tcPr>
            <w:tcW w:w="3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AF85">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基本要求:国产自主品牌。</w:t>
            </w:r>
            <w:r>
              <w:rPr>
                <w:rFonts w:hint="eastAsia" w:ascii="仿宋" w:hAnsi="仿宋" w:eastAsia="仿宋" w:cs="仿宋"/>
                <w:lang w:val="en-US" w:eastAsia="zh-CN"/>
              </w:rPr>
              <w:br w:type="textWrapping"/>
            </w:r>
            <w:r>
              <w:rPr>
                <w:rFonts w:hint="eastAsia" w:ascii="仿宋" w:hAnsi="仿宋" w:eastAsia="仿宋" w:cs="仿宋"/>
                <w:lang w:val="en-US" w:eastAsia="zh-CN"/>
              </w:rPr>
              <w:t>1、</w:t>
            </w:r>
            <w:r>
              <w:rPr>
                <w:rFonts w:hint="eastAsia" w:ascii="仿宋" w:hAnsi="仿宋" w:eastAsia="仿宋" w:cs="仿宋"/>
                <w:spacing w:val="-9"/>
              </w:rPr>
              <w:t>▲</w:t>
            </w:r>
            <w:r>
              <w:rPr>
                <w:rFonts w:hint="eastAsia" w:ascii="仿宋" w:hAnsi="仿宋" w:eastAsia="仿宋" w:cs="仿宋"/>
                <w:lang w:val="en-US" w:eastAsia="zh-CN"/>
              </w:rPr>
              <w:t>机箱：≥13.6L，支持全高全长扩展卡；</w:t>
            </w:r>
          </w:p>
          <w:p w14:paraId="7FCE2242">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2、处理器：采用C86 架构处理器，国产自主可控芯片，核数≥8核，主频≥2.7GHz；</w:t>
            </w:r>
          </w:p>
          <w:p w14:paraId="50FB57B3">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3、内存：配置≥16GB DDR4 内存，配置≥2个内存插槽；</w:t>
            </w:r>
          </w:p>
          <w:p w14:paraId="629B9461">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4、显卡：集成显卡，另可以支持独立显卡。</w:t>
            </w:r>
          </w:p>
          <w:p w14:paraId="4AC51FF4">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5、硬盘：≥512GB M.2接口NVME协议SSD，预留3.5英寸硬盘仓位，支持机械硬盘扩展；</w:t>
            </w:r>
          </w:p>
          <w:p w14:paraId="4E3F8428">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6、电源：电源功率≤200W；</w:t>
            </w:r>
          </w:p>
          <w:p w14:paraId="6404429F">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 xml:space="preserve">7、网络：1个RJ45 10/100/1000自适应以太网口； </w:t>
            </w:r>
          </w:p>
          <w:p w14:paraId="0BBCF7F1">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8、接口扩展：PCIE插槽数量≥3个，包含1个PCIe x16，2个PCIe x1；原生USB接口≥8个，其中机箱前置USB3.0接口≥4个；后置USB3.0接口≥2个，USB2.0接口≥2个；音频接口≥5个（前2后3）；HDMI接口≥1个，VGA接口≥1个；</w:t>
            </w:r>
          </w:p>
          <w:p w14:paraId="0B162C67">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9、数据安全：BIOS级USB屏蔽及智能USB数据保护：USB支持BIOS下接口开关，针对存储设备支持USB接口切换禁止访问模式/只读模式；</w:t>
            </w:r>
          </w:p>
          <w:p w14:paraId="1DE5574D">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10、</w:t>
            </w:r>
            <w:r>
              <w:rPr>
                <w:rFonts w:hint="eastAsia" w:ascii="仿宋" w:hAnsi="仿宋" w:eastAsia="仿宋" w:cs="仿宋"/>
                <w:spacing w:val="-9"/>
              </w:rPr>
              <w:t>▲</w:t>
            </w:r>
            <w:r>
              <w:rPr>
                <w:rFonts w:hint="eastAsia" w:ascii="仿宋" w:hAnsi="仿宋" w:eastAsia="仿宋" w:cs="仿宋"/>
                <w:lang w:val="en-US" w:eastAsia="zh-CN"/>
              </w:rPr>
              <w:t>整机可靠性：MTBF≥1000000小时认证，</w:t>
            </w:r>
            <w:r>
              <w:rPr>
                <w:rFonts w:hint="eastAsia" w:ascii="仿宋" w:hAnsi="仿宋" w:eastAsia="仿宋" w:cs="仿宋"/>
                <w:highlight w:val="none"/>
                <w:lang w:val="en-US" w:eastAsia="zh-CN"/>
              </w:rPr>
              <w:t>提供证书扫描件加盖厂家公章；</w:t>
            </w:r>
          </w:p>
          <w:p w14:paraId="7DDB2028">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11、操作系统：国产操作系统；</w:t>
            </w:r>
          </w:p>
          <w:p w14:paraId="3A17B8E3">
            <w:pPr>
              <w:ind w:left="0" w:leftChars="0" w:firstLine="0" w:firstLineChars="0"/>
              <w:rPr>
                <w:rFonts w:hint="eastAsia" w:ascii="仿宋" w:hAnsi="仿宋" w:eastAsia="仿宋" w:cs="仿宋"/>
                <w:lang w:val="en-US" w:eastAsia="zh-CN"/>
              </w:rPr>
            </w:pPr>
            <w:r>
              <w:rPr>
                <w:rFonts w:hint="eastAsia" w:ascii="仿宋" w:hAnsi="仿宋" w:eastAsia="仿宋" w:cs="仿宋"/>
                <w:lang w:val="en-US" w:eastAsia="zh-CN"/>
              </w:rPr>
              <w:t>12、</w:t>
            </w:r>
            <w:r>
              <w:rPr>
                <w:rFonts w:hint="eastAsia" w:ascii="仿宋" w:hAnsi="仿宋" w:eastAsia="仿宋" w:cs="仿宋"/>
                <w:spacing w:val="-9"/>
              </w:rPr>
              <w:t>▲</w:t>
            </w:r>
            <w:r>
              <w:rPr>
                <w:rFonts w:hint="eastAsia" w:ascii="仿宋" w:hAnsi="仿宋" w:eastAsia="仿宋" w:cs="仿宋"/>
                <w:lang w:val="en-US" w:eastAsia="zh-CN"/>
              </w:rPr>
              <w:t>显示器：≥配置≥23.8寸LED显示器，与主机同品牌，分辨率≥1920*1080，刷新频率≥100Hz，对比度≥3000:1，视频接口VGA+HDMI；</w:t>
            </w:r>
          </w:p>
          <w:p w14:paraId="30EEC1BF">
            <w:pPr>
              <w:ind w:left="0" w:leftChars="0" w:firstLine="0" w:firstLine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13、服务：整机提供3年免费上门原厂质保，提供专业的7*24h远程服务支持。</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90D86">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13</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B9283">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台</w:t>
            </w:r>
          </w:p>
        </w:tc>
      </w:tr>
    </w:tbl>
    <w:p w14:paraId="3F117AD4">
      <w:pPr>
        <w:keepNext w:val="0"/>
        <w:keepLines w:val="0"/>
        <w:pageBreakBefore w:val="0"/>
        <w:widowControl/>
        <w:kinsoku w:val="0"/>
        <w:wordWrap/>
        <w:overflowPunct/>
        <w:topLinePunct w:val="0"/>
        <w:autoSpaceDE w:val="0"/>
        <w:autoSpaceDN w:val="0"/>
        <w:bidi w:val="0"/>
        <w:adjustRightInd w:val="0"/>
        <w:snapToGrid w:val="0"/>
        <w:spacing w:line="360" w:lineRule="auto"/>
        <w:ind w:left="134"/>
        <w:textAlignment w:val="baseline"/>
        <w:rPr>
          <w:rFonts w:hint="eastAsia" w:ascii="仿宋" w:hAnsi="仿宋" w:eastAsia="仿宋" w:cs="仿宋"/>
          <w:b/>
          <w:bCs/>
          <w:spacing w:val="6"/>
          <w:sz w:val="31"/>
          <w:szCs w:val="31"/>
          <w:highlight w:val="yellow"/>
        </w:rPr>
      </w:pPr>
    </w:p>
    <w:p w14:paraId="4162809C">
      <w:pPr>
        <w:rPr>
          <w:rFonts w:hint="eastAsia" w:ascii="仿宋" w:hAnsi="仿宋" w:eastAsia="仿宋" w:cs="仿宋"/>
          <w:b/>
          <w:bCs/>
          <w:spacing w:val="-2"/>
          <w:sz w:val="35"/>
          <w:szCs w:val="35"/>
        </w:rPr>
      </w:pPr>
      <w:bookmarkStart w:id="52" w:name="bookmark47"/>
      <w:bookmarkEnd w:id="52"/>
      <w:bookmarkStart w:id="53" w:name="bookmark46"/>
      <w:bookmarkEnd w:id="53"/>
      <w:r>
        <w:rPr>
          <w:rFonts w:hint="eastAsia" w:ascii="仿宋" w:hAnsi="仿宋" w:eastAsia="仿宋" w:cs="仿宋"/>
          <w:b/>
          <w:bCs/>
          <w:spacing w:val="-2"/>
          <w:sz w:val="35"/>
          <w:szCs w:val="35"/>
        </w:rPr>
        <w:br w:type="page"/>
      </w:r>
    </w:p>
    <w:p w14:paraId="77694205">
      <w:pPr>
        <w:keepNext w:val="0"/>
        <w:keepLines w:val="0"/>
        <w:pageBreakBefore w:val="0"/>
        <w:widowControl/>
        <w:kinsoku w:val="0"/>
        <w:wordWrap/>
        <w:overflowPunct/>
        <w:topLinePunct w:val="0"/>
        <w:autoSpaceDE w:val="0"/>
        <w:autoSpaceDN w:val="0"/>
        <w:bidi w:val="0"/>
        <w:adjustRightInd w:val="0"/>
        <w:snapToGrid w:val="0"/>
        <w:spacing w:line="360" w:lineRule="auto"/>
        <w:ind w:left="3130"/>
        <w:textAlignment w:val="baseline"/>
        <w:outlineLvl w:val="0"/>
        <w:rPr>
          <w:rFonts w:hint="eastAsia" w:ascii="仿宋" w:hAnsi="仿宋" w:eastAsia="仿宋" w:cs="仿宋"/>
          <w:sz w:val="35"/>
          <w:szCs w:val="35"/>
        </w:rPr>
      </w:pPr>
      <w:r>
        <w:rPr>
          <w:rFonts w:hint="eastAsia" w:ascii="仿宋" w:hAnsi="仿宋" w:eastAsia="仿宋" w:cs="仿宋"/>
          <w:b/>
          <w:bCs/>
          <w:spacing w:val="-2"/>
          <w:sz w:val="35"/>
          <w:szCs w:val="35"/>
        </w:rPr>
        <w:t>第五章</w:t>
      </w:r>
      <w:r>
        <w:rPr>
          <w:rFonts w:hint="eastAsia" w:ascii="仿宋" w:hAnsi="仿宋" w:eastAsia="仿宋" w:cs="仿宋"/>
          <w:spacing w:val="18"/>
          <w:sz w:val="35"/>
          <w:szCs w:val="35"/>
        </w:rPr>
        <w:t xml:space="preserve">  </w:t>
      </w:r>
      <w:r>
        <w:rPr>
          <w:rFonts w:hint="eastAsia" w:ascii="仿宋" w:hAnsi="仿宋" w:eastAsia="仿宋" w:cs="仿宋"/>
          <w:b/>
          <w:bCs/>
          <w:spacing w:val="-2"/>
          <w:sz w:val="35"/>
          <w:szCs w:val="35"/>
        </w:rPr>
        <w:t>评审方法</w:t>
      </w:r>
    </w:p>
    <w:p w14:paraId="19D511EC">
      <w:pPr>
        <w:keepNext w:val="0"/>
        <w:keepLines w:val="0"/>
        <w:pageBreakBefore w:val="0"/>
        <w:widowControl/>
        <w:kinsoku w:val="0"/>
        <w:wordWrap/>
        <w:overflowPunct/>
        <w:topLinePunct w:val="0"/>
        <w:autoSpaceDE w:val="0"/>
        <w:autoSpaceDN w:val="0"/>
        <w:bidi w:val="0"/>
        <w:adjustRightInd w:val="0"/>
        <w:snapToGrid w:val="0"/>
        <w:spacing w:line="360" w:lineRule="auto"/>
        <w:ind w:left="19"/>
        <w:textAlignment w:val="baseline"/>
        <w:outlineLvl w:val="1"/>
        <w:rPr>
          <w:rFonts w:hint="eastAsia" w:ascii="仿宋" w:hAnsi="仿宋" w:eastAsia="仿宋" w:cs="仿宋"/>
          <w:sz w:val="24"/>
          <w:szCs w:val="24"/>
        </w:rPr>
      </w:pPr>
      <w:bookmarkStart w:id="54" w:name="bookmark102"/>
      <w:bookmarkEnd w:id="54"/>
      <w:r>
        <w:rPr>
          <w:rFonts w:hint="eastAsia" w:ascii="仿宋" w:hAnsi="仿宋" w:eastAsia="仿宋" w:cs="仿宋"/>
          <w:b/>
          <w:bCs/>
          <w:spacing w:val="-6"/>
          <w:sz w:val="24"/>
          <w:szCs w:val="24"/>
        </w:rPr>
        <w:t>一、评审方法</w:t>
      </w:r>
    </w:p>
    <w:p w14:paraId="2FB70CA8">
      <w:pPr>
        <w:keepNext w:val="0"/>
        <w:keepLines w:val="0"/>
        <w:pageBreakBefore w:val="0"/>
        <w:widowControl/>
        <w:kinsoku w:val="0"/>
        <w:wordWrap/>
        <w:overflowPunct/>
        <w:topLinePunct w:val="0"/>
        <w:autoSpaceDE w:val="0"/>
        <w:autoSpaceDN w:val="0"/>
        <w:bidi w:val="0"/>
        <w:adjustRightInd w:val="0"/>
        <w:snapToGrid w:val="0"/>
        <w:spacing w:line="360" w:lineRule="auto"/>
        <w:ind w:left="16" w:firstLine="519"/>
        <w:jc w:val="both"/>
        <w:textAlignment w:val="baseline"/>
        <w:rPr>
          <w:rFonts w:hint="eastAsia" w:ascii="仿宋" w:hAnsi="仿宋" w:eastAsia="仿宋" w:cs="仿宋"/>
          <w:sz w:val="24"/>
          <w:szCs w:val="24"/>
        </w:rPr>
      </w:pPr>
      <w:r>
        <w:rPr>
          <w:rFonts w:hint="eastAsia" w:ascii="仿宋" w:hAnsi="仿宋" w:eastAsia="仿宋" w:cs="仿宋"/>
          <w:spacing w:val="-3"/>
          <w:sz w:val="24"/>
          <w:szCs w:val="24"/>
        </w:rPr>
        <w:t>按照《中华人民共和国政府采购法》及实施条例和《政府采购竞争性磋商采购方式</w:t>
      </w:r>
      <w:r>
        <w:rPr>
          <w:rFonts w:hint="eastAsia" w:ascii="仿宋" w:hAnsi="仿宋" w:eastAsia="仿宋" w:cs="仿宋"/>
          <w:spacing w:val="4"/>
          <w:sz w:val="24"/>
          <w:szCs w:val="24"/>
        </w:rPr>
        <w:t>管理暂行办法》的规定，本次评标采用综合评分法，即在完全满足竞争性磋商文件实质性要求前提下，按照竞争性磋商文件中规定的各项因素和相应的权重分值进行综合评审后，以总得分最高的供应商作为成交候选人并依次排序（最低报价不是成交的唯</w:t>
      </w:r>
      <w:r>
        <w:rPr>
          <w:rFonts w:hint="eastAsia" w:ascii="仿宋" w:hAnsi="仿宋" w:eastAsia="仿宋" w:cs="仿宋"/>
          <w:spacing w:val="-1"/>
          <w:sz w:val="24"/>
          <w:szCs w:val="24"/>
        </w:rPr>
        <w:t>一标准）。</w:t>
      </w:r>
    </w:p>
    <w:p w14:paraId="79EEB3BD">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outlineLvl w:val="1"/>
        <w:rPr>
          <w:rFonts w:hint="eastAsia" w:ascii="仿宋" w:hAnsi="仿宋" w:eastAsia="仿宋" w:cs="仿宋"/>
          <w:sz w:val="24"/>
          <w:szCs w:val="24"/>
        </w:rPr>
      </w:pPr>
      <w:bookmarkStart w:id="55" w:name="bookmark49"/>
      <w:bookmarkEnd w:id="55"/>
      <w:bookmarkStart w:id="56" w:name="bookmark48"/>
      <w:bookmarkEnd w:id="56"/>
      <w:r>
        <w:rPr>
          <w:rFonts w:hint="eastAsia" w:ascii="仿宋" w:hAnsi="仿宋" w:eastAsia="仿宋" w:cs="仿宋"/>
          <w:b/>
          <w:bCs/>
          <w:spacing w:val="-6"/>
          <w:sz w:val="24"/>
          <w:szCs w:val="24"/>
        </w:rPr>
        <w:t>二、评审标准</w:t>
      </w:r>
    </w:p>
    <w:p w14:paraId="5B14CA6C">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outlineLvl w:val="2"/>
        <w:rPr>
          <w:rFonts w:hint="eastAsia" w:ascii="仿宋" w:hAnsi="仿宋" w:eastAsia="仿宋" w:cs="仿宋"/>
          <w:sz w:val="24"/>
          <w:szCs w:val="24"/>
        </w:rPr>
      </w:pPr>
      <w:bookmarkStart w:id="57" w:name="bookmark103"/>
      <w:bookmarkEnd w:id="57"/>
      <w:r>
        <w:rPr>
          <w:rFonts w:hint="eastAsia" w:ascii="仿宋" w:hAnsi="仿宋" w:eastAsia="仿宋" w:cs="仿宋"/>
          <w:b/>
          <w:bCs/>
          <w:spacing w:val="-5"/>
          <w:sz w:val="24"/>
          <w:szCs w:val="24"/>
        </w:rPr>
        <w:t>2.1</w:t>
      </w:r>
      <w:r>
        <w:rPr>
          <w:rFonts w:hint="eastAsia" w:ascii="仿宋" w:hAnsi="仿宋" w:eastAsia="仿宋" w:cs="仿宋"/>
          <w:spacing w:val="-43"/>
          <w:sz w:val="24"/>
          <w:szCs w:val="24"/>
        </w:rPr>
        <w:t xml:space="preserve"> </w:t>
      </w:r>
      <w:r>
        <w:rPr>
          <w:rFonts w:hint="eastAsia" w:ascii="仿宋" w:hAnsi="仿宋" w:eastAsia="仿宋" w:cs="仿宋"/>
          <w:b/>
          <w:bCs/>
          <w:spacing w:val="-5"/>
          <w:sz w:val="24"/>
          <w:szCs w:val="24"/>
        </w:rPr>
        <w:t>初步评审标准</w:t>
      </w:r>
    </w:p>
    <w:p w14:paraId="5A72EE9E">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仿宋" w:hAnsi="仿宋" w:eastAsia="仿宋" w:cs="仿宋"/>
          <w:sz w:val="24"/>
          <w:szCs w:val="24"/>
        </w:rPr>
      </w:pPr>
      <w:r>
        <w:rPr>
          <w:rFonts w:hint="eastAsia" w:ascii="仿宋" w:hAnsi="仿宋" w:eastAsia="仿宋" w:cs="仿宋"/>
          <w:spacing w:val="-4"/>
          <w:sz w:val="24"/>
          <w:szCs w:val="24"/>
        </w:rPr>
        <w:t>2.1.1</w:t>
      </w:r>
      <w:r>
        <w:rPr>
          <w:rFonts w:hint="eastAsia" w:ascii="仿宋" w:hAnsi="仿宋" w:eastAsia="仿宋" w:cs="仿宋"/>
          <w:spacing w:val="-19"/>
          <w:sz w:val="24"/>
          <w:szCs w:val="24"/>
        </w:rPr>
        <w:t xml:space="preserve"> </w:t>
      </w:r>
      <w:r>
        <w:rPr>
          <w:rFonts w:hint="eastAsia" w:ascii="仿宋" w:hAnsi="仿宋" w:eastAsia="仿宋" w:cs="仿宋"/>
          <w:spacing w:val="-4"/>
          <w:sz w:val="24"/>
          <w:szCs w:val="24"/>
        </w:rPr>
        <w:t>资格性审查标准：见附件</w:t>
      </w:r>
      <w:r>
        <w:rPr>
          <w:rFonts w:hint="eastAsia" w:ascii="仿宋" w:hAnsi="仿宋" w:eastAsia="仿宋" w:cs="仿宋"/>
          <w:spacing w:val="-34"/>
          <w:sz w:val="24"/>
          <w:szCs w:val="24"/>
        </w:rPr>
        <w:t xml:space="preserve"> </w:t>
      </w:r>
      <w:r>
        <w:rPr>
          <w:rFonts w:hint="eastAsia" w:ascii="仿宋" w:hAnsi="仿宋" w:eastAsia="仿宋" w:cs="仿宋"/>
          <w:spacing w:val="-4"/>
          <w:sz w:val="24"/>
          <w:szCs w:val="24"/>
        </w:rPr>
        <w:t>1</w:t>
      </w:r>
      <w:r>
        <w:rPr>
          <w:rFonts w:hint="eastAsia" w:ascii="仿宋" w:hAnsi="仿宋" w:eastAsia="仿宋" w:cs="仿宋"/>
          <w:spacing w:val="-44"/>
          <w:sz w:val="24"/>
          <w:szCs w:val="24"/>
        </w:rPr>
        <w:t xml:space="preserve"> </w:t>
      </w:r>
      <w:r>
        <w:rPr>
          <w:rFonts w:hint="eastAsia" w:ascii="仿宋" w:hAnsi="仿宋" w:eastAsia="仿宋" w:cs="仿宋"/>
          <w:spacing w:val="-4"/>
          <w:sz w:val="24"/>
          <w:szCs w:val="24"/>
        </w:rPr>
        <w:t>初步审查要素表</w:t>
      </w:r>
    </w:p>
    <w:p w14:paraId="3865B028">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仿宋" w:hAnsi="仿宋" w:eastAsia="仿宋" w:cs="仿宋"/>
          <w:sz w:val="24"/>
          <w:szCs w:val="24"/>
        </w:rPr>
      </w:pPr>
      <w:r>
        <w:rPr>
          <w:rFonts w:hint="eastAsia" w:ascii="仿宋" w:hAnsi="仿宋" w:eastAsia="仿宋" w:cs="仿宋"/>
          <w:spacing w:val="-3"/>
          <w:sz w:val="24"/>
          <w:szCs w:val="24"/>
        </w:rPr>
        <w:t>2.1.2</w:t>
      </w:r>
      <w:r>
        <w:rPr>
          <w:rFonts w:hint="eastAsia" w:ascii="仿宋" w:hAnsi="仿宋" w:eastAsia="仿宋" w:cs="仿宋"/>
          <w:spacing w:val="-39"/>
          <w:sz w:val="24"/>
          <w:szCs w:val="24"/>
        </w:rPr>
        <w:t xml:space="preserve"> </w:t>
      </w:r>
      <w:r>
        <w:rPr>
          <w:rFonts w:hint="eastAsia" w:ascii="仿宋" w:hAnsi="仿宋" w:eastAsia="仿宋" w:cs="仿宋"/>
          <w:spacing w:val="-3"/>
          <w:sz w:val="24"/>
          <w:szCs w:val="24"/>
        </w:rPr>
        <w:t>符合性审查标准：见附件</w:t>
      </w:r>
      <w:r>
        <w:rPr>
          <w:rFonts w:hint="eastAsia" w:ascii="仿宋" w:hAnsi="仿宋" w:eastAsia="仿宋" w:cs="仿宋"/>
          <w:spacing w:val="-34"/>
          <w:sz w:val="24"/>
          <w:szCs w:val="24"/>
        </w:rPr>
        <w:t xml:space="preserve"> </w:t>
      </w:r>
      <w:r>
        <w:rPr>
          <w:rFonts w:hint="eastAsia" w:ascii="仿宋" w:hAnsi="仿宋" w:eastAsia="仿宋" w:cs="仿宋"/>
          <w:spacing w:val="-3"/>
          <w:sz w:val="24"/>
          <w:szCs w:val="24"/>
        </w:rPr>
        <w:t>1</w:t>
      </w:r>
      <w:r>
        <w:rPr>
          <w:rFonts w:hint="eastAsia" w:ascii="仿宋" w:hAnsi="仿宋" w:eastAsia="仿宋" w:cs="仿宋"/>
          <w:spacing w:val="-44"/>
          <w:sz w:val="24"/>
          <w:szCs w:val="24"/>
        </w:rPr>
        <w:t xml:space="preserve"> </w:t>
      </w:r>
      <w:r>
        <w:rPr>
          <w:rFonts w:hint="eastAsia" w:ascii="仿宋" w:hAnsi="仿宋" w:eastAsia="仿宋" w:cs="仿宋"/>
          <w:spacing w:val="-3"/>
          <w:sz w:val="24"/>
          <w:szCs w:val="24"/>
        </w:rPr>
        <w:t>初步审</w:t>
      </w:r>
      <w:r>
        <w:rPr>
          <w:rFonts w:hint="eastAsia" w:ascii="仿宋" w:hAnsi="仿宋" w:eastAsia="仿宋" w:cs="仿宋"/>
          <w:spacing w:val="-4"/>
          <w:sz w:val="24"/>
          <w:szCs w:val="24"/>
        </w:rPr>
        <w:t>查要素表</w:t>
      </w:r>
    </w:p>
    <w:p w14:paraId="1F40370A">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outlineLvl w:val="2"/>
        <w:rPr>
          <w:rFonts w:hint="eastAsia" w:ascii="仿宋" w:hAnsi="仿宋" w:eastAsia="仿宋" w:cs="仿宋"/>
          <w:sz w:val="24"/>
          <w:szCs w:val="24"/>
        </w:rPr>
      </w:pPr>
      <w:bookmarkStart w:id="58" w:name="bookmark50"/>
      <w:bookmarkEnd w:id="58"/>
      <w:r>
        <w:rPr>
          <w:rFonts w:hint="eastAsia" w:ascii="仿宋" w:hAnsi="仿宋" w:eastAsia="仿宋" w:cs="仿宋"/>
          <w:b/>
          <w:bCs/>
          <w:spacing w:val="-5"/>
          <w:sz w:val="24"/>
          <w:szCs w:val="24"/>
        </w:rPr>
        <w:t>2.2</w:t>
      </w:r>
      <w:r>
        <w:rPr>
          <w:rFonts w:hint="eastAsia" w:ascii="仿宋" w:hAnsi="仿宋" w:eastAsia="仿宋" w:cs="仿宋"/>
          <w:spacing w:val="-33"/>
          <w:sz w:val="24"/>
          <w:szCs w:val="24"/>
        </w:rPr>
        <w:t xml:space="preserve"> </w:t>
      </w:r>
      <w:r>
        <w:rPr>
          <w:rFonts w:hint="eastAsia" w:ascii="仿宋" w:hAnsi="仿宋" w:eastAsia="仿宋" w:cs="仿宋"/>
          <w:b/>
          <w:bCs/>
          <w:spacing w:val="-5"/>
          <w:sz w:val="24"/>
          <w:szCs w:val="24"/>
        </w:rPr>
        <w:t>分值构成与评分标准</w:t>
      </w:r>
    </w:p>
    <w:p w14:paraId="729FDEAE">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仿宋" w:hAnsi="仿宋" w:eastAsia="仿宋" w:cs="仿宋"/>
          <w:sz w:val="24"/>
          <w:szCs w:val="24"/>
        </w:rPr>
      </w:pPr>
      <w:r>
        <w:rPr>
          <w:rFonts w:hint="eastAsia" w:ascii="仿宋" w:hAnsi="仿宋" w:eastAsia="仿宋" w:cs="仿宋"/>
          <w:spacing w:val="1"/>
          <w:sz w:val="24"/>
          <w:szCs w:val="24"/>
        </w:rPr>
        <w:t>2.2.1 分值构成：见附件2</w:t>
      </w:r>
      <w:r>
        <w:rPr>
          <w:rFonts w:hint="eastAsia" w:ascii="仿宋" w:hAnsi="仿宋" w:eastAsia="仿宋" w:cs="仿宋"/>
          <w:spacing w:val="-38"/>
          <w:sz w:val="24"/>
          <w:szCs w:val="24"/>
        </w:rPr>
        <w:t xml:space="preserve"> </w:t>
      </w:r>
      <w:r>
        <w:rPr>
          <w:rFonts w:hint="eastAsia" w:ascii="仿宋" w:hAnsi="仿宋" w:eastAsia="仿宋" w:cs="仿宋"/>
          <w:spacing w:val="1"/>
          <w:sz w:val="24"/>
          <w:szCs w:val="24"/>
        </w:rPr>
        <w:t>评标因素及权重分值表</w:t>
      </w:r>
    </w:p>
    <w:p w14:paraId="7010A094">
      <w:pPr>
        <w:keepNext w:val="0"/>
        <w:keepLines w:val="0"/>
        <w:pageBreakBefore w:val="0"/>
        <w:widowControl/>
        <w:kinsoku w:val="0"/>
        <w:wordWrap/>
        <w:overflowPunct/>
        <w:topLinePunct w:val="0"/>
        <w:autoSpaceDE w:val="0"/>
        <w:autoSpaceDN w:val="0"/>
        <w:bidi w:val="0"/>
        <w:adjustRightInd w:val="0"/>
        <w:snapToGrid w:val="0"/>
        <w:spacing w:line="360" w:lineRule="auto"/>
        <w:ind w:left="22"/>
        <w:textAlignment w:val="baseline"/>
        <w:outlineLvl w:val="1"/>
        <w:rPr>
          <w:rFonts w:hint="eastAsia" w:ascii="仿宋" w:hAnsi="仿宋" w:eastAsia="仿宋" w:cs="仿宋"/>
          <w:sz w:val="24"/>
          <w:szCs w:val="24"/>
        </w:rPr>
      </w:pPr>
      <w:bookmarkStart w:id="59" w:name="bookmark51"/>
      <w:bookmarkEnd w:id="59"/>
      <w:r>
        <w:rPr>
          <w:rFonts w:hint="eastAsia" w:ascii="仿宋" w:hAnsi="仿宋" w:eastAsia="仿宋" w:cs="仿宋"/>
          <w:b/>
          <w:bCs/>
          <w:spacing w:val="-6"/>
          <w:sz w:val="24"/>
          <w:szCs w:val="24"/>
        </w:rPr>
        <w:t>三、评审程序</w:t>
      </w:r>
    </w:p>
    <w:p w14:paraId="7FD5FB64">
      <w:pPr>
        <w:keepNext w:val="0"/>
        <w:keepLines w:val="0"/>
        <w:pageBreakBefore w:val="0"/>
        <w:widowControl/>
        <w:kinsoku w:val="0"/>
        <w:wordWrap/>
        <w:overflowPunct/>
        <w:topLinePunct w:val="0"/>
        <w:autoSpaceDE w:val="0"/>
        <w:autoSpaceDN w:val="0"/>
        <w:bidi w:val="0"/>
        <w:adjustRightInd w:val="0"/>
        <w:snapToGrid w:val="0"/>
        <w:spacing w:line="360" w:lineRule="auto"/>
        <w:ind w:left="34" w:right="7" w:firstLine="477"/>
        <w:jc w:val="both"/>
        <w:textAlignment w:val="baseline"/>
        <w:rPr>
          <w:rFonts w:hint="eastAsia" w:ascii="仿宋" w:hAnsi="仿宋" w:eastAsia="仿宋" w:cs="仿宋"/>
          <w:sz w:val="24"/>
          <w:szCs w:val="24"/>
        </w:rPr>
      </w:pPr>
      <w:r>
        <w:rPr>
          <w:rFonts w:hint="eastAsia" w:ascii="仿宋" w:hAnsi="仿宋" w:eastAsia="仿宋" w:cs="仿宋"/>
          <w:spacing w:val="4"/>
          <w:sz w:val="24"/>
          <w:szCs w:val="24"/>
        </w:rPr>
        <w:t>按照竞争性磋商响应文件初审、澄清有关问题、分别磋商、二次报价、比较与评审、推荐成交候选人名单。在上一步评审中被认定为无效磋商者，不进入下一步</w:t>
      </w:r>
      <w:r>
        <w:rPr>
          <w:rFonts w:hint="eastAsia" w:ascii="仿宋" w:hAnsi="仿宋" w:eastAsia="仿宋" w:cs="仿宋"/>
          <w:spacing w:val="3"/>
          <w:sz w:val="24"/>
          <w:szCs w:val="24"/>
        </w:rPr>
        <w:t>的评</w:t>
      </w:r>
      <w:r>
        <w:rPr>
          <w:rFonts w:hint="eastAsia" w:ascii="仿宋" w:hAnsi="仿宋" w:eastAsia="仿宋" w:cs="仿宋"/>
          <w:spacing w:val="-18"/>
          <w:sz w:val="24"/>
          <w:szCs w:val="24"/>
        </w:rPr>
        <w:t>审。</w:t>
      </w:r>
    </w:p>
    <w:p w14:paraId="37B83217">
      <w:pPr>
        <w:keepNext w:val="0"/>
        <w:keepLines w:val="0"/>
        <w:pageBreakBefore w:val="0"/>
        <w:widowControl/>
        <w:kinsoku w:val="0"/>
        <w:wordWrap/>
        <w:overflowPunct/>
        <w:topLinePunct w:val="0"/>
        <w:autoSpaceDE w:val="0"/>
        <w:autoSpaceDN w:val="0"/>
        <w:bidi w:val="0"/>
        <w:adjustRightInd w:val="0"/>
        <w:snapToGrid w:val="0"/>
        <w:spacing w:line="360" w:lineRule="auto"/>
        <w:ind w:left="522"/>
        <w:textAlignment w:val="baseline"/>
        <w:outlineLvl w:val="2"/>
        <w:rPr>
          <w:rFonts w:hint="eastAsia" w:ascii="仿宋" w:hAnsi="仿宋" w:eastAsia="仿宋" w:cs="仿宋"/>
          <w:sz w:val="24"/>
          <w:szCs w:val="24"/>
        </w:rPr>
      </w:pPr>
      <w:bookmarkStart w:id="60" w:name="bookmark52"/>
      <w:bookmarkEnd w:id="60"/>
      <w:r>
        <w:rPr>
          <w:rFonts w:hint="eastAsia" w:ascii="仿宋" w:hAnsi="仿宋" w:eastAsia="仿宋" w:cs="仿宋"/>
          <w:b/>
          <w:bCs/>
          <w:spacing w:val="3"/>
          <w:sz w:val="24"/>
          <w:szCs w:val="24"/>
        </w:rPr>
        <w:t>1、对磋商响应文件的初审</w:t>
      </w:r>
    </w:p>
    <w:p w14:paraId="263D9054">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80"/>
        <w:textAlignment w:val="baseline"/>
        <w:rPr>
          <w:rFonts w:hint="eastAsia" w:ascii="仿宋" w:hAnsi="仿宋" w:eastAsia="仿宋" w:cs="仿宋"/>
          <w:sz w:val="24"/>
          <w:szCs w:val="24"/>
        </w:rPr>
      </w:pPr>
      <w:r>
        <w:rPr>
          <w:rFonts w:hint="eastAsia" w:ascii="仿宋" w:hAnsi="仿宋" w:eastAsia="仿宋" w:cs="仿宋"/>
          <w:b/>
          <w:bCs/>
          <w:spacing w:val="-3"/>
          <w:sz w:val="24"/>
          <w:szCs w:val="24"/>
        </w:rPr>
        <w:t>1.1</w:t>
      </w:r>
      <w:r>
        <w:rPr>
          <w:rFonts w:hint="eastAsia" w:ascii="仿宋" w:hAnsi="仿宋" w:eastAsia="仿宋" w:cs="仿宋"/>
          <w:spacing w:val="-32"/>
          <w:sz w:val="24"/>
          <w:szCs w:val="24"/>
        </w:rPr>
        <w:t xml:space="preserve"> </w:t>
      </w:r>
      <w:r>
        <w:rPr>
          <w:rFonts w:hint="eastAsia" w:ascii="仿宋" w:hAnsi="仿宋" w:eastAsia="仿宋" w:cs="仿宋"/>
          <w:b/>
          <w:bCs/>
          <w:spacing w:val="-3"/>
          <w:sz w:val="24"/>
          <w:szCs w:val="24"/>
        </w:rPr>
        <w:t>资格性审查：采购人将依据竞争性磋商文</w:t>
      </w:r>
      <w:r>
        <w:rPr>
          <w:rFonts w:hint="eastAsia" w:ascii="仿宋" w:hAnsi="仿宋" w:eastAsia="仿宋" w:cs="仿宋"/>
          <w:b/>
          <w:bCs/>
          <w:spacing w:val="-4"/>
          <w:sz w:val="24"/>
          <w:szCs w:val="24"/>
        </w:rPr>
        <w:t>件规定的评审标准对磋商响应文件进行资格性审查。有一项不符合评审标准的，将被视为未实质</w:t>
      </w:r>
      <w:r>
        <w:rPr>
          <w:rFonts w:hint="eastAsia" w:ascii="仿宋" w:hAnsi="仿宋" w:eastAsia="仿宋" w:cs="仿宋"/>
          <w:b/>
          <w:bCs/>
          <w:spacing w:val="-5"/>
          <w:sz w:val="24"/>
          <w:szCs w:val="24"/>
        </w:rPr>
        <w:t>性响应磋商文件，其磋商响</w:t>
      </w:r>
      <w:r>
        <w:rPr>
          <w:rFonts w:hint="eastAsia" w:ascii="仿宋" w:hAnsi="仿宋" w:eastAsia="仿宋" w:cs="仿宋"/>
          <w:b/>
          <w:bCs/>
          <w:spacing w:val="-4"/>
          <w:sz w:val="24"/>
          <w:szCs w:val="24"/>
        </w:rPr>
        <w:t>应文件将按无效文件处理。</w:t>
      </w:r>
    </w:p>
    <w:p w14:paraId="3E8FE3D0">
      <w:pPr>
        <w:keepNext w:val="0"/>
        <w:keepLines w:val="0"/>
        <w:pageBreakBefore w:val="0"/>
        <w:widowControl/>
        <w:kinsoku w:val="0"/>
        <w:wordWrap/>
        <w:overflowPunct/>
        <w:topLinePunct w:val="0"/>
        <w:autoSpaceDE w:val="0"/>
        <w:autoSpaceDN w:val="0"/>
        <w:bidi w:val="0"/>
        <w:adjustRightInd w:val="0"/>
        <w:snapToGrid w:val="0"/>
        <w:spacing w:line="360" w:lineRule="auto"/>
        <w:ind w:left="17" w:firstLine="488"/>
        <w:textAlignment w:val="baseline"/>
        <w:rPr>
          <w:rFonts w:hint="eastAsia" w:ascii="仿宋" w:hAnsi="仿宋" w:eastAsia="仿宋" w:cs="仿宋"/>
          <w:sz w:val="24"/>
          <w:szCs w:val="24"/>
        </w:rPr>
      </w:pPr>
      <w:r>
        <w:rPr>
          <w:rFonts w:hint="eastAsia" w:ascii="仿宋" w:hAnsi="仿宋" w:eastAsia="仿宋" w:cs="仿宋"/>
          <w:b/>
          <w:bCs/>
          <w:sz w:val="24"/>
          <w:szCs w:val="24"/>
        </w:rPr>
        <w:t>1.2</w:t>
      </w:r>
      <w:r>
        <w:rPr>
          <w:rFonts w:hint="eastAsia" w:ascii="仿宋" w:hAnsi="仿宋" w:eastAsia="仿宋" w:cs="仿宋"/>
          <w:spacing w:val="-35"/>
          <w:sz w:val="24"/>
          <w:szCs w:val="24"/>
        </w:rPr>
        <w:t xml:space="preserve"> </w:t>
      </w:r>
      <w:r>
        <w:rPr>
          <w:rFonts w:hint="eastAsia" w:ascii="仿宋" w:hAnsi="仿宋" w:eastAsia="仿宋" w:cs="仿宋"/>
          <w:b/>
          <w:bCs/>
          <w:sz w:val="24"/>
          <w:szCs w:val="24"/>
        </w:rPr>
        <w:t>符合性审查：磋商小组根据本章第</w:t>
      </w:r>
      <w:r>
        <w:rPr>
          <w:rFonts w:hint="eastAsia" w:ascii="仿宋" w:hAnsi="仿宋" w:eastAsia="仿宋" w:cs="仿宋"/>
          <w:sz w:val="24"/>
          <w:szCs w:val="24"/>
        </w:rPr>
        <w:t xml:space="preserve"> </w:t>
      </w:r>
      <w:r>
        <w:rPr>
          <w:rFonts w:hint="eastAsia" w:ascii="仿宋" w:hAnsi="仿宋" w:eastAsia="仿宋" w:cs="仿宋"/>
          <w:b/>
          <w:bCs/>
          <w:sz w:val="24"/>
          <w:szCs w:val="24"/>
        </w:rPr>
        <w:t>2.1.2</w:t>
      </w:r>
      <w:r>
        <w:rPr>
          <w:rFonts w:hint="eastAsia" w:ascii="仿宋" w:hAnsi="仿宋" w:eastAsia="仿宋" w:cs="仿宋"/>
          <w:spacing w:val="-1"/>
          <w:sz w:val="24"/>
          <w:szCs w:val="24"/>
        </w:rPr>
        <w:t xml:space="preserve"> </w:t>
      </w:r>
      <w:r>
        <w:rPr>
          <w:rFonts w:hint="eastAsia" w:ascii="仿宋" w:hAnsi="仿宋" w:eastAsia="仿宋" w:cs="仿宋"/>
          <w:b/>
          <w:bCs/>
          <w:spacing w:val="-1"/>
          <w:sz w:val="24"/>
          <w:szCs w:val="24"/>
        </w:rPr>
        <w:t>项规定的评审标准对磋商响应文件</w:t>
      </w:r>
      <w:r>
        <w:rPr>
          <w:rFonts w:hint="eastAsia" w:ascii="仿宋" w:hAnsi="仿宋" w:eastAsia="仿宋" w:cs="仿宋"/>
          <w:b/>
          <w:bCs/>
          <w:spacing w:val="-4"/>
          <w:sz w:val="24"/>
          <w:szCs w:val="24"/>
        </w:rPr>
        <w:t>进行符合性评审。有一项不符合评审标准的，将被视为未实质</w:t>
      </w:r>
      <w:r>
        <w:rPr>
          <w:rFonts w:hint="eastAsia" w:ascii="仿宋" w:hAnsi="仿宋" w:eastAsia="仿宋" w:cs="仿宋"/>
          <w:b/>
          <w:bCs/>
          <w:spacing w:val="-5"/>
          <w:sz w:val="24"/>
          <w:szCs w:val="24"/>
        </w:rPr>
        <w:t>性响应磋商文件，其磋商</w:t>
      </w:r>
      <w:r>
        <w:rPr>
          <w:rFonts w:hint="eastAsia" w:ascii="仿宋" w:hAnsi="仿宋" w:eastAsia="仿宋" w:cs="仿宋"/>
          <w:b/>
          <w:bCs/>
          <w:spacing w:val="-4"/>
          <w:sz w:val="24"/>
          <w:szCs w:val="24"/>
        </w:rPr>
        <w:t>响应文件将按无效文件处理。</w:t>
      </w:r>
    </w:p>
    <w:p w14:paraId="625DB858">
      <w:pPr>
        <w:keepNext w:val="0"/>
        <w:keepLines w:val="0"/>
        <w:pageBreakBefore w:val="0"/>
        <w:widowControl/>
        <w:kinsoku w:val="0"/>
        <w:wordWrap/>
        <w:overflowPunct/>
        <w:topLinePunct w:val="0"/>
        <w:autoSpaceDE w:val="0"/>
        <w:autoSpaceDN w:val="0"/>
        <w:bidi w:val="0"/>
        <w:adjustRightInd w:val="0"/>
        <w:snapToGrid w:val="0"/>
        <w:spacing w:line="360" w:lineRule="auto"/>
        <w:ind w:left="32" w:right="2" w:firstLine="464"/>
        <w:textAlignment w:val="baseline"/>
        <w:rPr>
          <w:rFonts w:hint="eastAsia" w:ascii="仿宋" w:hAnsi="仿宋" w:eastAsia="仿宋" w:cs="仿宋"/>
          <w:sz w:val="24"/>
          <w:szCs w:val="24"/>
        </w:rPr>
      </w:pPr>
      <w:r>
        <w:rPr>
          <w:rFonts w:hint="eastAsia" w:ascii="仿宋" w:hAnsi="仿宋" w:eastAsia="仿宋" w:cs="仿宋"/>
          <w:b/>
          <w:bCs/>
          <w:spacing w:val="-4"/>
          <w:sz w:val="24"/>
          <w:szCs w:val="24"/>
        </w:rPr>
        <w:t>在资格性审查阶段，不符合磋商文件要求的，</w:t>
      </w:r>
      <w:r>
        <w:rPr>
          <w:rFonts w:hint="eastAsia" w:ascii="仿宋" w:hAnsi="仿宋" w:eastAsia="仿宋" w:cs="仿宋"/>
          <w:b/>
          <w:bCs/>
          <w:spacing w:val="-5"/>
          <w:sz w:val="24"/>
          <w:szCs w:val="24"/>
        </w:rPr>
        <w:t>不得进入符合性审查，在符合性审查</w:t>
      </w:r>
      <w:r>
        <w:rPr>
          <w:rFonts w:hint="eastAsia" w:ascii="仿宋" w:hAnsi="仿宋" w:eastAsia="仿宋" w:cs="仿宋"/>
          <w:b/>
          <w:bCs/>
          <w:spacing w:val="-4"/>
          <w:sz w:val="24"/>
          <w:szCs w:val="24"/>
        </w:rPr>
        <w:t>时未通过的，不得进入后续评审环节。</w:t>
      </w:r>
    </w:p>
    <w:p w14:paraId="53281A8E">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outlineLvl w:val="2"/>
        <w:rPr>
          <w:rFonts w:hint="eastAsia" w:ascii="仿宋" w:hAnsi="仿宋" w:eastAsia="仿宋" w:cs="仿宋"/>
          <w:sz w:val="24"/>
          <w:szCs w:val="24"/>
        </w:rPr>
      </w:pPr>
      <w:bookmarkStart w:id="61" w:name="bookmark53"/>
      <w:bookmarkEnd w:id="61"/>
      <w:r>
        <w:rPr>
          <w:rFonts w:hint="eastAsia" w:ascii="仿宋" w:hAnsi="仿宋" w:eastAsia="仿宋" w:cs="仿宋"/>
          <w:b/>
          <w:bCs/>
          <w:spacing w:val="-3"/>
          <w:sz w:val="24"/>
          <w:szCs w:val="24"/>
        </w:rPr>
        <w:t>2、磋商响应文件的澄清</w:t>
      </w:r>
    </w:p>
    <w:p w14:paraId="0C058CC7">
      <w:pPr>
        <w:keepNext w:val="0"/>
        <w:keepLines w:val="0"/>
        <w:pageBreakBefore w:val="0"/>
        <w:widowControl/>
        <w:kinsoku w:val="0"/>
        <w:wordWrap/>
        <w:overflowPunct/>
        <w:topLinePunct w:val="0"/>
        <w:autoSpaceDE w:val="0"/>
        <w:autoSpaceDN w:val="0"/>
        <w:bidi w:val="0"/>
        <w:adjustRightInd w:val="0"/>
        <w:snapToGrid w:val="0"/>
        <w:spacing w:line="360" w:lineRule="auto"/>
        <w:ind w:left="17" w:right="9" w:firstLine="492"/>
        <w:textAlignment w:val="baseline"/>
        <w:rPr>
          <w:rFonts w:hint="eastAsia" w:ascii="仿宋" w:hAnsi="仿宋" w:eastAsia="仿宋" w:cs="仿宋"/>
          <w:sz w:val="24"/>
          <w:szCs w:val="24"/>
        </w:rPr>
      </w:pPr>
      <w:r>
        <w:rPr>
          <w:rFonts w:hint="eastAsia" w:ascii="仿宋" w:hAnsi="仿宋" w:eastAsia="仿宋" w:cs="仿宋"/>
          <w:b/>
          <w:bCs/>
          <w:spacing w:val="10"/>
          <w:sz w:val="24"/>
          <w:szCs w:val="24"/>
        </w:rPr>
        <w:t>2.1</w:t>
      </w:r>
      <w:r>
        <w:rPr>
          <w:rFonts w:hint="eastAsia" w:ascii="仿宋" w:hAnsi="仿宋" w:eastAsia="仿宋" w:cs="仿宋"/>
          <w:spacing w:val="-33"/>
          <w:sz w:val="24"/>
          <w:szCs w:val="24"/>
        </w:rPr>
        <w:t xml:space="preserve"> </w:t>
      </w:r>
      <w:r>
        <w:rPr>
          <w:rFonts w:hint="eastAsia" w:ascii="仿宋" w:hAnsi="仿宋" w:eastAsia="仿宋" w:cs="仿宋"/>
          <w:b/>
          <w:bCs/>
          <w:spacing w:val="10"/>
          <w:sz w:val="24"/>
          <w:szCs w:val="24"/>
        </w:rPr>
        <w:t>磋商小组发现供应商的报价明显低于其他通</w:t>
      </w:r>
      <w:r>
        <w:rPr>
          <w:rFonts w:hint="eastAsia" w:ascii="仿宋" w:hAnsi="仿宋" w:eastAsia="仿宋" w:cs="仿宋"/>
          <w:b/>
          <w:bCs/>
          <w:spacing w:val="9"/>
          <w:sz w:val="24"/>
          <w:szCs w:val="24"/>
        </w:rPr>
        <w:t>过符合性审查的供应商的磋商报价、或明显低于市场价格，使得其磋商报价可能低于其成</w:t>
      </w:r>
      <w:r>
        <w:rPr>
          <w:rFonts w:hint="eastAsia" w:ascii="仿宋" w:hAnsi="仿宋" w:eastAsia="仿宋" w:cs="仿宋"/>
          <w:b/>
          <w:bCs/>
          <w:spacing w:val="8"/>
          <w:sz w:val="24"/>
          <w:szCs w:val="24"/>
        </w:rPr>
        <w:t>本的，应当要求该供应</w:t>
      </w:r>
      <w:r>
        <w:rPr>
          <w:rFonts w:hint="eastAsia" w:ascii="仿宋" w:hAnsi="仿宋" w:eastAsia="仿宋" w:cs="仿宋"/>
          <w:b/>
          <w:bCs/>
          <w:spacing w:val="9"/>
          <w:sz w:val="24"/>
          <w:szCs w:val="24"/>
        </w:rPr>
        <w:t>商在评审现场作出书面说明并提供相应的证明材料。供应商</w:t>
      </w:r>
      <w:r>
        <w:rPr>
          <w:rFonts w:hint="eastAsia" w:ascii="仿宋" w:hAnsi="仿宋" w:eastAsia="仿宋" w:cs="仿宋"/>
          <w:b/>
          <w:bCs/>
          <w:spacing w:val="8"/>
          <w:sz w:val="24"/>
          <w:szCs w:val="24"/>
        </w:rPr>
        <w:t>不能合理说明或者不能</w:t>
      </w:r>
      <w:r>
        <w:rPr>
          <w:rFonts w:hint="eastAsia" w:ascii="仿宋" w:hAnsi="仿宋" w:eastAsia="仿宋" w:cs="仿宋"/>
          <w:b/>
          <w:bCs/>
          <w:spacing w:val="7"/>
          <w:sz w:val="24"/>
          <w:szCs w:val="24"/>
        </w:rPr>
        <w:t>提供相应证明材料的，</w:t>
      </w:r>
      <w:r>
        <w:rPr>
          <w:rFonts w:hint="eastAsia" w:ascii="仿宋" w:hAnsi="仿宋" w:eastAsia="仿宋" w:cs="仿宋"/>
          <w:spacing w:val="-58"/>
          <w:sz w:val="24"/>
          <w:szCs w:val="24"/>
        </w:rPr>
        <w:t xml:space="preserve"> </w:t>
      </w:r>
      <w:r>
        <w:rPr>
          <w:rFonts w:hint="eastAsia" w:ascii="仿宋" w:hAnsi="仿宋" w:eastAsia="仿宋" w:cs="仿宋"/>
          <w:b/>
          <w:bCs/>
          <w:spacing w:val="7"/>
          <w:sz w:val="24"/>
          <w:szCs w:val="24"/>
        </w:rPr>
        <w:t>由磋商小组认定该供应商以低于成本报价竞标，其磋商响应</w:t>
      </w:r>
      <w:r>
        <w:rPr>
          <w:rFonts w:hint="eastAsia" w:ascii="仿宋" w:hAnsi="仿宋" w:eastAsia="仿宋" w:cs="仿宋"/>
          <w:b/>
          <w:bCs/>
          <w:spacing w:val="3"/>
          <w:sz w:val="24"/>
          <w:szCs w:val="24"/>
        </w:rPr>
        <w:t>文件作无效响应处理。</w:t>
      </w:r>
    </w:p>
    <w:p w14:paraId="015AC62C">
      <w:pPr>
        <w:keepNext w:val="0"/>
        <w:keepLines w:val="0"/>
        <w:pageBreakBefore w:val="0"/>
        <w:widowControl/>
        <w:kinsoku w:val="0"/>
        <w:wordWrap/>
        <w:overflowPunct/>
        <w:topLinePunct w:val="0"/>
        <w:autoSpaceDE w:val="0"/>
        <w:autoSpaceDN w:val="0"/>
        <w:bidi w:val="0"/>
        <w:adjustRightInd w:val="0"/>
        <w:snapToGrid w:val="0"/>
        <w:spacing w:line="360" w:lineRule="auto"/>
        <w:ind w:left="18" w:right="2" w:firstLine="474"/>
        <w:textAlignment w:val="baseline"/>
        <w:rPr>
          <w:rFonts w:hint="eastAsia" w:ascii="仿宋" w:hAnsi="仿宋" w:eastAsia="仿宋" w:cs="仿宋"/>
          <w:sz w:val="24"/>
          <w:szCs w:val="24"/>
        </w:rPr>
      </w:pPr>
      <w:r>
        <w:rPr>
          <w:rFonts w:hint="eastAsia" w:ascii="仿宋" w:hAnsi="仿宋" w:eastAsia="仿宋" w:cs="仿宋"/>
          <w:sz w:val="24"/>
          <w:szCs w:val="24"/>
        </w:rPr>
        <w:t>2.2</w:t>
      </w:r>
      <w:r>
        <w:rPr>
          <w:rFonts w:hint="eastAsia" w:ascii="仿宋" w:hAnsi="仿宋" w:eastAsia="仿宋" w:cs="仿宋"/>
          <w:spacing w:val="-47"/>
          <w:sz w:val="24"/>
          <w:szCs w:val="24"/>
        </w:rPr>
        <w:t xml:space="preserve"> </w:t>
      </w:r>
      <w:r>
        <w:rPr>
          <w:rFonts w:hint="eastAsia" w:ascii="仿宋" w:hAnsi="仿宋" w:eastAsia="仿宋" w:cs="仿宋"/>
          <w:sz w:val="24"/>
          <w:szCs w:val="24"/>
        </w:rPr>
        <w:t>有效的书面澄清材料，是磋商响应文件的</w:t>
      </w:r>
      <w:r>
        <w:rPr>
          <w:rFonts w:hint="eastAsia" w:ascii="仿宋" w:hAnsi="仿宋" w:eastAsia="仿宋" w:cs="仿宋"/>
          <w:spacing w:val="-1"/>
          <w:sz w:val="24"/>
          <w:szCs w:val="24"/>
        </w:rPr>
        <w:t>补充材料，成为磋商响应文件的组成</w:t>
      </w:r>
      <w:r>
        <w:rPr>
          <w:rFonts w:hint="eastAsia" w:ascii="仿宋" w:hAnsi="仿宋" w:eastAsia="仿宋" w:cs="仿宋"/>
          <w:spacing w:val="-6"/>
          <w:sz w:val="24"/>
          <w:szCs w:val="24"/>
        </w:rPr>
        <w:t>部分。</w:t>
      </w:r>
    </w:p>
    <w:p w14:paraId="35460B92">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outlineLvl w:val="2"/>
        <w:rPr>
          <w:rFonts w:hint="eastAsia" w:ascii="仿宋" w:hAnsi="仿宋" w:eastAsia="仿宋" w:cs="仿宋"/>
          <w:sz w:val="24"/>
          <w:szCs w:val="24"/>
        </w:rPr>
      </w:pPr>
      <w:bookmarkStart w:id="62" w:name="bookmark54"/>
      <w:bookmarkEnd w:id="62"/>
      <w:r>
        <w:rPr>
          <w:rFonts w:hint="eastAsia" w:ascii="仿宋" w:hAnsi="仿宋" w:eastAsia="仿宋" w:cs="仿宋"/>
          <w:b/>
          <w:bCs/>
          <w:spacing w:val="-6"/>
          <w:sz w:val="24"/>
          <w:szCs w:val="24"/>
        </w:rPr>
        <w:t>3、磋商</w:t>
      </w:r>
    </w:p>
    <w:p w14:paraId="3E8A465A">
      <w:pPr>
        <w:keepNext w:val="0"/>
        <w:keepLines w:val="0"/>
        <w:pageBreakBefore w:val="0"/>
        <w:widowControl/>
        <w:kinsoku w:val="0"/>
        <w:wordWrap/>
        <w:overflowPunct/>
        <w:topLinePunct w:val="0"/>
        <w:autoSpaceDE w:val="0"/>
        <w:autoSpaceDN w:val="0"/>
        <w:bidi w:val="0"/>
        <w:adjustRightInd w:val="0"/>
        <w:snapToGrid w:val="0"/>
        <w:spacing w:line="360" w:lineRule="auto"/>
        <w:ind w:firstLine="501"/>
        <w:textAlignment w:val="baseline"/>
        <w:rPr>
          <w:rFonts w:hint="eastAsia" w:ascii="仿宋" w:hAnsi="仿宋" w:eastAsia="仿宋" w:cs="仿宋"/>
          <w:sz w:val="24"/>
          <w:szCs w:val="24"/>
        </w:rPr>
      </w:pPr>
      <w:r>
        <w:rPr>
          <w:rFonts w:hint="eastAsia" w:ascii="仿宋" w:hAnsi="仿宋" w:eastAsia="仿宋" w:cs="仿宋"/>
          <w:spacing w:val="-2"/>
          <w:sz w:val="24"/>
          <w:szCs w:val="24"/>
        </w:rPr>
        <w:t>磋商小组所有成员集中与单一供应商分别进行磋商，并要求供应商在规定的时间内</w:t>
      </w:r>
      <w:r>
        <w:rPr>
          <w:rFonts w:hint="eastAsia" w:ascii="仿宋" w:hAnsi="仿宋" w:eastAsia="仿宋" w:cs="仿宋"/>
          <w:spacing w:val="-3"/>
          <w:sz w:val="24"/>
          <w:szCs w:val="24"/>
        </w:rPr>
        <w:t>提交最后报价。</w:t>
      </w:r>
    </w:p>
    <w:p w14:paraId="1A8925BF">
      <w:pPr>
        <w:keepNext w:val="0"/>
        <w:keepLines w:val="0"/>
        <w:pageBreakBefore w:val="0"/>
        <w:widowControl/>
        <w:kinsoku w:val="0"/>
        <w:wordWrap/>
        <w:overflowPunct/>
        <w:topLinePunct w:val="0"/>
        <w:autoSpaceDE w:val="0"/>
        <w:autoSpaceDN w:val="0"/>
        <w:bidi w:val="0"/>
        <w:adjustRightInd w:val="0"/>
        <w:snapToGrid w:val="0"/>
        <w:spacing w:line="360" w:lineRule="auto"/>
        <w:ind w:left="488"/>
        <w:textAlignment w:val="baseline"/>
        <w:outlineLvl w:val="2"/>
        <w:rPr>
          <w:rFonts w:hint="eastAsia" w:ascii="仿宋" w:hAnsi="仿宋" w:eastAsia="仿宋" w:cs="仿宋"/>
          <w:sz w:val="24"/>
          <w:szCs w:val="24"/>
        </w:rPr>
      </w:pPr>
      <w:bookmarkStart w:id="63" w:name="bookmark55"/>
      <w:bookmarkEnd w:id="63"/>
      <w:r>
        <w:rPr>
          <w:rFonts w:hint="eastAsia" w:ascii="仿宋" w:hAnsi="仿宋" w:eastAsia="仿宋" w:cs="仿宋"/>
          <w:b/>
          <w:bCs/>
          <w:spacing w:val="-3"/>
          <w:sz w:val="24"/>
          <w:szCs w:val="24"/>
        </w:rPr>
        <w:t>4、磋商过程中的实质性变动</w:t>
      </w:r>
    </w:p>
    <w:p w14:paraId="496261FC">
      <w:pPr>
        <w:keepNext w:val="0"/>
        <w:keepLines w:val="0"/>
        <w:pageBreakBefore w:val="0"/>
        <w:widowControl/>
        <w:kinsoku w:val="0"/>
        <w:wordWrap/>
        <w:overflowPunct/>
        <w:topLinePunct w:val="0"/>
        <w:autoSpaceDE w:val="0"/>
        <w:autoSpaceDN w:val="0"/>
        <w:bidi w:val="0"/>
        <w:adjustRightInd w:val="0"/>
        <w:snapToGrid w:val="0"/>
        <w:spacing w:line="360" w:lineRule="auto"/>
        <w:ind w:left="19" w:firstLine="469"/>
        <w:textAlignment w:val="baseline"/>
        <w:rPr>
          <w:rFonts w:hint="eastAsia" w:ascii="仿宋" w:hAnsi="仿宋" w:eastAsia="仿宋" w:cs="仿宋"/>
          <w:sz w:val="24"/>
          <w:szCs w:val="24"/>
        </w:rPr>
      </w:pPr>
      <w:r>
        <w:rPr>
          <w:rFonts w:hint="eastAsia" w:ascii="仿宋" w:hAnsi="仿宋" w:eastAsia="仿宋" w:cs="仿宋"/>
          <w:sz w:val="24"/>
          <w:szCs w:val="24"/>
        </w:rPr>
        <w:t>4.1</w:t>
      </w:r>
      <w:r>
        <w:rPr>
          <w:rFonts w:hint="eastAsia" w:ascii="仿宋" w:hAnsi="仿宋" w:eastAsia="仿宋" w:cs="仿宋"/>
          <w:spacing w:val="-42"/>
          <w:sz w:val="24"/>
          <w:szCs w:val="24"/>
        </w:rPr>
        <w:t xml:space="preserve"> </w:t>
      </w:r>
      <w:r>
        <w:rPr>
          <w:rFonts w:hint="eastAsia" w:ascii="仿宋" w:hAnsi="仿宋" w:eastAsia="仿宋" w:cs="仿宋"/>
          <w:sz w:val="24"/>
          <w:szCs w:val="24"/>
        </w:rPr>
        <w:t>在磋商过程中，磋商小组可以根据磋商</w:t>
      </w:r>
      <w:r>
        <w:rPr>
          <w:rFonts w:hint="eastAsia" w:ascii="仿宋" w:hAnsi="仿宋" w:eastAsia="仿宋" w:cs="仿宋"/>
          <w:spacing w:val="-1"/>
          <w:sz w:val="24"/>
          <w:szCs w:val="24"/>
        </w:rPr>
        <w:t>文件和磋商情况在最终报价之前实质性</w:t>
      </w:r>
      <w:r>
        <w:rPr>
          <w:rFonts w:hint="eastAsia" w:ascii="仿宋" w:hAnsi="仿宋" w:eastAsia="仿宋" w:cs="仿宋"/>
          <w:spacing w:val="-2"/>
          <w:sz w:val="24"/>
          <w:szCs w:val="24"/>
        </w:rPr>
        <w:t>变动采购需求中的技术、服务要求以及合同草案条款，但不得变动竞争性磋商文件中的</w:t>
      </w:r>
      <w:r>
        <w:rPr>
          <w:rFonts w:hint="eastAsia" w:ascii="仿宋" w:hAnsi="仿宋" w:eastAsia="仿宋" w:cs="仿宋"/>
          <w:spacing w:val="-1"/>
          <w:sz w:val="24"/>
          <w:szCs w:val="24"/>
        </w:rPr>
        <w:t>其他内容。实质性变动的内容，须经采购人代表确认。</w:t>
      </w:r>
    </w:p>
    <w:p w14:paraId="447F4402">
      <w:pPr>
        <w:keepNext w:val="0"/>
        <w:keepLines w:val="0"/>
        <w:pageBreakBefore w:val="0"/>
        <w:widowControl/>
        <w:kinsoku w:val="0"/>
        <w:wordWrap/>
        <w:overflowPunct/>
        <w:topLinePunct w:val="0"/>
        <w:autoSpaceDE w:val="0"/>
        <w:autoSpaceDN w:val="0"/>
        <w:bidi w:val="0"/>
        <w:adjustRightInd w:val="0"/>
        <w:snapToGrid w:val="0"/>
        <w:spacing w:line="360" w:lineRule="auto"/>
        <w:ind w:left="42" w:right="2" w:firstLine="446"/>
        <w:textAlignment w:val="baseline"/>
        <w:rPr>
          <w:rFonts w:hint="eastAsia" w:ascii="仿宋" w:hAnsi="仿宋" w:eastAsia="仿宋" w:cs="仿宋"/>
          <w:sz w:val="24"/>
          <w:szCs w:val="24"/>
        </w:rPr>
      </w:pPr>
      <w:r>
        <w:rPr>
          <w:rFonts w:hint="eastAsia" w:ascii="仿宋" w:hAnsi="仿宋" w:eastAsia="仿宋" w:cs="仿宋"/>
          <w:sz w:val="24"/>
          <w:szCs w:val="24"/>
        </w:rPr>
        <w:t>4.2</w:t>
      </w:r>
      <w:r>
        <w:rPr>
          <w:rFonts w:hint="eastAsia" w:ascii="仿宋" w:hAnsi="仿宋" w:eastAsia="仿宋" w:cs="仿宋"/>
          <w:spacing w:val="-42"/>
          <w:sz w:val="24"/>
          <w:szCs w:val="24"/>
        </w:rPr>
        <w:t xml:space="preserve"> </w:t>
      </w:r>
      <w:r>
        <w:rPr>
          <w:rFonts w:hint="eastAsia" w:ascii="仿宋" w:hAnsi="仿宋" w:eastAsia="仿宋" w:cs="仿宋"/>
          <w:sz w:val="24"/>
          <w:szCs w:val="24"/>
        </w:rPr>
        <w:t>对竞争性磋商文件做出的实质性变动是</w:t>
      </w:r>
      <w:r>
        <w:rPr>
          <w:rFonts w:hint="eastAsia" w:ascii="仿宋" w:hAnsi="仿宋" w:eastAsia="仿宋" w:cs="仿宋"/>
          <w:spacing w:val="-1"/>
          <w:sz w:val="24"/>
          <w:szCs w:val="24"/>
        </w:rPr>
        <w:t>磋商文件的有效组成部分，磋商小组应</w:t>
      </w:r>
      <w:r>
        <w:rPr>
          <w:rFonts w:hint="eastAsia" w:ascii="仿宋" w:hAnsi="仿宋" w:eastAsia="仿宋" w:cs="仿宋"/>
          <w:spacing w:val="-2"/>
          <w:sz w:val="24"/>
          <w:szCs w:val="24"/>
        </w:rPr>
        <w:t>当及时以书面形式通知所有参加磋商的供应商。</w:t>
      </w:r>
    </w:p>
    <w:p w14:paraId="5AF98BF7">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outlineLvl w:val="2"/>
        <w:rPr>
          <w:rFonts w:hint="eastAsia" w:ascii="仿宋" w:hAnsi="仿宋" w:eastAsia="仿宋" w:cs="仿宋"/>
          <w:sz w:val="24"/>
          <w:szCs w:val="24"/>
        </w:rPr>
      </w:pPr>
      <w:bookmarkStart w:id="64" w:name="bookmark56"/>
      <w:bookmarkEnd w:id="64"/>
      <w:r>
        <w:rPr>
          <w:rFonts w:hint="eastAsia" w:ascii="仿宋" w:hAnsi="仿宋" w:eastAsia="仿宋" w:cs="仿宋"/>
          <w:b/>
          <w:bCs/>
          <w:spacing w:val="-4"/>
          <w:sz w:val="24"/>
          <w:szCs w:val="24"/>
        </w:rPr>
        <w:t>5、综合评审</w:t>
      </w:r>
    </w:p>
    <w:p w14:paraId="71880F26">
      <w:pPr>
        <w:keepNext w:val="0"/>
        <w:keepLines w:val="0"/>
        <w:pageBreakBefore w:val="0"/>
        <w:widowControl/>
        <w:kinsoku w:val="0"/>
        <w:wordWrap/>
        <w:overflowPunct/>
        <w:topLinePunct w:val="0"/>
        <w:autoSpaceDE w:val="0"/>
        <w:autoSpaceDN w:val="0"/>
        <w:bidi w:val="0"/>
        <w:adjustRightInd w:val="0"/>
        <w:snapToGrid w:val="0"/>
        <w:spacing w:line="360" w:lineRule="auto"/>
        <w:ind w:left="17" w:firstLine="481"/>
        <w:jc w:val="both"/>
        <w:textAlignment w:val="baseline"/>
        <w:rPr>
          <w:rFonts w:hint="eastAsia" w:ascii="仿宋" w:hAnsi="仿宋" w:eastAsia="仿宋" w:cs="仿宋"/>
          <w:sz w:val="24"/>
          <w:szCs w:val="24"/>
        </w:rPr>
      </w:pPr>
      <w:r>
        <w:rPr>
          <w:rFonts w:hint="eastAsia" w:ascii="仿宋" w:hAnsi="仿宋" w:eastAsia="仿宋" w:cs="仿宋"/>
          <w:spacing w:val="-2"/>
          <w:sz w:val="24"/>
          <w:szCs w:val="24"/>
        </w:rPr>
        <w:t>对于经初审合格的所有供应商，由磋商小组各成员依据磋商响应文件和最终报价，按照下列《评标因素及权重分值表》规定的内容独立进行综合评价、比较打分，然后汇</w:t>
      </w:r>
      <w:r>
        <w:rPr>
          <w:rFonts w:hint="eastAsia" w:ascii="仿宋" w:hAnsi="仿宋" w:eastAsia="仿宋" w:cs="仿宋"/>
          <w:spacing w:val="-1"/>
          <w:sz w:val="24"/>
          <w:szCs w:val="24"/>
        </w:rPr>
        <w:t>总每个供应商的得分，从高到低依次排序，推荐成交候选人。</w:t>
      </w:r>
    </w:p>
    <w:p w14:paraId="65F4FF3F">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outlineLvl w:val="2"/>
        <w:rPr>
          <w:rFonts w:hint="eastAsia" w:ascii="仿宋" w:hAnsi="仿宋" w:eastAsia="仿宋" w:cs="仿宋"/>
          <w:sz w:val="24"/>
          <w:szCs w:val="24"/>
        </w:rPr>
      </w:pPr>
      <w:bookmarkStart w:id="65" w:name="bookmark57"/>
      <w:bookmarkEnd w:id="65"/>
      <w:r>
        <w:rPr>
          <w:rFonts w:hint="eastAsia" w:ascii="仿宋" w:hAnsi="仿宋" w:eastAsia="仿宋" w:cs="仿宋"/>
          <w:b/>
          <w:bCs/>
          <w:spacing w:val="-3"/>
          <w:sz w:val="24"/>
          <w:szCs w:val="24"/>
        </w:rPr>
        <w:t>6、推荐成交候选人</w:t>
      </w:r>
    </w:p>
    <w:p w14:paraId="0651DA82">
      <w:pPr>
        <w:keepNext w:val="0"/>
        <w:keepLines w:val="0"/>
        <w:pageBreakBefore w:val="0"/>
        <w:widowControl/>
        <w:kinsoku w:val="0"/>
        <w:wordWrap/>
        <w:overflowPunct/>
        <w:topLinePunct w:val="0"/>
        <w:autoSpaceDE w:val="0"/>
        <w:autoSpaceDN w:val="0"/>
        <w:bidi w:val="0"/>
        <w:adjustRightInd w:val="0"/>
        <w:snapToGrid w:val="0"/>
        <w:spacing w:line="360" w:lineRule="auto"/>
        <w:ind w:left="23" w:firstLine="472"/>
        <w:textAlignment w:val="baseline"/>
        <w:rPr>
          <w:rFonts w:hint="eastAsia" w:ascii="仿宋" w:hAnsi="仿宋" w:eastAsia="仿宋" w:cs="仿宋"/>
          <w:sz w:val="24"/>
          <w:szCs w:val="24"/>
        </w:rPr>
      </w:pPr>
      <w:r>
        <w:rPr>
          <w:rFonts w:hint="eastAsia" w:ascii="仿宋" w:hAnsi="仿宋" w:eastAsia="仿宋" w:cs="仿宋"/>
          <w:spacing w:val="-3"/>
          <w:sz w:val="24"/>
          <w:szCs w:val="24"/>
        </w:rPr>
        <w:t>磋商小组完成评审后，向采购人提出书面评审，并推荐</w:t>
      </w:r>
      <w:r>
        <w:rPr>
          <w:rFonts w:hint="eastAsia" w:ascii="仿宋" w:hAnsi="仿宋" w:eastAsia="仿宋" w:cs="仿宋"/>
          <w:spacing w:val="-30"/>
          <w:sz w:val="24"/>
          <w:szCs w:val="24"/>
        </w:rPr>
        <w:t xml:space="preserve"> </w:t>
      </w:r>
      <w:r>
        <w:rPr>
          <w:rFonts w:hint="eastAsia" w:ascii="仿宋" w:hAnsi="仿宋" w:eastAsia="仿宋" w:cs="仿宋"/>
          <w:spacing w:val="-3"/>
          <w:sz w:val="24"/>
          <w:szCs w:val="24"/>
        </w:rPr>
        <w:t>1-3</w:t>
      </w:r>
      <w:r>
        <w:rPr>
          <w:rFonts w:hint="eastAsia" w:ascii="仿宋" w:hAnsi="仿宋" w:eastAsia="仿宋" w:cs="仿宋"/>
          <w:spacing w:val="-44"/>
          <w:sz w:val="24"/>
          <w:szCs w:val="24"/>
        </w:rPr>
        <w:t xml:space="preserve"> </w:t>
      </w:r>
      <w:r>
        <w:rPr>
          <w:rFonts w:hint="eastAsia" w:ascii="仿宋" w:hAnsi="仿宋" w:eastAsia="仿宋" w:cs="仿宋"/>
          <w:spacing w:val="-3"/>
          <w:sz w:val="24"/>
          <w:szCs w:val="24"/>
        </w:rPr>
        <w:t>名成交候选人，标明排</w:t>
      </w:r>
      <w:r>
        <w:rPr>
          <w:rFonts w:hint="eastAsia" w:ascii="仿宋" w:hAnsi="仿宋" w:eastAsia="仿宋" w:cs="仿宋"/>
          <w:spacing w:val="-6"/>
          <w:sz w:val="24"/>
          <w:szCs w:val="24"/>
        </w:rPr>
        <w:t>列顺序。</w:t>
      </w:r>
    </w:p>
    <w:p w14:paraId="7EF08CAF">
      <w:pPr>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outlineLvl w:val="1"/>
        <w:rPr>
          <w:rFonts w:hint="eastAsia" w:ascii="仿宋" w:hAnsi="仿宋" w:eastAsia="仿宋" w:cs="仿宋"/>
          <w:sz w:val="24"/>
          <w:szCs w:val="24"/>
        </w:rPr>
      </w:pPr>
      <w:bookmarkStart w:id="66" w:name="bookmark58"/>
      <w:bookmarkEnd w:id="66"/>
      <w:r>
        <w:rPr>
          <w:rFonts w:hint="eastAsia" w:ascii="仿宋" w:hAnsi="仿宋" w:eastAsia="仿宋" w:cs="仿宋"/>
          <w:b/>
          <w:bCs/>
          <w:spacing w:val="-5"/>
          <w:sz w:val="24"/>
          <w:szCs w:val="24"/>
        </w:rPr>
        <w:t>四、磋商小组当履行下列义务</w:t>
      </w:r>
    </w:p>
    <w:p w14:paraId="359BB7E8">
      <w:pPr>
        <w:keepNext w:val="0"/>
        <w:keepLines w:val="0"/>
        <w:pageBreakBefore w:val="0"/>
        <w:widowControl/>
        <w:kinsoku w:val="0"/>
        <w:wordWrap/>
        <w:overflowPunct/>
        <w:topLinePunct w:val="0"/>
        <w:autoSpaceDE w:val="0"/>
        <w:autoSpaceDN w:val="0"/>
        <w:bidi w:val="0"/>
        <w:adjustRightInd w:val="0"/>
        <w:snapToGrid w:val="0"/>
        <w:spacing w:line="360" w:lineRule="auto"/>
        <w:ind w:left="507"/>
        <w:textAlignment w:val="baseline"/>
        <w:rPr>
          <w:rFonts w:hint="eastAsia" w:ascii="仿宋" w:hAnsi="仿宋" w:eastAsia="仿宋" w:cs="仿宋"/>
          <w:sz w:val="24"/>
          <w:szCs w:val="24"/>
        </w:rPr>
      </w:pPr>
      <w:r>
        <w:rPr>
          <w:rFonts w:hint="eastAsia" w:ascii="仿宋" w:hAnsi="仿宋" w:eastAsia="仿宋" w:cs="仿宋"/>
          <w:spacing w:val="-2"/>
          <w:sz w:val="24"/>
          <w:szCs w:val="24"/>
        </w:rPr>
        <w:t>1、遵纪守法，客观、公正、廉洁地履行职责；</w:t>
      </w:r>
    </w:p>
    <w:p w14:paraId="378F2281">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仿宋" w:hAnsi="仿宋" w:eastAsia="仿宋" w:cs="仿宋"/>
          <w:sz w:val="24"/>
          <w:szCs w:val="24"/>
        </w:rPr>
      </w:pPr>
      <w:r>
        <w:rPr>
          <w:rFonts w:hint="eastAsia" w:ascii="仿宋" w:hAnsi="仿宋" w:eastAsia="仿宋" w:cs="仿宋"/>
          <w:sz w:val="24"/>
          <w:szCs w:val="24"/>
        </w:rPr>
        <w:t>2、根据采购文件的规定独立进行评审，对个</w:t>
      </w:r>
      <w:r>
        <w:rPr>
          <w:rFonts w:hint="eastAsia" w:ascii="仿宋" w:hAnsi="仿宋" w:eastAsia="仿宋" w:cs="仿宋"/>
          <w:spacing w:val="-1"/>
          <w:sz w:val="24"/>
          <w:szCs w:val="24"/>
        </w:rPr>
        <w:t>人的评审意见承担法律责任；</w:t>
      </w:r>
    </w:p>
    <w:p w14:paraId="4972D7CA">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仿宋" w:hAnsi="仿宋" w:eastAsia="仿宋" w:cs="仿宋"/>
          <w:sz w:val="24"/>
          <w:szCs w:val="24"/>
        </w:rPr>
      </w:pPr>
      <w:r>
        <w:rPr>
          <w:rFonts w:hint="eastAsia" w:ascii="仿宋" w:hAnsi="仿宋" w:eastAsia="仿宋" w:cs="仿宋"/>
          <w:spacing w:val="-2"/>
          <w:sz w:val="24"/>
          <w:szCs w:val="24"/>
        </w:rPr>
        <w:t>3、参与评审报告的起草；</w:t>
      </w:r>
    </w:p>
    <w:p w14:paraId="51EBDDE7">
      <w:pPr>
        <w:keepNext w:val="0"/>
        <w:keepLines w:val="0"/>
        <w:pageBreakBefore w:val="0"/>
        <w:widowControl/>
        <w:kinsoku w:val="0"/>
        <w:wordWrap/>
        <w:overflowPunct/>
        <w:topLinePunct w:val="0"/>
        <w:autoSpaceDE w:val="0"/>
        <w:autoSpaceDN w:val="0"/>
        <w:bidi w:val="0"/>
        <w:adjustRightInd w:val="0"/>
        <w:snapToGrid w:val="0"/>
        <w:spacing w:line="360" w:lineRule="auto"/>
        <w:ind w:left="488"/>
        <w:textAlignment w:val="baseline"/>
        <w:rPr>
          <w:rFonts w:hint="eastAsia" w:ascii="仿宋" w:hAnsi="仿宋" w:eastAsia="仿宋" w:cs="仿宋"/>
          <w:sz w:val="24"/>
          <w:szCs w:val="24"/>
        </w:rPr>
      </w:pPr>
      <w:r>
        <w:rPr>
          <w:rFonts w:hint="eastAsia" w:ascii="仿宋" w:hAnsi="仿宋" w:eastAsia="仿宋" w:cs="仿宋"/>
          <w:spacing w:val="-1"/>
          <w:sz w:val="24"/>
          <w:szCs w:val="24"/>
        </w:rPr>
        <w:t>4、配合采购人、采购代理机构答复供应商提出的质疑；</w:t>
      </w:r>
    </w:p>
    <w:p w14:paraId="33AFC763">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仿宋" w:hAnsi="仿宋" w:eastAsia="仿宋" w:cs="仿宋"/>
          <w:sz w:val="24"/>
          <w:szCs w:val="24"/>
        </w:rPr>
      </w:pPr>
      <w:r>
        <w:rPr>
          <w:rFonts w:hint="eastAsia" w:ascii="仿宋" w:hAnsi="仿宋" w:eastAsia="仿宋" w:cs="仿宋"/>
          <w:spacing w:val="-1"/>
          <w:sz w:val="24"/>
          <w:szCs w:val="24"/>
        </w:rPr>
        <w:t>5、配合财政部门的投诉处理和监督检查工作。</w:t>
      </w:r>
    </w:p>
    <w:p w14:paraId="145369DC">
      <w:pPr>
        <w:keepNext w:val="0"/>
        <w:keepLines w:val="0"/>
        <w:pageBreakBefore w:val="0"/>
        <w:widowControl/>
        <w:kinsoku w:val="0"/>
        <w:wordWrap/>
        <w:overflowPunct/>
        <w:topLinePunct w:val="0"/>
        <w:autoSpaceDE w:val="0"/>
        <w:autoSpaceDN w:val="0"/>
        <w:bidi w:val="0"/>
        <w:adjustRightInd w:val="0"/>
        <w:snapToGrid w:val="0"/>
        <w:spacing w:line="360" w:lineRule="auto"/>
        <w:ind w:left="19"/>
        <w:textAlignment w:val="baseline"/>
        <w:outlineLvl w:val="1"/>
        <w:rPr>
          <w:rFonts w:hint="eastAsia" w:ascii="仿宋" w:hAnsi="仿宋" w:eastAsia="仿宋" w:cs="仿宋"/>
          <w:sz w:val="24"/>
          <w:szCs w:val="24"/>
        </w:rPr>
      </w:pPr>
      <w:bookmarkStart w:id="67" w:name="bookmark59"/>
      <w:bookmarkEnd w:id="67"/>
      <w:r>
        <w:rPr>
          <w:rFonts w:hint="eastAsia" w:ascii="仿宋" w:hAnsi="仿宋" w:eastAsia="仿宋" w:cs="仿宋"/>
          <w:b/>
          <w:bCs/>
          <w:spacing w:val="-5"/>
          <w:sz w:val="24"/>
          <w:szCs w:val="24"/>
        </w:rPr>
        <w:t>五、无效响应文件</w:t>
      </w:r>
    </w:p>
    <w:p w14:paraId="11CD9CBA">
      <w:pPr>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仿宋" w:hAnsi="仿宋" w:eastAsia="仿宋" w:cs="仿宋"/>
          <w:sz w:val="24"/>
          <w:szCs w:val="24"/>
        </w:rPr>
      </w:pPr>
      <w:r>
        <w:rPr>
          <w:rFonts w:hint="eastAsia" w:ascii="仿宋" w:hAnsi="仿宋" w:eastAsia="仿宋" w:cs="仿宋"/>
          <w:b/>
          <w:bCs/>
          <w:spacing w:val="-4"/>
          <w:sz w:val="24"/>
          <w:szCs w:val="24"/>
        </w:rPr>
        <w:t>出现下列情形之一的，磋商响应文件无效：</w:t>
      </w:r>
    </w:p>
    <w:p w14:paraId="0B1CCA3E">
      <w:pPr>
        <w:keepNext w:val="0"/>
        <w:keepLines w:val="0"/>
        <w:pageBreakBefore w:val="0"/>
        <w:widowControl/>
        <w:kinsoku w:val="0"/>
        <w:wordWrap/>
        <w:overflowPunct/>
        <w:topLinePunct w:val="0"/>
        <w:autoSpaceDE w:val="0"/>
        <w:autoSpaceDN w:val="0"/>
        <w:bidi w:val="0"/>
        <w:adjustRightInd w:val="0"/>
        <w:snapToGrid w:val="0"/>
        <w:spacing w:line="360" w:lineRule="auto"/>
        <w:ind w:left="15" w:right="65" w:firstLine="490"/>
        <w:textAlignment w:val="baseline"/>
        <w:rPr>
          <w:rFonts w:hint="eastAsia" w:ascii="仿宋" w:hAnsi="仿宋" w:eastAsia="仿宋" w:cs="仿宋"/>
          <w:sz w:val="24"/>
          <w:szCs w:val="24"/>
        </w:rPr>
      </w:pPr>
      <w:r>
        <w:rPr>
          <w:rFonts w:hint="eastAsia" w:ascii="仿宋" w:hAnsi="仿宋" w:eastAsia="仿宋" w:cs="仿宋"/>
          <w:spacing w:val="1"/>
          <w:sz w:val="24"/>
          <w:szCs w:val="24"/>
        </w:rPr>
        <w:t>1、没有按照竞争性磋商文件要求提供的竞争性磋商响应文件、竞争性磋商响应文</w:t>
      </w:r>
      <w:r>
        <w:rPr>
          <w:rFonts w:hint="eastAsia" w:ascii="仿宋" w:hAnsi="仿宋" w:eastAsia="仿宋" w:cs="仿宋"/>
          <w:spacing w:val="-2"/>
          <w:sz w:val="24"/>
          <w:szCs w:val="24"/>
        </w:rPr>
        <w:t>件构成有重大缺项的；</w:t>
      </w:r>
    </w:p>
    <w:p w14:paraId="4A6E43FF">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z w:val="24"/>
          <w:szCs w:val="24"/>
        </w:rPr>
        <w:t>2、竞争性磋商响应文件未按竞争性磋商文</w:t>
      </w:r>
      <w:r>
        <w:rPr>
          <w:rFonts w:hint="eastAsia" w:ascii="仿宋" w:hAnsi="仿宋" w:eastAsia="仿宋" w:cs="仿宋"/>
          <w:spacing w:val="-1"/>
          <w:sz w:val="24"/>
          <w:szCs w:val="24"/>
        </w:rPr>
        <w:t>件要求密封、签署、盖章的；</w:t>
      </w:r>
    </w:p>
    <w:p w14:paraId="05E0BDF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spacing w:val="-1"/>
          <w:sz w:val="24"/>
          <w:szCs w:val="24"/>
        </w:rPr>
        <w:t>3、资格证明文件不全的或无效的，或不符合国家规定的；</w:t>
      </w:r>
    </w:p>
    <w:p w14:paraId="604499DB">
      <w:pPr>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rPr>
          <w:rFonts w:hint="eastAsia" w:ascii="仿宋" w:hAnsi="仿宋" w:eastAsia="仿宋" w:cs="仿宋"/>
          <w:sz w:val="24"/>
          <w:szCs w:val="24"/>
        </w:rPr>
      </w:pPr>
      <w:r>
        <w:rPr>
          <w:rFonts w:hint="eastAsia" w:ascii="仿宋" w:hAnsi="仿宋" w:eastAsia="仿宋" w:cs="仿宋"/>
          <w:spacing w:val="-11"/>
          <w:sz w:val="24"/>
          <w:szCs w:val="24"/>
        </w:rPr>
        <w:t>4、无磋商有效期或有效期达不到竞争性磋商文件要求的；</w:t>
      </w:r>
    </w:p>
    <w:p w14:paraId="6586845E">
      <w:pPr>
        <w:keepNext w:val="0"/>
        <w:keepLines w:val="0"/>
        <w:pageBreakBefore w:val="0"/>
        <w:widowControl/>
        <w:kinsoku w:val="0"/>
        <w:wordWrap/>
        <w:overflowPunct/>
        <w:topLinePunct w:val="0"/>
        <w:autoSpaceDE w:val="0"/>
        <w:autoSpaceDN w:val="0"/>
        <w:bidi w:val="0"/>
        <w:adjustRightInd w:val="0"/>
        <w:snapToGrid w:val="0"/>
        <w:spacing w:line="360" w:lineRule="auto"/>
        <w:ind w:left="17" w:right="65" w:firstLine="475"/>
        <w:textAlignment w:val="baseline"/>
        <w:rPr>
          <w:rFonts w:hint="eastAsia" w:ascii="仿宋" w:hAnsi="仿宋" w:eastAsia="仿宋" w:cs="仿宋"/>
          <w:sz w:val="24"/>
          <w:szCs w:val="24"/>
        </w:rPr>
      </w:pPr>
      <w:r>
        <w:rPr>
          <w:rFonts w:hint="eastAsia" w:ascii="仿宋" w:hAnsi="仿宋" w:eastAsia="仿宋" w:cs="仿宋"/>
          <w:spacing w:val="2"/>
          <w:sz w:val="24"/>
          <w:szCs w:val="24"/>
        </w:rPr>
        <w:t>5、供应商有串通磋商、以他人名义磋商、行贿</w:t>
      </w:r>
      <w:r>
        <w:rPr>
          <w:rFonts w:hint="eastAsia" w:ascii="仿宋" w:hAnsi="仿宋" w:eastAsia="仿宋" w:cs="仿宋"/>
          <w:spacing w:val="1"/>
          <w:sz w:val="24"/>
          <w:szCs w:val="24"/>
        </w:rPr>
        <w:t>、提供虚假证明（包括第三方提供</w:t>
      </w:r>
      <w:r>
        <w:rPr>
          <w:rFonts w:hint="eastAsia" w:ascii="仿宋" w:hAnsi="仿宋" w:eastAsia="仿宋" w:cs="仿宋"/>
          <w:spacing w:val="-2"/>
          <w:sz w:val="24"/>
          <w:szCs w:val="24"/>
        </w:rPr>
        <w:t>的虚假证明</w:t>
      </w:r>
      <w:r>
        <w:rPr>
          <w:rFonts w:hint="eastAsia" w:ascii="仿宋" w:hAnsi="仿宋" w:eastAsia="仿宋" w:cs="仿宋"/>
          <w:spacing w:val="2"/>
          <w:sz w:val="24"/>
          <w:szCs w:val="24"/>
        </w:rPr>
        <w:t>），</w:t>
      </w:r>
      <w:r>
        <w:rPr>
          <w:rFonts w:hint="eastAsia" w:ascii="仿宋" w:hAnsi="仿宋" w:eastAsia="仿宋" w:cs="仿宋"/>
          <w:spacing w:val="-2"/>
          <w:sz w:val="24"/>
          <w:szCs w:val="24"/>
        </w:rPr>
        <w:t>开具虚假资质，出现虚假应答的，除按无效文件处理外，还将按照政府采购的有关规定进行处罚；</w:t>
      </w:r>
    </w:p>
    <w:p w14:paraId="1C6E4FB6">
      <w:pPr>
        <w:keepNext w:val="0"/>
        <w:keepLines w:val="0"/>
        <w:pageBreakBefore w:val="0"/>
        <w:widowControl/>
        <w:kinsoku w:val="0"/>
        <w:wordWrap/>
        <w:overflowPunct/>
        <w:topLinePunct w:val="0"/>
        <w:autoSpaceDE w:val="0"/>
        <w:autoSpaceDN w:val="0"/>
        <w:bidi w:val="0"/>
        <w:adjustRightInd w:val="0"/>
        <w:snapToGrid w:val="0"/>
        <w:spacing w:line="360" w:lineRule="auto"/>
        <w:ind w:left="490"/>
        <w:textAlignment w:val="baseline"/>
        <w:rPr>
          <w:rFonts w:hint="eastAsia" w:ascii="仿宋" w:hAnsi="仿宋" w:eastAsia="仿宋" w:cs="仿宋"/>
          <w:sz w:val="24"/>
          <w:szCs w:val="24"/>
        </w:rPr>
      </w:pPr>
      <w:r>
        <w:rPr>
          <w:rFonts w:hint="eastAsia" w:ascii="仿宋" w:hAnsi="仿宋" w:eastAsia="仿宋" w:cs="仿宋"/>
          <w:spacing w:val="-1"/>
          <w:sz w:val="24"/>
          <w:szCs w:val="24"/>
        </w:rPr>
        <w:t>6、磋商总报价超过竞争性磋商文件公布的采购预算的；</w:t>
      </w:r>
    </w:p>
    <w:p w14:paraId="262FF32B">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仿宋" w:hAnsi="仿宋" w:eastAsia="仿宋" w:cs="仿宋"/>
          <w:sz w:val="24"/>
          <w:szCs w:val="24"/>
        </w:rPr>
      </w:pPr>
      <w:r>
        <w:rPr>
          <w:rFonts w:hint="eastAsia" w:ascii="仿宋" w:hAnsi="仿宋" w:eastAsia="仿宋" w:cs="仿宋"/>
          <w:spacing w:val="-1"/>
          <w:sz w:val="24"/>
          <w:szCs w:val="24"/>
        </w:rPr>
        <w:t>7、磋商响应文件含有采购人不能接受的附加条件的；</w:t>
      </w:r>
    </w:p>
    <w:p w14:paraId="6C2A714F">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仿宋" w:hAnsi="仿宋" w:eastAsia="仿宋" w:cs="仿宋"/>
          <w:sz w:val="24"/>
          <w:szCs w:val="24"/>
        </w:rPr>
      </w:pPr>
      <w:r>
        <w:rPr>
          <w:rFonts w:hint="eastAsia" w:ascii="仿宋" w:hAnsi="仿宋" w:eastAsia="仿宋" w:cs="仿宋"/>
          <w:spacing w:val="-1"/>
          <w:sz w:val="24"/>
          <w:szCs w:val="24"/>
        </w:rPr>
        <w:t>8、法律、法规规定的其他无效情形。</w:t>
      </w:r>
    </w:p>
    <w:p w14:paraId="7294EDF8">
      <w:pPr>
        <w:keepNext w:val="0"/>
        <w:keepLines w:val="0"/>
        <w:pageBreakBefore w:val="0"/>
        <w:widowControl/>
        <w:kinsoku w:val="0"/>
        <w:wordWrap/>
        <w:overflowPunct/>
        <w:topLinePunct w:val="0"/>
        <w:autoSpaceDE w:val="0"/>
        <w:autoSpaceDN w:val="0"/>
        <w:bidi w:val="0"/>
        <w:adjustRightInd w:val="0"/>
        <w:snapToGrid w:val="0"/>
        <w:spacing w:line="360" w:lineRule="auto"/>
        <w:ind w:left="17"/>
        <w:textAlignment w:val="baseline"/>
        <w:outlineLvl w:val="1"/>
        <w:rPr>
          <w:rFonts w:hint="eastAsia" w:ascii="仿宋" w:hAnsi="仿宋" w:eastAsia="仿宋" w:cs="仿宋"/>
          <w:sz w:val="24"/>
          <w:szCs w:val="24"/>
        </w:rPr>
      </w:pPr>
      <w:bookmarkStart w:id="68" w:name="bookmark60"/>
      <w:bookmarkEnd w:id="68"/>
      <w:bookmarkStart w:id="69" w:name="bookmark61"/>
      <w:bookmarkEnd w:id="69"/>
      <w:r>
        <w:rPr>
          <w:rFonts w:hint="eastAsia" w:ascii="仿宋" w:hAnsi="仿宋" w:eastAsia="仿宋" w:cs="仿宋"/>
          <w:b/>
          <w:bCs/>
          <w:spacing w:val="-5"/>
          <w:sz w:val="24"/>
          <w:szCs w:val="24"/>
        </w:rPr>
        <w:t>六、政策性扣减</w:t>
      </w:r>
    </w:p>
    <w:p w14:paraId="6E1D1378">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outlineLvl w:val="2"/>
        <w:rPr>
          <w:rFonts w:hint="eastAsia" w:ascii="仿宋" w:hAnsi="仿宋" w:eastAsia="仿宋" w:cs="仿宋"/>
          <w:sz w:val="24"/>
          <w:szCs w:val="24"/>
        </w:rPr>
      </w:pPr>
      <w:bookmarkStart w:id="70" w:name="bookmark104"/>
      <w:bookmarkEnd w:id="70"/>
      <w:r>
        <w:rPr>
          <w:rFonts w:hint="eastAsia" w:ascii="仿宋" w:hAnsi="仿宋" w:eastAsia="仿宋" w:cs="仿宋"/>
          <w:b/>
          <w:bCs/>
          <w:spacing w:val="-5"/>
          <w:sz w:val="24"/>
          <w:szCs w:val="24"/>
        </w:rPr>
        <w:t>1、政策性扣减范围</w:t>
      </w:r>
    </w:p>
    <w:p w14:paraId="60AEC9A8">
      <w:pPr>
        <w:keepNext w:val="0"/>
        <w:keepLines w:val="0"/>
        <w:pageBreakBefore w:val="0"/>
        <w:widowControl/>
        <w:kinsoku w:val="0"/>
        <w:wordWrap/>
        <w:overflowPunct/>
        <w:topLinePunct w:val="0"/>
        <w:autoSpaceDE w:val="0"/>
        <w:autoSpaceDN w:val="0"/>
        <w:bidi w:val="0"/>
        <w:adjustRightInd w:val="0"/>
        <w:snapToGrid w:val="0"/>
        <w:spacing w:line="360" w:lineRule="auto"/>
        <w:ind w:left="15" w:right="65" w:firstLine="490"/>
        <w:textAlignment w:val="baseline"/>
        <w:rPr>
          <w:rFonts w:hint="eastAsia" w:ascii="仿宋" w:hAnsi="仿宋" w:eastAsia="仿宋" w:cs="仿宋"/>
          <w:sz w:val="24"/>
          <w:szCs w:val="24"/>
        </w:rPr>
      </w:pPr>
      <w:r>
        <w:rPr>
          <w:rFonts w:hint="eastAsia" w:ascii="仿宋" w:hAnsi="仿宋" w:eastAsia="仿宋" w:cs="仿宋"/>
          <w:spacing w:val="-1"/>
          <w:sz w:val="24"/>
          <w:szCs w:val="24"/>
        </w:rPr>
        <w:t>1.1</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供应商符合小型、微型企业或监狱企业、残疾人福利性单位及本国产品标准条件的，其投标报价价格评审时将按相应比例进行扣减。</w:t>
      </w:r>
    </w:p>
    <w:p w14:paraId="38EA5420">
      <w:pPr>
        <w:keepNext w:val="0"/>
        <w:keepLines w:val="0"/>
        <w:pageBreakBefore w:val="0"/>
        <w:widowControl/>
        <w:kinsoku w:val="0"/>
        <w:wordWrap/>
        <w:overflowPunct/>
        <w:topLinePunct w:val="0"/>
        <w:autoSpaceDE w:val="0"/>
        <w:autoSpaceDN w:val="0"/>
        <w:bidi w:val="0"/>
        <w:adjustRightInd w:val="0"/>
        <w:snapToGrid w:val="0"/>
        <w:spacing w:line="360" w:lineRule="auto"/>
        <w:ind w:left="7" w:firstLine="498"/>
        <w:textAlignment w:val="baseline"/>
        <w:rPr>
          <w:rFonts w:hint="eastAsia" w:ascii="仿宋" w:hAnsi="仿宋" w:eastAsia="仿宋" w:cs="仿宋"/>
          <w:sz w:val="24"/>
          <w:szCs w:val="24"/>
        </w:rPr>
      </w:pPr>
      <w:r>
        <w:rPr>
          <w:rFonts w:hint="eastAsia" w:ascii="仿宋" w:hAnsi="仿宋" w:eastAsia="仿宋" w:cs="仿宋"/>
          <w:spacing w:val="-1"/>
          <w:sz w:val="24"/>
          <w:szCs w:val="24"/>
        </w:rPr>
        <w:t>1.2</w:t>
      </w:r>
      <w:r>
        <w:rPr>
          <w:rFonts w:hint="eastAsia" w:ascii="仿宋" w:hAnsi="仿宋" w:eastAsia="仿宋" w:cs="仿宋"/>
          <w:spacing w:val="-37"/>
          <w:sz w:val="24"/>
          <w:szCs w:val="24"/>
        </w:rPr>
        <w:t xml:space="preserve"> </w:t>
      </w:r>
      <w:r>
        <w:rPr>
          <w:rFonts w:hint="eastAsia" w:ascii="仿宋" w:hAnsi="仿宋" w:eastAsia="仿宋" w:cs="仿宋"/>
          <w:spacing w:val="-1"/>
          <w:sz w:val="24"/>
          <w:szCs w:val="24"/>
        </w:rPr>
        <w:t>依据关于印发《政府采购促进中小企业发展管理办法》的通知（财库〔2020〕</w:t>
      </w:r>
      <w:r>
        <w:rPr>
          <w:rFonts w:hint="eastAsia" w:ascii="仿宋" w:hAnsi="仿宋" w:eastAsia="仿宋" w:cs="仿宋"/>
          <w:sz w:val="24"/>
          <w:szCs w:val="24"/>
        </w:rPr>
        <w:t xml:space="preserve"> </w:t>
      </w:r>
      <w:r>
        <w:rPr>
          <w:rFonts w:hint="eastAsia" w:ascii="仿宋" w:hAnsi="仿宋" w:eastAsia="仿宋" w:cs="仿宋"/>
          <w:spacing w:val="-8"/>
          <w:sz w:val="24"/>
          <w:szCs w:val="24"/>
        </w:rPr>
        <w:t>46</w:t>
      </w:r>
      <w:r>
        <w:rPr>
          <w:rFonts w:hint="eastAsia" w:ascii="仿宋" w:hAnsi="仿宋" w:eastAsia="仿宋" w:cs="仿宋"/>
          <w:spacing w:val="-32"/>
          <w:sz w:val="24"/>
          <w:szCs w:val="24"/>
        </w:rPr>
        <w:t xml:space="preserve"> </w:t>
      </w:r>
      <w:r>
        <w:rPr>
          <w:rFonts w:hint="eastAsia" w:ascii="仿宋" w:hAnsi="仿宋" w:eastAsia="仿宋" w:cs="仿宋"/>
          <w:spacing w:val="-8"/>
          <w:sz w:val="24"/>
          <w:szCs w:val="24"/>
        </w:rPr>
        <w:t>号）的规定，在政府采购活动中，供应商提供的货物、工程或者服务符合下列情形的，</w:t>
      </w:r>
      <w:r>
        <w:rPr>
          <w:rFonts w:hint="eastAsia" w:ascii="仿宋" w:hAnsi="仿宋" w:eastAsia="仿宋" w:cs="仿宋"/>
          <w:spacing w:val="-1"/>
          <w:sz w:val="24"/>
          <w:szCs w:val="24"/>
        </w:rPr>
        <w:t>享受中小企业扶持政策：</w:t>
      </w:r>
    </w:p>
    <w:p w14:paraId="0B659133">
      <w:pPr>
        <w:keepNext w:val="0"/>
        <w:keepLines w:val="0"/>
        <w:pageBreakBefore w:val="0"/>
        <w:widowControl/>
        <w:kinsoku w:val="0"/>
        <w:wordWrap/>
        <w:overflowPunct/>
        <w:topLinePunct w:val="0"/>
        <w:autoSpaceDE w:val="0"/>
        <w:autoSpaceDN w:val="0"/>
        <w:bidi w:val="0"/>
        <w:adjustRightInd w:val="0"/>
        <w:snapToGrid w:val="0"/>
        <w:spacing w:line="360" w:lineRule="auto"/>
        <w:ind w:left="15" w:right="65" w:firstLine="490"/>
        <w:textAlignment w:val="baseline"/>
        <w:rPr>
          <w:rFonts w:hint="eastAsia" w:ascii="仿宋" w:hAnsi="仿宋" w:eastAsia="仿宋" w:cs="仿宋"/>
          <w:sz w:val="24"/>
          <w:szCs w:val="24"/>
        </w:rPr>
      </w:pPr>
      <w:r>
        <w:rPr>
          <w:rFonts w:hint="eastAsia" w:ascii="仿宋" w:hAnsi="仿宋" w:eastAsia="仿宋" w:cs="仿宋"/>
          <w:spacing w:val="-1"/>
          <w:sz w:val="24"/>
          <w:szCs w:val="24"/>
        </w:rPr>
        <w:t>1.2.1</w:t>
      </w:r>
      <w:r>
        <w:rPr>
          <w:rFonts w:hint="eastAsia" w:ascii="仿宋" w:hAnsi="仿宋" w:eastAsia="仿宋" w:cs="仿宋"/>
          <w:spacing w:val="-40"/>
          <w:sz w:val="24"/>
          <w:szCs w:val="24"/>
        </w:rPr>
        <w:t xml:space="preserve"> </w:t>
      </w:r>
      <w:r>
        <w:rPr>
          <w:rFonts w:hint="eastAsia" w:ascii="仿宋" w:hAnsi="仿宋" w:eastAsia="仿宋" w:cs="仿宋"/>
          <w:spacing w:val="-1"/>
          <w:sz w:val="24"/>
          <w:szCs w:val="24"/>
        </w:rPr>
        <w:t>在货物采购项目中，货物由中小企业制造，即货物由中小企业生产且使用该</w:t>
      </w:r>
      <w:r>
        <w:rPr>
          <w:rFonts w:hint="eastAsia" w:ascii="仿宋" w:hAnsi="仿宋" w:eastAsia="仿宋" w:cs="仿宋"/>
          <w:spacing w:val="-2"/>
          <w:sz w:val="24"/>
          <w:szCs w:val="24"/>
        </w:rPr>
        <w:t>中小企业商号或者注册商标；在工程采购项目中，工程由中小企业承建，即工程施工单位为中小企业；在服务采购项目中，服务由中小企业承接，即提供服务的人员为中小企</w:t>
      </w:r>
      <w:r>
        <w:rPr>
          <w:rFonts w:hint="eastAsia" w:ascii="仿宋" w:hAnsi="仿宋" w:eastAsia="仿宋" w:cs="仿宋"/>
          <w:spacing w:val="-1"/>
          <w:sz w:val="24"/>
          <w:szCs w:val="24"/>
        </w:rPr>
        <w:t>业依照《中华人民共和国劳动合同法》订立劳动合同的从业人员。</w:t>
      </w:r>
    </w:p>
    <w:p w14:paraId="52083379">
      <w:pPr>
        <w:keepNext w:val="0"/>
        <w:keepLines w:val="0"/>
        <w:pageBreakBefore w:val="0"/>
        <w:widowControl/>
        <w:kinsoku w:val="0"/>
        <w:wordWrap/>
        <w:overflowPunct/>
        <w:topLinePunct w:val="0"/>
        <w:autoSpaceDE w:val="0"/>
        <w:autoSpaceDN w:val="0"/>
        <w:bidi w:val="0"/>
        <w:adjustRightInd w:val="0"/>
        <w:snapToGrid w:val="0"/>
        <w:spacing w:line="360" w:lineRule="auto"/>
        <w:ind w:left="15" w:right="67" w:firstLine="490"/>
        <w:textAlignment w:val="baseline"/>
        <w:rPr>
          <w:rFonts w:hint="eastAsia" w:ascii="仿宋" w:hAnsi="仿宋" w:eastAsia="仿宋" w:cs="仿宋"/>
          <w:sz w:val="24"/>
          <w:szCs w:val="24"/>
        </w:rPr>
      </w:pPr>
      <w:r>
        <w:rPr>
          <w:rFonts w:hint="eastAsia" w:ascii="仿宋" w:hAnsi="仿宋" w:eastAsia="仿宋" w:cs="仿宋"/>
          <w:spacing w:val="-1"/>
          <w:sz w:val="24"/>
          <w:szCs w:val="24"/>
        </w:rPr>
        <w:t>1.2.2</w:t>
      </w:r>
      <w:r>
        <w:rPr>
          <w:rFonts w:hint="eastAsia" w:ascii="仿宋" w:hAnsi="仿宋" w:eastAsia="仿宋" w:cs="仿宋"/>
          <w:spacing w:val="-40"/>
          <w:sz w:val="24"/>
          <w:szCs w:val="24"/>
        </w:rPr>
        <w:t xml:space="preserve"> </w:t>
      </w:r>
      <w:r>
        <w:rPr>
          <w:rFonts w:hint="eastAsia" w:ascii="仿宋" w:hAnsi="仿宋" w:eastAsia="仿宋" w:cs="仿宋"/>
          <w:spacing w:val="-1"/>
          <w:sz w:val="24"/>
          <w:szCs w:val="24"/>
        </w:rPr>
        <w:t>在货物采购项目中，供应商提供的货物既有中小企业制造货物，也有大型企业制造货物的，不享受本办法规定的中小企业扶持政策。</w:t>
      </w:r>
    </w:p>
    <w:p w14:paraId="2FA026D1">
      <w:pPr>
        <w:keepNext w:val="0"/>
        <w:keepLines w:val="0"/>
        <w:pageBreakBefore w:val="0"/>
        <w:widowControl/>
        <w:kinsoku w:val="0"/>
        <w:wordWrap/>
        <w:overflowPunct/>
        <w:topLinePunct w:val="0"/>
        <w:autoSpaceDE w:val="0"/>
        <w:autoSpaceDN w:val="0"/>
        <w:bidi w:val="0"/>
        <w:adjustRightInd w:val="0"/>
        <w:snapToGrid w:val="0"/>
        <w:spacing w:line="360" w:lineRule="auto"/>
        <w:ind w:left="46" w:right="67" w:firstLine="459"/>
        <w:textAlignment w:val="baseline"/>
        <w:rPr>
          <w:rFonts w:hint="eastAsia" w:ascii="仿宋" w:hAnsi="仿宋" w:eastAsia="仿宋" w:cs="仿宋"/>
          <w:sz w:val="24"/>
          <w:szCs w:val="24"/>
        </w:rPr>
      </w:pPr>
      <w:r>
        <w:rPr>
          <w:rFonts w:hint="eastAsia" w:ascii="仿宋" w:hAnsi="仿宋" w:eastAsia="仿宋" w:cs="仿宋"/>
          <w:spacing w:val="-2"/>
          <w:sz w:val="24"/>
          <w:szCs w:val="24"/>
        </w:rPr>
        <w:t>1.2.3 以联合体形式参加政府采购活动，联合体各方均为中小企业的，联合体视同中小企业。其中，联合体各方均为小微企业的，联合体视同小微企业。</w:t>
      </w:r>
    </w:p>
    <w:p w14:paraId="0CE0D869">
      <w:pPr>
        <w:keepNext w:val="0"/>
        <w:keepLines w:val="0"/>
        <w:pageBreakBefore w:val="0"/>
        <w:widowControl/>
        <w:kinsoku w:val="0"/>
        <w:wordWrap/>
        <w:overflowPunct/>
        <w:topLinePunct w:val="0"/>
        <w:autoSpaceDE w:val="0"/>
        <w:autoSpaceDN w:val="0"/>
        <w:bidi w:val="0"/>
        <w:adjustRightInd w:val="0"/>
        <w:snapToGrid w:val="0"/>
        <w:spacing w:line="360" w:lineRule="auto"/>
        <w:ind w:left="16" w:right="65" w:firstLine="489"/>
        <w:textAlignment w:val="baseline"/>
        <w:rPr>
          <w:rFonts w:hint="eastAsia" w:ascii="仿宋" w:hAnsi="仿宋" w:eastAsia="仿宋" w:cs="仿宋"/>
          <w:spacing w:val="-1"/>
          <w:sz w:val="24"/>
          <w:szCs w:val="24"/>
        </w:rPr>
      </w:pPr>
      <w:r>
        <w:rPr>
          <w:rFonts w:hint="eastAsia" w:ascii="仿宋" w:hAnsi="仿宋" w:eastAsia="仿宋" w:cs="仿宋"/>
          <w:spacing w:val="-4"/>
          <w:sz w:val="24"/>
          <w:szCs w:val="24"/>
        </w:rPr>
        <w:t>1.2.4 中小企业参加政府采购活动，应当出具符合财库〔2020〕46</w:t>
      </w:r>
      <w:r>
        <w:rPr>
          <w:rFonts w:hint="eastAsia" w:ascii="仿宋" w:hAnsi="仿宋" w:eastAsia="仿宋" w:cs="仿宋"/>
          <w:spacing w:val="-28"/>
          <w:sz w:val="24"/>
          <w:szCs w:val="24"/>
        </w:rPr>
        <w:t xml:space="preserve"> </w:t>
      </w:r>
      <w:r>
        <w:rPr>
          <w:rFonts w:hint="eastAsia" w:ascii="仿宋" w:hAnsi="仿宋" w:eastAsia="仿宋" w:cs="仿宋"/>
          <w:spacing w:val="-4"/>
          <w:sz w:val="24"/>
          <w:szCs w:val="24"/>
        </w:rPr>
        <w:t>号规定的《中小</w:t>
      </w:r>
      <w:r>
        <w:rPr>
          <w:rFonts w:hint="eastAsia" w:ascii="仿宋" w:hAnsi="仿宋" w:eastAsia="仿宋" w:cs="仿宋"/>
          <w:spacing w:val="-1"/>
          <w:sz w:val="24"/>
          <w:szCs w:val="24"/>
        </w:rPr>
        <w:t>企业声明函》,否则不得享受相关中小企业扶持政策。</w:t>
      </w:r>
    </w:p>
    <w:p w14:paraId="686264FF">
      <w:pPr>
        <w:keepNext w:val="0"/>
        <w:keepLines w:val="0"/>
        <w:pageBreakBefore w:val="0"/>
        <w:widowControl/>
        <w:kinsoku w:val="0"/>
        <w:wordWrap/>
        <w:overflowPunct/>
        <w:topLinePunct w:val="0"/>
        <w:autoSpaceDE w:val="0"/>
        <w:autoSpaceDN w:val="0"/>
        <w:bidi w:val="0"/>
        <w:adjustRightInd w:val="0"/>
        <w:snapToGrid w:val="0"/>
        <w:spacing w:line="360" w:lineRule="auto"/>
        <w:ind w:left="16" w:right="65" w:firstLine="489"/>
        <w:textAlignment w:val="baseline"/>
        <w:rPr>
          <w:rFonts w:hint="eastAsia" w:ascii="仿宋" w:hAnsi="仿宋" w:eastAsia="仿宋" w:cs="仿宋"/>
          <w:sz w:val="24"/>
          <w:szCs w:val="24"/>
        </w:rPr>
      </w:pPr>
      <w:r>
        <w:rPr>
          <w:rFonts w:hint="eastAsia" w:ascii="仿宋" w:hAnsi="仿宋" w:eastAsia="仿宋" w:cs="仿宋"/>
          <w:spacing w:val="-1"/>
          <w:sz w:val="24"/>
          <w:szCs w:val="24"/>
        </w:rPr>
        <w:t>1.3</w:t>
      </w:r>
      <w:r>
        <w:rPr>
          <w:rFonts w:hint="eastAsia" w:ascii="仿宋" w:hAnsi="仿宋" w:eastAsia="仿宋" w:cs="仿宋"/>
          <w:spacing w:val="-41"/>
          <w:sz w:val="24"/>
          <w:szCs w:val="24"/>
        </w:rPr>
        <w:t xml:space="preserve"> </w:t>
      </w:r>
      <w:r>
        <w:rPr>
          <w:rFonts w:hint="eastAsia" w:ascii="仿宋" w:hAnsi="仿宋" w:eastAsia="仿宋" w:cs="仿宋"/>
          <w:spacing w:val="-1"/>
          <w:sz w:val="24"/>
          <w:szCs w:val="24"/>
        </w:rPr>
        <w:t>采购人拟采购产品属于优先采购节能、环境标志产品范围的，应当优先采购节能、环境标志产品；拟采购产品符合政府采购强制采购政策的，实行强制采购。</w:t>
      </w:r>
    </w:p>
    <w:p w14:paraId="0DB2632E">
      <w:pPr>
        <w:keepNext w:val="0"/>
        <w:keepLines w:val="0"/>
        <w:pageBreakBefore w:val="0"/>
        <w:widowControl/>
        <w:kinsoku w:val="0"/>
        <w:wordWrap/>
        <w:overflowPunct/>
        <w:topLinePunct w:val="0"/>
        <w:autoSpaceDE w:val="0"/>
        <w:autoSpaceDN w:val="0"/>
        <w:bidi w:val="0"/>
        <w:adjustRightInd w:val="0"/>
        <w:snapToGrid w:val="0"/>
        <w:spacing w:line="360" w:lineRule="auto"/>
        <w:ind w:left="27" w:right="2" w:firstLine="479"/>
        <w:textAlignment w:val="baseline"/>
        <w:rPr>
          <w:rFonts w:hint="eastAsia" w:ascii="仿宋" w:hAnsi="仿宋" w:eastAsia="仿宋" w:cs="仿宋"/>
          <w:sz w:val="24"/>
          <w:szCs w:val="24"/>
        </w:rPr>
      </w:pPr>
      <w:r>
        <w:rPr>
          <w:rFonts w:hint="eastAsia" w:ascii="仿宋" w:hAnsi="仿宋" w:eastAsia="仿宋" w:cs="仿宋"/>
          <w:spacing w:val="-2"/>
          <w:sz w:val="24"/>
          <w:szCs w:val="24"/>
        </w:rPr>
        <w:t>1.3.1</w:t>
      </w:r>
      <w:r>
        <w:rPr>
          <w:rFonts w:hint="eastAsia" w:ascii="仿宋" w:hAnsi="仿宋" w:eastAsia="仿宋" w:cs="仿宋"/>
          <w:spacing w:val="-42"/>
          <w:sz w:val="24"/>
          <w:szCs w:val="24"/>
        </w:rPr>
        <w:t xml:space="preserve"> </w:t>
      </w:r>
      <w:r>
        <w:rPr>
          <w:rFonts w:hint="eastAsia" w:ascii="仿宋" w:hAnsi="仿宋" w:eastAsia="仿宋" w:cs="仿宋"/>
          <w:spacing w:val="-2"/>
          <w:sz w:val="24"/>
          <w:szCs w:val="24"/>
        </w:rPr>
        <w:t>采购人依据节能产品、环境标志产</w:t>
      </w:r>
      <w:r>
        <w:rPr>
          <w:rFonts w:hint="eastAsia" w:ascii="仿宋" w:hAnsi="仿宋" w:eastAsia="仿宋" w:cs="仿宋"/>
          <w:spacing w:val="-3"/>
          <w:sz w:val="24"/>
          <w:szCs w:val="24"/>
        </w:rPr>
        <w:t>品品</w:t>
      </w:r>
      <w:r>
        <w:rPr>
          <w:rFonts w:hint="eastAsia" w:ascii="仿宋" w:hAnsi="仿宋" w:eastAsia="仿宋" w:cs="仿宋"/>
          <w:spacing w:val="-62"/>
          <w:sz w:val="24"/>
          <w:szCs w:val="24"/>
        </w:rPr>
        <w:t xml:space="preserve"> </w:t>
      </w:r>
      <w:r>
        <w:rPr>
          <w:rFonts w:hint="eastAsia" w:ascii="仿宋" w:hAnsi="仿宋" w:eastAsia="仿宋" w:cs="仿宋"/>
          <w:spacing w:val="-3"/>
          <w:sz w:val="24"/>
          <w:szCs w:val="24"/>
        </w:rPr>
        <w:t>目清单和节能、环境标志产品认证证</w:t>
      </w:r>
      <w:r>
        <w:rPr>
          <w:rFonts w:hint="eastAsia" w:ascii="仿宋" w:hAnsi="仿宋" w:eastAsia="仿宋" w:cs="仿宋"/>
          <w:spacing w:val="-2"/>
          <w:sz w:val="24"/>
          <w:szCs w:val="24"/>
        </w:rPr>
        <w:t>书实施政府优先采购和强制采购。</w:t>
      </w:r>
    </w:p>
    <w:p w14:paraId="5D51FF9E">
      <w:pPr>
        <w:keepNext w:val="0"/>
        <w:keepLines w:val="0"/>
        <w:pageBreakBefore w:val="0"/>
        <w:widowControl/>
        <w:kinsoku w:val="0"/>
        <w:wordWrap/>
        <w:overflowPunct/>
        <w:topLinePunct w:val="0"/>
        <w:autoSpaceDE w:val="0"/>
        <w:autoSpaceDN w:val="0"/>
        <w:bidi w:val="0"/>
        <w:adjustRightInd w:val="0"/>
        <w:snapToGrid w:val="0"/>
        <w:spacing w:line="360" w:lineRule="auto"/>
        <w:ind w:left="16" w:right="2" w:firstLine="489"/>
        <w:textAlignment w:val="baseline"/>
        <w:rPr>
          <w:rFonts w:hint="eastAsia" w:ascii="仿宋" w:hAnsi="仿宋" w:eastAsia="仿宋" w:cs="仿宋"/>
          <w:sz w:val="24"/>
          <w:szCs w:val="24"/>
        </w:rPr>
      </w:pPr>
      <w:r>
        <w:rPr>
          <w:rFonts w:hint="eastAsia" w:ascii="仿宋" w:hAnsi="仿宋" w:eastAsia="仿宋" w:cs="仿宋"/>
          <w:spacing w:val="-1"/>
          <w:sz w:val="24"/>
          <w:szCs w:val="24"/>
        </w:rPr>
        <w:t>1.3.2</w:t>
      </w:r>
      <w:r>
        <w:rPr>
          <w:rFonts w:hint="eastAsia" w:ascii="仿宋" w:hAnsi="仿宋" w:eastAsia="仿宋" w:cs="仿宋"/>
          <w:spacing w:val="-40"/>
          <w:sz w:val="24"/>
          <w:szCs w:val="24"/>
        </w:rPr>
        <w:t xml:space="preserve"> </w:t>
      </w:r>
      <w:r>
        <w:rPr>
          <w:rFonts w:hint="eastAsia" w:ascii="仿宋" w:hAnsi="仿宋" w:eastAsia="仿宋" w:cs="仿宋"/>
          <w:spacing w:val="-1"/>
          <w:sz w:val="24"/>
          <w:szCs w:val="24"/>
        </w:rPr>
        <w:t>采购人拟采购的产品属于品目清单范围的，采购人及其委托的采购代理机构</w:t>
      </w:r>
      <w:r>
        <w:rPr>
          <w:rFonts w:hint="eastAsia" w:ascii="仿宋" w:hAnsi="仿宋" w:eastAsia="仿宋" w:cs="仿宋"/>
          <w:spacing w:val="-2"/>
          <w:sz w:val="24"/>
          <w:szCs w:val="24"/>
        </w:rPr>
        <w:t>将依据国家确定的认证机构出具的、处于有效期之内的节能、环境标志产品认证证书，</w:t>
      </w:r>
      <w:r>
        <w:rPr>
          <w:rFonts w:hint="eastAsia" w:ascii="仿宋" w:hAnsi="仿宋" w:eastAsia="仿宋" w:cs="仿宋"/>
          <w:spacing w:val="-1"/>
          <w:sz w:val="24"/>
          <w:szCs w:val="24"/>
        </w:rPr>
        <w:t>对获得证书的产品实施政府优先采购或强制采购。</w:t>
      </w:r>
    </w:p>
    <w:p w14:paraId="2CCF3CFA">
      <w:pPr>
        <w:keepNext w:val="0"/>
        <w:keepLines w:val="0"/>
        <w:pageBreakBefore w:val="0"/>
        <w:widowControl/>
        <w:kinsoku w:val="0"/>
        <w:wordWrap/>
        <w:overflowPunct/>
        <w:topLinePunct w:val="0"/>
        <w:autoSpaceDE w:val="0"/>
        <w:autoSpaceDN w:val="0"/>
        <w:bidi w:val="0"/>
        <w:adjustRightInd w:val="0"/>
        <w:snapToGrid w:val="0"/>
        <w:spacing w:line="360" w:lineRule="auto"/>
        <w:ind w:left="32" w:firstLine="473"/>
        <w:textAlignment w:val="baseline"/>
        <w:rPr>
          <w:rFonts w:hint="eastAsia" w:ascii="仿宋" w:hAnsi="仿宋" w:eastAsia="仿宋" w:cs="仿宋"/>
          <w:sz w:val="24"/>
          <w:szCs w:val="24"/>
        </w:rPr>
      </w:pPr>
      <w:r>
        <w:rPr>
          <w:rFonts w:hint="eastAsia" w:ascii="仿宋" w:hAnsi="仿宋" w:eastAsia="仿宋" w:cs="仿宋"/>
          <w:spacing w:val="-1"/>
          <w:sz w:val="24"/>
          <w:szCs w:val="24"/>
        </w:rPr>
        <w:t>1.4</w:t>
      </w:r>
      <w:r>
        <w:rPr>
          <w:rFonts w:hint="eastAsia" w:ascii="仿宋" w:hAnsi="仿宋" w:eastAsia="仿宋" w:cs="仿宋"/>
          <w:spacing w:val="-37"/>
          <w:sz w:val="24"/>
          <w:szCs w:val="24"/>
        </w:rPr>
        <w:t xml:space="preserve"> </w:t>
      </w:r>
      <w:r>
        <w:rPr>
          <w:rFonts w:hint="eastAsia" w:ascii="仿宋" w:hAnsi="仿宋" w:eastAsia="仿宋" w:cs="仿宋"/>
          <w:spacing w:val="-1"/>
          <w:sz w:val="24"/>
          <w:szCs w:val="24"/>
        </w:rPr>
        <w:t>监狱企业参加政府采购活动时，应当提供由省级以上监狱管理局、戒</w:t>
      </w:r>
      <w:r>
        <w:rPr>
          <w:rFonts w:hint="eastAsia" w:ascii="仿宋" w:hAnsi="仿宋" w:eastAsia="仿宋" w:cs="仿宋"/>
          <w:spacing w:val="-2"/>
          <w:sz w:val="24"/>
          <w:szCs w:val="24"/>
        </w:rPr>
        <w:t>毒管理局</w:t>
      </w:r>
      <w:r>
        <w:rPr>
          <w:rFonts w:hint="eastAsia" w:ascii="仿宋" w:hAnsi="仿宋" w:eastAsia="仿宋" w:cs="仿宋"/>
          <w:spacing w:val="4"/>
          <w:sz w:val="24"/>
          <w:szCs w:val="24"/>
        </w:rPr>
        <w:t>(含新疆生产建设兵团)出具的属于监狱企业的证明文件。监狱企业参加政府采购活动</w:t>
      </w:r>
      <w:r>
        <w:rPr>
          <w:rFonts w:hint="eastAsia" w:ascii="仿宋" w:hAnsi="仿宋" w:eastAsia="仿宋" w:cs="仿宋"/>
          <w:spacing w:val="-3"/>
          <w:sz w:val="24"/>
          <w:szCs w:val="24"/>
        </w:rPr>
        <w:t>时，视同小型、微型企业。</w:t>
      </w:r>
    </w:p>
    <w:p w14:paraId="1C8F7139">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90"/>
        <w:textAlignment w:val="baseline"/>
        <w:rPr>
          <w:rFonts w:hint="eastAsia" w:ascii="仿宋" w:hAnsi="仿宋" w:eastAsia="仿宋" w:cs="仿宋"/>
          <w:sz w:val="24"/>
          <w:szCs w:val="24"/>
        </w:rPr>
      </w:pPr>
      <w:r>
        <w:rPr>
          <w:rFonts w:hint="eastAsia" w:ascii="仿宋" w:hAnsi="仿宋" w:eastAsia="仿宋" w:cs="仿宋"/>
          <w:spacing w:val="-1"/>
          <w:sz w:val="24"/>
          <w:szCs w:val="24"/>
        </w:rPr>
        <w:t>1.5</w:t>
      </w:r>
      <w:r>
        <w:rPr>
          <w:rFonts w:hint="eastAsia" w:ascii="仿宋" w:hAnsi="仿宋" w:eastAsia="仿宋" w:cs="仿宋"/>
          <w:spacing w:val="-38"/>
          <w:sz w:val="24"/>
          <w:szCs w:val="24"/>
        </w:rPr>
        <w:t xml:space="preserve"> </w:t>
      </w:r>
      <w:r>
        <w:rPr>
          <w:rFonts w:hint="eastAsia" w:ascii="仿宋" w:hAnsi="仿宋" w:eastAsia="仿宋" w:cs="仿宋"/>
          <w:spacing w:val="-1"/>
          <w:sz w:val="24"/>
          <w:szCs w:val="24"/>
        </w:rPr>
        <w:t>符合条件的残疾人福利性单位在参加政府采购活动时，应当提供本通知</w:t>
      </w:r>
      <w:r>
        <w:rPr>
          <w:rFonts w:hint="eastAsia" w:ascii="仿宋" w:hAnsi="仿宋" w:eastAsia="仿宋" w:cs="仿宋"/>
          <w:spacing w:val="-2"/>
          <w:sz w:val="24"/>
          <w:szCs w:val="24"/>
        </w:rPr>
        <w:t>规定的《残疾人福利性单位声明函》，并对声明的真实性负责。残疾人福利性单位参加政府采购活动时，视同小型、微型企业；残疾人福利性单位属于小型、微型企业的，不重复享</w:t>
      </w:r>
      <w:r>
        <w:rPr>
          <w:rFonts w:hint="eastAsia" w:ascii="仿宋" w:hAnsi="仿宋" w:eastAsia="仿宋" w:cs="仿宋"/>
          <w:spacing w:val="-4"/>
          <w:sz w:val="24"/>
          <w:szCs w:val="24"/>
        </w:rPr>
        <w:t>受政策。</w:t>
      </w:r>
    </w:p>
    <w:p w14:paraId="0B571F93">
      <w:pPr>
        <w:keepNext w:val="0"/>
        <w:keepLines w:val="0"/>
        <w:pageBreakBefore w:val="0"/>
        <w:widowControl/>
        <w:kinsoku w:val="0"/>
        <w:wordWrap/>
        <w:overflowPunct/>
        <w:topLinePunct w:val="0"/>
        <w:autoSpaceDE w:val="0"/>
        <w:autoSpaceDN w:val="0"/>
        <w:bidi w:val="0"/>
        <w:adjustRightInd w:val="0"/>
        <w:snapToGrid w:val="0"/>
        <w:spacing w:line="360" w:lineRule="auto"/>
        <w:ind w:left="16" w:firstLine="489"/>
        <w:textAlignment w:val="baseline"/>
        <w:rPr>
          <w:rFonts w:hint="eastAsia" w:ascii="仿宋" w:hAnsi="仿宋" w:eastAsia="仿宋" w:cs="仿宋"/>
          <w:sz w:val="24"/>
          <w:szCs w:val="24"/>
        </w:rPr>
      </w:pPr>
      <w:r>
        <w:rPr>
          <w:rFonts w:hint="eastAsia" w:ascii="仿宋" w:hAnsi="仿宋" w:eastAsia="仿宋" w:cs="仿宋"/>
          <w:spacing w:val="-1"/>
          <w:sz w:val="24"/>
          <w:szCs w:val="24"/>
        </w:rPr>
        <w:t>1.6</w:t>
      </w:r>
      <w:r>
        <w:rPr>
          <w:rFonts w:hint="eastAsia" w:ascii="仿宋" w:hAnsi="仿宋" w:eastAsia="仿宋" w:cs="仿宋"/>
          <w:spacing w:val="-43"/>
          <w:sz w:val="24"/>
          <w:szCs w:val="24"/>
        </w:rPr>
        <w:t xml:space="preserve"> </w:t>
      </w:r>
      <w:r>
        <w:rPr>
          <w:rFonts w:hint="eastAsia" w:ascii="仿宋" w:hAnsi="仿宋" w:eastAsia="仿宋" w:cs="仿宋"/>
          <w:spacing w:val="-1"/>
          <w:sz w:val="24"/>
          <w:szCs w:val="24"/>
        </w:rPr>
        <w:t>依据《国务院办公厅关于在政府采购中</w:t>
      </w:r>
      <w:r>
        <w:rPr>
          <w:rFonts w:hint="eastAsia" w:ascii="仿宋" w:hAnsi="仿宋" w:eastAsia="仿宋" w:cs="仿宋"/>
          <w:spacing w:val="-2"/>
          <w:sz w:val="24"/>
          <w:szCs w:val="24"/>
        </w:rPr>
        <w:t>实施本国产品标准及相关政策的通知》</w:t>
      </w:r>
      <w:r>
        <w:rPr>
          <w:rFonts w:hint="eastAsia" w:ascii="仿宋" w:hAnsi="仿宋" w:eastAsia="仿宋" w:cs="仿宋"/>
          <w:spacing w:val="-4"/>
          <w:sz w:val="24"/>
          <w:szCs w:val="24"/>
        </w:rPr>
        <w:t>国办发〔2025〕34</w:t>
      </w:r>
      <w:r>
        <w:rPr>
          <w:rFonts w:hint="eastAsia" w:ascii="仿宋" w:hAnsi="仿宋" w:eastAsia="仿宋" w:cs="仿宋"/>
          <w:spacing w:val="-22"/>
          <w:sz w:val="24"/>
          <w:szCs w:val="24"/>
        </w:rPr>
        <w:t xml:space="preserve"> </w:t>
      </w:r>
      <w:r>
        <w:rPr>
          <w:rFonts w:hint="eastAsia" w:ascii="仿宋" w:hAnsi="仿宋" w:eastAsia="仿宋" w:cs="仿宋"/>
          <w:spacing w:val="-4"/>
          <w:sz w:val="24"/>
          <w:szCs w:val="24"/>
        </w:rPr>
        <w:t>号的规定，在采购活动中，供应商提供的货物符合下列情形的，享受</w:t>
      </w:r>
      <w:r>
        <w:rPr>
          <w:rFonts w:hint="eastAsia" w:ascii="仿宋" w:hAnsi="仿宋" w:eastAsia="仿宋" w:cs="仿宋"/>
          <w:spacing w:val="-3"/>
          <w:sz w:val="24"/>
          <w:szCs w:val="24"/>
        </w:rPr>
        <w:t>本国产品政策：</w:t>
      </w:r>
    </w:p>
    <w:p w14:paraId="422E40B6">
      <w:pPr>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仿宋" w:hAnsi="仿宋" w:eastAsia="仿宋" w:cs="仿宋"/>
          <w:sz w:val="24"/>
          <w:szCs w:val="24"/>
        </w:rPr>
      </w:pPr>
      <w:r>
        <w:rPr>
          <w:rFonts w:hint="eastAsia" w:ascii="仿宋" w:hAnsi="仿宋" w:eastAsia="仿宋" w:cs="仿宋"/>
          <w:color w:val="333333"/>
          <w:spacing w:val="-3"/>
          <w:sz w:val="24"/>
          <w:szCs w:val="24"/>
        </w:rPr>
        <w:t>（一）在中国境内生产</w:t>
      </w:r>
    </w:p>
    <w:p w14:paraId="3B23BC53">
      <w:pPr>
        <w:keepNext w:val="0"/>
        <w:keepLines w:val="0"/>
        <w:pageBreakBefore w:val="0"/>
        <w:widowControl/>
        <w:kinsoku w:val="0"/>
        <w:wordWrap/>
        <w:overflowPunct/>
        <w:topLinePunct w:val="0"/>
        <w:autoSpaceDE w:val="0"/>
        <w:autoSpaceDN w:val="0"/>
        <w:bidi w:val="0"/>
        <w:adjustRightInd w:val="0"/>
        <w:snapToGrid w:val="0"/>
        <w:spacing w:line="360" w:lineRule="auto"/>
        <w:ind w:left="30" w:right="12" w:firstLine="407"/>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产品应当在中国境内生产，即在中华人民共和国关境内实现从原材料、组件到产品</w:t>
      </w:r>
      <w:r>
        <w:rPr>
          <w:rFonts w:hint="eastAsia" w:ascii="仿宋" w:hAnsi="仿宋" w:eastAsia="仿宋" w:cs="仿宋"/>
          <w:color w:val="333333"/>
          <w:spacing w:val="-5"/>
          <w:sz w:val="24"/>
          <w:szCs w:val="24"/>
        </w:rPr>
        <w:t>的属性改变。</w:t>
      </w:r>
    </w:p>
    <w:p w14:paraId="5AE82C94">
      <w:pPr>
        <w:keepNext w:val="0"/>
        <w:keepLines w:val="0"/>
        <w:pageBreakBefore w:val="0"/>
        <w:widowControl/>
        <w:kinsoku w:val="0"/>
        <w:wordWrap/>
        <w:overflowPunct/>
        <w:topLinePunct w:val="0"/>
        <w:autoSpaceDE w:val="0"/>
        <w:autoSpaceDN w:val="0"/>
        <w:bidi w:val="0"/>
        <w:adjustRightInd w:val="0"/>
        <w:snapToGrid w:val="0"/>
        <w:spacing w:line="360" w:lineRule="auto"/>
        <w:ind w:left="17" w:right="12" w:firstLine="418"/>
        <w:textAlignment w:val="baseline"/>
        <w:rPr>
          <w:rFonts w:hint="eastAsia" w:ascii="仿宋" w:hAnsi="仿宋" w:eastAsia="仿宋" w:cs="仿宋"/>
          <w:sz w:val="24"/>
          <w:szCs w:val="24"/>
        </w:rPr>
      </w:pPr>
      <w:r>
        <w:rPr>
          <w:rFonts w:hint="eastAsia" w:ascii="仿宋" w:hAnsi="仿宋" w:eastAsia="仿宋" w:cs="仿宋"/>
          <w:color w:val="333333"/>
          <w:sz w:val="24"/>
          <w:szCs w:val="24"/>
        </w:rPr>
        <w:t>属性改变是指经过制造、加工或者组装等工</w:t>
      </w:r>
      <w:r>
        <w:rPr>
          <w:rFonts w:hint="eastAsia" w:ascii="仿宋" w:hAnsi="仿宋" w:eastAsia="仿宋" w:cs="仿宋"/>
          <w:color w:val="333333"/>
          <w:spacing w:val="-1"/>
          <w:sz w:val="24"/>
          <w:szCs w:val="24"/>
        </w:rPr>
        <w:t>序，产生完全不同于原材料、组件的新产品，并具有新的名称和特征（用途）。属性改变不包括以下细微操作：</w:t>
      </w:r>
    </w:p>
    <w:p w14:paraId="3C8246BD">
      <w:pPr>
        <w:keepNext w:val="0"/>
        <w:keepLines w:val="0"/>
        <w:pageBreakBefore w:val="0"/>
        <w:widowControl/>
        <w:kinsoku w:val="0"/>
        <w:wordWrap/>
        <w:overflowPunct/>
        <w:topLinePunct w:val="0"/>
        <w:autoSpaceDE w:val="0"/>
        <w:autoSpaceDN w:val="0"/>
        <w:bidi w:val="0"/>
        <w:adjustRightInd w:val="0"/>
        <w:snapToGrid w:val="0"/>
        <w:spacing w:line="360" w:lineRule="auto"/>
        <w:ind w:left="446"/>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1.为确保产品在运输或者储存期间保持某种状态而进行的操作；</w:t>
      </w:r>
    </w:p>
    <w:p w14:paraId="12AC19E6">
      <w:pPr>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2.为产品运输或者销售进行的包装或者展示；</w:t>
      </w:r>
    </w:p>
    <w:p w14:paraId="598B7771">
      <w:pPr>
        <w:keepNext w:val="0"/>
        <w:keepLines w:val="0"/>
        <w:pageBreakBefore w:val="0"/>
        <w:widowControl/>
        <w:kinsoku w:val="0"/>
        <w:wordWrap/>
        <w:overflowPunct/>
        <w:topLinePunct w:val="0"/>
        <w:autoSpaceDE w:val="0"/>
        <w:autoSpaceDN w:val="0"/>
        <w:bidi w:val="0"/>
        <w:adjustRightInd w:val="0"/>
        <w:snapToGrid w:val="0"/>
        <w:spacing w:line="360" w:lineRule="auto"/>
        <w:ind w:right="12"/>
        <w:jc w:val="right"/>
        <w:textAlignment w:val="baseline"/>
        <w:rPr>
          <w:rFonts w:hint="eastAsia" w:ascii="仿宋" w:hAnsi="仿宋" w:eastAsia="仿宋" w:cs="仿宋"/>
          <w:sz w:val="24"/>
          <w:szCs w:val="24"/>
        </w:rPr>
      </w:pPr>
      <w:r>
        <w:rPr>
          <w:rFonts w:hint="eastAsia" w:ascii="仿宋" w:hAnsi="仿宋" w:eastAsia="仿宋" w:cs="仿宋"/>
          <w:color w:val="333333"/>
          <w:sz w:val="24"/>
          <w:szCs w:val="24"/>
        </w:rPr>
        <w:t>3.在产品或者其包装上粘贴或者印刷品牌、标志</w:t>
      </w:r>
      <w:r>
        <w:rPr>
          <w:rFonts w:hint="eastAsia" w:ascii="仿宋" w:hAnsi="仿宋" w:eastAsia="仿宋" w:cs="仿宋"/>
          <w:color w:val="333333"/>
          <w:spacing w:val="-1"/>
          <w:sz w:val="24"/>
          <w:szCs w:val="24"/>
        </w:rPr>
        <w:t>、标识以及其他用于区别的标记；</w:t>
      </w:r>
    </w:p>
    <w:p w14:paraId="10111BB5">
      <w:pPr>
        <w:keepNext w:val="0"/>
        <w:keepLines w:val="0"/>
        <w:pageBreakBefore w:val="0"/>
        <w:widowControl/>
        <w:kinsoku w:val="0"/>
        <w:wordWrap/>
        <w:overflowPunct/>
        <w:topLinePunct w:val="0"/>
        <w:autoSpaceDE w:val="0"/>
        <w:autoSpaceDN w:val="0"/>
        <w:bidi w:val="0"/>
        <w:adjustRightInd w:val="0"/>
        <w:snapToGrid w:val="0"/>
        <w:spacing w:line="360" w:lineRule="auto"/>
        <w:ind w:left="427"/>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4.简单的上漆、磨光和分装；</w:t>
      </w:r>
    </w:p>
    <w:p w14:paraId="1258B2AF">
      <w:pPr>
        <w:keepNext w:val="0"/>
        <w:keepLines w:val="0"/>
        <w:pageBreakBefore w:val="0"/>
        <w:widowControl/>
        <w:kinsoku w:val="0"/>
        <w:wordWrap/>
        <w:overflowPunct/>
        <w:topLinePunct w:val="0"/>
        <w:autoSpaceDE w:val="0"/>
        <w:autoSpaceDN w:val="0"/>
        <w:bidi w:val="0"/>
        <w:adjustRightInd w:val="0"/>
        <w:snapToGrid w:val="0"/>
        <w:spacing w:line="360" w:lineRule="auto"/>
        <w:ind w:left="433"/>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5.其他不属于属性改变的情形。</w:t>
      </w:r>
    </w:p>
    <w:p w14:paraId="132DA51C">
      <w:pPr>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（二）在中国境内生产的组件成本占比达到规定比例</w:t>
      </w:r>
    </w:p>
    <w:p w14:paraId="0AF534BF">
      <w:pPr>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仿宋" w:hAnsi="仿宋" w:eastAsia="仿宋" w:cs="仿宋"/>
        </w:rPr>
      </w:pPr>
      <w:r>
        <w:rPr>
          <w:rFonts w:hint="eastAsia" w:ascii="仿宋" w:hAnsi="仿宋" w:eastAsia="仿宋" w:cs="仿宋"/>
          <w:color w:val="333333"/>
          <w:spacing w:val="-1"/>
          <w:sz w:val="24"/>
          <w:szCs w:val="24"/>
        </w:rPr>
        <w:t>产品在中国境内生产的组件成本占比应当达到规定比例，计算公式为：</w:t>
      </w:r>
      <w:r>
        <w:rPr>
          <w:rFonts w:hint="eastAsia" w:ascii="仿宋" w:hAnsi="仿宋" w:eastAsia="仿宋" w:cs="仿宋"/>
          <w:position w:val="-24"/>
        </w:rPr>
        <w:drawing>
          <wp:inline distT="0" distB="0" distL="0" distR="0">
            <wp:extent cx="4829175" cy="7620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0"/>
                    <a:stretch>
                      <a:fillRect/>
                    </a:stretch>
                  </pic:blipFill>
                  <pic:spPr>
                    <a:xfrm>
                      <a:off x="0" y="0"/>
                      <a:ext cx="4829555" cy="762000"/>
                    </a:xfrm>
                    <a:prstGeom prst="rect">
                      <a:avLst/>
                    </a:prstGeom>
                  </pic:spPr>
                </pic:pic>
              </a:graphicData>
            </a:graphic>
          </wp:inline>
        </w:drawing>
      </w:r>
    </w:p>
    <w:p w14:paraId="1F105784">
      <w:pPr>
        <w:keepNext w:val="0"/>
        <w:keepLines w:val="0"/>
        <w:pageBreakBefore w:val="0"/>
        <w:widowControl/>
        <w:kinsoku w:val="0"/>
        <w:wordWrap/>
        <w:overflowPunct/>
        <w:topLinePunct w:val="0"/>
        <w:autoSpaceDE w:val="0"/>
        <w:autoSpaceDN w:val="0"/>
        <w:bidi w:val="0"/>
        <w:adjustRightInd w:val="0"/>
        <w:snapToGrid w:val="0"/>
        <w:spacing w:line="360" w:lineRule="auto"/>
        <w:ind w:left="23" w:right="65" w:firstLine="415"/>
        <w:jc w:val="both"/>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财政部会同有关行业主管部门，分产品确定在中国境内生产的组件成本占比应当达</w:t>
      </w:r>
      <w:r>
        <w:rPr>
          <w:rFonts w:hint="eastAsia" w:ascii="仿宋" w:hAnsi="仿宋" w:eastAsia="仿宋" w:cs="仿宋"/>
          <w:color w:val="333333"/>
          <w:spacing w:val="-2"/>
          <w:sz w:val="24"/>
          <w:szCs w:val="24"/>
        </w:rPr>
        <w:t>到的规定比例。在分产品的中国境内生产的组件成本占比相关要求实施前，符合本通知</w:t>
      </w:r>
      <w:r>
        <w:rPr>
          <w:rFonts w:hint="eastAsia" w:ascii="仿宋" w:hAnsi="仿宋" w:eastAsia="仿宋" w:cs="仿宋"/>
          <w:color w:val="333333"/>
          <w:spacing w:val="-1"/>
          <w:sz w:val="24"/>
          <w:szCs w:val="24"/>
        </w:rPr>
        <w:t>第一条第（一）项条件的产品在政府采购活动中视同本国产品。</w:t>
      </w:r>
    </w:p>
    <w:p w14:paraId="764447C7">
      <w:pPr>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（三）特定产品的关键组件、关键工序符合相关要求</w:t>
      </w:r>
    </w:p>
    <w:p w14:paraId="5B41F174">
      <w:pPr>
        <w:keepNext w:val="0"/>
        <w:keepLines w:val="0"/>
        <w:pageBreakBefore w:val="0"/>
        <w:widowControl/>
        <w:kinsoku w:val="0"/>
        <w:wordWrap/>
        <w:overflowPunct/>
        <w:topLinePunct w:val="0"/>
        <w:autoSpaceDE w:val="0"/>
        <w:autoSpaceDN w:val="0"/>
        <w:bidi w:val="0"/>
        <w:adjustRightInd w:val="0"/>
        <w:snapToGrid w:val="0"/>
        <w:spacing w:line="360" w:lineRule="auto"/>
        <w:ind w:left="20" w:right="65" w:firstLine="417"/>
        <w:jc w:val="both"/>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对特定产品，在符合本通知第一条第（一）项和第（二）项条件的基础上，应当符</w:t>
      </w:r>
      <w:r>
        <w:rPr>
          <w:rFonts w:hint="eastAsia" w:ascii="仿宋" w:hAnsi="仿宋" w:eastAsia="仿宋" w:cs="仿宋"/>
          <w:color w:val="333333"/>
          <w:spacing w:val="-2"/>
          <w:sz w:val="24"/>
          <w:szCs w:val="24"/>
        </w:rPr>
        <w:t>合财政部会同有关行业主管部门确定的其关键组件、关键工序在中国境内生产、完成等</w:t>
      </w:r>
      <w:r>
        <w:rPr>
          <w:rFonts w:hint="eastAsia" w:ascii="仿宋" w:hAnsi="仿宋" w:eastAsia="仿宋" w:cs="仿宋"/>
          <w:color w:val="333333"/>
          <w:spacing w:val="-7"/>
          <w:sz w:val="24"/>
          <w:szCs w:val="24"/>
        </w:rPr>
        <w:t>要求。</w:t>
      </w:r>
    </w:p>
    <w:p w14:paraId="7F5D268B">
      <w:pPr>
        <w:keepNext w:val="0"/>
        <w:keepLines w:val="0"/>
        <w:pageBreakBefore w:val="0"/>
        <w:widowControl/>
        <w:kinsoku w:val="0"/>
        <w:wordWrap/>
        <w:overflowPunct/>
        <w:topLinePunct w:val="0"/>
        <w:autoSpaceDE w:val="0"/>
        <w:autoSpaceDN w:val="0"/>
        <w:bidi w:val="0"/>
        <w:adjustRightInd w:val="0"/>
        <w:snapToGrid w:val="0"/>
        <w:spacing w:line="360" w:lineRule="auto"/>
        <w:ind w:left="16" w:right="65" w:firstLine="421"/>
        <w:jc w:val="both"/>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财政部会同有关行业主管部门自本通知施行</w:t>
      </w:r>
      <w:r>
        <w:rPr>
          <w:rFonts w:hint="eastAsia" w:ascii="仿宋" w:hAnsi="仿宋" w:eastAsia="仿宋" w:cs="仿宋"/>
          <w:color w:val="333333"/>
          <w:sz w:val="24"/>
          <w:szCs w:val="24"/>
        </w:rPr>
        <w:t>之日起5</w:t>
      </w:r>
      <w:r>
        <w:rPr>
          <w:rFonts w:hint="eastAsia" w:ascii="仿宋" w:hAnsi="仿宋" w:eastAsia="仿宋" w:cs="仿宋"/>
          <w:color w:val="333333"/>
          <w:spacing w:val="-39"/>
          <w:sz w:val="24"/>
          <w:szCs w:val="24"/>
        </w:rPr>
        <w:t xml:space="preserve"> </w:t>
      </w:r>
      <w:r>
        <w:rPr>
          <w:rFonts w:hint="eastAsia" w:ascii="仿宋" w:hAnsi="仿宋" w:eastAsia="仿宋" w:cs="仿宋"/>
          <w:color w:val="333333"/>
          <w:sz w:val="24"/>
          <w:szCs w:val="24"/>
        </w:rPr>
        <w:t>年内，在充分征求有关内外资</w:t>
      </w:r>
      <w:r>
        <w:rPr>
          <w:rFonts w:hint="eastAsia" w:ascii="仿宋" w:hAnsi="仿宋" w:eastAsia="仿宋" w:cs="仿宋"/>
          <w:color w:val="333333"/>
          <w:spacing w:val="-2"/>
          <w:sz w:val="24"/>
          <w:szCs w:val="24"/>
        </w:rPr>
        <w:t>企业、行业协会商会等方面意见的基础上，分类施策、稳妥推进，分产品确定在中国境内生产的组件成本占比要求，以及特定产品的关键组件、关键工序相关要求，并根据不</w:t>
      </w:r>
      <w:r>
        <w:rPr>
          <w:rFonts w:hint="eastAsia" w:ascii="仿宋" w:hAnsi="仿宋" w:eastAsia="仿宋" w:cs="仿宋"/>
          <w:color w:val="333333"/>
          <w:spacing w:val="1"/>
          <w:sz w:val="24"/>
          <w:szCs w:val="24"/>
        </w:rPr>
        <w:t>同行业的发展情况，在出台具体产品相关要求时</w:t>
      </w:r>
      <w:r>
        <w:rPr>
          <w:rFonts w:hint="eastAsia" w:ascii="仿宋" w:hAnsi="仿宋" w:eastAsia="仿宋" w:cs="仿宋"/>
          <w:color w:val="333333"/>
          <w:sz w:val="24"/>
          <w:szCs w:val="24"/>
        </w:rPr>
        <w:t>，设置3—5</w:t>
      </w:r>
      <w:r>
        <w:rPr>
          <w:rFonts w:hint="eastAsia" w:ascii="仿宋" w:hAnsi="仿宋" w:eastAsia="仿宋" w:cs="仿宋"/>
          <w:color w:val="333333"/>
          <w:spacing w:val="-39"/>
          <w:sz w:val="24"/>
          <w:szCs w:val="24"/>
        </w:rPr>
        <w:t xml:space="preserve"> </w:t>
      </w:r>
      <w:r>
        <w:rPr>
          <w:rFonts w:hint="eastAsia" w:ascii="仿宋" w:hAnsi="仿宋" w:eastAsia="仿宋" w:cs="仿宋"/>
          <w:color w:val="333333"/>
          <w:sz w:val="24"/>
          <w:szCs w:val="24"/>
        </w:rPr>
        <w:t>年过渡期，逐步建立政府</w:t>
      </w:r>
      <w:r>
        <w:rPr>
          <w:rFonts w:hint="eastAsia" w:ascii="仿宋" w:hAnsi="仿宋" w:eastAsia="仿宋" w:cs="仿宋"/>
          <w:color w:val="333333"/>
          <w:spacing w:val="-1"/>
          <w:sz w:val="24"/>
          <w:szCs w:val="24"/>
        </w:rPr>
        <w:t>采购中本国产品标准体系和动态调整机制。</w:t>
      </w:r>
    </w:p>
    <w:p w14:paraId="68ACF7D8">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outlineLvl w:val="2"/>
        <w:rPr>
          <w:rFonts w:hint="eastAsia" w:ascii="仿宋" w:hAnsi="仿宋" w:eastAsia="仿宋" w:cs="仿宋"/>
          <w:sz w:val="24"/>
          <w:szCs w:val="24"/>
        </w:rPr>
      </w:pPr>
      <w:bookmarkStart w:id="71" w:name="bookmark62"/>
      <w:bookmarkEnd w:id="71"/>
      <w:r>
        <w:rPr>
          <w:rFonts w:hint="eastAsia" w:ascii="仿宋" w:hAnsi="仿宋" w:eastAsia="仿宋" w:cs="仿宋"/>
          <w:b/>
          <w:bCs/>
          <w:spacing w:val="-3"/>
          <w:sz w:val="24"/>
          <w:szCs w:val="24"/>
        </w:rPr>
        <w:t>2、政策性扣减方式</w:t>
      </w:r>
    </w:p>
    <w:p w14:paraId="1F664FCC">
      <w:pPr>
        <w:keepNext w:val="0"/>
        <w:keepLines w:val="0"/>
        <w:pageBreakBefore w:val="0"/>
        <w:widowControl/>
        <w:kinsoku w:val="0"/>
        <w:wordWrap/>
        <w:overflowPunct/>
        <w:topLinePunct w:val="0"/>
        <w:autoSpaceDE w:val="0"/>
        <w:autoSpaceDN w:val="0"/>
        <w:bidi w:val="0"/>
        <w:adjustRightInd w:val="0"/>
        <w:snapToGrid w:val="0"/>
        <w:spacing w:line="360" w:lineRule="auto"/>
        <w:ind w:left="17" w:right="67" w:firstLine="473"/>
        <w:textAlignment w:val="baseline"/>
        <w:rPr>
          <w:rFonts w:hint="eastAsia" w:ascii="仿宋" w:hAnsi="仿宋" w:eastAsia="仿宋" w:cs="仿宋"/>
          <w:sz w:val="24"/>
          <w:szCs w:val="24"/>
        </w:rPr>
      </w:pPr>
      <w:r>
        <w:rPr>
          <w:rFonts w:hint="eastAsia" w:ascii="仿宋" w:hAnsi="仿宋" w:eastAsia="仿宋" w:cs="仿宋"/>
          <w:b/>
          <w:bCs/>
          <w:spacing w:val="3"/>
          <w:sz w:val="24"/>
          <w:szCs w:val="24"/>
        </w:rPr>
        <w:t>2.1</w:t>
      </w:r>
      <w:r>
        <w:rPr>
          <w:rFonts w:hint="eastAsia" w:ascii="仿宋" w:hAnsi="仿宋" w:eastAsia="仿宋" w:cs="仿宋"/>
          <w:spacing w:val="-22"/>
          <w:sz w:val="24"/>
          <w:szCs w:val="24"/>
        </w:rPr>
        <w:t xml:space="preserve"> </w:t>
      </w:r>
      <w:r>
        <w:rPr>
          <w:rFonts w:hint="eastAsia" w:ascii="仿宋" w:hAnsi="仿宋" w:eastAsia="仿宋" w:cs="仿宋"/>
          <w:b/>
          <w:bCs/>
          <w:spacing w:val="3"/>
          <w:sz w:val="24"/>
          <w:szCs w:val="24"/>
        </w:rPr>
        <w:t>对于未预留份额专门面向中小企业采购的采购项目，以及预留份额项目的非</w:t>
      </w:r>
      <w:r>
        <w:rPr>
          <w:rFonts w:hint="eastAsia" w:ascii="仿宋" w:hAnsi="仿宋" w:eastAsia="仿宋" w:cs="仿宋"/>
          <w:b/>
          <w:bCs/>
          <w:spacing w:val="-4"/>
          <w:sz w:val="24"/>
          <w:szCs w:val="24"/>
        </w:rPr>
        <w:t>预留部分采购包中符合条件的小微企业报价给予1</w:t>
      </w:r>
      <w:r>
        <w:rPr>
          <w:rFonts w:hint="eastAsia" w:ascii="仿宋" w:hAnsi="仿宋" w:eastAsia="仿宋" w:cs="仿宋"/>
          <w:b/>
          <w:bCs/>
          <w:spacing w:val="-5"/>
          <w:sz w:val="24"/>
          <w:szCs w:val="24"/>
        </w:rPr>
        <w:t>0%的扣除。</w:t>
      </w:r>
    </w:p>
    <w:p w14:paraId="307F79D7">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76"/>
        <w:textAlignment w:val="baseline"/>
        <w:rPr>
          <w:rFonts w:hint="eastAsia" w:ascii="仿宋" w:hAnsi="仿宋" w:eastAsia="仿宋" w:cs="仿宋"/>
          <w:sz w:val="24"/>
          <w:szCs w:val="24"/>
        </w:rPr>
      </w:pPr>
      <w:r>
        <w:rPr>
          <w:rFonts w:hint="eastAsia" w:ascii="仿宋" w:hAnsi="仿宋" w:eastAsia="仿宋" w:cs="仿宋"/>
          <w:spacing w:val="-1"/>
          <w:sz w:val="24"/>
          <w:szCs w:val="24"/>
        </w:rPr>
        <w:t>2.2</w:t>
      </w:r>
      <w:r>
        <w:rPr>
          <w:rFonts w:hint="eastAsia" w:ascii="仿宋" w:hAnsi="仿宋" w:eastAsia="仿宋" w:cs="仿宋"/>
          <w:spacing w:val="-26"/>
          <w:sz w:val="24"/>
          <w:szCs w:val="24"/>
        </w:rPr>
        <w:t xml:space="preserve"> </w:t>
      </w:r>
      <w:r>
        <w:rPr>
          <w:rFonts w:hint="eastAsia" w:ascii="仿宋" w:hAnsi="仿宋" w:eastAsia="仿宋" w:cs="仿宋"/>
          <w:spacing w:val="-1"/>
          <w:sz w:val="24"/>
          <w:szCs w:val="24"/>
        </w:rPr>
        <w:t>接受大中型企业与小微企业组成联合体或者允许大中型企业向一家或者多家小</w:t>
      </w:r>
      <w:r>
        <w:rPr>
          <w:rFonts w:hint="eastAsia" w:ascii="仿宋" w:hAnsi="仿宋" w:eastAsia="仿宋" w:cs="仿宋"/>
          <w:spacing w:val="-2"/>
          <w:sz w:val="24"/>
          <w:szCs w:val="24"/>
        </w:rPr>
        <w:t>微企业分包的采购项目，对于联合协议或者分包意向协议约定小微企业的合同份额占到合同总金额 30%以上的，对联合体或者大中型企业的报价给予4%的扣除；组成联合体或</w:t>
      </w:r>
      <w:r>
        <w:rPr>
          <w:rFonts w:hint="eastAsia" w:ascii="仿宋" w:hAnsi="仿宋" w:eastAsia="仿宋" w:cs="仿宋"/>
          <w:spacing w:val="-6"/>
          <w:sz w:val="24"/>
          <w:szCs w:val="24"/>
        </w:rPr>
        <w:t>者接受分包的小微企业与联合体内其他企业、分包企业之间存在直接控股、管</w:t>
      </w:r>
      <w:r>
        <w:rPr>
          <w:rFonts w:hint="eastAsia" w:ascii="仿宋" w:hAnsi="仿宋" w:eastAsia="仿宋" w:cs="仿宋"/>
          <w:spacing w:val="-7"/>
          <w:sz w:val="24"/>
          <w:szCs w:val="24"/>
        </w:rPr>
        <w:t>理关系的，</w:t>
      </w:r>
      <w:r>
        <w:rPr>
          <w:rFonts w:hint="eastAsia" w:ascii="仿宋" w:hAnsi="仿宋" w:eastAsia="仿宋" w:cs="仿宋"/>
          <w:spacing w:val="-3"/>
          <w:sz w:val="24"/>
          <w:szCs w:val="24"/>
        </w:rPr>
        <w:t>不享受价格扣除优惠政策。</w:t>
      </w:r>
      <w:r>
        <w:rPr>
          <w:rFonts w:hint="eastAsia" w:ascii="仿宋" w:hAnsi="仿宋" w:eastAsia="仿宋" w:cs="仿宋"/>
          <w:b/>
          <w:bCs/>
          <w:spacing w:val="-3"/>
          <w:sz w:val="24"/>
          <w:szCs w:val="24"/>
        </w:rPr>
        <w:t>享受扶持政策获得政府</w:t>
      </w:r>
      <w:r>
        <w:rPr>
          <w:rFonts w:hint="eastAsia" w:ascii="仿宋" w:hAnsi="仿宋" w:eastAsia="仿宋" w:cs="仿宋"/>
          <w:b/>
          <w:bCs/>
          <w:spacing w:val="-4"/>
          <w:sz w:val="24"/>
          <w:szCs w:val="24"/>
        </w:rPr>
        <w:t>采购合同的，小微企业不得将合同分</w:t>
      </w:r>
      <w:r>
        <w:rPr>
          <w:rFonts w:hint="eastAsia" w:ascii="仿宋" w:hAnsi="仿宋" w:eastAsia="仿宋" w:cs="仿宋"/>
          <w:b/>
          <w:bCs/>
          <w:spacing w:val="-3"/>
          <w:sz w:val="24"/>
          <w:szCs w:val="24"/>
        </w:rPr>
        <w:t>包给大中型企业，中型企业不得将合同分包给大型企业。</w:t>
      </w:r>
    </w:p>
    <w:p w14:paraId="2368A3ED">
      <w:pPr>
        <w:keepNext w:val="0"/>
        <w:keepLines w:val="0"/>
        <w:pageBreakBefore w:val="0"/>
        <w:widowControl/>
        <w:kinsoku w:val="0"/>
        <w:wordWrap/>
        <w:overflowPunct/>
        <w:topLinePunct w:val="0"/>
        <w:autoSpaceDE w:val="0"/>
        <w:autoSpaceDN w:val="0"/>
        <w:bidi w:val="0"/>
        <w:adjustRightInd w:val="0"/>
        <w:snapToGrid w:val="0"/>
        <w:spacing w:line="360" w:lineRule="auto"/>
        <w:ind w:left="21" w:right="72" w:firstLine="469"/>
        <w:textAlignment w:val="baseline"/>
        <w:rPr>
          <w:rFonts w:hint="eastAsia" w:ascii="仿宋" w:hAnsi="仿宋" w:eastAsia="仿宋" w:cs="仿宋"/>
          <w:sz w:val="24"/>
          <w:szCs w:val="24"/>
        </w:rPr>
      </w:pPr>
      <w:r>
        <w:rPr>
          <w:rFonts w:hint="eastAsia" w:ascii="仿宋" w:hAnsi="仿宋" w:eastAsia="仿宋" w:cs="仿宋"/>
          <w:spacing w:val="-1"/>
          <w:sz w:val="24"/>
          <w:szCs w:val="24"/>
        </w:rPr>
        <w:t>2.3</w:t>
      </w:r>
      <w:r>
        <w:rPr>
          <w:rFonts w:hint="eastAsia" w:ascii="仿宋" w:hAnsi="仿宋" w:eastAsia="仿宋" w:cs="仿宋"/>
          <w:spacing w:val="-36"/>
          <w:sz w:val="24"/>
          <w:szCs w:val="24"/>
        </w:rPr>
        <w:t xml:space="preserve"> </w:t>
      </w:r>
      <w:r>
        <w:rPr>
          <w:rFonts w:hint="eastAsia" w:ascii="仿宋" w:hAnsi="仿宋" w:eastAsia="仿宋" w:cs="仿宋"/>
          <w:spacing w:val="-1"/>
          <w:sz w:val="24"/>
          <w:szCs w:val="24"/>
        </w:rPr>
        <w:t>监狱企业、残疾人福利性单位视同小微企业，享受预留份额、评审中价格扣除</w:t>
      </w:r>
      <w:r>
        <w:rPr>
          <w:rFonts w:hint="eastAsia" w:ascii="仿宋" w:hAnsi="仿宋" w:eastAsia="仿宋" w:cs="仿宋"/>
          <w:spacing w:val="-2"/>
          <w:sz w:val="24"/>
          <w:szCs w:val="24"/>
        </w:rPr>
        <w:t>等促进中小企业发展的政府采购政策。监狱企业、残疾人福利性单位属于小微企业</w:t>
      </w:r>
      <w:r>
        <w:rPr>
          <w:rFonts w:hint="eastAsia" w:ascii="仿宋" w:hAnsi="仿宋" w:eastAsia="仿宋" w:cs="仿宋"/>
          <w:spacing w:val="-3"/>
          <w:sz w:val="24"/>
          <w:szCs w:val="24"/>
        </w:rPr>
        <w:t>的，不重复享受政策。</w:t>
      </w:r>
    </w:p>
    <w:p w14:paraId="4D99E320">
      <w:pPr>
        <w:keepNext w:val="0"/>
        <w:keepLines w:val="0"/>
        <w:pageBreakBefore w:val="0"/>
        <w:widowControl/>
        <w:kinsoku w:val="0"/>
        <w:wordWrap/>
        <w:overflowPunct/>
        <w:topLinePunct w:val="0"/>
        <w:autoSpaceDE w:val="0"/>
        <w:autoSpaceDN w:val="0"/>
        <w:bidi w:val="0"/>
        <w:adjustRightInd w:val="0"/>
        <w:snapToGrid w:val="0"/>
        <w:spacing w:line="360" w:lineRule="auto"/>
        <w:ind w:left="42" w:right="67" w:firstLine="449"/>
        <w:textAlignment w:val="baseline"/>
        <w:rPr>
          <w:rFonts w:hint="eastAsia" w:ascii="仿宋" w:hAnsi="仿宋" w:eastAsia="仿宋" w:cs="仿宋"/>
          <w:sz w:val="24"/>
          <w:szCs w:val="24"/>
        </w:rPr>
      </w:pPr>
      <w:r>
        <w:rPr>
          <w:rFonts w:hint="eastAsia" w:ascii="仿宋" w:hAnsi="仿宋" w:eastAsia="仿宋" w:cs="仿宋"/>
          <w:spacing w:val="-1"/>
          <w:sz w:val="24"/>
          <w:szCs w:val="24"/>
        </w:rPr>
        <w:t>2.4</w:t>
      </w:r>
      <w:r>
        <w:rPr>
          <w:rFonts w:hint="eastAsia" w:ascii="仿宋" w:hAnsi="仿宋" w:eastAsia="仿宋" w:cs="仿宋"/>
          <w:spacing w:val="-26"/>
          <w:sz w:val="24"/>
          <w:szCs w:val="24"/>
        </w:rPr>
        <w:t xml:space="preserve"> </w:t>
      </w:r>
      <w:r>
        <w:rPr>
          <w:rFonts w:hint="eastAsia" w:ascii="仿宋" w:hAnsi="仿宋" w:eastAsia="仿宋" w:cs="仿宋"/>
          <w:spacing w:val="-1"/>
          <w:sz w:val="24"/>
          <w:szCs w:val="24"/>
        </w:rPr>
        <w:t>供应商享受支持中小型企业发展政策优惠的，可以同时享受节能、环境标志产</w:t>
      </w:r>
      <w:r>
        <w:rPr>
          <w:rFonts w:hint="eastAsia" w:ascii="仿宋" w:hAnsi="仿宋" w:eastAsia="仿宋" w:cs="仿宋"/>
          <w:spacing w:val="-6"/>
          <w:sz w:val="24"/>
          <w:szCs w:val="24"/>
        </w:rPr>
        <w:t>品优先采购政策。</w:t>
      </w:r>
    </w:p>
    <w:p w14:paraId="5D0C7945">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spacing w:val="-1"/>
          <w:sz w:val="24"/>
          <w:szCs w:val="24"/>
        </w:rPr>
        <w:t>2.5</w:t>
      </w:r>
      <w:r>
        <w:rPr>
          <w:rFonts w:hint="eastAsia" w:ascii="仿宋" w:hAnsi="仿宋" w:eastAsia="仿宋" w:cs="仿宋"/>
          <w:spacing w:val="-36"/>
          <w:sz w:val="24"/>
          <w:szCs w:val="24"/>
        </w:rPr>
        <w:t xml:space="preserve"> </w:t>
      </w:r>
      <w:r>
        <w:rPr>
          <w:rFonts w:hint="eastAsia" w:ascii="仿宋" w:hAnsi="仿宋" w:eastAsia="仿宋" w:cs="仿宋"/>
          <w:spacing w:val="-1"/>
          <w:sz w:val="24"/>
          <w:szCs w:val="24"/>
        </w:rPr>
        <w:t>依据《国务院办公厅关于在政府采购中实施本国产品标准及相关政策的通知》</w:t>
      </w:r>
    </w:p>
    <w:p w14:paraId="302A365B">
      <w:pPr>
        <w:keepNext w:val="0"/>
        <w:keepLines w:val="0"/>
        <w:pageBreakBefore w:val="0"/>
        <w:widowControl/>
        <w:kinsoku w:val="0"/>
        <w:wordWrap/>
        <w:overflowPunct/>
        <w:topLinePunct w:val="0"/>
        <w:autoSpaceDE w:val="0"/>
        <w:autoSpaceDN w:val="0"/>
        <w:bidi w:val="0"/>
        <w:adjustRightInd w:val="0"/>
        <w:snapToGrid w:val="0"/>
        <w:spacing w:line="360" w:lineRule="auto"/>
        <w:ind w:left="43"/>
        <w:textAlignment w:val="baseline"/>
        <w:rPr>
          <w:rFonts w:hint="eastAsia" w:ascii="仿宋" w:hAnsi="仿宋" w:eastAsia="仿宋" w:cs="仿宋"/>
          <w:spacing w:val="-5"/>
          <w:sz w:val="24"/>
          <w:szCs w:val="24"/>
        </w:rPr>
      </w:pPr>
      <w:r>
        <w:rPr>
          <w:rFonts w:hint="eastAsia" w:ascii="仿宋" w:hAnsi="仿宋" w:eastAsia="仿宋" w:cs="仿宋"/>
          <w:spacing w:val="-5"/>
          <w:sz w:val="24"/>
          <w:szCs w:val="24"/>
        </w:rPr>
        <w:t>国办发〔2025〕34</w:t>
      </w:r>
      <w:r>
        <w:rPr>
          <w:rFonts w:hint="eastAsia" w:ascii="仿宋" w:hAnsi="仿宋" w:eastAsia="仿宋" w:cs="仿宋"/>
          <w:spacing w:val="-25"/>
          <w:sz w:val="24"/>
          <w:szCs w:val="24"/>
        </w:rPr>
        <w:t xml:space="preserve"> </w:t>
      </w:r>
      <w:r>
        <w:rPr>
          <w:rFonts w:hint="eastAsia" w:ascii="仿宋" w:hAnsi="仿宋" w:eastAsia="仿宋" w:cs="仿宋"/>
          <w:spacing w:val="-5"/>
          <w:sz w:val="24"/>
          <w:szCs w:val="24"/>
        </w:rPr>
        <w:t>号的规定：</w:t>
      </w:r>
    </w:p>
    <w:p w14:paraId="331FD79B">
      <w:pPr>
        <w:keepNext w:val="0"/>
        <w:keepLines w:val="0"/>
        <w:pageBreakBefore w:val="0"/>
        <w:widowControl/>
        <w:kinsoku w:val="0"/>
        <w:wordWrap/>
        <w:overflowPunct/>
        <w:topLinePunct w:val="0"/>
        <w:autoSpaceDE w:val="0"/>
        <w:autoSpaceDN w:val="0"/>
        <w:bidi w:val="0"/>
        <w:adjustRightInd w:val="0"/>
        <w:snapToGrid w:val="0"/>
        <w:spacing w:line="360" w:lineRule="auto"/>
        <w:ind w:firstLine="238" w:firstLineChars="100"/>
        <w:textAlignment w:val="baseline"/>
        <w:rPr>
          <w:rFonts w:hint="eastAsia" w:ascii="仿宋" w:hAnsi="仿宋" w:eastAsia="仿宋" w:cs="仿宋"/>
          <w:sz w:val="24"/>
          <w:szCs w:val="24"/>
        </w:rPr>
      </w:pPr>
      <w:r>
        <w:rPr>
          <w:rFonts w:hint="eastAsia" w:ascii="仿宋" w:hAnsi="仿宋" w:eastAsia="仿宋" w:cs="仿宋"/>
          <w:spacing w:val="-1"/>
          <w:sz w:val="24"/>
          <w:szCs w:val="24"/>
        </w:rPr>
        <w:t>2.5.1</w:t>
      </w:r>
      <w:r>
        <w:rPr>
          <w:rFonts w:hint="eastAsia" w:ascii="仿宋" w:hAnsi="仿宋" w:eastAsia="仿宋" w:cs="仿宋"/>
          <w:spacing w:val="-25"/>
          <w:sz w:val="24"/>
          <w:szCs w:val="24"/>
        </w:rPr>
        <w:t xml:space="preserve"> </w:t>
      </w:r>
      <w:r>
        <w:rPr>
          <w:rFonts w:hint="eastAsia" w:ascii="仿宋" w:hAnsi="仿宋" w:eastAsia="仿宋" w:cs="仿宋"/>
          <w:spacing w:val="-1"/>
          <w:sz w:val="24"/>
          <w:szCs w:val="24"/>
        </w:rPr>
        <w:t>政府采购活动中既有本国产品又有非本国产品参与竞争的，依法对本国产品</w:t>
      </w:r>
      <w:r>
        <w:rPr>
          <w:rFonts w:hint="eastAsia" w:ascii="仿宋" w:hAnsi="仿宋" w:eastAsia="仿宋" w:cs="仿宋"/>
          <w:spacing w:val="-3"/>
          <w:sz w:val="24"/>
          <w:szCs w:val="24"/>
        </w:rPr>
        <w:t>给予价格评审优惠，对本国产品的报价给予20%的价格扣除，用扣除后的价格参与评审。</w:t>
      </w:r>
    </w:p>
    <w:p w14:paraId="01F1AA28">
      <w:pPr>
        <w:keepNext w:val="0"/>
        <w:keepLines w:val="0"/>
        <w:pageBreakBefore w:val="0"/>
        <w:widowControl/>
        <w:kinsoku w:val="0"/>
        <w:wordWrap/>
        <w:overflowPunct/>
        <w:topLinePunct w:val="0"/>
        <w:autoSpaceDE w:val="0"/>
        <w:autoSpaceDN w:val="0"/>
        <w:bidi w:val="0"/>
        <w:adjustRightInd w:val="0"/>
        <w:snapToGrid w:val="0"/>
        <w:spacing w:line="360" w:lineRule="auto"/>
        <w:ind w:left="16" w:right="83" w:firstLine="474"/>
        <w:textAlignment w:val="baseline"/>
        <w:rPr>
          <w:rFonts w:hint="eastAsia" w:ascii="仿宋" w:hAnsi="仿宋" w:eastAsia="仿宋" w:cs="仿宋"/>
          <w:sz w:val="24"/>
          <w:szCs w:val="24"/>
        </w:rPr>
      </w:pPr>
      <w:r>
        <w:rPr>
          <w:rFonts w:hint="eastAsia" w:ascii="仿宋" w:hAnsi="仿宋" w:eastAsia="仿宋" w:cs="仿宋"/>
          <w:spacing w:val="-2"/>
          <w:sz w:val="24"/>
          <w:szCs w:val="24"/>
        </w:rPr>
        <w:t>2.5.2 当采购项目或者采购包中含有多种产品，供应商为该采购项目或者采购包提</w:t>
      </w:r>
      <w:r>
        <w:rPr>
          <w:rFonts w:hint="eastAsia" w:ascii="仿宋" w:hAnsi="仿宋" w:eastAsia="仿宋" w:cs="仿宋"/>
          <w:spacing w:val="5"/>
          <w:sz w:val="24"/>
          <w:szCs w:val="24"/>
        </w:rPr>
        <w:t>供的符合本国产品标准的产品成本之和占该供应商提供的全</w:t>
      </w:r>
      <w:r>
        <w:rPr>
          <w:rFonts w:hint="eastAsia" w:ascii="仿宋" w:hAnsi="仿宋" w:eastAsia="仿宋" w:cs="仿宋"/>
          <w:spacing w:val="4"/>
          <w:sz w:val="24"/>
          <w:szCs w:val="24"/>
        </w:rPr>
        <w:t>部产品成本之和的比例达</w:t>
      </w:r>
      <w:r>
        <w:rPr>
          <w:rFonts w:hint="eastAsia" w:ascii="仿宋" w:hAnsi="仿宋" w:eastAsia="仿宋" w:cs="仿宋"/>
          <w:sz w:val="24"/>
          <w:szCs w:val="24"/>
        </w:rPr>
        <w:t>到</w:t>
      </w:r>
      <w:r>
        <w:rPr>
          <w:rFonts w:hint="eastAsia" w:ascii="仿宋" w:hAnsi="仿宋" w:eastAsia="仿宋" w:cs="仿宋"/>
          <w:spacing w:val="-51"/>
          <w:sz w:val="24"/>
          <w:szCs w:val="24"/>
        </w:rPr>
        <w:t xml:space="preserve"> </w:t>
      </w:r>
      <w:r>
        <w:rPr>
          <w:rFonts w:hint="eastAsia" w:ascii="仿宋" w:hAnsi="仿宋" w:eastAsia="仿宋" w:cs="仿宋"/>
          <w:sz w:val="24"/>
          <w:szCs w:val="24"/>
        </w:rPr>
        <w:t>80%以上时，依法对该供应商提供的全部产</w:t>
      </w:r>
      <w:r>
        <w:rPr>
          <w:rFonts w:hint="eastAsia" w:ascii="仿宋" w:hAnsi="仿宋" w:eastAsia="仿宋" w:cs="仿宋"/>
          <w:spacing w:val="-1"/>
          <w:sz w:val="24"/>
          <w:szCs w:val="24"/>
        </w:rPr>
        <w:t>品给予价格评审优惠，即对该供应商提供</w:t>
      </w:r>
      <w:r>
        <w:rPr>
          <w:rFonts w:hint="eastAsia" w:ascii="仿宋" w:hAnsi="仿宋" w:eastAsia="仿宋" w:cs="仿宋"/>
          <w:spacing w:val="1"/>
          <w:sz w:val="24"/>
          <w:szCs w:val="24"/>
        </w:rPr>
        <w:t>的全部产品的总报价给予20%的价格扣除，用扣除后的价格参与评审。</w:t>
      </w:r>
    </w:p>
    <w:p w14:paraId="22BD755E">
      <w:pPr>
        <w:keepNext w:val="0"/>
        <w:keepLines w:val="0"/>
        <w:pageBreakBefore w:val="0"/>
        <w:widowControl/>
        <w:kinsoku w:val="0"/>
        <w:wordWrap/>
        <w:overflowPunct/>
        <w:topLinePunct w:val="0"/>
        <w:autoSpaceDE w:val="0"/>
        <w:autoSpaceDN w:val="0"/>
        <w:bidi w:val="0"/>
        <w:adjustRightInd w:val="0"/>
        <w:snapToGrid w:val="0"/>
        <w:spacing w:line="360" w:lineRule="auto"/>
        <w:ind w:left="15" w:right="17" w:firstLine="476"/>
        <w:jc w:val="both"/>
        <w:textAlignment w:val="baseline"/>
        <w:rPr>
          <w:rFonts w:hint="eastAsia" w:ascii="仿宋" w:hAnsi="仿宋" w:eastAsia="仿宋" w:cs="仿宋"/>
          <w:sz w:val="24"/>
          <w:szCs w:val="24"/>
        </w:rPr>
      </w:pPr>
      <w:r>
        <w:rPr>
          <w:rFonts w:hint="eastAsia" w:ascii="仿宋" w:hAnsi="仿宋" w:eastAsia="仿宋" w:cs="仿宋"/>
          <w:spacing w:val="-5"/>
          <w:sz w:val="24"/>
          <w:szCs w:val="24"/>
        </w:rPr>
        <w:t>2.6</w:t>
      </w:r>
      <w:r>
        <w:rPr>
          <w:rFonts w:hint="eastAsia" w:ascii="仿宋" w:hAnsi="仿宋" w:eastAsia="仿宋" w:cs="仿宋"/>
          <w:spacing w:val="-42"/>
          <w:sz w:val="24"/>
          <w:szCs w:val="24"/>
        </w:rPr>
        <w:t xml:space="preserve"> </w:t>
      </w:r>
      <w:r>
        <w:rPr>
          <w:rFonts w:hint="eastAsia" w:ascii="仿宋" w:hAnsi="仿宋" w:eastAsia="仿宋" w:cs="仿宋"/>
          <w:spacing w:val="-5"/>
          <w:sz w:val="24"/>
          <w:szCs w:val="24"/>
        </w:rPr>
        <w:t>对于非专门面向中小企业的采购项目，既有本国产品也有非本国产品参与</w:t>
      </w:r>
      <w:r>
        <w:rPr>
          <w:rFonts w:hint="eastAsia" w:ascii="仿宋" w:hAnsi="仿宋" w:eastAsia="仿宋" w:cs="仿宋"/>
          <w:spacing w:val="-6"/>
          <w:sz w:val="24"/>
          <w:szCs w:val="24"/>
        </w:rPr>
        <w:t>竞争，</w:t>
      </w:r>
      <w:r>
        <w:rPr>
          <w:rFonts w:hint="eastAsia" w:ascii="仿宋" w:hAnsi="仿宋" w:eastAsia="仿宋" w:cs="仿宋"/>
          <w:spacing w:val="-2"/>
          <w:sz w:val="24"/>
          <w:szCs w:val="24"/>
        </w:rPr>
        <w:t>且提供本国产品的供应商同时为小微企业的，对该供应商的产品同时给予支持本国产品和小微企业产品的价格评审优惠。相关价格评审扣除优惠，均应该在供应商原始报价基</w:t>
      </w:r>
      <w:r>
        <w:rPr>
          <w:rFonts w:hint="eastAsia" w:ascii="仿宋" w:hAnsi="仿宋" w:eastAsia="仿宋" w:cs="仿宋"/>
          <w:spacing w:val="-1"/>
          <w:sz w:val="24"/>
          <w:szCs w:val="24"/>
        </w:rPr>
        <w:t>础上计算，用扣除后的价格参与评审。</w:t>
      </w:r>
    </w:p>
    <w:p w14:paraId="06C506C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b/>
          <w:bCs/>
          <w:spacing w:val="-3"/>
          <w:sz w:val="24"/>
          <w:szCs w:val="24"/>
        </w:rPr>
        <w:t>3、成交价格=成交供应商的最终磋商报价。</w:t>
      </w:r>
    </w:p>
    <w:p w14:paraId="0B282D0E">
      <w:pPr>
        <w:keepNext w:val="0"/>
        <w:keepLines w:val="0"/>
        <w:pageBreakBefore w:val="0"/>
        <w:widowControl/>
        <w:kinsoku w:val="0"/>
        <w:wordWrap/>
        <w:overflowPunct/>
        <w:topLinePunct w:val="0"/>
        <w:autoSpaceDE w:val="0"/>
        <w:autoSpaceDN w:val="0"/>
        <w:bidi w:val="0"/>
        <w:adjustRightInd w:val="0"/>
        <w:snapToGrid w:val="0"/>
        <w:spacing w:line="360" w:lineRule="auto"/>
        <w:ind w:left="20"/>
        <w:textAlignment w:val="baseline"/>
        <w:outlineLvl w:val="1"/>
        <w:rPr>
          <w:rFonts w:hint="eastAsia" w:ascii="仿宋" w:hAnsi="仿宋" w:eastAsia="仿宋" w:cs="仿宋"/>
          <w:sz w:val="24"/>
          <w:szCs w:val="24"/>
        </w:rPr>
      </w:pPr>
      <w:bookmarkStart w:id="72" w:name="bookmark63"/>
      <w:bookmarkEnd w:id="72"/>
      <w:r>
        <w:rPr>
          <w:rFonts w:hint="eastAsia" w:ascii="仿宋" w:hAnsi="仿宋" w:eastAsia="仿宋" w:cs="仿宋"/>
          <w:b/>
          <w:bCs/>
          <w:spacing w:val="-8"/>
          <w:sz w:val="24"/>
          <w:szCs w:val="24"/>
        </w:rPr>
        <w:t>七、成交</w:t>
      </w:r>
    </w:p>
    <w:p w14:paraId="42E4A81B">
      <w:pPr>
        <w:keepNext w:val="0"/>
        <w:keepLines w:val="0"/>
        <w:pageBreakBefore w:val="0"/>
        <w:widowControl/>
        <w:kinsoku w:val="0"/>
        <w:wordWrap/>
        <w:overflowPunct/>
        <w:topLinePunct w:val="0"/>
        <w:autoSpaceDE w:val="0"/>
        <w:autoSpaceDN w:val="0"/>
        <w:bidi w:val="0"/>
        <w:adjustRightInd w:val="0"/>
        <w:snapToGrid w:val="0"/>
        <w:spacing w:line="360" w:lineRule="auto"/>
        <w:ind w:left="522"/>
        <w:textAlignment w:val="baseline"/>
        <w:rPr>
          <w:rFonts w:hint="eastAsia" w:ascii="仿宋" w:hAnsi="仿宋" w:eastAsia="仿宋" w:cs="仿宋"/>
          <w:sz w:val="24"/>
          <w:szCs w:val="24"/>
        </w:rPr>
      </w:pPr>
      <w:r>
        <w:rPr>
          <w:rFonts w:hint="eastAsia" w:ascii="仿宋" w:hAnsi="仿宋" w:eastAsia="仿宋" w:cs="仿宋"/>
          <w:spacing w:val="5"/>
          <w:sz w:val="24"/>
          <w:szCs w:val="24"/>
        </w:rPr>
        <w:t>1、磋商结果报告由磋商小组全体成员签字确认。</w:t>
      </w:r>
    </w:p>
    <w:p w14:paraId="581055AA">
      <w:pPr>
        <w:keepNext w:val="0"/>
        <w:keepLines w:val="0"/>
        <w:pageBreakBefore w:val="0"/>
        <w:widowControl/>
        <w:kinsoku w:val="0"/>
        <w:wordWrap/>
        <w:overflowPunct/>
        <w:topLinePunct w:val="0"/>
        <w:autoSpaceDE w:val="0"/>
        <w:autoSpaceDN w:val="0"/>
        <w:bidi w:val="0"/>
        <w:adjustRightInd w:val="0"/>
        <w:snapToGrid w:val="0"/>
        <w:spacing w:line="360" w:lineRule="auto"/>
        <w:ind w:left="17" w:right="90" w:firstLine="490"/>
        <w:textAlignment w:val="baseline"/>
        <w:rPr>
          <w:rFonts w:hint="eastAsia" w:ascii="仿宋" w:hAnsi="仿宋" w:eastAsia="仿宋" w:cs="仿宋"/>
          <w:sz w:val="24"/>
          <w:szCs w:val="24"/>
        </w:rPr>
      </w:pPr>
      <w:r>
        <w:rPr>
          <w:rFonts w:hint="eastAsia" w:ascii="仿宋" w:hAnsi="仿宋" w:eastAsia="仿宋" w:cs="仿宋"/>
          <w:spacing w:val="8"/>
          <w:sz w:val="24"/>
          <w:szCs w:val="24"/>
        </w:rPr>
        <w:t>2、采购人根据磋商结果报告中推荐的成交候选人确定成交供应商，</w:t>
      </w:r>
      <w:r>
        <w:rPr>
          <w:rFonts w:hint="eastAsia" w:ascii="仿宋" w:hAnsi="仿宋" w:eastAsia="仿宋" w:cs="仿宋"/>
          <w:spacing w:val="7"/>
          <w:sz w:val="24"/>
          <w:szCs w:val="24"/>
        </w:rPr>
        <w:t>以复函通知</w:t>
      </w:r>
      <w:r>
        <w:rPr>
          <w:rFonts w:hint="eastAsia" w:ascii="仿宋" w:hAnsi="仿宋" w:eastAsia="仿宋" w:cs="仿宋"/>
          <w:spacing w:val="3"/>
          <w:sz w:val="24"/>
          <w:szCs w:val="24"/>
        </w:rPr>
        <w:t>采购代理机构。</w:t>
      </w:r>
    </w:p>
    <w:p w14:paraId="3F052C6C">
      <w:pPr>
        <w:keepNext w:val="0"/>
        <w:keepLines w:val="0"/>
        <w:pageBreakBefore w:val="0"/>
        <w:widowControl/>
        <w:kinsoku w:val="0"/>
        <w:wordWrap/>
        <w:overflowPunct/>
        <w:topLinePunct w:val="0"/>
        <w:autoSpaceDE w:val="0"/>
        <w:autoSpaceDN w:val="0"/>
        <w:bidi w:val="0"/>
        <w:adjustRightInd w:val="0"/>
        <w:snapToGrid w:val="0"/>
        <w:spacing w:line="360" w:lineRule="auto"/>
        <w:ind w:left="15"/>
        <w:textAlignment w:val="baseline"/>
        <w:outlineLvl w:val="1"/>
        <w:rPr>
          <w:rFonts w:hint="eastAsia" w:ascii="仿宋" w:hAnsi="仿宋" w:eastAsia="仿宋" w:cs="仿宋"/>
          <w:sz w:val="24"/>
          <w:szCs w:val="24"/>
        </w:rPr>
      </w:pPr>
      <w:bookmarkStart w:id="73" w:name="bookmark64"/>
      <w:bookmarkEnd w:id="73"/>
      <w:r>
        <w:rPr>
          <w:rFonts w:hint="eastAsia" w:ascii="仿宋" w:hAnsi="仿宋" w:eastAsia="仿宋" w:cs="仿宋"/>
          <w:b/>
          <w:bCs/>
          <w:spacing w:val="-4"/>
          <w:sz w:val="24"/>
          <w:szCs w:val="24"/>
        </w:rPr>
        <w:t>八、特殊情况的处理</w:t>
      </w:r>
    </w:p>
    <w:p w14:paraId="60F4F8B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3FA55E8">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1、计算错误将按以下方法更正：</w:t>
      </w:r>
    </w:p>
    <w:p w14:paraId="28052033">
      <w:pPr>
        <w:keepNext w:val="0"/>
        <w:keepLines w:val="0"/>
        <w:pageBreakBefore w:val="0"/>
        <w:widowControl/>
        <w:kinsoku w:val="0"/>
        <w:wordWrap/>
        <w:overflowPunct/>
        <w:topLinePunct w:val="0"/>
        <w:autoSpaceDE w:val="0"/>
        <w:autoSpaceDN w:val="0"/>
        <w:bidi w:val="0"/>
        <w:adjustRightInd w:val="0"/>
        <w:snapToGrid w:val="0"/>
        <w:spacing w:line="360" w:lineRule="auto"/>
        <w:ind w:left="30" w:right="85" w:firstLine="476"/>
        <w:textAlignment w:val="baseline"/>
        <w:rPr>
          <w:rFonts w:hint="eastAsia" w:ascii="仿宋" w:hAnsi="仿宋" w:eastAsia="仿宋" w:cs="仿宋"/>
          <w:sz w:val="24"/>
          <w:szCs w:val="24"/>
        </w:rPr>
      </w:pPr>
      <w:r>
        <w:rPr>
          <w:rFonts w:hint="eastAsia" w:ascii="仿宋" w:hAnsi="仿宋" w:eastAsia="仿宋" w:cs="仿宋"/>
          <w:spacing w:val="5"/>
          <w:sz w:val="24"/>
          <w:szCs w:val="24"/>
        </w:rPr>
        <w:t>1.1</w:t>
      </w:r>
      <w:r>
        <w:rPr>
          <w:rFonts w:hint="eastAsia" w:ascii="仿宋" w:hAnsi="仿宋" w:eastAsia="仿宋" w:cs="仿宋"/>
          <w:spacing w:val="-23"/>
          <w:sz w:val="24"/>
          <w:szCs w:val="24"/>
        </w:rPr>
        <w:t xml:space="preserve"> </w:t>
      </w:r>
      <w:r>
        <w:rPr>
          <w:rFonts w:hint="eastAsia" w:ascii="仿宋" w:hAnsi="仿宋" w:eastAsia="仿宋" w:cs="仿宋"/>
          <w:spacing w:val="5"/>
          <w:sz w:val="24"/>
          <w:szCs w:val="24"/>
        </w:rPr>
        <w:t>磋商响应文件中报价一览表(报价表)内容与磋商响应文件中相应内容不一致</w:t>
      </w:r>
      <w:r>
        <w:rPr>
          <w:rFonts w:hint="eastAsia" w:ascii="仿宋" w:hAnsi="仿宋" w:eastAsia="仿宋" w:cs="仿宋"/>
          <w:spacing w:val="-2"/>
          <w:sz w:val="24"/>
          <w:szCs w:val="24"/>
        </w:rPr>
        <w:t>的，以报价一览表(报价表)为准。</w:t>
      </w:r>
    </w:p>
    <w:p w14:paraId="49BF8758">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1"/>
          <w:sz w:val="24"/>
          <w:szCs w:val="24"/>
        </w:rPr>
        <w:t>1.2</w:t>
      </w:r>
      <w:r>
        <w:rPr>
          <w:rFonts w:hint="eastAsia" w:ascii="仿宋" w:hAnsi="仿宋" w:eastAsia="仿宋" w:cs="仿宋"/>
          <w:spacing w:val="-45"/>
          <w:sz w:val="24"/>
          <w:szCs w:val="24"/>
        </w:rPr>
        <w:t xml:space="preserve"> </w:t>
      </w:r>
      <w:r>
        <w:rPr>
          <w:rFonts w:hint="eastAsia" w:ascii="仿宋" w:hAnsi="仿宋" w:eastAsia="仿宋" w:cs="仿宋"/>
          <w:spacing w:val="-1"/>
          <w:sz w:val="24"/>
          <w:szCs w:val="24"/>
        </w:rPr>
        <w:t>磋商响应文件的大写金额和小写金额不一</w:t>
      </w:r>
      <w:r>
        <w:rPr>
          <w:rFonts w:hint="eastAsia" w:ascii="仿宋" w:hAnsi="仿宋" w:eastAsia="仿宋" w:cs="仿宋"/>
          <w:spacing w:val="-2"/>
          <w:sz w:val="24"/>
          <w:szCs w:val="24"/>
        </w:rPr>
        <w:t>致的，以大写金额为准；</w:t>
      </w:r>
    </w:p>
    <w:p w14:paraId="1FAD4093">
      <w:pPr>
        <w:keepNext w:val="0"/>
        <w:keepLines w:val="0"/>
        <w:pageBreakBefore w:val="0"/>
        <w:widowControl/>
        <w:kinsoku w:val="0"/>
        <w:wordWrap/>
        <w:overflowPunct/>
        <w:topLinePunct w:val="0"/>
        <w:autoSpaceDE w:val="0"/>
        <w:autoSpaceDN w:val="0"/>
        <w:bidi w:val="0"/>
        <w:adjustRightInd w:val="0"/>
        <w:snapToGrid w:val="0"/>
        <w:spacing w:line="360" w:lineRule="auto"/>
        <w:ind w:left="20" w:right="85" w:firstLine="485"/>
        <w:textAlignment w:val="baseline"/>
        <w:rPr>
          <w:rFonts w:hint="eastAsia" w:ascii="仿宋" w:hAnsi="仿宋" w:eastAsia="仿宋" w:cs="仿宋"/>
          <w:sz w:val="24"/>
          <w:szCs w:val="24"/>
        </w:rPr>
      </w:pPr>
      <w:r>
        <w:rPr>
          <w:rFonts w:hint="eastAsia" w:ascii="仿宋" w:hAnsi="仿宋" w:eastAsia="仿宋" w:cs="仿宋"/>
          <w:spacing w:val="-1"/>
          <w:sz w:val="24"/>
          <w:szCs w:val="24"/>
        </w:rPr>
        <w:t>1.3</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单价金额小数点或者百分比有明显错位的，以报价一览表的总价为准，并</w:t>
      </w:r>
      <w:r>
        <w:rPr>
          <w:rFonts w:hint="eastAsia" w:ascii="仿宋" w:hAnsi="仿宋" w:eastAsia="仿宋" w:cs="仿宋"/>
          <w:spacing w:val="-2"/>
          <w:sz w:val="24"/>
          <w:szCs w:val="24"/>
        </w:rPr>
        <w:t>修改</w:t>
      </w:r>
      <w:r>
        <w:rPr>
          <w:rFonts w:hint="eastAsia" w:ascii="仿宋" w:hAnsi="仿宋" w:eastAsia="仿宋" w:cs="仿宋"/>
          <w:spacing w:val="-7"/>
          <w:sz w:val="24"/>
          <w:szCs w:val="24"/>
        </w:rPr>
        <w:t>单价；</w:t>
      </w:r>
    </w:p>
    <w:p w14:paraId="0E7F93D3">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1.4</w:t>
      </w:r>
      <w:r>
        <w:rPr>
          <w:rFonts w:hint="eastAsia" w:ascii="仿宋" w:hAnsi="仿宋" w:eastAsia="仿宋" w:cs="仿宋"/>
          <w:spacing w:val="-24"/>
          <w:sz w:val="24"/>
          <w:szCs w:val="24"/>
        </w:rPr>
        <w:t xml:space="preserve"> </w:t>
      </w:r>
      <w:r>
        <w:rPr>
          <w:rFonts w:hint="eastAsia" w:ascii="仿宋" w:hAnsi="仿宋" w:eastAsia="仿宋" w:cs="仿宋"/>
          <w:spacing w:val="-2"/>
          <w:sz w:val="24"/>
          <w:szCs w:val="24"/>
        </w:rPr>
        <w:t>总价金额与按单价汇总金额不一致的，以单价金额计算结果为准。</w:t>
      </w:r>
    </w:p>
    <w:p w14:paraId="04FFBCC4">
      <w:pPr>
        <w:keepNext w:val="0"/>
        <w:keepLines w:val="0"/>
        <w:pageBreakBefore w:val="0"/>
        <w:widowControl/>
        <w:kinsoku w:val="0"/>
        <w:wordWrap/>
        <w:overflowPunct/>
        <w:topLinePunct w:val="0"/>
        <w:autoSpaceDE w:val="0"/>
        <w:autoSpaceDN w:val="0"/>
        <w:bidi w:val="0"/>
        <w:adjustRightInd w:val="0"/>
        <w:snapToGrid w:val="0"/>
        <w:spacing w:line="360" w:lineRule="auto"/>
        <w:ind w:left="18" w:right="83" w:firstLine="477"/>
        <w:textAlignment w:val="baseline"/>
        <w:rPr>
          <w:rFonts w:hint="eastAsia" w:ascii="仿宋" w:hAnsi="仿宋" w:eastAsia="仿宋" w:cs="仿宋"/>
          <w:sz w:val="24"/>
          <w:szCs w:val="24"/>
        </w:rPr>
      </w:pPr>
      <w:r>
        <w:rPr>
          <w:rFonts w:hint="eastAsia" w:ascii="仿宋" w:hAnsi="仿宋" w:eastAsia="仿宋" w:cs="仿宋"/>
          <w:spacing w:val="-2"/>
          <w:sz w:val="24"/>
          <w:szCs w:val="24"/>
        </w:rPr>
        <w:t>按上述修正的顺序和方法调整的报价应对供应商具有约束力。如果供应商不接受修</w:t>
      </w:r>
      <w:r>
        <w:rPr>
          <w:rFonts w:hint="eastAsia" w:ascii="仿宋" w:hAnsi="仿宋" w:eastAsia="仿宋" w:cs="仿宋"/>
          <w:spacing w:val="-1"/>
          <w:sz w:val="24"/>
          <w:szCs w:val="24"/>
        </w:rPr>
        <w:t>正后的价格，其响应文件将按无效响应处理。</w:t>
      </w:r>
    </w:p>
    <w:p w14:paraId="1F4D9274">
      <w:pPr>
        <w:keepNext w:val="0"/>
        <w:keepLines w:val="0"/>
        <w:pageBreakBefore w:val="0"/>
        <w:widowControl/>
        <w:kinsoku w:val="0"/>
        <w:wordWrap/>
        <w:overflowPunct/>
        <w:topLinePunct w:val="0"/>
        <w:autoSpaceDE w:val="0"/>
        <w:autoSpaceDN w:val="0"/>
        <w:bidi w:val="0"/>
        <w:adjustRightInd w:val="0"/>
        <w:snapToGrid w:val="0"/>
        <w:spacing w:line="360" w:lineRule="auto"/>
        <w:ind w:left="21" w:right="6" w:firstLine="469"/>
        <w:textAlignment w:val="baseline"/>
        <w:rPr>
          <w:rFonts w:hint="eastAsia" w:ascii="仿宋" w:hAnsi="仿宋" w:eastAsia="仿宋" w:cs="仿宋"/>
          <w:spacing w:val="-2"/>
          <w:sz w:val="24"/>
          <w:szCs w:val="24"/>
        </w:rPr>
      </w:pPr>
      <w:r>
        <w:rPr>
          <w:rFonts w:hint="eastAsia" w:ascii="仿宋" w:hAnsi="仿宋" w:eastAsia="仿宋" w:cs="仿宋"/>
          <w:spacing w:val="-3"/>
          <w:sz w:val="24"/>
          <w:szCs w:val="24"/>
        </w:rPr>
        <w:t>2、对于竞争性磋商响应文件中明显的标点符号错误或不构成实质性偏差的不正规、</w:t>
      </w:r>
      <w:r>
        <w:rPr>
          <w:rFonts w:hint="eastAsia" w:ascii="仿宋" w:hAnsi="仿宋" w:eastAsia="仿宋" w:cs="仿宋"/>
          <w:spacing w:val="-2"/>
          <w:sz w:val="24"/>
          <w:szCs w:val="24"/>
        </w:rPr>
        <w:t>不一致或不规则，采购人可以接受。</w:t>
      </w:r>
    </w:p>
    <w:p w14:paraId="117735AF">
      <w:pPr>
        <w:keepNext w:val="0"/>
        <w:keepLines w:val="0"/>
        <w:pageBreakBefore w:val="0"/>
        <w:widowControl/>
        <w:kinsoku w:val="0"/>
        <w:wordWrap/>
        <w:overflowPunct/>
        <w:topLinePunct w:val="0"/>
        <w:autoSpaceDE w:val="0"/>
        <w:autoSpaceDN w:val="0"/>
        <w:bidi w:val="0"/>
        <w:adjustRightInd w:val="0"/>
        <w:snapToGrid w:val="0"/>
        <w:spacing w:line="360" w:lineRule="auto"/>
        <w:ind w:left="21" w:right="6" w:firstLine="469"/>
        <w:textAlignment w:val="baseline"/>
        <w:rPr>
          <w:rFonts w:hint="eastAsia" w:ascii="仿宋" w:hAnsi="仿宋" w:eastAsia="仿宋" w:cs="仿宋"/>
          <w:sz w:val="24"/>
          <w:szCs w:val="24"/>
        </w:rPr>
      </w:pPr>
      <w:r>
        <w:rPr>
          <w:rFonts w:hint="eastAsia" w:ascii="仿宋" w:hAnsi="仿宋" w:eastAsia="仿宋" w:cs="仿宋"/>
          <w:spacing w:val="2"/>
          <w:sz w:val="24"/>
          <w:szCs w:val="24"/>
        </w:rPr>
        <w:t>3、采用竞争性磋商采购方式采购的政府购买服</w:t>
      </w:r>
      <w:r>
        <w:rPr>
          <w:rFonts w:hint="eastAsia" w:ascii="仿宋" w:hAnsi="仿宋" w:eastAsia="仿宋" w:cs="仿宋"/>
          <w:spacing w:val="1"/>
          <w:sz w:val="24"/>
          <w:szCs w:val="24"/>
        </w:rPr>
        <w:t>务项目（含政府和社会资本合作项</w:t>
      </w:r>
      <w:r>
        <w:rPr>
          <w:rFonts w:hint="eastAsia" w:ascii="仿宋" w:hAnsi="仿宋" w:eastAsia="仿宋" w:cs="仿宋"/>
          <w:sz w:val="24"/>
          <w:szCs w:val="24"/>
        </w:rPr>
        <w:t>目</w:t>
      </w:r>
      <w:r>
        <w:rPr>
          <w:rFonts w:hint="eastAsia" w:ascii="仿宋" w:hAnsi="仿宋" w:eastAsia="仿宋" w:cs="仿宋"/>
          <w:spacing w:val="-15"/>
          <w:sz w:val="24"/>
          <w:szCs w:val="24"/>
        </w:rPr>
        <w:t>），</w:t>
      </w:r>
      <w:r>
        <w:rPr>
          <w:rFonts w:hint="eastAsia" w:ascii="仿宋" w:hAnsi="仿宋" w:eastAsia="仿宋" w:cs="仿宋"/>
          <w:sz w:val="24"/>
          <w:szCs w:val="24"/>
        </w:rPr>
        <w:t>采购过程中符合要求的供应商（社会资本）只有2</w:t>
      </w:r>
      <w:r>
        <w:rPr>
          <w:rFonts w:hint="eastAsia" w:ascii="仿宋" w:hAnsi="仿宋" w:eastAsia="仿宋" w:cs="仿宋"/>
          <w:spacing w:val="-40"/>
          <w:sz w:val="24"/>
          <w:szCs w:val="24"/>
        </w:rPr>
        <w:t xml:space="preserve"> </w:t>
      </w:r>
      <w:r>
        <w:rPr>
          <w:rFonts w:hint="eastAsia" w:ascii="仿宋" w:hAnsi="仿宋" w:eastAsia="仿宋" w:cs="仿宋"/>
          <w:sz w:val="24"/>
          <w:szCs w:val="24"/>
        </w:rPr>
        <w:t>家的，竞争性磋商采购活动可</w:t>
      </w:r>
      <w:r>
        <w:rPr>
          <w:rFonts w:hint="eastAsia" w:ascii="仿宋" w:hAnsi="仿宋" w:eastAsia="仿宋" w:cs="仿宋"/>
          <w:spacing w:val="-3"/>
          <w:sz w:val="24"/>
          <w:szCs w:val="24"/>
        </w:rPr>
        <w:t>以继续进行。采购过程中符合要求的供应商（社会资本）只有</w:t>
      </w:r>
      <w:r>
        <w:rPr>
          <w:rFonts w:hint="eastAsia" w:ascii="仿宋" w:hAnsi="仿宋" w:eastAsia="仿宋" w:cs="仿宋"/>
          <w:spacing w:val="-34"/>
          <w:sz w:val="24"/>
          <w:szCs w:val="24"/>
        </w:rPr>
        <w:t xml:space="preserve"> </w:t>
      </w:r>
      <w:r>
        <w:rPr>
          <w:rFonts w:hint="eastAsia" w:ascii="仿宋" w:hAnsi="仿宋" w:eastAsia="仿宋" w:cs="仿宋"/>
          <w:spacing w:val="-3"/>
          <w:sz w:val="24"/>
          <w:szCs w:val="24"/>
        </w:rPr>
        <w:t>1</w:t>
      </w:r>
      <w:r>
        <w:rPr>
          <w:rFonts w:hint="eastAsia" w:ascii="仿宋" w:hAnsi="仿宋" w:eastAsia="仿宋" w:cs="仿宋"/>
          <w:spacing w:val="-42"/>
          <w:sz w:val="24"/>
          <w:szCs w:val="24"/>
        </w:rPr>
        <w:t xml:space="preserve"> </w:t>
      </w:r>
      <w:r>
        <w:rPr>
          <w:rFonts w:hint="eastAsia" w:ascii="仿宋" w:hAnsi="仿宋" w:eastAsia="仿宋" w:cs="仿宋"/>
          <w:spacing w:val="-3"/>
          <w:sz w:val="24"/>
          <w:szCs w:val="24"/>
        </w:rPr>
        <w:t>家的，采购人或者采购</w:t>
      </w:r>
      <w:r>
        <w:rPr>
          <w:rFonts w:hint="eastAsia" w:ascii="仿宋" w:hAnsi="仿宋" w:eastAsia="仿宋" w:cs="仿宋"/>
          <w:spacing w:val="-2"/>
          <w:sz w:val="24"/>
          <w:szCs w:val="24"/>
        </w:rPr>
        <w:t>代理机构应当终止竞争性磋商采购活动，发布项目终止公告并说明原因，重新开展采购</w:t>
      </w:r>
      <w:r>
        <w:rPr>
          <w:rFonts w:hint="eastAsia" w:ascii="仿宋" w:hAnsi="仿宋" w:eastAsia="仿宋" w:cs="仿宋"/>
          <w:spacing w:val="-7"/>
          <w:sz w:val="24"/>
          <w:szCs w:val="24"/>
        </w:rPr>
        <w:t>活动。</w:t>
      </w:r>
    </w:p>
    <w:p w14:paraId="6DADB2FD">
      <w:pPr>
        <w:keepNext w:val="0"/>
        <w:keepLines w:val="0"/>
        <w:pageBreakBefore w:val="0"/>
        <w:widowControl/>
        <w:kinsoku w:val="0"/>
        <w:wordWrap/>
        <w:overflowPunct/>
        <w:topLinePunct w:val="0"/>
        <w:autoSpaceDE w:val="0"/>
        <w:autoSpaceDN w:val="0"/>
        <w:bidi w:val="0"/>
        <w:adjustRightInd w:val="0"/>
        <w:snapToGrid w:val="0"/>
        <w:spacing w:line="360" w:lineRule="auto"/>
        <w:ind w:left="16" w:right="7" w:firstLine="487"/>
        <w:textAlignment w:val="baseline"/>
        <w:rPr>
          <w:rFonts w:hint="eastAsia" w:ascii="仿宋" w:hAnsi="仿宋" w:eastAsia="仿宋" w:cs="仿宋"/>
          <w:sz w:val="24"/>
          <w:szCs w:val="24"/>
        </w:rPr>
      </w:pPr>
      <w:r>
        <w:rPr>
          <w:rFonts w:hint="eastAsia" w:ascii="仿宋" w:hAnsi="仿宋" w:eastAsia="仿宋" w:cs="仿宋"/>
          <w:spacing w:val="8"/>
          <w:sz w:val="24"/>
          <w:szCs w:val="24"/>
        </w:rPr>
        <w:t>4、磋商过程中，若出现本评审方法以外的特殊情况时，将暂停评审，待磋商小</w:t>
      </w:r>
      <w:r>
        <w:rPr>
          <w:rFonts w:hint="eastAsia" w:ascii="仿宋" w:hAnsi="仿宋" w:eastAsia="仿宋" w:cs="仿宋"/>
          <w:spacing w:val="5"/>
          <w:sz w:val="24"/>
          <w:szCs w:val="24"/>
        </w:rPr>
        <w:t>组商榷后，再进行评定。</w:t>
      </w:r>
    </w:p>
    <w:p w14:paraId="03AC5CF6">
      <w:pPr>
        <w:rPr>
          <w:rFonts w:hint="eastAsia" w:ascii="仿宋" w:hAnsi="仿宋" w:eastAsia="仿宋" w:cs="仿宋"/>
          <w:b/>
          <w:bCs/>
          <w:spacing w:val="-7"/>
          <w:sz w:val="24"/>
          <w:szCs w:val="24"/>
        </w:rPr>
      </w:pPr>
      <w:bookmarkStart w:id="74" w:name="bookmark65"/>
      <w:bookmarkEnd w:id="74"/>
      <w:r>
        <w:rPr>
          <w:rFonts w:hint="eastAsia" w:ascii="仿宋" w:hAnsi="仿宋" w:eastAsia="仿宋" w:cs="仿宋"/>
          <w:b/>
          <w:bCs/>
          <w:spacing w:val="-7"/>
          <w:sz w:val="24"/>
          <w:szCs w:val="24"/>
        </w:rPr>
        <w:br w:type="page"/>
      </w:r>
    </w:p>
    <w:p w14:paraId="661299B2">
      <w:pPr>
        <w:keepNext w:val="0"/>
        <w:keepLines w:val="0"/>
        <w:pageBreakBefore w:val="0"/>
        <w:widowControl/>
        <w:kinsoku w:val="0"/>
        <w:wordWrap/>
        <w:overflowPunct/>
        <w:topLinePunct w:val="0"/>
        <w:autoSpaceDE w:val="0"/>
        <w:autoSpaceDN w:val="0"/>
        <w:bidi w:val="0"/>
        <w:adjustRightInd w:val="0"/>
        <w:snapToGrid w:val="0"/>
        <w:spacing w:line="360" w:lineRule="auto"/>
        <w:ind w:left="137"/>
        <w:textAlignment w:val="baseline"/>
        <w:outlineLvl w:val="2"/>
        <w:rPr>
          <w:rFonts w:hint="eastAsia" w:ascii="仿宋" w:hAnsi="仿宋" w:eastAsia="仿宋" w:cs="仿宋"/>
          <w:sz w:val="24"/>
          <w:szCs w:val="24"/>
        </w:rPr>
      </w:pPr>
      <w:r>
        <w:rPr>
          <w:rFonts w:hint="eastAsia" w:ascii="仿宋" w:hAnsi="仿宋" w:eastAsia="仿宋" w:cs="仿宋"/>
          <w:b/>
          <w:bCs/>
          <w:spacing w:val="-7"/>
          <w:sz w:val="24"/>
          <w:szCs w:val="24"/>
        </w:rPr>
        <w:t>附件</w:t>
      </w:r>
      <w:r>
        <w:rPr>
          <w:rFonts w:hint="eastAsia" w:ascii="仿宋" w:hAnsi="仿宋" w:eastAsia="仿宋" w:cs="仿宋"/>
          <w:spacing w:val="-29"/>
          <w:sz w:val="24"/>
          <w:szCs w:val="24"/>
        </w:rPr>
        <w:t xml:space="preserve"> </w:t>
      </w:r>
      <w:r>
        <w:rPr>
          <w:rFonts w:hint="eastAsia" w:ascii="仿宋" w:hAnsi="仿宋" w:eastAsia="仿宋" w:cs="仿宋"/>
          <w:b/>
          <w:bCs/>
          <w:spacing w:val="-7"/>
          <w:sz w:val="24"/>
          <w:szCs w:val="24"/>
        </w:rPr>
        <w:t>1：初步审查要素表</w:t>
      </w:r>
    </w:p>
    <w:p w14:paraId="437B679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tbl>
      <w:tblPr>
        <w:tblStyle w:val="8"/>
        <w:tblW w:w="9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2"/>
        <w:gridCol w:w="547"/>
        <w:gridCol w:w="1883"/>
        <w:gridCol w:w="6111"/>
      </w:tblGrid>
      <w:tr w14:paraId="4B627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529" w:type="dxa"/>
            <w:gridSpan w:val="2"/>
            <w:vAlign w:val="center"/>
          </w:tcPr>
          <w:p w14:paraId="1212AB4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41"/>
              <w:textAlignment w:val="baseline"/>
              <w:rPr>
                <w:rFonts w:hint="eastAsia" w:ascii="仿宋" w:hAnsi="仿宋" w:eastAsia="仿宋" w:cs="仿宋"/>
              </w:rPr>
            </w:pPr>
            <w:r>
              <w:rPr>
                <w:rFonts w:hint="eastAsia" w:ascii="仿宋" w:hAnsi="仿宋" w:eastAsia="仿宋" w:cs="仿宋"/>
                <w:spacing w:val="-7"/>
              </w:rPr>
              <w:t>条款号</w:t>
            </w:r>
          </w:p>
        </w:tc>
        <w:tc>
          <w:tcPr>
            <w:tcW w:w="1883" w:type="dxa"/>
            <w:vAlign w:val="center"/>
          </w:tcPr>
          <w:p w14:paraId="3524A4E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555"/>
              <w:textAlignment w:val="baseline"/>
              <w:rPr>
                <w:rFonts w:hint="eastAsia" w:ascii="仿宋" w:hAnsi="仿宋" w:eastAsia="仿宋" w:cs="仿宋"/>
              </w:rPr>
            </w:pPr>
            <w:r>
              <w:rPr>
                <w:rFonts w:hint="eastAsia" w:ascii="仿宋" w:hAnsi="仿宋" w:eastAsia="仿宋" w:cs="仿宋"/>
                <w:spacing w:val="-5"/>
              </w:rPr>
              <w:t>评审因素</w:t>
            </w:r>
          </w:p>
        </w:tc>
        <w:tc>
          <w:tcPr>
            <w:tcW w:w="6111" w:type="dxa"/>
            <w:vAlign w:val="center"/>
          </w:tcPr>
          <w:p w14:paraId="682BE43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588"/>
              <w:textAlignment w:val="baseline"/>
              <w:rPr>
                <w:rFonts w:hint="eastAsia" w:ascii="仿宋" w:hAnsi="仿宋" w:eastAsia="仿宋" w:cs="仿宋"/>
              </w:rPr>
            </w:pPr>
            <w:r>
              <w:rPr>
                <w:rFonts w:hint="eastAsia" w:ascii="仿宋" w:hAnsi="仿宋" w:eastAsia="仿宋" w:cs="仿宋"/>
                <w:spacing w:val="-5"/>
              </w:rPr>
              <w:t>评审标准</w:t>
            </w:r>
          </w:p>
        </w:tc>
      </w:tr>
      <w:tr w14:paraId="6D331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2" w:hRule="atLeast"/>
        </w:trPr>
        <w:tc>
          <w:tcPr>
            <w:tcW w:w="982" w:type="dxa"/>
            <w:vMerge w:val="restart"/>
            <w:vAlign w:val="center"/>
          </w:tcPr>
          <w:p w14:paraId="042107A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73"/>
              <w:textAlignment w:val="baseline"/>
              <w:rPr>
                <w:rFonts w:hint="eastAsia" w:ascii="仿宋" w:hAnsi="仿宋" w:eastAsia="仿宋" w:cs="仿宋"/>
              </w:rPr>
            </w:pPr>
            <w:r>
              <w:rPr>
                <w:rFonts w:hint="eastAsia" w:ascii="仿宋" w:hAnsi="仿宋" w:eastAsia="仿宋" w:cs="仿宋"/>
                <w:spacing w:val="-6"/>
              </w:rPr>
              <w:t>2.</w:t>
            </w:r>
            <w:r>
              <w:rPr>
                <w:rFonts w:hint="eastAsia" w:ascii="仿宋" w:hAnsi="仿宋" w:eastAsia="仿宋" w:cs="仿宋"/>
                <w:spacing w:val="-14"/>
              </w:rPr>
              <w:t>1.</w:t>
            </w:r>
            <w:r>
              <w:rPr>
                <w:rFonts w:hint="eastAsia" w:ascii="仿宋" w:hAnsi="仿宋" w:eastAsia="仿宋" w:cs="仿宋"/>
                <w:position w:val="1"/>
              </w:rPr>
              <w:t>1</w:t>
            </w:r>
          </w:p>
        </w:tc>
        <w:tc>
          <w:tcPr>
            <w:tcW w:w="547" w:type="dxa"/>
            <w:vMerge w:val="restart"/>
            <w:textDirection w:val="tbRlV"/>
            <w:vAlign w:val="center"/>
          </w:tcPr>
          <w:p w14:paraId="6879188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099"/>
              <w:textAlignment w:val="baseline"/>
              <w:rPr>
                <w:rFonts w:hint="eastAsia" w:ascii="仿宋" w:hAnsi="仿宋" w:eastAsia="仿宋" w:cs="仿宋"/>
                <w:lang w:eastAsia="zh-CN"/>
              </w:rPr>
            </w:pPr>
            <w:r>
              <w:rPr>
                <w:rFonts w:hint="eastAsia" w:cs="仿宋"/>
                <w:spacing w:val="5"/>
                <w:lang w:val="en-US" w:eastAsia="zh-CN"/>
              </w:rPr>
              <w:t>资格评审标准</w:t>
            </w:r>
          </w:p>
        </w:tc>
        <w:tc>
          <w:tcPr>
            <w:tcW w:w="1883" w:type="dxa"/>
            <w:vMerge w:val="restart"/>
            <w:tcBorders>
              <w:bottom w:val="nil"/>
            </w:tcBorders>
            <w:vAlign w:val="center"/>
          </w:tcPr>
          <w:p w14:paraId="5F9132C5">
            <w:pPr>
              <w:pStyle w:val="9"/>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lang w:val="en-US" w:eastAsia="zh-CN"/>
              </w:rPr>
            </w:pPr>
            <w:r>
              <w:rPr>
                <w:rFonts w:hint="eastAsia" w:cs="仿宋"/>
                <w:lang w:val="en-US" w:eastAsia="zh-CN"/>
              </w:rPr>
              <w:t>基本资格条件</w:t>
            </w:r>
          </w:p>
        </w:tc>
        <w:tc>
          <w:tcPr>
            <w:tcW w:w="6111" w:type="dxa"/>
            <w:vAlign w:val="center"/>
          </w:tcPr>
          <w:p w14:paraId="773D172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1"/>
              <w:textAlignment w:val="baseline"/>
              <w:rPr>
                <w:rFonts w:hint="eastAsia" w:ascii="仿宋" w:hAnsi="仿宋" w:eastAsia="仿宋" w:cs="仿宋"/>
              </w:rPr>
            </w:pPr>
            <w:r>
              <w:rPr>
                <w:rFonts w:hint="eastAsia" w:ascii="仿宋" w:hAnsi="仿宋" w:eastAsia="仿宋" w:cs="仿宋"/>
                <w:spacing w:val="-2"/>
              </w:rPr>
              <w:t>1、根据投标供应商类别进行提供：</w:t>
            </w:r>
          </w:p>
          <w:p w14:paraId="5994CDB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7" w:right="106" w:hanging="14"/>
              <w:textAlignment w:val="baseline"/>
              <w:rPr>
                <w:rFonts w:hint="eastAsia" w:ascii="仿宋" w:hAnsi="仿宋" w:eastAsia="仿宋" w:cs="仿宋"/>
              </w:rPr>
            </w:pPr>
            <w:r>
              <w:rPr>
                <w:rFonts w:hint="eastAsia" w:ascii="仿宋" w:hAnsi="仿宋" w:eastAsia="仿宋" w:cs="仿宋"/>
                <w:spacing w:val="-3"/>
              </w:rPr>
              <w:t>①如供应商是企业（包括合伙企业</w:t>
            </w:r>
            <w:r>
              <w:rPr>
                <w:rFonts w:hint="eastAsia" w:ascii="仿宋" w:hAnsi="仿宋" w:eastAsia="仿宋" w:cs="仿宋"/>
                <w:spacing w:val="-23"/>
              </w:rPr>
              <w:t>），</w:t>
            </w:r>
            <w:r>
              <w:rPr>
                <w:rFonts w:hint="eastAsia" w:ascii="仿宋" w:hAnsi="仿宋" w:eastAsia="仿宋" w:cs="仿宋"/>
                <w:spacing w:val="-3"/>
              </w:rPr>
              <w:t>应提供在工商部门注册的有效“企业法人营业执照</w:t>
            </w:r>
            <w:r>
              <w:rPr>
                <w:rFonts w:hint="eastAsia" w:ascii="仿宋" w:hAnsi="仿宋" w:eastAsia="仿宋" w:cs="仿宋"/>
                <w:spacing w:val="-74"/>
              </w:rPr>
              <w:t xml:space="preserve"> </w:t>
            </w:r>
            <w:r>
              <w:rPr>
                <w:rFonts w:hint="eastAsia" w:ascii="仿宋" w:hAnsi="仿宋" w:eastAsia="仿宋" w:cs="仿宋"/>
                <w:spacing w:val="-3"/>
              </w:rPr>
              <w:t>”或“营业执照</w:t>
            </w:r>
            <w:r>
              <w:rPr>
                <w:rFonts w:hint="eastAsia" w:ascii="仿宋" w:hAnsi="仿宋" w:eastAsia="仿宋" w:cs="仿宋"/>
                <w:spacing w:val="-88"/>
              </w:rPr>
              <w:t xml:space="preserve"> </w:t>
            </w:r>
            <w:r>
              <w:rPr>
                <w:rFonts w:hint="eastAsia" w:ascii="仿宋" w:hAnsi="仿宋" w:eastAsia="仿宋" w:cs="仿宋"/>
                <w:spacing w:val="-3"/>
              </w:rPr>
              <w:t>”；</w:t>
            </w:r>
          </w:p>
          <w:p w14:paraId="26EF9C0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1" w:right="106" w:hanging="19"/>
              <w:textAlignment w:val="baseline"/>
              <w:rPr>
                <w:rFonts w:hint="eastAsia" w:ascii="仿宋" w:hAnsi="仿宋" w:eastAsia="仿宋" w:cs="仿宋"/>
              </w:rPr>
            </w:pPr>
            <w:r>
              <w:rPr>
                <w:rFonts w:hint="eastAsia" w:ascii="仿宋" w:hAnsi="仿宋" w:eastAsia="仿宋" w:cs="仿宋"/>
                <w:spacing w:val="-5"/>
              </w:rPr>
              <w:t>②如供应商是事业单位，应提供有效的“事业单位法人证</w:t>
            </w:r>
            <w:r>
              <w:rPr>
                <w:rFonts w:hint="eastAsia" w:ascii="仿宋" w:hAnsi="仿宋" w:eastAsia="仿宋" w:cs="仿宋"/>
                <w:spacing w:val="-9"/>
              </w:rPr>
              <w:t>书</w:t>
            </w:r>
            <w:r>
              <w:rPr>
                <w:rFonts w:hint="eastAsia" w:ascii="仿宋" w:hAnsi="仿宋" w:eastAsia="仿宋" w:cs="仿宋"/>
                <w:spacing w:val="-89"/>
              </w:rPr>
              <w:t xml:space="preserve"> </w:t>
            </w:r>
            <w:r>
              <w:rPr>
                <w:rFonts w:hint="eastAsia" w:ascii="仿宋" w:hAnsi="仿宋" w:eastAsia="仿宋" w:cs="仿宋"/>
                <w:spacing w:val="-9"/>
              </w:rPr>
              <w:t>”；</w:t>
            </w:r>
          </w:p>
          <w:p w14:paraId="136DEDA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9" w:right="106" w:hanging="17"/>
              <w:textAlignment w:val="baseline"/>
              <w:rPr>
                <w:rFonts w:hint="eastAsia" w:ascii="仿宋" w:hAnsi="仿宋" w:eastAsia="仿宋" w:cs="仿宋"/>
              </w:rPr>
            </w:pPr>
            <w:r>
              <w:rPr>
                <w:rFonts w:hint="eastAsia" w:ascii="仿宋" w:hAnsi="仿宋" w:eastAsia="仿宋" w:cs="仿宋"/>
                <w:spacing w:val="-5"/>
              </w:rPr>
              <w:t>③如供应商是为企业专业服务机构的，应提供执业许可证等证明文件；</w:t>
            </w:r>
          </w:p>
          <w:p w14:paraId="77F178D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0" w:right="106" w:hanging="8"/>
              <w:textAlignment w:val="baseline"/>
              <w:rPr>
                <w:rFonts w:hint="eastAsia" w:ascii="仿宋" w:hAnsi="仿宋" w:eastAsia="仿宋" w:cs="仿宋"/>
              </w:rPr>
            </w:pPr>
            <w:r>
              <w:rPr>
                <w:rFonts w:hint="eastAsia" w:ascii="仿宋" w:hAnsi="仿宋" w:eastAsia="仿宋" w:cs="仿宋"/>
                <w:spacing w:val="-5"/>
              </w:rPr>
              <w:t>④如供应商是个体工商户，应提供有效的“个体工商户营</w:t>
            </w:r>
            <w:r>
              <w:rPr>
                <w:rFonts w:hint="eastAsia" w:ascii="仿宋" w:hAnsi="仿宋" w:eastAsia="仿宋" w:cs="仿宋"/>
                <w:spacing w:val="-3"/>
              </w:rPr>
              <w:t>业执照</w:t>
            </w:r>
            <w:r>
              <w:rPr>
                <w:rFonts w:hint="eastAsia" w:ascii="仿宋" w:hAnsi="仿宋" w:eastAsia="仿宋" w:cs="仿宋"/>
                <w:spacing w:val="-89"/>
              </w:rPr>
              <w:t xml:space="preserve"> </w:t>
            </w:r>
            <w:r>
              <w:rPr>
                <w:rFonts w:hint="eastAsia" w:ascii="仿宋" w:hAnsi="仿宋" w:eastAsia="仿宋" w:cs="仿宋"/>
                <w:spacing w:val="-3"/>
              </w:rPr>
              <w:t>”；</w:t>
            </w:r>
          </w:p>
          <w:p w14:paraId="03F304A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12"/>
              <w:textAlignment w:val="baseline"/>
              <w:rPr>
                <w:rFonts w:hint="eastAsia" w:ascii="仿宋" w:hAnsi="仿宋" w:eastAsia="仿宋" w:cs="仿宋"/>
              </w:rPr>
            </w:pPr>
            <w:r>
              <w:rPr>
                <w:rFonts w:hint="eastAsia" w:ascii="仿宋" w:hAnsi="仿宋" w:eastAsia="仿宋" w:cs="仿宋"/>
                <w:spacing w:val="-1"/>
              </w:rPr>
              <w:t>⑤如供应商为自然人，应提供有效的自然人身份证明。</w:t>
            </w:r>
          </w:p>
        </w:tc>
      </w:tr>
      <w:tr w14:paraId="6A3F4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2" w:hRule="atLeast"/>
        </w:trPr>
        <w:tc>
          <w:tcPr>
            <w:tcW w:w="982" w:type="dxa"/>
            <w:vMerge w:val="continue"/>
            <w:vAlign w:val="center"/>
          </w:tcPr>
          <w:p w14:paraId="768CBB1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47" w:type="dxa"/>
            <w:vMerge w:val="continue"/>
            <w:textDirection w:val="tbRlV"/>
            <w:vAlign w:val="center"/>
          </w:tcPr>
          <w:p w14:paraId="061042C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883" w:type="dxa"/>
            <w:vMerge w:val="continue"/>
            <w:tcBorders>
              <w:top w:val="nil"/>
              <w:bottom w:val="nil"/>
            </w:tcBorders>
            <w:vAlign w:val="center"/>
          </w:tcPr>
          <w:p w14:paraId="16BC490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6111" w:type="dxa"/>
            <w:vAlign w:val="center"/>
          </w:tcPr>
          <w:p w14:paraId="73360BF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19" w:right="106" w:hanging="3"/>
              <w:jc w:val="both"/>
              <w:textAlignment w:val="baseline"/>
              <w:rPr>
                <w:rFonts w:hint="eastAsia" w:ascii="仿宋" w:hAnsi="仿宋" w:eastAsia="仿宋" w:cs="仿宋"/>
              </w:rPr>
            </w:pPr>
            <w:r>
              <w:rPr>
                <w:rFonts w:hint="eastAsia" w:ascii="仿宋" w:hAnsi="仿宋" w:eastAsia="仿宋" w:cs="仿宋"/>
                <w:spacing w:val="-3"/>
              </w:rPr>
              <w:t>2、提供2025</w:t>
            </w:r>
            <w:r>
              <w:rPr>
                <w:rFonts w:hint="eastAsia" w:ascii="仿宋" w:hAnsi="仿宋" w:eastAsia="仿宋" w:cs="仿宋"/>
                <w:spacing w:val="-37"/>
              </w:rPr>
              <w:t xml:space="preserve"> </w:t>
            </w:r>
            <w:r>
              <w:rPr>
                <w:rFonts w:hint="eastAsia" w:ascii="仿宋" w:hAnsi="仿宋" w:eastAsia="仿宋" w:cs="仿宋"/>
                <w:spacing w:val="-3"/>
              </w:rPr>
              <w:t>年度经审计的财务报告（成立时间至提交投</w:t>
            </w:r>
            <w:r>
              <w:rPr>
                <w:rFonts w:hint="eastAsia" w:ascii="仿宋" w:hAnsi="仿宋" w:eastAsia="仿宋" w:cs="仿宋"/>
                <w:spacing w:val="-1"/>
              </w:rPr>
              <w:t>标文件截止时间不足一年的可提供成立后任意时段的资</w:t>
            </w:r>
            <w:r>
              <w:rPr>
                <w:rFonts w:hint="eastAsia" w:ascii="仿宋" w:hAnsi="仿宋" w:eastAsia="仿宋" w:cs="仿宋"/>
              </w:rPr>
              <w:t>产负债表</w:t>
            </w:r>
            <w:r>
              <w:rPr>
                <w:rFonts w:hint="eastAsia" w:ascii="仿宋" w:hAnsi="仿宋" w:eastAsia="仿宋" w:cs="仿宋"/>
                <w:spacing w:val="-40"/>
              </w:rPr>
              <w:t>），</w:t>
            </w:r>
            <w:r>
              <w:rPr>
                <w:rFonts w:hint="eastAsia" w:ascii="仿宋" w:hAnsi="仿宋" w:eastAsia="仿宋" w:cs="仿宋"/>
              </w:rPr>
              <w:t>或投标文件递交截止时间前6</w:t>
            </w:r>
            <w:r>
              <w:rPr>
                <w:rFonts w:hint="eastAsia" w:ascii="仿宋" w:hAnsi="仿宋" w:eastAsia="仿宋" w:cs="仿宋"/>
                <w:spacing w:val="-42"/>
              </w:rPr>
              <w:t xml:space="preserve"> </w:t>
            </w:r>
            <w:r>
              <w:rPr>
                <w:rFonts w:hint="eastAsia" w:ascii="仿宋" w:hAnsi="仿宋" w:eastAsia="仿宋" w:cs="仿宋"/>
              </w:rPr>
              <w:t>个月内银行出</w:t>
            </w:r>
            <w:r>
              <w:rPr>
                <w:rFonts w:hint="eastAsia" w:ascii="仿宋" w:hAnsi="仿宋" w:eastAsia="仿宋" w:cs="仿宋"/>
                <w:spacing w:val="-1"/>
              </w:rPr>
              <w:t>具的资信证明或提供《基本资格条件承诺函》；</w:t>
            </w:r>
          </w:p>
        </w:tc>
      </w:tr>
      <w:tr w14:paraId="1FE37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982" w:type="dxa"/>
            <w:vMerge w:val="continue"/>
            <w:vAlign w:val="center"/>
          </w:tcPr>
          <w:p w14:paraId="361207F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47" w:type="dxa"/>
            <w:vMerge w:val="continue"/>
            <w:textDirection w:val="tbRlV"/>
            <w:vAlign w:val="center"/>
          </w:tcPr>
          <w:p w14:paraId="53A50BC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883" w:type="dxa"/>
            <w:vMerge w:val="continue"/>
            <w:tcBorders>
              <w:top w:val="nil"/>
              <w:bottom w:val="nil"/>
            </w:tcBorders>
            <w:vAlign w:val="center"/>
          </w:tcPr>
          <w:p w14:paraId="423398D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6111" w:type="dxa"/>
            <w:vAlign w:val="center"/>
          </w:tcPr>
          <w:p w14:paraId="6281EFF7">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19" w:right="106" w:hanging="1"/>
              <w:jc w:val="both"/>
              <w:textAlignment w:val="baseline"/>
              <w:rPr>
                <w:rFonts w:hint="eastAsia" w:ascii="仿宋" w:hAnsi="仿宋" w:eastAsia="仿宋" w:cs="仿宋"/>
              </w:rPr>
            </w:pPr>
            <w:r>
              <w:rPr>
                <w:rFonts w:hint="eastAsia" w:ascii="仿宋" w:hAnsi="仿宋" w:eastAsia="仿宋" w:cs="仿宋"/>
                <w:spacing w:val="-1"/>
              </w:rPr>
              <w:t>3、投标文件递交截止时间前一年内已缴纳的至少一个月</w:t>
            </w:r>
            <w:r>
              <w:rPr>
                <w:rFonts w:hint="eastAsia" w:ascii="仿宋" w:hAnsi="仿宋" w:eastAsia="仿宋" w:cs="仿宋"/>
                <w:spacing w:val="-5"/>
              </w:rPr>
              <w:t>的纳税证明或完税证明，依法免税的单位应提供相关证明</w:t>
            </w:r>
            <w:r>
              <w:rPr>
                <w:rFonts w:hint="eastAsia" w:ascii="仿宋" w:hAnsi="仿宋" w:eastAsia="仿宋" w:cs="仿宋"/>
                <w:spacing w:val="-1"/>
              </w:rPr>
              <w:t>材料或提供《基本资格条件承诺函》；</w:t>
            </w:r>
          </w:p>
        </w:tc>
      </w:tr>
      <w:tr w14:paraId="3596D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2" w:hRule="atLeast"/>
        </w:trPr>
        <w:tc>
          <w:tcPr>
            <w:tcW w:w="982" w:type="dxa"/>
            <w:vMerge w:val="continue"/>
            <w:vAlign w:val="center"/>
          </w:tcPr>
          <w:p w14:paraId="22AC769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47" w:type="dxa"/>
            <w:vMerge w:val="continue"/>
            <w:textDirection w:val="tbRlV"/>
            <w:vAlign w:val="center"/>
          </w:tcPr>
          <w:p w14:paraId="38DE740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883" w:type="dxa"/>
            <w:vMerge w:val="continue"/>
            <w:tcBorders>
              <w:top w:val="nil"/>
              <w:bottom w:val="nil"/>
            </w:tcBorders>
            <w:vAlign w:val="center"/>
          </w:tcPr>
          <w:p w14:paraId="1A2C1A6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6111" w:type="dxa"/>
            <w:vAlign w:val="center"/>
          </w:tcPr>
          <w:p w14:paraId="2ADB477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1" w:right="106" w:hanging="9"/>
              <w:jc w:val="both"/>
              <w:textAlignment w:val="baseline"/>
              <w:rPr>
                <w:rFonts w:hint="eastAsia" w:ascii="仿宋" w:hAnsi="仿宋" w:eastAsia="仿宋" w:cs="仿宋"/>
              </w:rPr>
            </w:pPr>
            <w:r>
              <w:rPr>
                <w:rFonts w:hint="eastAsia" w:ascii="仿宋" w:hAnsi="仿宋" w:eastAsia="仿宋" w:cs="仿宋"/>
                <w:spacing w:val="-1"/>
              </w:rPr>
              <w:t>4、投标文件递交截止时间前一年内已缴存的至少一个月的社会保障资金缴存单据或社保机构开具的社会保险参</w:t>
            </w:r>
            <w:r>
              <w:rPr>
                <w:rFonts w:hint="eastAsia" w:ascii="仿宋" w:hAnsi="仿宋" w:eastAsia="仿宋" w:cs="仿宋"/>
                <w:spacing w:val="-5"/>
              </w:rPr>
              <w:t>保缴费情况证明，依法不需要缴纳社会保障资金的单位应</w:t>
            </w:r>
            <w:r>
              <w:rPr>
                <w:rFonts w:hint="eastAsia" w:ascii="仿宋" w:hAnsi="仿宋" w:eastAsia="仿宋" w:cs="仿宋"/>
                <w:spacing w:val="-1"/>
              </w:rPr>
              <w:t>提供相关证明材料或提供《基本资格条件承诺函》；</w:t>
            </w:r>
          </w:p>
        </w:tc>
      </w:tr>
      <w:tr w14:paraId="4EFD5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982" w:type="dxa"/>
            <w:vMerge w:val="continue"/>
            <w:vAlign w:val="center"/>
          </w:tcPr>
          <w:p w14:paraId="36D1871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47" w:type="dxa"/>
            <w:vMerge w:val="continue"/>
            <w:textDirection w:val="tbRlV"/>
            <w:vAlign w:val="center"/>
          </w:tcPr>
          <w:p w14:paraId="02B361B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883" w:type="dxa"/>
            <w:vMerge w:val="continue"/>
            <w:tcBorders>
              <w:top w:val="nil"/>
              <w:bottom w:val="nil"/>
            </w:tcBorders>
            <w:vAlign w:val="center"/>
          </w:tcPr>
          <w:p w14:paraId="7A82506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6111" w:type="dxa"/>
            <w:vAlign w:val="center"/>
          </w:tcPr>
          <w:p w14:paraId="41736A27">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19" w:right="121" w:hanging="1"/>
              <w:textAlignment w:val="baseline"/>
              <w:rPr>
                <w:rFonts w:hint="eastAsia" w:ascii="仿宋" w:hAnsi="仿宋" w:eastAsia="仿宋" w:cs="仿宋"/>
              </w:rPr>
            </w:pPr>
            <w:r>
              <w:rPr>
                <w:rFonts w:hint="eastAsia" w:ascii="仿宋" w:hAnsi="仿宋" w:eastAsia="仿宋" w:cs="仿宋"/>
                <w:spacing w:val="-1"/>
              </w:rPr>
              <w:t>5、提供具有履行合同所必需的设备和专业技术能力的承诺或提供《基本资格条件承诺函》；</w:t>
            </w:r>
          </w:p>
        </w:tc>
      </w:tr>
      <w:tr w14:paraId="79F88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982" w:type="dxa"/>
            <w:vMerge w:val="continue"/>
            <w:vAlign w:val="center"/>
          </w:tcPr>
          <w:p w14:paraId="4DD8145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47" w:type="dxa"/>
            <w:vMerge w:val="continue"/>
            <w:textDirection w:val="tbRlV"/>
            <w:vAlign w:val="center"/>
          </w:tcPr>
          <w:p w14:paraId="4DE0834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883" w:type="dxa"/>
            <w:vMerge w:val="continue"/>
            <w:tcBorders>
              <w:top w:val="nil"/>
            </w:tcBorders>
            <w:vAlign w:val="center"/>
          </w:tcPr>
          <w:p w14:paraId="3BFD59C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6111" w:type="dxa"/>
            <w:vAlign w:val="center"/>
          </w:tcPr>
          <w:p w14:paraId="7FC2E86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2" w:right="121" w:hanging="7"/>
              <w:textAlignment w:val="baseline"/>
              <w:rPr>
                <w:rFonts w:hint="eastAsia" w:ascii="仿宋" w:hAnsi="仿宋" w:eastAsia="仿宋" w:cs="仿宋"/>
              </w:rPr>
            </w:pPr>
            <w:r>
              <w:rPr>
                <w:rFonts w:hint="eastAsia" w:ascii="仿宋" w:hAnsi="仿宋" w:eastAsia="仿宋" w:cs="仿宋"/>
                <w:spacing w:val="1"/>
              </w:rPr>
              <w:t>6、参加政府采购活动前3</w:t>
            </w:r>
            <w:r>
              <w:rPr>
                <w:rFonts w:hint="eastAsia" w:ascii="仿宋" w:hAnsi="仿宋" w:eastAsia="仿宋" w:cs="仿宋"/>
                <w:spacing w:val="-37"/>
              </w:rPr>
              <w:t xml:space="preserve"> </w:t>
            </w:r>
            <w:r>
              <w:rPr>
                <w:rFonts w:hint="eastAsia" w:ascii="仿宋" w:hAnsi="仿宋" w:eastAsia="仿宋" w:cs="仿宋"/>
                <w:spacing w:val="1"/>
              </w:rPr>
              <w:t>年内，在经营活动中没有重大</w:t>
            </w:r>
            <w:r>
              <w:rPr>
                <w:rFonts w:hint="eastAsia" w:ascii="仿宋" w:hAnsi="仿宋" w:eastAsia="仿宋" w:cs="仿宋"/>
                <w:spacing w:val="-1"/>
              </w:rPr>
              <w:t>违法记录的书面声明或提供《基本资格条件承诺函》。</w:t>
            </w:r>
          </w:p>
        </w:tc>
      </w:tr>
      <w:tr w14:paraId="3EF6E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982" w:type="dxa"/>
            <w:vMerge w:val="continue"/>
            <w:vAlign w:val="center"/>
          </w:tcPr>
          <w:p w14:paraId="4916D37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47" w:type="dxa"/>
            <w:vMerge w:val="continue"/>
            <w:textDirection w:val="tbRlV"/>
            <w:vAlign w:val="center"/>
          </w:tcPr>
          <w:p w14:paraId="1494A84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883" w:type="dxa"/>
            <w:vMerge w:val="restart"/>
            <w:vAlign w:val="center"/>
          </w:tcPr>
          <w:p w14:paraId="178F7FC6">
            <w:pPr>
              <w:pStyle w:val="9"/>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lang w:eastAsia="zh-CN"/>
              </w:rPr>
            </w:pPr>
            <w:r>
              <w:rPr>
                <w:rFonts w:hint="eastAsia" w:cs="仿宋"/>
                <w:lang w:val="en-US" w:eastAsia="zh-CN"/>
              </w:rPr>
              <w:t>特定资格条件</w:t>
            </w:r>
          </w:p>
        </w:tc>
        <w:tc>
          <w:tcPr>
            <w:tcW w:w="6111" w:type="dxa"/>
            <w:vAlign w:val="center"/>
          </w:tcPr>
          <w:p w14:paraId="76CB52B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4" w:right="106" w:hanging="8"/>
              <w:jc w:val="both"/>
              <w:textAlignment w:val="baseline"/>
              <w:rPr>
                <w:rFonts w:hint="eastAsia" w:ascii="仿宋" w:hAnsi="仿宋" w:eastAsia="仿宋" w:cs="仿宋"/>
              </w:rPr>
            </w:pPr>
            <w:r>
              <w:rPr>
                <w:rFonts w:hint="eastAsia" w:ascii="仿宋" w:hAnsi="仿宋" w:eastAsia="仿宋" w:cs="仿宋"/>
                <w:spacing w:val="-5"/>
              </w:rPr>
              <w:t>1、授权书被授权人身份证：法定代表人参加投标</w:t>
            </w:r>
            <w:bookmarkStart w:id="103" w:name="_GoBack"/>
            <w:bookmarkEnd w:id="103"/>
            <w:r>
              <w:rPr>
                <w:rFonts w:hint="eastAsia" w:ascii="仿宋" w:hAnsi="仿宋" w:eastAsia="仿宋" w:cs="仿宋"/>
                <w:spacing w:val="-5"/>
              </w:rPr>
              <w:t>时，应提供法定代表人身份证明书；法定代表人委托代理人参加投标时，应提供法定代表人授权书委托及代理人本单位证明（开标前六个月内任意一个月养老保险缴纳证明）；</w:t>
            </w:r>
          </w:p>
        </w:tc>
      </w:tr>
      <w:tr w14:paraId="49436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1" w:hRule="atLeast"/>
        </w:trPr>
        <w:tc>
          <w:tcPr>
            <w:tcW w:w="982" w:type="dxa"/>
            <w:vMerge w:val="continue"/>
            <w:vAlign w:val="top"/>
          </w:tcPr>
          <w:p w14:paraId="0936490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47" w:type="dxa"/>
            <w:vMerge w:val="continue"/>
            <w:vAlign w:val="top"/>
          </w:tcPr>
          <w:p w14:paraId="3911F47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883" w:type="dxa"/>
            <w:vMerge w:val="continue"/>
            <w:textDirection w:val="tbRlV"/>
            <w:vAlign w:val="top"/>
          </w:tcPr>
          <w:p w14:paraId="3ADDDFB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7"/>
              <w:textAlignment w:val="baseline"/>
              <w:rPr>
                <w:rFonts w:hint="eastAsia" w:ascii="仿宋" w:hAnsi="仿宋" w:eastAsia="仿宋" w:cs="仿宋"/>
              </w:rPr>
            </w:pPr>
          </w:p>
        </w:tc>
        <w:tc>
          <w:tcPr>
            <w:tcW w:w="6111" w:type="dxa"/>
            <w:vAlign w:val="top"/>
          </w:tcPr>
          <w:p w14:paraId="6931E7F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4" w:right="106" w:hanging="8"/>
              <w:jc w:val="both"/>
              <w:textAlignment w:val="baseline"/>
              <w:rPr>
                <w:rFonts w:hint="eastAsia" w:ascii="仿宋" w:hAnsi="仿宋" w:eastAsia="仿宋" w:cs="仿宋"/>
              </w:rPr>
            </w:pPr>
            <w:r>
              <w:rPr>
                <w:rFonts w:hint="eastAsia" w:ascii="仿宋" w:hAnsi="仿宋" w:eastAsia="仿宋" w:cs="仿宋"/>
              </w:rPr>
              <w:t>2、本项目不接受联合体磋商，单位负责人为同一人或者</w:t>
            </w:r>
            <w:r>
              <w:rPr>
                <w:rFonts w:hint="eastAsia" w:ascii="仿宋" w:hAnsi="仿宋" w:eastAsia="仿宋" w:cs="仿宋"/>
                <w:spacing w:val="-5"/>
              </w:rPr>
              <w:t>存在直接控股、管理关系的不同供应商，不得参加同</w:t>
            </w:r>
            <w:r>
              <w:rPr>
                <w:rFonts w:hint="eastAsia" w:ascii="仿宋" w:hAnsi="仿宋" w:eastAsia="仿宋" w:cs="仿宋"/>
                <w:spacing w:val="-6"/>
              </w:rPr>
              <w:t>一合</w:t>
            </w:r>
            <w:r>
              <w:rPr>
                <w:rFonts w:hint="eastAsia" w:ascii="仿宋" w:hAnsi="仿宋" w:eastAsia="仿宋" w:cs="仿宋"/>
                <w:spacing w:val="-2"/>
              </w:rPr>
              <w:t>同项下的政府采购活动。</w:t>
            </w:r>
          </w:p>
        </w:tc>
      </w:tr>
      <w:tr w14:paraId="6D74A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96" w:hRule="atLeast"/>
        </w:trPr>
        <w:tc>
          <w:tcPr>
            <w:tcW w:w="9523" w:type="dxa"/>
            <w:gridSpan w:val="4"/>
            <w:vAlign w:val="top"/>
          </w:tcPr>
          <w:p w14:paraId="52A483E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0" w:right="106" w:hanging="1"/>
              <w:textAlignment w:val="baseline"/>
              <w:rPr>
                <w:rFonts w:hint="eastAsia" w:ascii="仿宋" w:hAnsi="仿宋" w:eastAsia="仿宋" w:cs="仿宋"/>
              </w:rPr>
            </w:pPr>
            <w:r>
              <w:rPr>
                <w:rFonts w:hint="eastAsia" w:ascii="仿宋" w:hAnsi="仿宋" w:eastAsia="仿宋" w:cs="仿宋"/>
                <w:spacing w:val="-2"/>
              </w:rPr>
              <w:t>注：以上为必备资格条件，缺一项或某项达不到要求，按无效文件处理。资格审查时以磋商响应文件中所附证明材料为准，原件备查。</w:t>
            </w:r>
          </w:p>
          <w:p w14:paraId="09BEA60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7" w:right="109" w:firstLine="475"/>
              <w:textAlignment w:val="baseline"/>
              <w:rPr>
                <w:rFonts w:hint="eastAsia" w:ascii="仿宋" w:hAnsi="仿宋" w:eastAsia="仿宋" w:cs="仿宋"/>
              </w:rPr>
            </w:pPr>
            <w:r>
              <w:rPr>
                <w:rFonts w:hint="eastAsia" w:ascii="仿宋" w:hAnsi="仿宋" w:eastAsia="仿宋" w:cs="仿宋"/>
                <w:b/>
                <w:bCs/>
                <w:spacing w:val="-3"/>
              </w:rPr>
              <w:t>按照《关于推动解决政府采购异常低价问题的</w:t>
            </w:r>
            <w:r>
              <w:rPr>
                <w:rFonts w:hint="eastAsia" w:ascii="仿宋" w:hAnsi="仿宋" w:eastAsia="仿宋" w:cs="仿宋"/>
                <w:b/>
                <w:bCs/>
                <w:spacing w:val="-4"/>
              </w:rPr>
              <w:t>通知》(财库〔2026〕2</w:t>
            </w:r>
            <w:r>
              <w:rPr>
                <w:rFonts w:hint="eastAsia" w:ascii="仿宋" w:hAnsi="仿宋" w:eastAsia="仿宋" w:cs="仿宋"/>
                <w:spacing w:val="-36"/>
              </w:rPr>
              <w:t xml:space="preserve"> </w:t>
            </w:r>
            <w:r>
              <w:rPr>
                <w:rFonts w:hint="eastAsia" w:ascii="仿宋" w:hAnsi="仿宋" w:eastAsia="仿宋" w:cs="仿宋"/>
                <w:b/>
                <w:bCs/>
                <w:spacing w:val="-4"/>
              </w:rPr>
              <w:t>号)规定，出现</w:t>
            </w:r>
            <w:r>
              <w:rPr>
                <w:rFonts w:hint="eastAsia" w:ascii="仿宋" w:hAnsi="仿宋" w:eastAsia="仿宋" w:cs="仿宋"/>
                <w:b/>
                <w:bCs/>
                <w:spacing w:val="-2"/>
              </w:rPr>
              <w:t>下列情形之一的，磋商小组应当启动异常低</w:t>
            </w:r>
            <w:r>
              <w:rPr>
                <w:rFonts w:hint="eastAsia" w:ascii="仿宋" w:hAnsi="仿宋" w:eastAsia="仿宋" w:cs="仿宋"/>
                <w:b/>
                <w:bCs/>
                <w:spacing w:val="-3"/>
              </w:rPr>
              <w:t>价投标（响应）审查程序：</w:t>
            </w:r>
          </w:p>
          <w:p w14:paraId="1576AD4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5" w:right="43" w:firstLine="477"/>
              <w:textAlignment w:val="baseline"/>
              <w:rPr>
                <w:rFonts w:hint="eastAsia" w:ascii="仿宋" w:hAnsi="仿宋" w:eastAsia="仿宋" w:cs="仿宋"/>
              </w:rPr>
            </w:pPr>
            <w:r>
              <w:rPr>
                <w:rFonts w:hint="eastAsia" w:ascii="仿宋" w:hAnsi="仿宋" w:eastAsia="仿宋" w:cs="仿宋"/>
                <w:b/>
                <w:bCs/>
                <w:spacing w:val="-6"/>
              </w:rPr>
              <w:t>1.投标（响应）报价低于全部通过符合性审查供应商投标（响应）报价平均值65%的，</w:t>
            </w:r>
            <w:r>
              <w:rPr>
                <w:rFonts w:hint="eastAsia" w:ascii="仿宋" w:hAnsi="仿宋" w:eastAsia="仿宋" w:cs="仿宋"/>
                <w:b/>
                <w:bCs/>
                <w:spacing w:val="-2"/>
              </w:rPr>
              <w:t>即投标（响应）报价&lt;全部通过符合性审查供应</w:t>
            </w:r>
            <w:r>
              <w:rPr>
                <w:rFonts w:hint="eastAsia" w:ascii="仿宋" w:hAnsi="仿宋" w:eastAsia="仿宋" w:cs="仿宋"/>
                <w:b/>
                <w:bCs/>
                <w:spacing w:val="-3"/>
              </w:rPr>
              <w:t>商投标（响应）报价平均值×65%；</w:t>
            </w:r>
          </w:p>
          <w:p w14:paraId="73A5DAB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5" w:right="43" w:firstLine="462"/>
              <w:textAlignment w:val="baseline"/>
              <w:rPr>
                <w:rFonts w:hint="eastAsia" w:ascii="仿宋" w:hAnsi="仿宋" w:eastAsia="仿宋" w:cs="仿宋"/>
              </w:rPr>
            </w:pPr>
            <w:r>
              <w:rPr>
                <w:rFonts w:hint="eastAsia" w:ascii="仿宋" w:hAnsi="仿宋" w:eastAsia="仿宋" w:cs="仿宋"/>
                <w:b/>
                <w:bCs/>
                <w:spacing w:val="-6"/>
              </w:rPr>
              <w:t>2.投标（响应）报价低于通过符合性审查的次低报价供应商投标（响应）报价65%的，</w:t>
            </w:r>
            <w:r>
              <w:rPr>
                <w:rFonts w:hint="eastAsia" w:ascii="仿宋" w:hAnsi="仿宋" w:eastAsia="仿宋" w:cs="仿宋"/>
                <w:b/>
                <w:bCs/>
                <w:spacing w:val="-2"/>
              </w:rPr>
              <w:t>即投标（响应）报价&lt;通过符合性审查的次低报</w:t>
            </w:r>
            <w:r>
              <w:rPr>
                <w:rFonts w:hint="eastAsia" w:ascii="仿宋" w:hAnsi="仿宋" w:eastAsia="仿宋" w:cs="仿宋"/>
                <w:b/>
                <w:bCs/>
                <w:spacing w:val="-3"/>
              </w:rPr>
              <w:t>价供应商投标（响应）报价×65%；</w:t>
            </w:r>
          </w:p>
          <w:p w14:paraId="601D75D7">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9" w:right="195" w:firstLine="470"/>
              <w:textAlignment w:val="baseline"/>
              <w:rPr>
                <w:rFonts w:hint="eastAsia" w:ascii="仿宋" w:hAnsi="仿宋" w:eastAsia="仿宋" w:cs="仿宋"/>
              </w:rPr>
            </w:pPr>
            <w:r>
              <w:rPr>
                <w:rFonts w:hint="eastAsia" w:ascii="仿宋" w:hAnsi="仿宋" w:eastAsia="仿宋" w:cs="仿宋"/>
                <w:b/>
                <w:bCs/>
              </w:rPr>
              <w:t>3.投标（响应）报价低于采购项目最高限价65</w:t>
            </w:r>
            <w:r>
              <w:rPr>
                <w:rFonts w:hint="eastAsia" w:ascii="仿宋" w:hAnsi="仿宋" w:eastAsia="仿宋" w:cs="仿宋"/>
                <w:b/>
                <w:bCs/>
                <w:spacing w:val="-1"/>
              </w:rPr>
              <w:t>%的，即投标（响应）报价&lt;采购项目</w:t>
            </w:r>
            <w:r>
              <w:rPr>
                <w:rFonts w:hint="eastAsia" w:ascii="仿宋" w:hAnsi="仿宋" w:eastAsia="仿宋" w:cs="仿宋"/>
                <w:b/>
                <w:bCs/>
                <w:spacing w:val="-5"/>
              </w:rPr>
              <w:t>最高限价×65%；</w:t>
            </w:r>
          </w:p>
          <w:p w14:paraId="55D5FDD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7" w:right="111" w:firstLine="466"/>
              <w:textAlignment w:val="baseline"/>
              <w:rPr>
                <w:rFonts w:hint="eastAsia" w:ascii="仿宋" w:hAnsi="仿宋" w:eastAsia="仿宋" w:cs="仿宋"/>
              </w:rPr>
            </w:pPr>
            <w:r>
              <w:rPr>
                <w:rFonts w:hint="eastAsia" w:ascii="仿宋" w:hAnsi="仿宋" w:eastAsia="仿宋" w:cs="仿宋"/>
                <w:b/>
                <w:bCs/>
                <w:spacing w:val="-4"/>
              </w:rPr>
              <w:t>4.磋商小组基于专业判断，认为供应商报价过低，有可</w:t>
            </w:r>
            <w:r>
              <w:rPr>
                <w:rFonts w:hint="eastAsia" w:ascii="仿宋" w:hAnsi="仿宋" w:eastAsia="仿宋" w:cs="仿宋"/>
                <w:b/>
                <w:bCs/>
                <w:spacing w:val="-5"/>
              </w:rPr>
              <w:t>能影响产品质量或者不能诚信履约的其他情形。</w:t>
            </w:r>
          </w:p>
          <w:p w14:paraId="701C4C0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3" w:right="109" w:firstLine="478"/>
              <w:jc w:val="both"/>
              <w:textAlignment w:val="baseline"/>
              <w:rPr>
                <w:rFonts w:hint="eastAsia" w:ascii="仿宋" w:hAnsi="仿宋" w:eastAsia="仿宋" w:cs="仿宋"/>
              </w:rPr>
            </w:pPr>
            <w:r>
              <w:rPr>
                <w:rFonts w:hint="eastAsia" w:ascii="仿宋" w:hAnsi="仿宋" w:eastAsia="仿宋" w:cs="仿宋"/>
                <w:b/>
                <w:bCs/>
                <w:spacing w:val="-5"/>
              </w:rPr>
              <w:t>磋商小组启动异常低价投标（响应）审查后，属于前述第</w:t>
            </w:r>
            <w:r>
              <w:rPr>
                <w:rFonts w:hint="eastAsia" w:ascii="仿宋" w:hAnsi="仿宋" w:eastAsia="仿宋" w:cs="仿宋"/>
                <w:spacing w:val="-19"/>
              </w:rPr>
              <w:t xml:space="preserve"> </w:t>
            </w:r>
            <w:r>
              <w:rPr>
                <w:rFonts w:hint="eastAsia" w:ascii="仿宋" w:hAnsi="仿宋" w:eastAsia="仿宋" w:cs="仿宋"/>
                <w:b/>
                <w:bCs/>
                <w:spacing w:val="-5"/>
              </w:rPr>
              <w:t>1</w:t>
            </w:r>
            <w:r>
              <w:rPr>
                <w:rFonts w:hint="eastAsia" w:ascii="仿宋" w:hAnsi="仿宋" w:eastAsia="仿宋" w:cs="仿宋"/>
                <w:spacing w:val="-40"/>
              </w:rPr>
              <w:t xml:space="preserve"> </w:t>
            </w:r>
            <w:r>
              <w:rPr>
                <w:rFonts w:hint="eastAsia" w:ascii="仿宋" w:hAnsi="仿宋" w:eastAsia="仿宋" w:cs="仿宋"/>
                <w:b/>
                <w:bCs/>
                <w:spacing w:val="-5"/>
              </w:rPr>
              <w:t>项至第4</w:t>
            </w:r>
            <w:r>
              <w:rPr>
                <w:rFonts w:hint="eastAsia" w:ascii="仿宋" w:hAnsi="仿宋" w:eastAsia="仿宋" w:cs="仿宋"/>
                <w:spacing w:val="-43"/>
              </w:rPr>
              <w:t xml:space="preserve"> </w:t>
            </w:r>
            <w:r>
              <w:rPr>
                <w:rFonts w:hint="eastAsia" w:ascii="仿宋" w:hAnsi="仿宋" w:eastAsia="仿宋" w:cs="仿宋"/>
                <w:b/>
                <w:bCs/>
                <w:spacing w:val="-5"/>
              </w:rPr>
              <w:t>项情形的，应当</w:t>
            </w:r>
            <w:r>
              <w:rPr>
                <w:rFonts w:hint="eastAsia" w:ascii="仿宋" w:hAnsi="仿宋" w:eastAsia="仿宋" w:cs="仿宋"/>
                <w:b/>
                <w:bCs/>
                <w:spacing w:val="-4"/>
              </w:rPr>
              <w:t>要求相关供应商在评审现场合理的时间内对投标</w:t>
            </w:r>
            <w:r>
              <w:rPr>
                <w:rFonts w:hint="eastAsia" w:ascii="仿宋" w:hAnsi="仿宋" w:eastAsia="仿宋" w:cs="仿宋"/>
                <w:b/>
                <w:bCs/>
                <w:spacing w:val="-5"/>
              </w:rPr>
              <w:t>（响应）价格作出解释，提供项目具体成</w:t>
            </w:r>
            <w:r>
              <w:rPr>
                <w:rFonts w:hint="eastAsia" w:ascii="仿宋" w:hAnsi="仿宋" w:eastAsia="仿宋" w:cs="仿宋"/>
                <w:b/>
                <w:bCs/>
                <w:spacing w:val="-4"/>
              </w:rPr>
              <w:t>本测算等与报价合理性相关的书面说明及必要的</w:t>
            </w:r>
            <w:r>
              <w:rPr>
                <w:rFonts w:hint="eastAsia" w:ascii="仿宋" w:hAnsi="仿宋" w:eastAsia="仿宋" w:cs="仿宋"/>
                <w:b/>
                <w:bCs/>
                <w:spacing w:val="-5"/>
              </w:rPr>
              <w:t>证明材料，包括但不限于原材料成本、人</w:t>
            </w:r>
            <w:r>
              <w:rPr>
                <w:rFonts w:hint="eastAsia" w:ascii="仿宋" w:hAnsi="仿宋" w:eastAsia="仿宋" w:cs="仿宋"/>
                <w:b/>
                <w:bCs/>
                <w:spacing w:val="-1"/>
              </w:rPr>
              <w:t>工成本、制造费用等，给予相关供应商的合理时间一</w:t>
            </w:r>
            <w:r>
              <w:rPr>
                <w:rFonts w:hint="eastAsia" w:ascii="仿宋" w:hAnsi="仿宋" w:eastAsia="仿宋" w:cs="仿宋"/>
                <w:b/>
                <w:bCs/>
                <w:spacing w:val="-2"/>
              </w:rPr>
              <w:t>般不少于</w:t>
            </w:r>
            <w:r>
              <w:rPr>
                <w:rFonts w:hint="eastAsia" w:ascii="仿宋" w:hAnsi="仿宋" w:eastAsia="仿宋" w:cs="仿宋"/>
                <w:spacing w:val="-44"/>
              </w:rPr>
              <w:t xml:space="preserve"> </w:t>
            </w:r>
            <w:r>
              <w:rPr>
                <w:rFonts w:hint="eastAsia" w:ascii="仿宋" w:hAnsi="仿宋" w:eastAsia="仿宋" w:cs="仿宋"/>
                <w:b/>
                <w:bCs/>
                <w:spacing w:val="-2"/>
              </w:rPr>
              <w:t>30</w:t>
            </w:r>
            <w:r>
              <w:rPr>
                <w:rFonts w:hint="eastAsia" w:ascii="仿宋" w:hAnsi="仿宋" w:eastAsia="仿宋" w:cs="仿宋"/>
                <w:spacing w:val="-42"/>
              </w:rPr>
              <w:t xml:space="preserve"> </w:t>
            </w:r>
            <w:r>
              <w:rPr>
                <w:rFonts w:hint="eastAsia" w:ascii="仿宋" w:hAnsi="仿宋" w:eastAsia="仿宋" w:cs="仿宋"/>
                <w:b/>
                <w:bCs/>
                <w:spacing w:val="-2"/>
              </w:rPr>
              <w:t>分钟。其中，属于第3</w:t>
            </w:r>
            <w:r>
              <w:rPr>
                <w:rFonts w:hint="eastAsia" w:ascii="仿宋" w:hAnsi="仿宋" w:eastAsia="仿宋" w:cs="仿宋"/>
                <w:b/>
                <w:bCs/>
                <w:spacing w:val="-4"/>
              </w:rPr>
              <w:t>项情形，供应商已随投标（响应）文件一并提交</w:t>
            </w:r>
            <w:r>
              <w:rPr>
                <w:rFonts w:hint="eastAsia" w:ascii="仿宋" w:hAnsi="仿宋" w:eastAsia="仿宋" w:cs="仿宋"/>
                <w:b/>
                <w:bCs/>
                <w:spacing w:val="-5"/>
              </w:rPr>
              <w:t>相关书面说明及必要的证明材料的，在评</w:t>
            </w:r>
            <w:r>
              <w:rPr>
                <w:rFonts w:hint="eastAsia" w:ascii="仿宋" w:hAnsi="仿宋" w:eastAsia="仿宋" w:cs="仿宋"/>
                <w:b/>
                <w:bCs/>
                <w:spacing w:val="-4"/>
              </w:rPr>
              <w:t>审现场可不再重复提交。</w:t>
            </w:r>
          </w:p>
          <w:p w14:paraId="432A4F8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2" w:right="109" w:firstLine="239"/>
              <w:jc w:val="both"/>
              <w:textAlignment w:val="baseline"/>
              <w:rPr>
                <w:rFonts w:hint="eastAsia" w:ascii="仿宋" w:hAnsi="仿宋" w:eastAsia="仿宋" w:cs="仿宋"/>
              </w:rPr>
            </w:pPr>
            <w:r>
              <w:rPr>
                <w:rFonts w:hint="eastAsia" w:ascii="仿宋" w:hAnsi="仿宋" w:eastAsia="仿宋" w:cs="仿宋"/>
                <w:b/>
                <w:bCs/>
                <w:spacing w:val="-4"/>
              </w:rPr>
              <w:t>磋商小组依据专业经验，参考同类项目中标（</w:t>
            </w:r>
            <w:r>
              <w:rPr>
                <w:rFonts w:hint="eastAsia" w:ascii="仿宋" w:hAnsi="仿宋" w:eastAsia="仿宋" w:cs="仿宋"/>
                <w:b/>
                <w:bCs/>
                <w:spacing w:val="-5"/>
              </w:rPr>
              <w:t>成交）价格、类似产品市场价格水平、行</w:t>
            </w:r>
            <w:r>
              <w:rPr>
                <w:rFonts w:hint="eastAsia" w:ascii="仿宋" w:hAnsi="仿宋" w:eastAsia="仿宋" w:cs="仿宋"/>
                <w:b/>
                <w:bCs/>
                <w:spacing w:val="-4"/>
              </w:rPr>
              <w:t>业人工费用标准、国家有关部门指导行业协会发布</w:t>
            </w:r>
            <w:r>
              <w:rPr>
                <w:rFonts w:hint="eastAsia" w:ascii="仿宋" w:hAnsi="仿宋" w:eastAsia="仿宋" w:cs="仿宋"/>
                <w:b/>
                <w:bCs/>
                <w:spacing w:val="-5"/>
              </w:rPr>
              <w:t>的行业平均成本等情况，对报价合理性</w:t>
            </w:r>
            <w:r>
              <w:rPr>
                <w:rFonts w:hint="eastAsia" w:ascii="仿宋" w:hAnsi="仿宋" w:eastAsia="仿宋" w:cs="仿宋"/>
                <w:b/>
                <w:bCs/>
                <w:spacing w:val="-4"/>
              </w:rPr>
              <w:t>进行判断。投标（响应）供应商不能提供书面说明</w:t>
            </w:r>
            <w:r>
              <w:rPr>
                <w:rFonts w:hint="eastAsia" w:ascii="仿宋" w:hAnsi="仿宋" w:eastAsia="仿宋" w:cs="仿宋"/>
                <w:b/>
                <w:bCs/>
                <w:spacing w:val="-5"/>
              </w:rPr>
              <w:t>、证明材料，或者提供的书面说明、证</w:t>
            </w:r>
            <w:r>
              <w:rPr>
                <w:rFonts w:hint="eastAsia" w:ascii="仿宋" w:hAnsi="仿宋" w:eastAsia="仿宋" w:cs="仿宋"/>
                <w:b/>
                <w:bCs/>
                <w:spacing w:val="-2"/>
              </w:rPr>
              <w:t>明材料不能证明其报价合理性的，磋商小组应当将其作为无效投标（响应）</w:t>
            </w:r>
            <w:r>
              <w:rPr>
                <w:rFonts w:hint="eastAsia" w:ascii="仿宋" w:hAnsi="仿宋" w:eastAsia="仿宋" w:cs="仿宋"/>
                <w:b/>
                <w:bCs/>
                <w:spacing w:val="-3"/>
              </w:rPr>
              <w:t>处理。</w:t>
            </w:r>
          </w:p>
        </w:tc>
      </w:tr>
    </w:tbl>
    <w:p w14:paraId="5F09884D">
      <w:pPr>
        <w:rPr>
          <w:rFonts w:hint="eastAsia" w:ascii="仿宋" w:hAnsi="仿宋" w:eastAsia="仿宋" w:cs="仿宋"/>
        </w:rPr>
      </w:pPr>
      <w:r>
        <w:rPr>
          <w:rFonts w:hint="eastAsia" w:ascii="仿宋" w:hAnsi="仿宋" w:eastAsia="仿宋" w:cs="仿宋"/>
        </w:rPr>
        <w:br w:type="page"/>
      </w:r>
    </w:p>
    <w:tbl>
      <w:tblPr>
        <w:tblStyle w:val="8"/>
        <w:tblpPr w:leftFromText="180" w:rightFromText="180" w:vertAnchor="text" w:horzAnchor="page" w:tblpX="1402" w:tblpY="395"/>
        <w:tblOverlap w:val="never"/>
        <w:tblW w:w="952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2"/>
        <w:gridCol w:w="535"/>
        <w:gridCol w:w="1534"/>
        <w:gridCol w:w="1777"/>
        <w:gridCol w:w="5075"/>
      </w:tblGrid>
      <w:tr w14:paraId="0177A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137" w:type="dxa"/>
            <w:gridSpan w:val="2"/>
            <w:vAlign w:val="center"/>
          </w:tcPr>
          <w:p w14:paraId="0801AFE3">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341"/>
              <w:textAlignment w:val="baseline"/>
              <w:rPr>
                <w:rFonts w:hint="eastAsia" w:ascii="仿宋" w:hAnsi="仿宋" w:eastAsia="仿宋" w:cs="仿宋"/>
                <w:sz w:val="24"/>
                <w:szCs w:val="24"/>
              </w:rPr>
            </w:pPr>
            <w:r>
              <w:rPr>
                <w:rFonts w:hint="eastAsia" w:ascii="仿宋" w:hAnsi="仿宋" w:eastAsia="仿宋" w:cs="仿宋"/>
                <w:spacing w:val="-7"/>
                <w:sz w:val="24"/>
                <w:szCs w:val="24"/>
              </w:rPr>
              <w:t>条款号</w:t>
            </w:r>
          </w:p>
        </w:tc>
        <w:tc>
          <w:tcPr>
            <w:tcW w:w="3311" w:type="dxa"/>
            <w:gridSpan w:val="2"/>
            <w:vAlign w:val="center"/>
          </w:tcPr>
          <w:p w14:paraId="6EF11EE1">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555"/>
              <w:textAlignment w:val="baseline"/>
              <w:rPr>
                <w:rFonts w:hint="eastAsia" w:ascii="仿宋" w:hAnsi="仿宋" w:eastAsia="仿宋" w:cs="仿宋"/>
                <w:sz w:val="24"/>
                <w:szCs w:val="24"/>
              </w:rPr>
            </w:pPr>
            <w:r>
              <w:rPr>
                <w:rFonts w:hint="eastAsia" w:ascii="仿宋" w:hAnsi="仿宋" w:eastAsia="仿宋" w:cs="仿宋"/>
                <w:spacing w:val="-5"/>
                <w:sz w:val="24"/>
                <w:szCs w:val="24"/>
              </w:rPr>
              <w:t>评审因素</w:t>
            </w:r>
          </w:p>
        </w:tc>
        <w:tc>
          <w:tcPr>
            <w:tcW w:w="5075" w:type="dxa"/>
            <w:vAlign w:val="center"/>
          </w:tcPr>
          <w:p w14:paraId="3C12F85F">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2590"/>
              <w:textAlignment w:val="baseline"/>
              <w:rPr>
                <w:rFonts w:hint="eastAsia" w:ascii="仿宋" w:hAnsi="仿宋" w:eastAsia="仿宋" w:cs="仿宋"/>
                <w:sz w:val="24"/>
                <w:szCs w:val="24"/>
              </w:rPr>
            </w:pPr>
            <w:r>
              <w:rPr>
                <w:rFonts w:hint="eastAsia" w:ascii="仿宋" w:hAnsi="仿宋" w:eastAsia="仿宋" w:cs="仿宋"/>
                <w:spacing w:val="-5"/>
                <w:sz w:val="24"/>
                <w:szCs w:val="24"/>
              </w:rPr>
              <w:t>评审标准</w:t>
            </w:r>
          </w:p>
        </w:tc>
      </w:tr>
      <w:tr w14:paraId="64240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02" w:type="dxa"/>
            <w:vMerge w:val="restart"/>
            <w:tcBorders>
              <w:bottom w:val="nil"/>
            </w:tcBorders>
            <w:vAlign w:val="center"/>
          </w:tcPr>
          <w:p w14:paraId="4941B73D">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273"/>
              <w:textAlignment w:val="baseline"/>
              <w:rPr>
                <w:rFonts w:hint="eastAsia" w:ascii="仿宋" w:hAnsi="仿宋" w:eastAsia="仿宋" w:cs="仿宋"/>
                <w:sz w:val="24"/>
                <w:szCs w:val="24"/>
              </w:rPr>
            </w:pPr>
            <w:r>
              <w:rPr>
                <w:rFonts w:hint="eastAsia" w:ascii="仿宋" w:hAnsi="仿宋" w:eastAsia="仿宋" w:cs="仿宋"/>
                <w:spacing w:val="-6"/>
                <w:sz w:val="24"/>
                <w:szCs w:val="24"/>
              </w:rPr>
              <w:t>2.</w:t>
            </w:r>
            <w:r>
              <w:rPr>
                <w:rFonts w:hint="eastAsia" w:ascii="仿宋" w:hAnsi="仿宋" w:eastAsia="仿宋" w:cs="仿宋"/>
                <w:spacing w:val="-14"/>
                <w:sz w:val="24"/>
                <w:szCs w:val="24"/>
              </w:rPr>
              <w:t>1.</w:t>
            </w:r>
            <w:r>
              <w:rPr>
                <w:rFonts w:hint="eastAsia" w:ascii="仿宋" w:hAnsi="仿宋" w:eastAsia="仿宋" w:cs="仿宋"/>
                <w:position w:val="1"/>
                <w:sz w:val="24"/>
                <w:szCs w:val="24"/>
              </w:rPr>
              <w:t>2</w:t>
            </w:r>
          </w:p>
        </w:tc>
        <w:tc>
          <w:tcPr>
            <w:tcW w:w="535" w:type="dxa"/>
            <w:vMerge w:val="restart"/>
            <w:tcBorders>
              <w:bottom w:val="nil"/>
            </w:tcBorders>
            <w:textDirection w:val="tbRlV"/>
            <w:vAlign w:val="center"/>
          </w:tcPr>
          <w:p w14:paraId="7E9A1309">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3387"/>
              <w:textAlignment w:val="baseline"/>
              <w:rPr>
                <w:rFonts w:hint="eastAsia" w:ascii="仿宋" w:hAnsi="仿宋" w:eastAsia="仿宋" w:cs="仿宋"/>
                <w:sz w:val="24"/>
                <w:szCs w:val="24"/>
              </w:rPr>
            </w:pPr>
            <w:r>
              <w:rPr>
                <w:rFonts w:hint="eastAsia" w:ascii="仿宋" w:hAnsi="仿宋" w:eastAsia="仿宋" w:cs="仿宋"/>
                <w:spacing w:val="5"/>
                <w:sz w:val="24"/>
                <w:szCs w:val="24"/>
              </w:rPr>
              <w:t>符</w:t>
            </w:r>
            <w:r>
              <w:rPr>
                <w:rFonts w:hint="eastAsia" w:ascii="仿宋" w:hAnsi="仿宋" w:eastAsia="仿宋" w:cs="仿宋"/>
                <w:spacing w:val="105"/>
                <w:sz w:val="24"/>
                <w:szCs w:val="24"/>
              </w:rPr>
              <w:t xml:space="preserve"> </w:t>
            </w:r>
            <w:r>
              <w:rPr>
                <w:rFonts w:hint="eastAsia" w:ascii="仿宋" w:hAnsi="仿宋" w:eastAsia="仿宋" w:cs="仿宋"/>
                <w:spacing w:val="5"/>
                <w:sz w:val="24"/>
                <w:szCs w:val="24"/>
              </w:rPr>
              <w:t>合</w:t>
            </w:r>
            <w:r>
              <w:rPr>
                <w:rFonts w:hint="eastAsia" w:ascii="仿宋" w:hAnsi="仿宋" w:eastAsia="仿宋" w:cs="仿宋"/>
                <w:spacing w:val="102"/>
                <w:sz w:val="24"/>
                <w:szCs w:val="24"/>
              </w:rPr>
              <w:t xml:space="preserve"> </w:t>
            </w:r>
            <w:r>
              <w:rPr>
                <w:rFonts w:hint="eastAsia" w:ascii="仿宋" w:hAnsi="仿宋" w:eastAsia="仿宋" w:cs="仿宋"/>
                <w:spacing w:val="5"/>
                <w:sz w:val="24"/>
                <w:szCs w:val="24"/>
              </w:rPr>
              <w:t>性</w:t>
            </w:r>
            <w:r>
              <w:rPr>
                <w:rFonts w:hint="eastAsia" w:ascii="仿宋" w:hAnsi="仿宋" w:eastAsia="仿宋" w:cs="仿宋"/>
                <w:spacing w:val="100"/>
                <w:sz w:val="24"/>
                <w:szCs w:val="24"/>
              </w:rPr>
              <w:t xml:space="preserve"> </w:t>
            </w:r>
            <w:r>
              <w:rPr>
                <w:rFonts w:hint="eastAsia" w:ascii="仿宋" w:hAnsi="仿宋" w:eastAsia="仿宋" w:cs="仿宋"/>
                <w:spacing w:val="5"/>
                <w:sz w:val="24"/>
                <w:szCs w:val="24"/>
              </w:rPr>
              <w:t>评</w:t>
            </w:r>
            <w:r>
              <w:rPr>
                <w:rFonts w:hint="eastAsia" w:ascii="仿宋" w:hAnsi="仿宋" w:eastAsia="仿宋" w:cs="仿宋"/>
                <w:spacing w:val="103"/>
                <w:sz w:val="24"/>
                <w:szCs w:val="24"/>
              </w:rPr>
              <w:t xml:space="preserve"> </w:t>
            </w:r>
            <w:r>
              <w:rPr>
                <w:rFonts w:hint="eastAsia" w:ascii="仿宋" w:hAnsi="仿宋" w:eastAsia="仿宋" w:cs="仿宋"/>
                <w:spacing w:val="5"/>
                <w:sz w:val="24"/>
                <w:szCs w:val="24"/>
              </w:rPr>
              <w:t>审</w:t>
            </w:r>
            <w:r>
              <w:rPr>
                <w:rFonts w:hint="eastAsia" w:ascii="仿宋" w:hAnsi="仿宋" w:eastAsia="仿宋" w:cs="仿宋"/>
                <w:spacing w:val="100"/>
                <w:sz w:val="24"/>
                <w:szCs w:val="24"/>
              </w:rPr>
              <w:t xml:space="preserve"> </w:t>
            </w:r>
            <w:r>
              <w:rPr>
                <w:rFonts w:hint="eastAsia" w:ascii="仿宋" w:hAnsi="仿宋" w:eastAsia="仿宋" w:cs="仿宋"/>
                <w:spacing w:val="5"/>
                <w:sz w:val="24"/>
                <w:szCs w:val="24"/>
              </w:rPr>
              <w:t>标</w:t>
            </w:r>
            <w:r>
              <w:rPr>
                <w:rFonts w:hint="eastAsia" w:ascii="仿宋" w:hAnsi="仿宋" w:eastAsia="仿宋" w:cs="仿宋"/>
                <w:spacing w:val="17"/>
                <w:sz w:val="24"/>
                <w:szCs w:val="24"/>
              </w:rPr>
              <w:t xml:space="preserve"> </w:t>
            </w:r>
            <w:r>
              <w:rPr>
                <w:rFonts w:hint="eastAsia" w:ascii="仿宋" w:hAnsi="仿宋" w:eastAsia="仿宋" w:cs="仿宋"/>
                <w:spacing w:val="5"/>
                <w:sz w:val="24"/>
                <w:szCs w:val="24"/>
              </w:rPr>
              <w:t>准</w:t>
            </w:r>
          </w:p>
        </w:tc>
        <w:tc>
          <w:tcPr>
            <w:tcW w:w="1534" w:type="dxa"/>
            <w:vAlign w:val="center"/>
          </w:tcPr>
          <w:p w14:paraId="525FC170">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280" w:right="129" w:hanging="141"/>
              <w:jc w:val="center"/>
              <w:textAlignment w:val="baseline"/>
              <w:rPr>
                <w:rFonts w:hint="eastAsia" w:ascii="仿宋" w:hAnsi="仿宋" w:eastAsia="仿宋" w:cs="仿宋"/>
                <w:sz w:val="24"/>
                <w:szCs w:val="24"/>
              </w:rPr>
            </w:pPr>
            <w:r>
              <w:rPr>
                <w:rFonts w:hint="eastAsia" w:ascii="仿宋" w:hAnsi="仿宋" w:eastAsia="仿宋" w:cs="仿宋"/>
                <w:spacing w:val="-5"/>
                <w:sz w:val="24"/>
                <w:szCs w:val="24"/>
              </w:rPr>
              <w:t>有效性</w:t>
            </w:r>
            <w:r>
              <w:rPr>
                <w:rFonts w:hint="eastAsia" w:ascii="仿宋" w:hAnsi="仿宋" w:eastAsia="仿宋" w:cs="仿宋"/>
                <w:spacing w:val="-18"/>
                <w:sz w:val="24"/>
                <w:szCs w:val="24"/>
              </w:rPr>
              <w:t>审查</w:t>
            </w:r>
          </w:p>
        </w:tc>
        <w:tc>
          <w:tcPr>
            <w:tcW w:w="1777" w:type="dxa"/>
            <w:vAlign w:val="center"/>
          </w:tcPr>
          <w:p w14:paraId="2A63624B">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1"/>
              <w:textAlignment w:val="baseline"/>
              <w:rPr>
                <w:rFonts w:hint="eastAsia" w:ascii="仿宋" w:hAnsi="仿宋" w:eastAsia="仿宋" w:cs="仿宋"/>
                <w:sz w:val="24"/>
                <w:szCs w:val="24"/>
              </w:rPr>
            </w:pPr>
            <w:r>
              <w:rPr>
                <w:rFonts w:hint="eastAsia" w:ascii="仿宋" w:hAnsi="仿宋" w:eastAsia="仿宋" w:cs="仿宋"/>
                <w:spacing w:val="45"/>
                <w:sz w:val="24"/>
                <w:szCs w:val="24"/>
              </w:rPr>
              <w:t>报价唯</w:t>
            </w:r>
            <w:r>
              <w:rPr>
                <w:rFonts w:hint="eastAsia" w:ascii="仿宋" w:hAnsi="仿宋" w:eastAsia="仿宋" w:cs="仿宋"/>
                <w:position w:val="-4"/>
                <w:sz w:val="24"/>
                <w:szCs w:val="24"/>
              </w:rPr>
              <w:t>一</w:t>
            </w:r>
          </w:p>
        </w:tc>
        <w:tc>
          <w:tcPr>
            <w:tcW w:w="5075" w:type="dxa"/>
            <w:vAlign w:val="center"/>
          </w:tcPr>
          <w:p w14:paraId="300E69BA">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2" w:right="106"/>
              <w:jc w:val="both"/>
              <w:textAlignment w:val="baseline"/>
              <w:rPr>
                <w:rFonts w:hint="eastAsia" w:ascii="仿宋" w:hAnsi="仿宋" w:eastAsia="仿宋" w:cs="仿宋"/>
                <w:sz w:val="24"/>
                <w:szCs w:val="24"/>
              </w:rPr>
            </w:pPr>
            <w:r>
              <w:rPr>
                <w:rFonts w:hint="eastAsia" w:ascii="仿宋" w:hAnsi="仿宋" w:eastAsia="仿宋" w:cs="仿宋"/>
                <w:spacing w:val="-5"/>
                <w:sz w:val="24"/>
                <w:szCs w:val="24"/>
              </w:rPr>
              <w:t>只能有一个有效报价，不得提交选择性报价，按要求提交最后报价，且不超过上一次报价或磋商小组认为低于成本</w:t>
            </w:r>
            <w:r>
              <w:rPr>
                <w:rFonts w:hint="eastAsia" w:ascii="仿宋" w:hAnsi="仿宋" w:eastAsia="仿宋" w:cs="仿宋"/>
                <w:spacing w:val="-4"/>
                <w:sz w:val="24"/>
                <w:szCs w:val="24"/>
              </w:rPr>
              <w:t>价的报价。</w:t>
            </w:r>
          </w:p>
        </w:tc>
      </w:tr>
      <w:tr w14:paraId="025B3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trPr>
        <w:tc>
          <w:tcPr>
            <w:tcW w:w="602" w:type="dxa"/>
            <w:vMerge w:val="continue"/>
            <w:tcBorders>
              <w:top w:val="nil"/>
              <w:bottom w:val="nil"/>
            </w:tcBorders>
            <w:vAlign w:val="center"/>
          </w:tcPr>
          <w:p w14:paraId="2CC41BA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535" w:type="dxa"/>
            <w:vMerge w:val="continue"/>
            <w:tcBorders>
              <w:top w:val="nil"/>
              <w:bottom w:val="nil"/>
            </w:tcBorders>
            <w:textDirection w:val="tbRlV"/>
            <w:vAlign w:val="center"/>
          </w:tcPr>
          <w:p w14:paraId="4A92E25C">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1534" w:type="dxa"/>
            <w:vMerge w:val="restart"/>
            <w:tcBorders>
              <w:bottom w:val="nil"/>
            </w:tcBorders>
            <w:vAlign w:val="center"/>
          </w:tcPr>
          <w:p w14:paraId="3E19C305">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280" w:right="129" w:hanging="134"/>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完整性</w:t>
            </w:r>
            <w:r>
              <w:rPr>
                <w:rFonts w:hint="eastAsia" w:ascii="仿宋" w:hAnsi="仿宋" w:eastAsia="仿宋" w:cs="仿宋"/>
                <w:spacing w:val="-18"/>
                <w:sz w:val="24"/>
                <w:szCs w:val="24"/>
              </w:rPr>
              <w:t>审查</w:t>
            </w:r>
          </w:p>
        </w:tc>
        <w:tc>
          <w:tcPr>
            <w:tcW w:w="1777" w:type="dxa"/>
            <w:vAlign w:val="center"/>
          </w:tcPr>
          <w:p w14:paraId="7543FDAF">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0"/>
              <w:textAlignment w:val="baseline"/>
              <w:rPr>
                <w:rFonts w:hint="eastAsia" w:ascii="仿宋" w:hAnsi="仿宋" w:eastAsia="仿宋" w:cs="仿宋"/>
                <w:sz w:val="24"/>
                <w:szCs w:val="24"/>
              </w:rPr>
            </w:pPr>
            <w:r>
              <w:rPr>
                <w:rFonts w:hint="eastAsia" w:ascii="仿宋" w:hAnsi="仿宋" w:eastAsia="仿宋" w:cs="仿宋"/>
                <w:spacing w:val="45"/>
                <w:sz w:val="24"/>
                <w:szCs w:val="24"/>
              </w:rPr>
              <w:t>磋商响</w:t>
            </w:r>
            <w:r>
              <w:rPr>
                <w:rFonts w:hint="eastAsia" w:ascii="仿宋" w:hAnsi="仿宋" w:eastAsia="仿宋" w:cs="仿宋"/>
                <w:spacing w:val="37"/>
                <w:sz w:val="24"/>
                <w:szCs w:val="24"/>
              </w:rPr>
              <w:t>应文件</w:t>
            </w:r>
            <w:r>
              <w:rPr>
                <w:rFonts w:hint="eastAsia" w:ascii="仿宋" w:hAnsi="仿宋" w:eastAsia="仿宋" w:cs="仿宋"/>
                <w:spacing w:val="-8"/>
                <w:sz w:val="24"/>
                <w:szCs w:val="24"/>
              </w:rPr>
              <w:t>份数</w:t>
            </w:r>
          </w:p>
        </w:tc>
        <w:tc>
          <w:tcPr>
            <w:tcW w:w="5075" w:type="dxa"/>
            <w:vAlign w:val="center"/>
          </w:tcPr>
          <w:p w14:paraId="64778E9F">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1" w:right="106"/>
              <w:textAlignment w:val="baseline"/>
              <w:rPr>
                <w:rFonts w:hint="eastAsia" w:ascii="仿宋" w:hAnsi="仿宋" w:eastAsia="仿宋" w:cs="仿宋"/>
                <w:sz w:val="24"/>
                <w:szCs w:val="24"/>
              </w:rPr>
            </w:pPr>
            <w:r>
              <w:rPr>
                <w:rFonts w:hint="eastAsia" w:ascii="仿宋" w:hAnsi="仿宋" w:eastAsia="仿宋" w:cs="仿宋"/>
                <w:spacing w:val="-6"/>
                <w:sz w:val="24"/>
                <w:szCs w:val="24"/>
              </w:rPr>
              <w:t>应符合“供应商须知前附表</w:t>
            </w:r>
            <w:r>
              <w:rPr>
                <w:rFonts w:hint="eastAsia" w:ascii="仿宋" w:hAnsi="仿宋" w:eastAsia="仿宋" w:cs="仿宋"/>
                <w:spacing w:val="-88"/>
                <w:sz w:val="24"/>
                <w:szCs w:val="24"/>
              </w:rPr>
              <w:t xml:space="preserve"> </w:t>
            </w:r>
            <w:r>
              <w:rPr>
                <w:rFonts w:hint="eastAsia" w:ascii="仿宋" w:hAnsi="仿宋" w:eastAsia="仿宋" w:cs="仿宋"/>
                <w:spacing w:val="-6"/>
                <w:sz w:val="24"/>
                <w:szCs w:val="24"/>
              </w:rPr>
              <w:t>”规定的正本、副</w:t>
            </w:r>
            <w:r>
              <w:rPr>
                <w:rFonts w:hint="eastAsia" w:ascii="仿宋" w:hAnsi="仿宋" w:eastAsia="仿宋" w:cs="仿宋"/>
                <w:spacing w:val="-7"/>
                <w:sz w:val="24"/>
                <w:szCs w:val="24"/>
              </w:rPr>
              <w:t>本、电子文</w:t>
            </w:r>
            <w:r>
              <w:rPr>
                <w:rFonts w:hint="eastAsia" w:ascii="仿宋" w:hAnsi="仿宋" w:eastAsia="仿宋" w:cs="仿宋"/>
                <w:spacing w:val="-6"/>
                <w:sz w:val="24"/>
                <w:szCs w:val="24"/>
              </w:rPr>
              <w:t>件数量</w:t>
            </w:r>
          </w:p>
        </w:tc>
      </w:tr>
      <w:tr w14:paraId="7CECE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02" w:type="dxa"/>
            <w:vMerge w:val="continue"/>
            <w:tcBorders>
              <w:top w:val="nil"/>
              <w:bottom w:val="nil"/>
            </w:tcBorders>
            <w:vAlign w:val="center"/>
          </w:tcPr>
          <w:p w14:paraId="2417B30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535" w:type="dxa"/>
            <w:vMerge w:val="continue"/>
            <w:tcBorders>
              <w:top w:val="nil"/>
              <w:bottom w:val="nil"/>
            </w:tcBorders>
            <w:textDirection w:val="tbRlV"/>
            <w:vAlign w:val="center"/>
          </w:tcPr>
          <w:p w14:paraId="5DB97F5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1534" w:type="dxa"/>
            <w:vMerge w:val="continue"/>
            <w:tcBorders>
              <w:top w:val="nil"/>
            </w:tcBorders>
            <w:vAlign w:val="center"/>
          </w:tcPr>
          <w:p w14:paraId="216C7F2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sz w:val="24"/>
                <w:szCs w:val="24"/>
              </w:rPr>
            </w:pPr>
          </w:p>
        </w:tc>
        <w:tc>
          <w:tcPr>
            <w:tcW w:w="1777" w:type="dxa"/>
            <w:vAlign w:val="center"/>
          </w:tcPr>
          <w:p w14:paraId="395BD61C">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0"/>
              <w:textAlignment w:val="baseline"/>
              <w:rPr>
                <w:rFonts w:hint="eastAsia" w:ascii="仿宋" w:hAnsi="仿宋" w:eastAsia="仿宋" w:cs="仿宋"/>
                <w:sz w:val="24"/>
                <w:szCs w:val="24"/>
              </w:rPr>
            </w:pPr>
            <w:r>
              <w:rPr>
                <w:rFonts w:hint="eastAsia" w:ascii="仿宋" w:hAnsi="仿宋" w:eastAsia="仿宋" w:cs="仿宋"/>
                <w:spacing w:val="45"/>
                <w:sz w:val="24"/>
                <w:szCs w:val="24"/>
              </w:rPr>
              <w:t>磋商响</w:t>
            </w:r>
            <w:r>
              <w:rPr>
                <w:rFonts w:hint="eastAsia" w:ascii="仿宋" w:hAnsi="仿宋" w:eastAsia="仿宋" w:cs="仿宋"/>
                <w:spacing w:val="37"/>
                <w:sz w:val="24"/>
                <w:szCs w:val="24"/>
              </w:rPr>
              <w:t>应文件</w:t>
            </w:r>
            <w:r>
              <w:rPr>
                <w:rFonts w:hint="eastAsia" w:ascii="仿宋" w:hAnsi="仿宋" w:eastAsia="仿宋" w:cs="仿宋"/>
                <w:spacing w:val="-23"/>
                <w:sz w:val="24"/>
                <w:szCs w:val="24"/>
              </w:rPr>
              <w:t>内容</w:t>
            </w:r>
          </w:p>
        </w:tc>
        <w:tc>
          <w:tcPr>
            <w:tcW w:w="5075" w:type="dxa"/>
            <w:vAlign w:val="center"/>
          </w:tcPr>
          <w:p w14:paraId="48570054">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1"/>
              <w:textAlignment w:val="baseline"/>
              <w:rPr>
                <w:rFonts w:hint="eastAsia" w:ascii="仿宋" w:hAnsi="仿宋" w:eastAsia="仿宋" w:cs="仿宋"/>
                <w:sz w:val="24"/>
                <w:szCs w:val="24"/>
              </w:rPr>
            </w:pPr>
            <w:r>
              <w:rPr>
                <w:rFonts w:hint="eastAsia" w:ascii="仿宋" w:hAnsi="仿宋" w:eastAsia="仿宋" w:cs="仿宋"/>
                <w:spacing w:val="-1"/>
                <w:sz w:val="24"/>
                <w:szCs w:val="24"/>
              </w:rPr>
              <w:t>磋商响应文件内容符合磋商文件要求</w:t>
            </w:r>
          </w:p>
        </w:tc>
      </w:tr>
      <w:tr w14:paraId="0BD8D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02" w:type="dxa"/>
            <w:vMerge w:val="continue"/>
            <w:tcBorders>
              <w:top w:val="nil"/>
              <w:bottom w:val="nil"/>
            </w:tcBorders>
            <w:vAlign w:val="center"/>
          </w:tcPr>
          <w:p w14:paraId="18C178F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535" w:type="dxa"/>
            <w:vMerge w:val="continue"/>
            <w:tcBorders>
              <w:top w:val="nil"/>
              <w:bottom w:val="nil"/>
            </w:tcBorders>
            <w:textDirection w:val="tbRlV"/>
            <w:vAlign w:val="center"/>
          </w:tcPr>
          <w:p w14:paraId="42609043">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1534" w:type="dxa"/>
            <w:vMerge w:val="restart"/>
            <w:tcBorders>
              <w:bottom w:val="nil"/>
            </w:tcBorders>
            <w:vAlign w:val="center"/>
          </w:tcPr>
          <w:p w14:paraId="47E4C715">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279" w:right="150" w:hanging="152"/>
              <w:jc w:val="center"/>
              <w:textAlignment w:val="baseline"/>
              <w:rPr>
                <w:rFonts w:hint="eastAsia" w:ascii="仿宋" w:hAnsi="仿宋" w:eastAsia="仿宋" w:cs="仿宋"/>
                <w:sz w:val="24"/>
                <w:szCs w:val="24"/>
              </w:rPr>
            </w:pPr>
            <w:r>
              <w:rPr>
                <w:rFonts w:hint="eastAsia" w:ascii="仿宋" w:hAnsi="仿宋" w:eastAsia="仿宋" w:cs="仿宋"/>
                <w:spacing w:val="-8"/>
                <w:sz w:val="24"/>
                <w:szCs w:val="24"/>
              </w:rPr>
              <w:t>响应性</w:t>
            </w:r>
            <w:r>
              <w:rPr>
                <w:rFonts w:hint="eastAsia" w:ascii="仿宋" w:hAnsi="仿宋" w:eastAsia="仿宋" w:cs="仿宋"/>
                <w:spacing w:val="-18"/>
                <w:sz w:val="24"/>
                <w:szCs w:val="24"/>
              </w:rPr>
              <w:t>审查</w:t>
            </w:r>
          </w:p>
        </w:tc>
        <w:tc>
          <w:tcPr>
            <w:tcW w:w="1777" w:type="dxa"/>
            <w:vAlign w:val="center"/>
          </w:tcPr>
          <w:p w14:paraId="265FF360">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3"/>
              <w:textAlignment w:val="baseline"/>
              <w:rPr>
                <w:rFonts w:hint="eastAsia" w:ascii="仿宋" w:hAnsi="仿宋" w:eastAsia="仿宋" w:cs="仿宋"/>
                <w:sz w:val="24"/>
                <w:szCs w:val="24"/>
              </w:rPr>
            </w:pPr>
            <w:r>
              <w:rPr>
                <w:rFonts w:hint="eastAsia" w:ascii="仿宋" w:hAnsi="仿宋" w:eastAsia="仿宋" w:cs="仿宋"/>
                <w:spacing w:val="44"/>
                <w:sz w:val="24"/>
                <w:szCs w:val="24"/>
              </w:rPr>
              <w:t>对磋商文件响</w:t>
            </w:r>
            <w:r>
              <w:rPr>
                <w:rFonts w:hint="eastAsia" w:ascii="仿宋" w:hAnsi="仿宋" w:eastAsia="仿宋" w:cs="仿宋"/>
                <w:spacing w:val="-6"/>
                <w:sz w:val="24"/>
                <w:szCs w:val="24"/>
              </w:rPr>
              <w:t>应程度</w:t>
            </w:r>
          </w:p>
        </w:tc>
        <w:tc>
          <w:tcPr>
            <w:tcW w:w="5075" w:type="dxa"/>
            <w:vAlign w:val="center"/>
          </w:tcPr>
          <w:p w14:paraId="443965C0">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7"/>
              <w:textAlignment w:val="baseline"/>
              <w:rPr>
                <w:rFonts w:hint="eastAsia" w:ascii="仿宋" w:hAnsi="仿宋" w:eastAsia="仿宋" w:cs="仿宋"/>
                <w:sz w:val="24"/>
                <w:szCs w:val="24"/>
              </w:rPr>
            </w:pPr>
            <w:r>
              <w:rPr>
                <w:rFonts w:hint="eastAsia" w:ascii="仿宋" w:hAnsi="仿宋" w:eastAsia="仿宋" w:cs="仿宋"/>
                <w:spacing w:val="-2"/>
                <w:sz w:val="24"/>
                <w:szCs w:val="24"/>
              </w:rPr>
              <w:t>不能有采购人不能接受的附加条件</w:t>
            </w:r>
          </w:p>
        </w:tc>
      </w:tr>
      <w:tr w14:paraId="653BD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02" w:type="dxa"/>
            <w:vMerge w:val="continue"/>
            <w:tcBorders>
              <w:top w:val="nil"/>
              <w:bottom w:val="nil"/>
            </w:tcBorders>
            <w:vAlign w:val="center"/>
          </w:tcPr>
          <w:p w14:paraId="23BBB8C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535" w:type="dxa"/>
            <w:vMerge w:val="continue"/>
            <w:tcBorders>
              <w:top w:val="nil"/>
              <w:bottom w:val="nil"/>
            </w:tcBorders>
            <w:textDirection w:val="tbRlV"/>
            <w:vAlign w:val="center"/>
          </w:tcPr>
          <w:p w14:paraId="629D1572">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1534" w:type="dxa"/>
            <w:vMerge w:val="continue"/>
            <w:tcBorders>
              <w:top w:val="nil"/>
              <w:bottom w:val="nil"/>
            </w:tcBorders>
            <w:vAlign w:val="center"/>
          </w:tcPr>
          <w:p w14:paraId="5BDE2D6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1777" w:type="dxa"/>
            <w:vAlign w:val="center"/>
          </w:tcPr>
          <w:p w14:paraId="79895055">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4" w:right="105" w:hanging="4"/>
              <w:textAlignment w:val="baseline"/>
              <w:rPr>
                <w:rFonts w:hint="eastAsia" w:ascii="仿宋" w:hAnsi="仿宋" w:eastAsia="仿宋" w:cs="仿宋"/>
                <w:sz w:val="24"/>
                <w:szCs w:val="24"/>
              </w:rPr>
            </w:pPr>
            <w:r>
              <w:rPr>
                <w:rFonts w:hint="eastAsia" w:ascii="仿宋" w:hAnsi="仿宋" w:eastAsia="仿宋" w:cs="仿宋"/>
                <w:spacing w:val="37"/>
                <w:sz w:val="24"/>
                <w:szCs w:val="24"/>
              </w:rPr>
              <w:t>磋商有</w:t>
            </w:r>
            <w:r>
              <w:rPr>
                <w:rFonts w:hint="eastAsia" w:ascii="仿宋" w:hAnsi="仿宋" w:eastAsia="仿宋" w:cs="仿宋"/>
                <w:spacing w:val="-10"/>
                <w:sz w:val="24"/>
                <w:szCs w:val="24"/>
              </w:rPr>
              <w:t>效期</w:t>
            </w:r>
          </w:p>
        </w:tc>
        <w:tc>
          <w:tcPr>
            <w:tcW w:w="5075" w:type="dxa"/>
            <w:vAlign w:val="center"/>
          </w:tcPr>
          <w:p w14:paraId="2DD310AB">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1"/>
              <w:textAlignment w:val="baseline"/>
              <w:rPr>
                <w:rFonts w:hint="eastAsia" w:ascii="仿宋" w:hAnsi="仿宋" w:eastAsia="仿宋" w:cs="仿宋"/>
                <w:sz w:val="24"/>
                <w:szCs w:val="24"/>
              </w:rPr>
            </w:pPr>
            <w:r>
              <w:rPr>
                <w:rFonts w:hint="eastAsia" w:ascii="仿宋" w:hAnsi="仿宋" w:eastAsia="仿宋" w:cs="仿宋"/>
                <w:spacing w:val="-2"/>
                <w:sz w:val="24"/>
                <w:szCs w:val="24"/>
              </w:rPr>
              <w:t>应满足磋商文件中的规定</w:t>
            </w:r>
          </w:p>
        </w:tc>
      </w:tr>
      <w:tr w14:paraId="10119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02" w:type="dxa"/>
            <w:vMerge w:val="continue"/>
            <w:tcBorders>
              <w:top w:val="nil"/>
              <w:bottom w:val="nil"/>
            </w:tcBorders>
            <w:vAlign w:val="center"/>
          </w:tcPr>
          <w:p w14:paraId="4F9B35AA">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535" w:type="dxa"/>
            <w:vMerge w:val="continue"/>
            <w:tcBorders>
              <w:top w:val="nil"/>
              <w:bottom w:val="nil"/>
            </w:tcBorders>
            <w:textDirection w:val="tbRlV"/>
            <w:vAlign w:val="center"/>
          </w:tcPr>
          <w:p w14:paraId="6E852899">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1534" w:type="dxa"/>
            <w:vMerge w:val="continue"/>
            <w:tcBorders>
              <w:top w:val="nil"/>
              <w:bottom w:val="nil"/>
            </w:tcBorders>
            <w:vAlign w:val="center"/>
          </w:tcPr>
          <w:p w14:paraId="6EE77F1E">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1777" w:type="dxa"/>
            <w:vAlign w:val="center"/>
          </w:tcPr>
          <w:p w14:paraId="3C6A7BD6">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5" w:right="105" w:firstLine="1"/>
              <w:textAlignment w:val="baseline"/>
              <w:rPr>
                <w:rFonts w:hint="eastAsia" w:ascii="仿宋" w:hAnsi="仿宋" w:eastAsia="仿宋" w:cs="仿宋"/>
                <w:sz w:val="24"/>
                <w:szCs w:val="24"/>
              </w:rPr>
            </w:pPr>
            <w:r>
              <w:rPr>
                <w:rFonts w:hint="eastAsia" w:ascii="仿宋" w:hAnsi="仿宋" w:eastAsia="仿宋" w:cs="仿宋"/>
                <w:spacing w:val="35"/>
                <w:sz w:val="24"/>
                <w:szCs w:val="24"/>
              </w:rPr>
              <w:t>交货安</w:t>
            </w:r>
            <w:r>
              <w:rPr>
                <w:rFonts w:hint="eastAsia" w:ascii="仿宋" w:hAnsi="仿宋" w:eastAsia="仿宋" w:cs="仿宋"/>
                <w:spacing w:val="-10"/>
                <w:sz w:val="24"/>
                <w:szCs w:val="24"/>
              </w:rPr>
              <w:t>装期</w:t>
            </w:r>
          </w:p>
        </w:tc>
        <w:tc>
          <w:tcPr>
            <w:tcW w:w="5075" w:type="dxa"/>
            <w:vAlign w:val="center"/>
          </w:tcPr>
          <w:p w14:paraId="5AAD875C">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1"/>
              <w:textAlignment w:val="baseline"/>
              <w:rPr>
                <w:rFonts w:hint="eastAsia" w:ascii="仿宋" w:hAnsi="仿宋" w:eastAsia="仿宋" w:cs="仿宋"/>
                <w:sz w:val="24"/>
                <w:szCs w:val="24"/>
              </w:rPr>
            </w:pPr>
            <w:r>
              <w:rPr>
                <w:rFonts w:hint="eastAsia" w:ascii="仿宋" w:hAnsi="仿宋" w:eastAsia="仿宋" w:cs="仿宋"/>
                <w:spacing w:val="-2"/>
                <w:sz w:val="24"/>
                <w:szCs w:val="24"/>
              </w:rPr>
              <w:t>应满足磋商文件中的规定</w:t>
            </w:r>
          </w:p>
        </w:tc>
      </w:tr>
      <w:tr w14:paraId="44D32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02" w:type="dxa"/>
            <w:vMerge w:val="continue"/>
            <w:tcBorders>
              <w:top w:val="nil"/>
              <w:bottom w:val="nil"/>
            </w:tcBorders>
            <w:vAlign w:val="center"/>
          </w:tcPr>
          <w:p w14:paraId="66C5722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535" w:type="dxa"/>
            <w:vMerge w:val="continue"/>
            <w:tcBorders>
              <w:top w:val="nil"/>
              <w:bottom w:val="nil"/>
            </w:tcBorders>
            <w:textDirection w:val="tbRlV"/>
            <w:vAlign w:val="center"/>
          </w:tcPr>
          <w:p w14:paraId="623F25EA">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1534" w:type="dxa"/>
            <w:vMerge w:val="continue"/>
            <w:tcBorders>
              <w:top w:val="nil"/>
              <w:bottom w:val="nil"/>
            </w:tcBorders>
            <w:vAlign w:val="center"/>
          </w:tcPr>
          <w:p w14:paraId="5923274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1777" w:type="dxa"/>
            <w:vAlign w:val="center"/>
          </w:tcPr>
          <w:p w14:paraId="39095117">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6" w:right="105" w:hanging="5"/>
              <w:textAlignment w:val="baseline"/>
              <w:rPr>
                <w:rFonts w:hint="eastAsia" w:ascii="仿宋" w:hAnsi="仿宋" w:eastAsia="仿宋" w:cs="仿宋"/>
                <w:sz w:val="24"/>
                <w:szCs w:val="24"/>
              </w:rPr>
            </w:pPr>
            <w:r>
              <w:rPr>
                <w:rFonts w:hint="eastAsia" w:ascii="仿宋" w:hAnsi="仿宋" w:eastAsia="仿宋" w:cs="仿宋"/>
                <w:spacing w:val="37"/>
                <w:sz w:val="24"/>
                <w:szCs w:val="24"/>
              </w:rPr>
              <w:t>付款方</w:t>
            </w:r>
            <w:r>
              <w:rPr>
                <w:rFonts w:hint="eastAsia" w:ascii="仿宋" w:hAnsi="仿宋" w:eastAsia="仿宋" w:cs="仿宋"/>
                <w:sz w:val="24"/>
                <w:szCs w:val="24"/>
              </w:rPr>
              <w:t>式</w:t>
            </w:r>
          </w:p>
        </w:tc>
        <w:tc>
          <w:tcPr>
            <w:tcW w:w="5075" w:type="dxa"/>
            <w:vAlign w:val="center"/>
          </w:tcPr>
          <w:p w14:paraId="1A4C98AE">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1"/>
              <w:textAlignment w:val="baseline"/>
              <w:rPr>
                <w:rFonts w:hint="eastAsia" w:ascii="仿宋" w:hAnsi="仿宋" w:eastAsia="仿宋" w:cs="仿宋"/>
                <w:sz w:val="24"/>
                <w:szCs w:val="24"/>
              </w:rPr>
            </w:pPr>
            <w:r>
              <w:rPr>
                <w:rFonts w:hint="eastAsia" w:ascii="仿宋" w:hAnsi="仿宋" w:eastAsia="仿宋" w:cs="仿宋"/>
                <w:spacing w:val="-2"/>
                <w:sz w:val="24"/>
                <w:szCs w:val="24"/>
              </w:rPr>
              <w:t>应满足磋商文件中的规定</w:t>
            </w:r>
          </w:p>
        </w:tc>
      </w:tr>
      <w:tr w14:paraId="4204B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02" w:type="dxa"/>
            <w:vMerge w:val="continue"/>
            <w:tcBorders>
              <w:top w:val="nil"/>
            </w:tcBorders>
            <w:vAlign w:val="center"/>
          </w:tcPr>
          <w:p w14:paraId="63E4E71E">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535" w:type="dxa"/>
            <w:vMerge w:val="continue"/>
            <w:tcBorders>
              <w:top w:val="nil"/>
            </w:tcBorders>
            <w:textDirection w:val="tbRlV"/>
            <w:vAlign w:val="center"/>
          </w:tcPr>
          <w:p w14:paraId="10C7BC1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1534" w:type="dxa"/>
            <w:vMerge w:val="continue"/>
            <w:tcBorders>
              <w:top w:val="nil"/>
            </w:tcBorders>
            <w:vAlign w:val="center"/>
          </w:tcPr>
          <w:p w14:paraId="33E03E5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z w:val="24"/>
                <w:szCs w:val="24"/>
              </w:rPr>
            </w:pPr>
          </w:p>
        </w:tc>
        <w:tc>
          <w:tcPr>
            <w:tcW w:w="1777" w:type="dxa"/>
            <w:vAlign w:val="center"/>
          </w:tcPr>
          <w:p w14:paraId="2C1AB10B">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7"/>
              <w:textAlignment w:val="baseline"/>
              <w:outlineLvl w:val="2"/>
              <w:rPr>
                <w:rFonts w:hint="eastAsia" w:ascii="仿宋" w:hAnsi="仿宋" w:eastAsia="仿宋" w:cs="仿宋"/>
                <w:sz w:val="24"/>
                <w:szCs w:val="24"/>
              </w:rPr>
            </w:pPr>
            <w:r>
              <w:rPr>
                <w:rFonts w:hint="eastAsia" w:ascii="仿宋" w:hAnsi="仿宋" w:eastAsia="仿宋" w:cs="仿宋"/>
                <w:spacing w:val="-8"/>
                <w:sz w:val="24"/>
                <w:szCs w:val="24"/>
              </w:rPr>
              <w:t>质保期</w:t>
            </w:r>
          </w:p>
        </w:tc>
        <w:tc>
          <w:tcPr>
            <w:tcW w:w="5075" w:type="dxa"/>
            <w:vAlign w:val="center"/>
          </w:tcPr>
          <w:p w14:paraId="379F844F">
            <w:pPr>
              <w:pStyle w:val="9"/>
              <w:keepNext w:val="0"/>
              <w:keepLines w:val="0"/>
              <w:pageBreakBefore w:val="0"/>
              <w:widowControl/>
              <w:kinsoku w:val="0"/>
              <w:wordWrap/>
              <w:overflowPunct/>
              <w:topLinePunct w:val="0"/>
              <w:autoSpaceDE w:val="0"/>
              <w:autoSpaceDN w:val="0"/>
              <w:bidi w:val="0"/>
              <w:adjustRightInd w:val="0"/>
              <w:snapToGrid w:val="0"/>
              <w:spacing w:line="240" w:lineRule="auto"/>
              <w:ind w:left="121"/>
              <w:textAlignment w:val="baseline"/>
              <w:rPr>
                <w:rFonts w:hint="eastAsia" w:ascii="仿宋" w:hAnsi="仿宋" w:eastAsia="仿宋" w:cs="仿宋"/>
                <w:sz w:val="24"/>
                <w:szCs w:val="24"/>
              </w:rPr>
            </w:pPr>
            <w:r>
              <w:rPr>
                <w:rFonts w:hint="eastAsia" w:ascii="仿宋" w:hAnsi="仿宋" w:eastAsia="仿宋" w:cs="仿宋"/>
                <w:spacing w:val="-2"/>
                <w:sz w:val="24"/>
                <w:szCs w:val="24"/>
              </w:rPr>
              <w:t>应满足磋商文件中的规定</w:t>
            </w:r>
          </w:p>
        </w:tc>
      </w:tr>
    </w:tbl>
    <w:p w14:paraId="115D114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784CF5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17FC3C1">
      <w:pPr>
        <w:rPr>
          <w:rFonts w:hint="eastAsia" w:ascii="仿宋" w:hAnsi="仿宋" w:eastAsia="仿宋" w:cs="仿宋"/>
          <w:b/>
          <w:bCs/>
          <w:spacing w:val="2"/>
          <w:sz w:val="24"/>
          <w:szCs w:val="24"/>
        </w:rPr>
      </w:pPr>
      <w:bookmarkStart w:id="75" w:name="bookmark66"/>
      <w:bookmarkEnd w:id="75"/>
      <w:r>
        <w:rPr>
          <w:rFonts w:hint="eastAsia" w:ascii="仿宋" w:hAnsi="仿宋" w:eastAsia="仿宋" w:cs="仿宋"/>
          <w:b/>
          <w:bCs/>
          <w:spacing w:val="2"/>
          <w:sz w:val="24"/>
          <w:szCs w:val="24"/>
        </w:rPr>
        <w:br w:type="page"/>
      </w:r>
    </w:p>
    <w:p w14:paraId="4B547612">
      <w:pPr>
        <w:keepNext w:val="0"/>
        <w:keepLines w:val="0"/>
        <w:pageBreakBefore w:val="0"/>
        <w:widowControl/>
        <w:kinsoku w:val="0"/>
        <w:wordWrap/>
        <w:overflowPunct/>
        <w:topLinePunct w:val="0"/>
        <w:autoSpaceDE w:val="0"/>
        <w:autoSpaceDN w:val="0"/>
        <w:bidi w:val="0"/>
        <w:adjustRightInd w:val="0"/>
        <w:snapToGrid w:val="0"/>
        <w:spacing w:line="360" w:lineRule="auto"/>
        <w:ind w:left="171"/>
        <w:textAlignment w:val="baseline"/>
        <w:rPr>
          <w:rFonts w:hint="eastAsia" w:ascii="仿宋" w:hAnsi="仿宋" w:eastAsia="仿宋" w:cs="仿宋"/>
          <w:sz w:val="24"/>
          <w:szCs w:val="24"/>
        </w:rPr>
      </w:pPr>
      <w:r>
        <w:rPr>
          <w:rFonts w:hint="eastAsia" w:ascii="仿宋" w:hAnsi="仿宋" w:eastAsia="仿宋" w:cs="仿宋"/>
          <w:b/>
          <w:bCs/>
          <w:spacing w:val="2"/>
          <w:sz w:val="24"/>
          <w:szCs w:val="24"/>
        </w:rPr>
        <w:t>附件</w:t>
      </w:r>
      <w:r>
        <w:rPr>
          <w:rFonts w:hint="eastAsia" w:ascii="仿宋" w:hAnsi="仿宋" w:eastAsia="仿宋" w:cs="仿宋"/>
          <w:spacing w:val="-38"/>
          <w:sz w:val="24"/>
          <w:szCs w:val="24"/>
        </w:rPr>
        <w:t xml:space="preserve"> </w:t>
      </w:r>
      <w:r>
        <w:rPr>
          <w:rFonts w:hint="eastAsia" w:ascii="仿宋" w:hAnsi="仿宋" w:eastAsia="仿宋" w:cs="仿宋"/>
          <w:b/>
          <w:bCs/>
          <w:spacing w:val="2"/>
          <w:sz w:val="24"/>
          <w:szCs w:val="24"/>
        </w:rPr>
        <w:t>2：评标因素及权重分值表</w:t>
      </w:r>
    </w:p>
    <w:p w14:paraId="526C256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tbl>
      <w:tblPr>
        <w:tblStyle w:val="8"/>
        <w:tblW w:w="92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5"/>
        <w:gridCol w:w="1"/>
        <w:gridCol w:w="1366"/>
        <w:gridCol w:w="1"/>
        <w:gridCol w:w="6633"/>
        <w:gridCol w:w="3"/>
      </w:tblGrid>
      <w:tr w14:paraId="1B422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jc w:val="center"/>
        </w:trPr>
        <w:tc>
          <w:tcPr>
            <w:tcW w:w="1216" w:type="dxa"/>
            <w:gridSpan w:val="2"/>
            <w:vAlign w:val="center"/>
          </w:tcPr>
          <w:p w14:paraId="3053200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92"/>
              <w:textAlignment w:val="baseline"/>
              <w:rPr>
                <w:rFonts w:hint="eastAsia" w:ascii="仿宋" w:hAnsi="仿宋" w:eastAsia="仿宋" w:cs="仿宋"/>
              </w:rPr>
            </w:pPr>
            <w:r>
              <w:rPr>
                <w:rFonts w:hint="eastAsia" w:ascii="仿宋" w:hAnsi="仿宋" w:eastAsia="仿宋" w:cs="仿宋"/>
                <w:b/>
                <w:bCs/>
                <w:spacing w:val="-11"/>
              </w:rPr>
              <w:t>评审</w:t>
            </w:r>
          </w:p>
          <w:p w14:paraId="101ADDD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15"/>
              <w:textAlignment w:val="baseline"/>
              <w:rPr>
                <w:rFonts w:hint="eastAsia" w:ascii="仿宋" w:hAnsi="仿宋" w:eastAsia="仿宋" w:cs="仿宋"/>
              </w:rPr>
            </w:pPr>
            <w:r>
              <w:rPr>
                <w:rFonts w:hint="eastAsia" w:ascii="仿宋" w:hAnsi="仿宋" w:eastAsia="仿宋" w:cs="仿宋"/>
                <w:b/>
                <w:bCs/>
                <w:spacing w:val="-23"/>
              </w:rPr>
              <w:t>因素</w:t>
            </w:r>
          </w:p>
        </w:tc>
        <w:tc>
          <w:tcPr>
            <w:tcW w:w="1367" w:type="dxa"/>
            <w:gridSpan w:val="2"/>
            <w:vAlign w:val="center"/>
          </w:tcPr>
          <w:p w14:paraId="3DBF654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1F34A12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4"/>
              <w:textAlignment w:val="baseline"/>
              <w:rPr>
                <w:rFonts w:hint="eastAsia" w:ascii="仿宋" w:hAnsi="仿宋" w:eastAsia="仿宋" w:cs="仿宋"/>
              </w:rPr>
            </w:pPr>
            <w:r>
              <w:rPr>
                <w:rFonts w:hint="eastAsia" w:ascii="仿宋" w:hAnsi="仿宋" w:eastAsia="仿宋" w:cs="仿宋"/>
                <w:b/>
                <w:bCs/>
                <w:spacing w:val="-20"/>
              </w:rPr>
              <w:t>分值（分）</w:t>
            </w:r>
          </w:p>
        </w:tc>
        <w:tc>
          <w:tcPr>
            <w:tcW w:w="6636" w:type="dxa"/>
            <w:gridSpan w:val="2"/>
            <w:vAlign w:val="center"/>
          </w:tcPr>
          <w:p w14:paraId="4C3BFE4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247398E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355"/>
              <w:textAlignment w:val="baseline"/>
              <w:rPr>
                <w:rFonts w:hint="eastAsia" w:ascii="仿宋" w:hAnsi="仿宋" w:eastAsia="仿宋" w:cs="仿宋"/>
              </w:rPr>
            </w:pPr>
            <w:r>
              <w:rPr>
                <w:rFonts w:hint="eastAsia" w:ascii="仿宋" w:hAnsi="仿宋" w:eastAsia="仿宋" w:cs="仿宋"/>
                <w:b/>
                <w:bCs/>
                <w:spacing w:val="-12"/>
              </w:rPr>
              <w:t>评审标准</w:t>
            </w:r>
          </w:p>
        </w:tc>
      </w:tr>
      <w:tr w14:paraId="32D8C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6" w:hRule="atLeast"/>
          <w:jc w:val="center"/>
        </w:trPr>
        <w:tc>
          <w:tcPr>
            <w:tcW w:w="1216" w:type="dxa"/>
            <w:gridSpan w:val="2"/>
            <w:vAlign w:val="center"/>
          </w:tcPr>
          <w:p w14:paraId="43E2D91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28" w:right="422" w:firstLine="4"/>
              <w:textAlignment w:val="baseline"/>
              <w:rPr>
                <w:rFonts w:hint="eastAsia" w:ascii="仿宋" w:hAnsi="仿宋" w:eastAsia="仿宋" w:cs="仿宋"/>
              </w:rPr>
            </w:pPr>
            <w:r>
              <w:rPr>
                <w:rFonts w:hint="eastAsia" w:ascii="仿宋" w:hAnsi="仿宋" w:eastAsia="仿宋" w:cs="仿宋"/>
                <w:spacing w:val="-13"/>
              </w:rPr>
              <w:t>投标报价</w:t>
            </w:r>
          </w:p>
        </w:tc>
        <w:tc>
          <w:tcPr>
            <w:tcW w:w="1367" w:type="dxa"/>
            <w:gridSpan w:val="2"/>
            <w:vAlign w:val="center"/>
          </w:tcPr>
          <w:p w14:paraId="5C5B3DD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39"/>
              <w:textAlignment w:val="baseline"/>
              <w:rPr>
                <w:rFonts w:hint="eastAsia" w:ascii="仿宋" w:hAnsi="仿宋" w:eastAsia="仿宋" w:cs="仿宋"/>
              </w:rPr>
            </w:pPr>
            <w:r>
              <w:rPr>
                <w:rFonts w:hint="eastAsia" w:ascii="仿宋" w:hAnsi="仿宋" w:eastAsia="仿宋" w:cs="仿宋"/>
                <w:spacing w:val="-7"/>
              </w:rPr>
              <w:t>30</w:t>
            </w:r>
            <w:r>
              <w:rPr>
                <w:rFonts w:hint="eastAsia" w:ascii="仿宋" w:hAnsi="仿宋" w:eastAsia="仿宋" w:cs="仿宋"/>
                <w:spacing w:val="-54"/>
              </w:rPr>
              <w:t xml:space="preserve"> </w:t>
            </w:r>
            <w:r>
              <w:rPr>
                <w:rFonts w:hint="eastAsia" w:ascii="仿宋" w:hAnsi="仿宋" w:eastAsia="仿宋" w:cs="仿宋"/>
                <w:spacing w:val="-7"/>
              </w:rPr>
              <w:t>分</w:t>
            </w:r>
          </w:p>
        </w:tc>
        <w:tc>
          <w:tcPr>
            <w:tcW w:w="6636" w:type="dxa"/>
            <w:gridSpan w:val="2"/>
            <w:vAlign w:val="center"/>
          </w:tcPr>
          <w:p w14:paraId="4F1042F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2" w:right="301" w:firstLine="501"/>
              <w:textAlignment w:val="baseline"/>
              <w:rPr>
                <w:rFonts w:hint="eastAsia" w:ascii="仿宋" w:hAnsi="仿宋" w:eastAsia="仿宋" w:cs="仿宋"/>
              </w:rPr>
            </w:pPr>
            <w:r>
              <w:rPr>
                <w:rFonts w:hint="eastAsia" w:ascii="仿宋" w:hAnsi="仿宋" w:eastAsia="仿宋" w:cs="仿宋"/>
                <w:spacing w:val="12"/>
              </w:rPr>
              <w:t>满足磋商文件实质性要求且最终报价最低的投标供应</w:t>
            </w:r>
            <w:r>
              <w:rPr>
                <w:rFonts w:hint="eastAsia" w:ascii="仿宋" w:hAnsi="仿宋" w:eastAsia="仿宋" w:cs="仿宋"/>
                <w:spacing w:val="3"/>
              </w:rPr>
              <w:t>商的价格为磋商基准价，其价格分为满分3</w:t>
            </w:r>
            <w:r>
              <w:rPr>
                <w:rFonts w:hint="eastAsia" w:ascii="仿宋" w:hAnsi="仿宋" w:eastAsia="仿宋" w:cs="仿宋"/>
                <w:spacing w:val="2"/>
              </w:rPr>
              <w:t>0分。</w:t>
            </w:r>
          </w:p>
          <w:p w14:paraId="41A99E8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2" w:right="191"/>
              <w:textAlignment w:val="baseline"/>
              <w:rPr>
                <w:rFonts w:hint="eastAsia" w:ascii="仿宋" w:hAnsi="仿宋" w:eastAsia="仿宋" w:cs="仿宋"/>
              </w:rPr>
            </w:pPr>
            <w:r>
              <w:rPr>
                <w:rFonts w:hint="eastAsia" w:ascii="仿宋" w:hAnsi="仿宋" w:eastAsia="仿宋" w:cs="仿宋"/>
                <w:spacing w:val="-6"/>
              </w:rPr>
              <w:t>其他投标供应商磋商总报价得分=（磋商基准价</w:t>
            </w:r>
            <w:r>
              <w:rPr>
                <w:rFonts w:hint="eastAsia" w:ascii="仿宋" w:hAnsi="仿宋" w:eastAsia="仿宋" w:cs="仿宋"/>
                <w:spacing w:val="-7"/>
              </w:rPr>
              <w:t>/最后磋商总报</w:t>
            </w:r>
            <w:r>
              <w:rPr>
                <w:rFonts w:hint="eastAsia" w:ascii="仿宋" w:hAnsi="仿宋" w:eastAsia="仿宋" w:cs="仿宋"/>
                <w:spacing w:val="-11"/>
              </w:rPr>
              <w:t>价）</w:t>
            </w:r>
            <w:r>
              <w:rPr>
                <w:rFonts w:hint="eastAsia" w:ascii="仿宋" w:hAnsi="仿宋" w:eastAsia="仿宋" w:cs="仿宋"/>
                <w:spacing w:val="-80"/>
              </w:rPr>
              <w:t xml:space="preserve"> </w:t>
            </w:r>
            <w:r>
              <w:rPr>
                <w:rFonts w:hint="eastAsia" w:ascii="仿宋" w:hAnsi="仿宋" w:eastAsia="仿宋" w:cs="仿宋"/>
                <w:spacing w:val="-11"/>
              </w:rPr>
              <w:t>×30</w:t>
            </w:r>
            <w:r>
              <w:rPr>
                <w:rFonts w:hint="eastAsia" w:ascii="仿宋" w:hAnsi="仿宋" w:eastAsia="仿宋" w:cs="仿宋"/>
                <w:spacing w:val="-38"/>
              </w:rPr>
              <w:t xml:space="preserve"> </w:t>
            </w:r>
            <w:r>
              <w:rPr>
                <w:rFonts w:hint="eastAsia" w:ascii="仿宋" w:hAnsi="仿宋" w:eastAsia="仿宋" w:cs="仿宋"/>
                <w:spacing w:val="-11"/>
              </w:rPr>
              <w:t>的公式计算得分。</w:t>
            </w:r>
          </w:p>
          <w:p w14:paraId="78DA9CA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 w:right="1" w:firstLine="480"/>
              <w:jc w:val="both"/>
              <w:textAlignment w:val="baseline"/>
              <w:rPr>
                <w:rFonts w:hint="eastAsia" w:ascii="仿宋" w:hAnsi="仿宋" w:eastAsia="仿宋" w:cs="仿宋"/>
              </w:rPr>
            </w:pPr>
            <w:r>
              <w:rPr>
                <w:rFonts w:hint="eastAsia" w:ascii="仿宋" w:hAnsi="仿宋" w:eastAsia="仿宋" w:cs="仿宋"/>
                <w:spacing w:val="-4"/>
              </w:rPr>
              <w:t>根据《国务院办公厅关于在政府采购中实施本国产品</w:t>
            </w:r>
            <w:r>
              <w:rPr>
                <w:rFonts w:hint="eastAsia" w:ascii="仿宋" w:hAnsi="仿宋" w:eastAsia="仿宋" w:cs="仿宋"/>
                <w:spacing w:val="-5"/>
              </w:rPr>
              <w:t>标准及</w:t>
            </w:r>
            <w:r>
              <w:rPr>
                <w:rFonts w:hint="eastAsia" w:ascii="仿宋" w:hAnsi="仿宋" w:eastAsia="仿宋" w:cs="仿宋"/>
              </w:rPr>
              <w:t>相关政策的通知》</w:t>
            </w:r>
            <w:r>
              <w:rPr>
                <w:rFonts w:hint="eastAsia" w:ascii="仿宋" w:hAnsi="仿宋" w:eastAsia="仿宋" w:cs="仿宋"/>
                <w:spacing w:val="-70"/>
              </w:rPr>
              <w:t xml:space="preserve"> </w:t>
            </w:r>
            <w:r>
              <w:rPr>
                <w:rFonts w:hint="eastAsia" w:ascii="仿宋" w:hAnsi="仿宋" w:eastAsia="仿宋" w:cs="仿宋"/>
              </w:rPr>
              <w:t>国办发〔2025〕34号的规定，依法对</w:t>
            </w:r>
            <w:r>
              <w:rPr>
                <w:rFonts w:hint="eastAsia" w:ascii="仿宋" w:hAnsi="仿宋" w:eastAsia="仿宋" w:cs="仿宋"/>
                <w:spacing w:val="-1"/>
              </w:rPr>
              <w:t>本国产</w:t>
            </w:r>
            <w:r>
              <w:rPr>
                <w:rFonts w:hint="eastAsia" w:ascii="仿宋" w:hAnsi="仿宋" w:eastAsia="仿宋" w:cs="仿宋"/>
              </w:rPr>
              <w:t>品给予价格评审优惠，对本国产品的报价给予20%的价格扣除，</w:t>
            </w:r>
            <w:r>
              <w:rPr>
                <w:rFonts w:hint="eastAsia" w:ascii="仿宋" w:hAnsi="仿宋" w:eastAsia="仿宋" w:cs="仿宋"/>
                <w:spacing w:val="-2"/>
              </w:rPr>
              <w:t>用扣除后的价格参与评审。</w:t>
            </w:r>
          </w:p>
        </w:tc>
      </w:tr>
      <w:tr w14:paraId="7FE22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4" w:hRule="atLeast"/>
          <w:jc w:val="center"/>
        </w:trPr>
        <w:tc>
          <w:tcPr>
            <w:tcW w:w="1216" w:type="dxa"/>
            <w:gridSpan w:val="2"/>
            <w:vAlign w:val="center"/>
          </w:tcPr>
          <w:p w14:paraId="553E6C87">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40"/>
              <w:textAlignment w:val="baseline"/>
              <w:rPr>
                <w:rFonts w:hint="eastAsia" w:ascii="仿宋" w:hAnsi="仿宋" w:eastAsia="仿宋" w:cs="仿宋"/>
                <w:highlight w:val="none"/>
              </w:rPr>
            </w:pPr>
            <w:r>
              <w:rPr>
                <w:rFonts w:hint="eastAsia" w:ascii="仿宋" w:hAnsi="仿宋" w:eastAsia="仿宋" w:cs="仿宋"/>
                <w:spacing w:val="-5"/>
                <w:highlight w:val="none"/>
              </w:rPr>
              <w:t>技术参数</w:t>
            </w:r>
          </w:p>
        </w:tc>
        <w:tc>
          <w:tcPr>
            <w:tcW w:w="1367" w:type="dxa"/>
            <w:gridSpan w:val="2"/>
            <w:vAlign w:val="center"/>
          </w:tcPr>
          <w:p w14:paraId="648B795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仿宋" w:hAnsi="仿宋" w:eastAsia="仿宋" w:cs="仿宋"/>
                <w:highlight w:val="none"/>
              </w:rPr>
            </w:pPr>
            <w:r>
              <w:rPr>
                <w:rFonts w:hint="eastAsia" w:cs="仿宋"/>
                <w:spacing w:val="-4"/>
                <w:highlight w:val="none"/>
                <w:lang w:val="en-US" w:eastAsia="zh-CN"/>
              </w:rPr>
              <w:t>17</w:t>
            </w:r>
            <w:r>
              <w:rPr>
                <w:rFonts w:hint="eastAsia" w:ascii="仿宋" w:hAnsi="仿宋" w:eastAsia="仿宋" w:cs="仿宋"/>
                <w:spacing w:val="-42"/>
                <w:highlight w:val="none"/>
              </w:rPr>
              <w:t xml:space="preserve"> </w:t>
            </w:r>
            <w:r>
              <w:rPr>
                <w:rFonts w:hint="eastAsia" w:ascii="仿宋" w:hAnsi="仿宋" w:eastAsia="仿宋" w:cs="仿宋"/>
                <w:spacing w:val="-4"/>
                <w:highlight w:val="none"/>
              </w:rPr>
              <w:t>分</w:t>
            </w:r>
          </w:p>
        </w:tc>
        <w:tc>
          <w:tcPr>
            <w:tcW w:w="6636" w:type="dxa"/>
            <w:gridSpan w:val="2"/>
            <w:vAlign w:val="center"/>
          </w:tcPr>
          <w:p w14:paraId="576D773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7"/>
              <w:textAlignment w:val="baseline"/>
              <w:rPr>
                <w:rFonts w:hint="eastAsia" w:ascii="仿宋" w:hAnsi="仿宋" w:eastAsia="仿宋" w:cs="仿宋"/>
                <w:highlight w:val="none"/>
              </w:rPr>
            </w:pPr>
            <w:r>
              <w:rPr>
                <w:rFonts w:hint="eastAsia" w:ascii="仿宋" w:hAnsi="仿宋" w:eastAsia="仿宋" w:cs="仿宋"/>
                <w:spacing w:val="-8"/>
                <w:highlight w:val="none"/>
              </w:rPr>
              <w:t>一、评审内容</w:t>
            </w:r>
          </w:p>
          <w:p w14:paraId="2CCFED7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4"/>
              <w:textAlignment w:val="baseline"/>
              <w:rPr>
                <w:rFonts w:hint="eastAsia" w:ascii="仿宋" w:hAnsi="仿宋" w:eastAsia="仿宋" w:cs="仿宋"/>
                <w:highlight w:val="none"/>
              </w:rPr>
            </w:pPr>
            <w:r>
              <w:rPr>
                <w:rFonts w:hint="eastAsia" w:ascii="仿宋" w:hAnsi="仿宋" w:eastAsia="仿宋" w:cs="仿宋"/>
                <w:spacing w:val="-6"/>
                <w:highlight w:val="none"/>
              </w:rPr>
              <w:t>供应商提供所投产品技术指标，参数，性能符</w:t>
            </w:r>
            <w:r>
              <w:rPr>
                <w:rFonts w:hint="eastAsia" w:ascii="仿宋" w:hAnsi="仿宋" w:eastAsia="仿宋" w:cs="仿宋"/>
                <w:spacing w:val="-7"/>
                <w:highlight w:val="none"/>
              </w:rPr>
              <w:t>合甲方需求。</w:t>
            </w:r>
          </w:p>
          <w:p w14:paraId="64D745D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1"/>
              <w:textAlignment w:val="baseline"/>
              <w:rPr>
                <w:rFonts w:hint="eastAsia" w:ascii="仿宋" w:hAnsi="仿宋" w:eastAsia="仿宋" w:cs="仿宋"/>
                <w:highlight w:val="none"/>
              </w:rPr>
            </w:pPr>
            <w:r>
              <w:rPr>
                <w:rFonts w:hint="eastAsia" w:ascii="仿宋" w:hAnsi="仿宋" w:eastAsia="仿宋" w:cs="仿宋"/>
                <w:spacing w:val="-8"/>
                <w:highlight w:val="none"/>
              </w:rPr>
              <w:t>二、评审标准及赋分标准</w:t>
            </w:r>
          </w:p>
          <w:p w14:paraId="112F3B5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4" w:firstLine="29"/>
              <w:textAlignment w:val="baseline"/>
              <w:rPr>
                <w:rFonts w:hint="eastAsia" w:ascii="仿宋" w:hAnsi="仿宋" w:eastAsia="仿宋" w:cs="仿宋"/>
                <w:highlight w:val="none"/>
              </w:rPr>
            </w:pPr>
            <w:r>
              <w:rPr>
                <w:rFonts w:hint="eastAsia" w:cs="仿宋"/>
                <w:spacing w:val="-9"/>
                <w:highlight w:val="none"/>
                <w:lang w:val="en-US" w:eastAsia="zh-CN"/>
              </w:rPr>
              <w:t>技术要求</w:t>
            </w:r>
            <w:r>
              <w:rPr>
                <w:rFonts w:hint="eastAsia" w:ascii="仿宋" w:hAnsi="仿宋" w:eastAsia="仿宋" w:cs="仿宋"/>
                <w:spacing w:val="-9"/>
                <w:highlight w:val="none"/>
              </w:rPr>
              <w:t>中带“</w:t>
            </w:r>
            <w:bookmarkStart w:id="76" w:name="OLE_LINK1"/>
            <w:r>
              <w:rPr>
                <w:rFonts w:hint="eastAsia" w:ascii="仿宋" w:hAnsi="仿宋" w:eastAsia="仿宋" w:cs="仿宋"/>
                <w:spacing w:val="-9"/>
                <w:highlight w:val="none"/>
              </w:rPr>
              <w:t>▲</w:t>
            </w:r>
            <w:bookmarkEnd w:id="76"/>
            <w:r>
              <w:rPr>
                <w:rFonts w:hint="eastAsia" w:ascii="仿宋" w:hAnsi="仿宋" w:eastAsia="仿宋" w:cs="仿宋"/>
                <w:spacing w:val="-9"/>
                <w:highlight w:val="none"/>
              </w:rPr>
              <w:t xml:space="preserve"> ”条款为重要产品技术指标、参数要求，其它为一般技</w:t>
            </w:r>
            <w:r>
              <w:rPr>
                <w:rFonts w:hint="eastAsia" w:ascii="仿宋" w:hAnsi="仿宋" w:eastAsia="仿宋" w:cs="仿宋"/>
                <w:spacing w:val="-7"/>
                <w:highlight w:val="none"/>
              </w:rPr>
              <w:t>术指标、参数要求。</w:t>
            </w:r>
          </w:p>
          <w:p w14:paraId="5D68D75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 w:firstLine="10"/>
              <w:jc w:val="both"/>
              <w:textAlignment w:val="baseline"/>
              <w:rPr>
                <w:rFonts w:hint="default" w:ascii="仿宋" w:hAnsi="仿宋" w:eastAsia="仿宋" w:cs="仿宋"/>
                <w:highlight w:val="none"/>
                <w:lang w:val="en-US"/>
              </w:rPr>
            </w:pPr>
            <w:r>
              <w:rPr>
                <w:rFonts w:hint="eastAsia" w:ascii="仿宋" w:hAnsi="仿宋" w:eastAsia="仿宋" w:cs="仿宋"/>
                <w:spacing w:val="-6"/>
                <w:highlight w:val="none"/>
              </w:rPr>
              <w:t>1、所供产品技术指标明确，完全满足要求得</w:t>
            </w:r>
            <w:r>
              <w:rPr>
                <w:rFonts w:hint="eastAsia" w:cs="仿宋"/>
                <w:spacing w:val="-6"/>
                <w:highlight w:val="none"/>
                <w:lang w:val="en-US" w:eastAsia="zh-CN"/>
              </w:rPr>
              <w:t>17</w:t>
            </w:r>
            <w:r>
              <w:rPr>
                <w:rFonts w:hint="eastAsia" w:ascii="仿宋" w:hAnsi="仿宋" w:eastAsia="仿宋" w:cs="仿宋"/>
                <w:spacing w:val="-6"/>
                <w:highlight w:val="none"/>
              </w:rPr>
              <w:t>分，标“▲”项</w:t>
            </w:r>
            <w:r>
              <w:rPr>
                <w:rFonts w:hint="eastAsia" w:ascii="仿宋" w:hAnsi="仿宋" w:eastAsia="仿宋" w:cs="仿宋"/>
                <w:spacing w:val="-10"/>
                <w:highlight w:val="none"/>
              </w:rPr>
              <w:t>（</w:t>
            </w:r>
            <w:r>
              <w:rPr>
                <w:rFonts w:hint="eastAsia" w:cs="仿宋"/>
                <w:spacing w:val="-10"/>
                <w:highlight w:val="none"/>
                <w:lang w:val="en-US" w:eastAsia="zh-CN"/>
              </w:rPr>
              <w:t>11</w:t>
            </w:r>
            <w:r>
              <w:rPr>
                <w:rFonts w:hint="eastAsia" w:ascii="仿宋" w:hAnsi="仿宋" w:eastAsia="仿宋" w:cs="仿宋"/>
                <w:spacing w:val="-10"/>
                <w:highlight w:val="none"/>
              </w:rPr>
              <w:t>项）每有1项负偏离或缺漏的扣</w:t>
            </w:r>
            <w:r>
              <w:rPr>
                <w:rFonts w:hint="eastAsia" w:cs="仿宋"/>
                <w:spacing w:val="-10"/>
                <w:highlight w:val="none"/>
                <w:lang w:val="en-US" w:eastAsia="zh-CN"/>
              </w:rPr>
              <w:t>1</w:t>
            </w:r>
            <w:r>
              <w:rPr>
                <w:rFonts w:hint="eastAsia" w:ascii="仿宋" w:hAnsi="仿宋" w:eastAsia="仿宋" w:cs="仿宋"/>
                <w:spacing w:val="-10"/>
                <w:highlight w:val="none"/>
              </w:rPr>
              <w:t>分，最多扣</w:t>
            </w:r>
            <w:r>
              <w:rPr>
                <w:rFonts w:hint="eastAsia" w:cs="仿宋"/>
                <w:spacing w:val="-10"/>
                <w:highlight w:val="none"/>
                <w:lang w:val="en-US" w:eastAsia="zh-CN"/>
              </w:rPr>
              <w:t>11</w:t>
            </w:r>
            <w:r>
              <w:rPr>
                <w:rFonts w:hint="eastAsia" w:ascii="仿宋" w:hAnsi="仿宋" w:eastAsia="仿宋" w:cs="仿宋"/>
                <w:spacing w:val="-10"/>
                <w:highlight w:val="none"/>
              </w:rPr>
              <w:t>分；其</w:t>
            </w:r>
            <w:r>
              <w:rPr>
                <w:rFonts w:hint="eastAsia" w:ascii="仿宋" w:hAnsi="仿宋" w:eastAsia="仿宋" w:cs="仿宋"/>
                <w:spacing w:val="-11"/>
                <w:highlight w:val="none"/>
              </w:rPr>
              <w:t>他参数（除标“▲”项）每有1项负偏离或缺漏的扣0.2</w:t>
            </w:r>
            <w:r>
              <w:rPr>
                <w:rFonts w:hint="eastAsia" w:ascii="仿宋" w:hAnsi="仿宋" w:eastAsia="仿宋" w:cs="仿宋"/>
                <w:spacing w:val="-7"/>
                <w:highlight w:val="none"/>
              </w:rPr>
              <w:t>分，最多扣</w:t>
            </w:r>
            <w:r>
              <w:rPr>
                <w:rFonts w:hint="eastAsia" w:cs="仿宋"/>
                <w:spacing w:val="-7"/>
                <w:highlight w:val="none"/>
                <w:lang w:val="en-US" w:eastAsia="zh-CN"/>
              </w:rPr>
              <w:t>6</w:t>
            </w:r>
            <w:r>
              <w:rPr>
                <w:rFonts w:hint="eastAsia" w:ascii="仿宋" w:hAnsi="仿宋" w:eastAsia="仿宋" w:cs="仿宋"/>
                <w:spacing w:val="-7"/>
                <w:highlight w:val="none"/>
              </w:rPr>
              <w:t>分。 （磋商文件技术</w:t>
            </w:r>
            <w:r>
              <w:rPr>
                <w:rFonts w:hint="eastAsia" w:cs="仿宋"/>
                <w:spacing w:val="-7"/>
                <w:highlight w:val="none"/>
                <w:lang w:val="en-US" w:eastAsia="zh-CN"/>
              </w:rPr>
              <w:t>要求</w:t>
            </w:r>
            <w:r>
              <w:rPr>
                <w:rFonts w:hint="eastAsia" w:ascii="仿宋" w:hAnsi="仿宋" w:eastAsia="仿宋" w:cs="仿宋"/>
                <w:spacing w:val="-8"/>
                <w:highlight w:val="none"/>
              </w:rPr>
              <w:t>中</w:t>
            </w:r>
            <w:r>
              <w:rPr>
                <w:rFonts w:hint="eastAsia" w:ascii="仿宋" w:hAnsi="仿宋" w:eastAsia="仿宋" w:cs="仿宋"/>
                <w:spacing w:val="-9"/>
                <w:highlight w:val="none"/>
              </w:rPr>
              <w:t>带“▲”</w:t>
            </w:r>
            <w:r>
              <w:rPr>
                <w:rFonts w:hint="eastAsia" w:cs="仿宋"/>
                <w:spacing w:val="-9"/>
                <w:highlight w:val="none"/>
                <w:lang w:eastAsia="zh-CN"/>
              </w:rPr>
              <w:t>的</w:t>
            </w:r>
            <w:r>
              <w:rPr>
                <w:rFonts w:hint="eastAsia" w:cs="仿宋"/>
                <w:spacing w:val="-9"/>
                <w:highlight w:val="none"/>
                <w:lang w:val="en-US" w:eastAsia="zh-CN"/>
              </w:rPr>
              <w:t>技术参数</w:t>
            </w:r>
            <w:r>
              <w:rPr>
                <w:rFonts w:hint="eastAsia" w:ascii="仿宋" w:hAnsi="仿宋" w:eastAsia="仿宋" w:cs="仿宋"/>
                <w:spacing w:val="-7"/>
                <w:highlight w:val="none"/>
              </w:rPr>
              <w:t>，</w:t>
            </w:r>
            <w:r>
              <w:rPr>
                <w:rFonts w:hint="eastAsia" w:cs="仿宋"/>
                <w:spacing w:val="-7"/>
                <w:highlight w:val="none"/>
                <w:lang w:val="en-US" w:eastAsia="zh-CN"/>
              </w:rPr>
              <w:t>须提供</w:t>
            </w:r>
            <w:r>
              <w:rPr>
                <w:rFonts w:hint="eastAsia" w:ascii="仿宋" w:hAnsi="仿宋" w:eastAsia="仿宋" w:cs="仿宋"/>
                <w:spacing w:val="-7"/>
                <w:highlight w:val="none"/>
              </w:rPr>
              <w:t>第三方检测报告</w:t>
            </w:r>
            <w:r>
              <w:rPr>
                <w:rFonts w:hint="eastAsia" w:cs="仿宋"/>
                <w:spacing w:val="-7"/>
                <w:highlight w:val="none"/>
                <w:lang w:val="en-US" w:eastAsia="zh-CN"/>
              </w:rPr>
              <w:t>或</w:t>
            </w:r>
            <w:r>
              <w:rPr>
                <w:rFonts w:hint="eastAsia" w:ascii="仿宋" w:hAnsi="仿宋" w:eastAsia="仿宋" w:cs="仿宋"/>
                <w:spacing w:val="-7"/>
                <w:highlight w:val="none"/>
              </w:rPr>
              <w:t>产品彩页</w:t>
            </w:r>
            <w:r>
              <w:rPr>
                <w:rFonts w:hint="eastAsia" w:cs="仿宋"/>
                <w:spacing w:val="-7"/>
                <w:highlight w:val="none"/>
                <w:lang w:val="en-US" w:eastAsia="zh-CN"/>
              </w:rPr>
              <w:t>或</w:t>
            </w:r>
            <w:r>
              <w:rPr>
                <w:rFonts w:hint="eastAsia" w:ascii="仿宋" w:hAnsi="仿宋" w:eastAsia="仿宋" w:cs="仿宋"/>
                <w:spacing w:val="-7"/>
                <w:highlight w:val="none"/>
              </w:rPr>
              <w:t>官网截图</w:t>
            </w:r>
            <w:r>
              <w:rPr>
                <w:rFonts w:hint="eastAsia" w:cs="仿宋"/>
                <w:spacing w:val="-7"/>
                <w:highlight w:val="none"/>
                <w:lang w:val="en-US" w:eastAsia="zh-CN"/>
              </w:rPr>
              <w:t>或</w:t>
            </w:r>
            <w:r>
              <w:rPr>
                <w:rFonts w:hint="eastAsia" w:ascii="仿宋" w:hAnsi="仿宋" w:eastAsia="仿宋" w:cs="仿宋"/>
                <w:spacing w:val="-7"/>
                <w:highlight w:val="none"/>
              </w:rPr>
              <w:t>证明性文件的佐证材料等</w:t>
            </w:r>
            <w:r>
              <w:rPr>
                <w:rFonts w:hint="eastAsia" w:cs="仿宋"/>
                <w:spacing w:val="-7"/>
                <w:highlight w:val="none"/>
                <w:lang w:eastAsia="zh-CN"/>
              </w:rPr>
              <w:t>，</w:t>
            </w:r>
            <w:r>
              <w:rPr>
                <w:rFonts w:hint="eastAsia" w:cs="仿宋"/>
                <w:spacing w:val="-7"/>
                <w:highlight w:val="none"/>
                <w:lang w:val="en-US" w:eastAsia="zh-CN"/>
              </w:rPr>
              <w:t>未提供或提供不全都视为不满足。</w:t>
            </w:r>
          </w:p>
        </w:tc>
      </w:tr>
      <w:tr w14:paraId="01F16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1216" w:type="dxa"/>
            <w:gridSpan w:val="2"/>
            <w:vAlign w:val="center"/>
          </w:tcPr>
          <w:p w14:paraId="4BBD6D5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92" w:right="367" w:firstLine="3"/>
              <w:textAlignment w:val="baseline"/>
              <w:rPr>
                <w:rFonts w:hint="eastAsia" w:ascii="仿宋" w:hAnsi="仿宋" w:eastAsia="仿宋" w:cs="仿宋"/>
                <w:highlight w:val="none"/>
              </w:rPr>
            </w:pPr>
            <w:r>
              <w:rPr>
                <w:rFonts w:hint="eastAsia" w:ascii="仿宋" w:hAnsi="仿宋" w:eastAsia="仿宋" w:cs="仿宋"/>
                <w:spacing w:val="-17"/>
                <w:highlight w:val="none"/>
              </w:rPr>
              <w:t>实施方案</w:t>
            </w:r>
          </w:p>
        </w:tc>
        <w:tc>
          <w:tcPr>
            <w:tcW w:w="1367" w:type="dxa"/>
            <w:gridSpan w:val="2"/>
            <w:vAlign w:val="center"/>
          </w:tcPr>
          <w:p w14:paraId="11A5EB2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52"/>
              <w:textAlignment w:val="baseline"/>
              <w:rPr>
                <w:rFonts w:hint="eastAsia" w:ascii="仿宋" w:hAnsi="仿宋" w:eastAsia="仿宋" w:cs="仿宋"/>
                <w:highlight w:val="none"/>
              </w:rPr>
            </w:pPr>
            <w:r>
              <w:rPr>
                <w:rFonts w:hint="eastAsia" w:ascii="仿宋" w:hAnsi="仿宋" w:eastAsia="仿宋" w:cs="仿宋"/>
                <w:spacing w:val="-12"/>
                <w:highlight w:val="none"/>
              </w:rPr>
              <w:t>10</w:t>
            </w:r>
            <w:r>
              <w:rPr>
                <w:rFonts w:hint="eastAsia" w:ascii="仿宋" w:hAnsi="仿宋" w:eastAsia="仿宋" w:cs="仿宋"/>
                <w:spacing w:val="-68"/>
                <w:highlight w:val="none"/>
              </w:rPr>
              <w:t xml:space="preserve"> </w:t>
            </w:r>
            <w:r>
              <w:rPr>
                <w:rFonts w:hint="eastAsia" w:ascii="仿宋" w:hAnsi="仿宋" w:eastAsia="仿宋" w:cs="仿宋"/>
                <w:spacing w:val="-12"/>
                <w:highlight w:val="none"/>
              </w:rPr>
              <w:t>分</w:t>
            </w:r>
          </w:p>
        </w:tc>
        <w:tc>
          <w:tcPr>
            <w:tcW w:w="6636" w:type="dxa"/>
            <w:gridSpan w:val="2"/>
            <w:vAlign w:val="center"/>
          </w:tcPr>
          <w:p w14:paraId="0BC6C03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8" w:right="13" w:firstLine="2"/>
              <w:jc w:val="both"/>
              <w:textAlignment w:val="baseline"/>
              <w:rPr>
                <w:rFonts w:hint="eastAsia" w:ascii="仿宋" w:hAnsi="仿宋" w:eastAsia="仿宋" w:cs="仿宋"/>
                <w:highlight w:val="none"/>
              </w:rPr>
            </w:pPr>
            <w:r>
              <w:rPr>
                <w:rFonts w:hint="eastAsia" w:ascii="仿宋" w:hAnsi="仿宋" w:eastAsia="仿宋" w:cs="仿宋"/>
                <w:spacing w:val="-7"/>
                <w:highlight w:val="none"/>
              </w:rPr>
              <w:t>提供针对本项目的实施方案。包括但不限于（1）供货、安装调</w:t>
            </w:r>
            <w:r>
              <w:rPr>
                <w:rFonts w:hint="eastAsia" w:ascii="仿宋" w:hAnsi="仿宋" w:eastAsia="仿宋" w:cs="仿宋"/>
                <w:spacing w:val="2"/>
                <w:highlight w:val="none"/>
              </w:rPr>
              <w:t>试</w:t>
            </w:r>
            <w:r>
              <w:rPr>
                <w:rFonts w:hint="eastAsia" w:ascii="仿宋" w:hAnsi="仿宋" w:eastAsia="仿宋" w:cs="仿宋"/>
                <w:spacing w:val="-66"/>
                <w:w w:val="98"/>
                <w:highlight w:val="none"/>
              </w:rPr>
              <w:t>；（</w:t>
            </w:r>
            <w:r>
              <w:rPr>
                <w:rFonts w:hint="eastAsia" w:ascii="仿宋" w:hAnsi="仿宋" w:eastAsia="仿宋" w:cs="仿宋"/>
                <w:spacing w:val="2"/>
                <w:highlight w:val="none"/>
              </w:rPr>
              <w:t>2）实施步骤、进度计划和保证措施</w:t>
            </w:r>
            <w:r>
              <w:rPr>
                <w:rFonts w:hint="eastAsia" w:ascii="仿宋" w:hAnsi="仿宋" w:eastAsia="仿宋" w:cs="仿宋"/>
                <w:spacing w:val="-66"/>
                <w:w w:val="98"/>
                <w:highlight w:val="none"/>
              </w:rPr>
              <w:t>；（</w:t>
            </w:r>
            <w:r>
              <w:rPr>
                <w:rFonts w:hint="eastAsia" w:ascii="仿宋" w:hAnsi="仿宋" w:eastAsia="仿宋" w:cs="仿宋"/>
                <w:spacing w:val="2"/>
                <w:highlight w:val="none"/>
              </w:rPr>
              <w:t>3）</w:t>
            </w:r>
            <w:r>
              <w:rPr>
                <w:rFonts w:hint="eastAsia" w:ascii="仿宋" w:hAnsi="仿宋" w:eastAsia="仿宋" w:cs="仿宋"/>
                <w:spacing w:val="1"/>
                <w:highlight w:val="none"/>
              </w:rPr>
              <w:t>项目实施安全控制方案</w:t>
            </w:r>
            <w:r>
              <w:rPr>
                <w:rFonts w:hint="eastAsia" w:ascii="仿宋" w:hAnsi="仿宋" w:eastAsia="仿宋" w:cs="仿宋"/>
                <w:spacing w:val="-51"/>
                <w:highlight w:val="none"/>
              </w:rPr>
              <w:t>；（</w:t>
            </w:r>
            <w:r>
              <w:rPr>
                <w:rFonts w:hint="eastAsia" w:ascii="仿宋" w:hAnsi="仿宋" w:eastAsia="仿宋" w:cs="仿宋"/>
                <w:spacing w:val="1"/>
                <w:highlight w:val="none"/>
              </w:rPr>
              <w:t>4）质量保障措施。</w:t>
            </w:r>
          </w:p>
          <w:p w14:paraId="521D6F1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2" w:right="107" w:firstLine="1"/>
              <w:jc w:val="both"/>
              <w:textAlignment w:val="baseline"/>
              <w:rPr>
                <w:rFonts w:hint="eastAsia" w:ascii="仿宋" w:hAnsi="仿宋" w:eastAsia="仿宋" w:cs="仿宋"/>
                <w:spacing w:val="-4"/>
                <w:highlight w:val="none"/>
              </w:rPr>
            </w:pPr>
            <w:r>
              <w:rPr>
                <w:rFonts w:hint="eastAsia" w:ascii="仿宋" w:hAnsi="仿宋" w:eastAsia="仿宋" w:cs="仿宋"/>
                <w:spacing w:val="-4"/>
                <w:highlight w:val="none"/>
              </w:rPr>
              <w:t>方案各项内容全面详细、阐述条理清晰、功能配置合理，能有</w:t>
            </w:r>
            <w:r>
              <w:rPr>
                <w:rFonts w:hint="eastAsia" w:ascii="仿宋" w:hAnsi="仿宋" w:eastAsia="仿宋" w:cs="仿宋"/>
                <w:spacing w:val="-3"/>
                <w:highlight w:val="none"/>
              </w:rPr>
              <w:t>效保障本项目实施得</w:t>
            </w:r>
            <w:r>
              <w:rPr>
                <w:rFonts w:hint="eastAsia" w:ascii="仿宋" w:hAnsi="仿宋" w:eastAsia="仿宋" w:cs="仿宋"/>
                <w:spacing w:val="-20"/>
                <w:highlight w:val="none"/>
              </w:rPr>
              <w:t xml:space="preserve"> </w:t>
            </w:r>
            <w:r>
              <w:rPr>
                <w:rFonts w:hint="eastAsia" w:ascii="仿宋" w:hAnsi="仿宋" w:eastAsia="仿宋" w:cs="仿宋"/>
                <w:spacing w:val="-3"/>
                <w:highlight w:val="none"/>
              </w:rPr>
              <w:t>10</w:t>
            </w:r>
            <w:r>
              <w:rPr>
                <w:rFonts w:hint="eastAsia" w:ascii="仿宋" w:hAnsi="仿宋" w:eastAsia="仿宋" w:cs="仿宋"/>
                <w:spacing w:val="-44"/>
                <w:highlight w:val="none"/>
              </w:rPr>
              <w:t xml:space="preserve"> </w:t>
            </w:r>
            <w:r>
              <w:rPr>
                <w:rFonts w:hint="eastAsia" w:ascii="仿宋" w:hAnsi="仿宋" w:eastAsia="仿宋" w:cs="仿宋"/>
                <w:spacing w:val="-3"/>
                <w:highlight w:val="none"/>
              </w:rPr>
              <w:t>分，每有一项缺项扣2.5</w:t>
            </w:r>
            <w:r>
              <w:rPr>
                <w:rFonts w:hint="eastAsia" w:ascii="仿宋" w:hAnsi="仿宋" w:eastAsia="仿宋" w:cs="仿宋"/>
                <w:spacing w:val="-44"/>
                <w:highlight w:val="none"/>
              </w:rPr>
              <w:t xml:space="preserve"> </w:t>
            </w:r>
            <w:r>
              <w:rPr>
                <w:rFonts w:hint="eastAsia" w:ascii="仿宋" w:hAnsi="仿宋" w:eastAsia="仿宋" w:cs="仿宋"/>
                <w:spacing w:val="-3"/>
                <w:highlight w:val="none"/>
              </w:rPr>
              <w:t>分，每项内</w:t>
            </w:r>
          </w:p>
          <w:p w14:paraId="5FD7CD8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2"/>
              <w:textAlignment w:val="baseline"/>
              <w:rPr>
                <w:rFonts w:hint="eastAsia" w:ascii="仿宋" w:hAnsi="仿宋" w:eastAsia="仿宋" w:cs="仿宋"/>
                <w:highlight w:val="none"/>
              </w:rPr>
            </w:pPr>
            <w:r>
              <w:rPr>
                <w:rFonts w:hint="eastAsia" w:ascii="仿宋" w:hAnsi="仿宋" w:eastAsia="仿宋" w:cs="仿宋"/>
                <w:spacing w:val="-6"/>
                <w:highlight w:val="none"/>
              </w:rPr>
              <w:t>容有一处存在缺陷，扣</w:t>
            </w:r>
            <w:r>
              <w:rPr>
                <w:rFonts w:hint="eastAsia" w:ascii="仿宋" w:hAnsi="仿宋" w:eastAsia="仿宋" w:cs="仿宋"/>
                <w:spacing w:val="-39"/>
                <w:highlight w:val="none"/>
              </w:rPr>
              <w:t xml:space="preserve"> </w:t>
            </w:r>
            <w:r>
              <w:rPr>
                <w:rFonts w:hint="eastAsia" w:ascii="仿宋" w:hAnsi="仿宋" w:eastAsia="仿宋" w:cs="仿宋"/>
                <w:spacing w:val="-6"/>
                <w:highlight w:val="none"/>
              </w:rPr>
              <w:t>0.5</w:t>
            </w:r>
            <w:r>
              <w:rPr>
                <w:rFonts w:hint="eastAsia" w:ascii="仿宋" w:hAnsi="仿宋" w:eastAsia="仿宋" w:cs="仿宋"/>
                <w:spacing w:val="-46"/>
                <w:highlight w:val="none"/>
              </w:rPr>
              <w:t xml:space="preserve"> </w:t>
            </w:r>
            <w:r>
              <w:rPr>
                <w:rFonts w:hint="eastAsia" w:ascii="仿宋" w:hAnsi="仿宋" w:eastAsia="仿宋" w:cs="仿宋"/>
                <w:spacing w:val="-6"/>
                <w:highlight w:val="none"/>
              </w:rPr>
              <w:t>分，扣完为止。</w:t>
            </w:r>
          </w:p>
        </w:tc>
      </w:tr>
      <w:tr w14:paraId="584B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2369" w:hRule="atLeast"/>
          <w:jc w:val="center"/>
        </w:trPr>
        <w:tc>
          <w:tcPr>
            <w:tcW w:w="1215" w:type="dxa"/>
            <w:vAlign w:val="center"/>
          </w:tcPr>
          <w:p w14:paraId="72AD60E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43" w:right="186" w:hanging="240"/>
              <w:textAlignment w:val="baseline"/>
              <w:rPr>
                <w:rFonts w:hint="eastAsia" w:ascii="仿宋" w:hAnsi="仿宋" w:eastAsia="仿宋" w:cs="仿宋"/>
                <w:highlight w:val="none"/>
              </w:rPr>
            </w:pPr>
            <w:r>
              <w:rPr>
                <w:rFonts w:hint="eastAsia" w:ascii="仿宋" w:hAnsi="仿宋" w:eastAsia="仿宋" w:cs="仿宋"/>
                <w:spacing w:val="-10"/>
                <w:highlight w:val="none"/>
              </w:rPr>
              <w:t>应急保障</w:t>
            </w:r>
            <w:r>
              <w:rPr>
                <w:rFonts w:hint="eastAsia" w:ascii="仿宋" w:hAnsi="仿宋" w:eastAsia="仿宋" w:cs="仿宋"/>
                <w:spacing w:val="-11"/>
                <w:highlight w:val="none"/>
              </w:rPr>
              <w:t>方案</w:t>
            </w:r>
          </w:p>
        </w:tc>
        <w:tc>
          <w:tcPr>
            <w:tcW w:w="1367" w:type="dxa"/>
            <w:gridSpan w:val="2"/>
            <w:vAlign w:val="center"/>
          </w:tcPr>
          <w:p w14:paraId="4FC24A1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78"/>
              <w:textAlignment w:val="baseline"/>
              <w:rPr>
                <w:rFonts w:hint="eastAsia" w:ascii="仿宋" w:hAnsi="仿宋" w:eastAsia="仿宋" w:cs="仿宋"/>
                <w:highlight w:val="none"/>
              </w:rPr>
            </w:pPr>
            <w:r>
              <w:rPr>
                <w:rFonts w:hint="eastAsia" w:ascii="仿宋" w:hAnsi="仿宋" w:eastAsia="仿宋" w:cs="仿宋"/>
                <w:spacing w:val="-4"/>
                <w:highlight w:val="none"/>
              </w:rPr>
              <w:t>4</w:t>
            </w:r>
            <w:r>
              <w:rPr>
                <w:rFonts w:hint="eastAsia" w:ascii="仿宋" w:hAnsi="仿宋" w:eastAsia="仿宋" w:cs="仿宋"/>
                <w:spacing w:val="-42"/>
                <w:highlight w:val="none"/>
              </w:rPr>
              <w:t xml:space="preserve"> </w:t>
            </w:r>
            <w:r>
              <w:rPr>
                <w:rFonts w:hint="eastAsia" w:ascii="仿宋" w:hAnsi="仿宋" w:eastAsia="仿宋" w:cs="仿宋"/>
                <w:spacing w:val="-4"/>
                <w:highlight w:val="none"/>
              </w:rPr>
              <w:t>分</w:t>
            </w:r>
          </w:p>
        </w:tc>
        <w:tc>
          <w:tcPr>
            <w:tcW w:w="6634" w:type="dxa"/>
            <w:gridSpan w:val="2"/>
            <w:vAlign w:val="center"/>
          </w:tcPr>
          <w:p w14:paraId="32425E3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42" w:right="327" w:hanging="14"/>
              <w:textAlignment w:val="baseline"/>
              <w:rPr>
                <w:rFonts w:hint="eastAsia" w:ascii="仿宋" w:hAnsi="仿宋" w:eastAsia="仿宋" w:cs="仿宋"/>
                <w:highlight w:val="none"/>
              </w:rPr>
            </w:pPr>
            <w:r>
              <w:rPr>
                <w:rFonts w:hint="eastAsia" w:ascii="仿宋" w:hAnsi="仿宋" w:eastAsia="仿宋" w:cs="仿宋"/>
                <w:spacing w:val="-3"/>
                <w:highlight w:val="none"/>
              </w:rPr>
              <w:t>供应商针对本项目提供完善合理的应急保障方案。包括但不</w:t>
            </w:r>
            <w:r>
              <w:rPr>
                <w:rFonts w:hint="eastAsia" w:ascii="仿宋" w:hAnsi="仿宋" w:eastAsia="仿宋" w:cs="仿宋"/>
                <w:highlight w:val="none"/>
              </w:rPr>
              <w:t>限于（1）进度延误</w:t>
            </w:r>
            <w:r>
              <w:rPr>
                <w:rFonts w:hint="eastAsia" w:ascii="仿宋" w:hAnsi="仿宋" w:eastAsia="仿宋" w:cs="仿宋"/>
                <w:spacing w:val="-48"/>
                <w:highlight w:val="none"/>
              </w:rPr>
              <w:t>；（</w:t>
            </w:r>
            <w:r>
              <w:rPr>
                <w:rFonts w:hint="eastAsia" w:ascii="仿宋" w:hAnsi="仿宋" w:eastAsia="仿宋" w:cs="仿宋"/>
                <w:highlight w:val="none"/>
              </w:rPr>
              <w:t>2）出现质量问题时的补救措施等。</w:t>
            </w:r>
          </w:p>
          <w:p w14:paraId="59CBCFB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5" w:right="104" w:firstLine="8"/>
              <w:textAlignment w:val="baseline"/>
              <w:rPr>
                <w:rFonts w:hint="eastAsia" w:ascii="仿宋" w:hAnsi="仿宋" w:eastAsia="仿宋" w:cs="仿宋"/>
                <w:highlight w:val="none"/>
              </w:rPr>
            </w:pPr>
            <w:r>
              <w:rPr>
                <w:rFonts w:hint="eastAsia" w:ascii="仿宋" w:hAnsi="仿宋" w:eastAsia="仿宋" w:cs="仿宋"/>
                <w:spacing w:val="-4"/>
                <w:highlight w:val="none"/>
              </w:rPr>
              <w:t>方案各项内容全面详细、阐述条理清晰、功能配置合理，能有效保障本项目实施得 4</w:t>
            </w:r>
            <w:r>
              <w:rPr>
                <w:rFonts w:hint="eastAsia" w:ascii="仿宋" w:hAnsi="仿宋" w:eastAsia="仿宋" w:cs="仿宋"/>
                <w:spacing w:val="-34"/>
                <w:highlight w:val="none"/>
              </w:rPr>
              <w:t xml:space="preserve"> </w:t>
            </w:r>
            <w:r>
              <w:rPr>
                <w:rFonts w:hint="eastAsia" w:ascii="仿宋" w:hAnsi="仿宋" w:eastAsia="仿宋" w:cs="仿宋"/>
                <w:spacing w:val="-4"/>
                <w:highlight w:val="none"/>
              </w:rPr>
              <w:t>分，每有一项缺项扣 2</w:t>
            </w:r>
            <w:r>
              <w:rPr>
                <w:rFonts w:hint="eastAsia" w:ascii="仿宋" w:hAnsi="仿宋" w:eastAsia="仿宋" w:cs="仿宋"/>
                <w:spacing w:val="-42"/>
                <w:highlight w:val="none"/>
              </w:rPr>
              <w:t xml:space="preserve"> </w:t>
            </w:r>
            <w:r>
              <w:rPr>
                <w:rFonts w:hint="eastAsia" w:ascii="仿宋" w:hAnsi="仿宋" w:eastAsia="仿宋" w:cs="仿宋"/>
                <w:spacing w:val="-4"/>
                <w:highlight w:val="none"/>
              </w:rPr>
              <w:t>分，每项内容</w:t>
            </w:r>
            <w:r>
              <w:rPr>
                <w:rFonts w:hint="eastAsia" w:ascii="仿宋" w:hAnsi="仿宋" w:eastAsia="仿宋" w:cs="仿宋"/>
                <w:spacing w:val="-5"/>
                <w:highlight w:val="none"/>
              </w:rPr>
              <w:t>有一处存在缺陷，扣</w:t>
            </w:r>
            <w:r>
              <w:rPr>
                <w:rFonts w:hint="eastAsia" w:ascii="仿宋" w:hAnsi="仿宋" w:eastAsia="仿宋" w:cs="仿宋"/>
                <w:spacing w:val="-51"/>
                <w:highlight w:val="none"/>
              </w:rPr>
              <w:t xml:space="preserve"> </w:t>
            </w:r>
            <w:r>
              <w:rPr>
                <w:rFonts w:hint="eastAsia" w:ascii="仿宋" w:hAnsi="仿宋" w:eastAsia="仿宋" w:cs="仿宋"/>
                <w:spacing w:val="-5"/>
                <w:highlight w:val="none"/>
              </w:rPr>
              <w:t>0.5</w:t>
            </w:r>
            <w:r>
              <w:rPr>
                <w:rFonts w:hint="eastAsia" w:ascii="仿宋" w:hAnsi="仿宋" w:eastAsia="仿宋" w:cs="仿宋"/>
                <w:spacing w:val="-46"/>
                <w:highlight w:val="none"/>
              </w:rPr>
              <w:t xml:space="preserve"> </w:t>
            </w:r>
            <w:r>
              <w:rPr>
                <w:rFonts w:hint="eastAsia" w:ascii="仿宋" w:hAnsi="仿宋" w:eastAsia="仿宋" w:cs="仿宋"/>
                <w:spacing w:val="-5"/>
                <w:highlight w:val="none"/>
              </w:rPr>
              <w:t>分，扣完为止。</w:t>
            </w:r>
          </w:p>
        </w:tc>
      </w:tr>
      <w:tr w14:paraId="52F45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2412" w:hRule="atLeast"/>
          <w:jc w:val="center"/>
        </w:trPr>
        <w:tc>
          <w:tcPr>
            <w:tcW w:w="1215" w:type="dxa"/>
            <w:vAlign w:val="center"/>
          </w:tcPr>
          <w:p w14:paraId="658FE53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51" w:right="138" w:firstLine="121"/>
              <w:jc w:val="both"/>
              <w:textAlignment w:val="baseline"/>
              <w:rPr>
                <w:rFonts w:hint="eastAsia" w:ascii="仿宋" w:hAnsi="仿宋" w:eastAsia="仿宋" w:cs="仿宋"/>
                <w:highlight w:val="none"/>
              </w:rPr>
            </w:pPr>
            <w:r>
              <w:rPr>
                <w:rFonts w:hint="eastAsia" w:ascii="仿宋" w:hAnsi="仿宋" w:eastAsia="仿宋" w:cs="仿宋"/>
                <w:spacing w:val="-12"/>
                <w:highlight w:val="none"/>
              </w:rPr>
              <w:t>产品的</w:t>
            </w:r>
            <w:r>
              <w:rPr>
                <w:rFonts w:hint="eastAsia" w:ascii="仿宋" w:hAnsi="仿宋" w:eastAsia="仿宋" w:cs="仿宋"/>
                <w:spacing w:val="29"/>
                <w:highlight w:val="none"/>
              </w:rPr>
              <w:t>稳定性</w:t>
            </w:r>
            <w:r>
              <w:rPr>
                <w:rFonts w:hint="eastAsia" w:ascii="仿宋" w:hAnsi="仿宋" w:eastAsia="仿宋" w:cs="仿宋"/>
                <w:spacing w:val="-10"/>
                <w:highlight w:val="none"/>
              </w:rPr>
              <w:t>和可靠性</w:t>
            </w:r>
          </w:p>
        </w:tc>
        <w:tc>
          <w:tcPr>
            <w:tcW w:w="1367" w:type="dxa"/>
            <w:gridSpan w:val="2"/>
            <w:vAlign w:val="center"/>
          </w:tcPr>
          <w:p w14:paraId="0391B36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highlight w:val="none"/>
              </w:rPr>
            </w:pPr>
          </w:p>
          <w:p w14:paraId="1BABEAA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highlight w:val="none"/>
              </w:rPr>
            </w:pPr>
          </w:p>
          <w:p w14:paraId="637389D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36"/>
              <w:textAlignment w:val="baseline"/>
              <w:rPr>
                <w:rFonts w:hint="eastAsia" w:ascii="仿宋" w:hAnsi="仿宋" w:eastAsia="仿宋" w:cs="仿宋"/>
                <w:highlight w:val="none"/>
              </w:rPr>
            </w:pPr>
            <w:r>
              <w:rPr>
                <w:rFonts w:hint="eastAsia" w:ascii="仿宋" w:hAnsi="仿宋" w:eastAsia="仿宋" w:cs="仿宋"/>
                <w:spacing w:val="-9"/>
                <w:highlight w:val="none"/>
              </w:rPr>
              <w:t>10</w:t>
            </w:r>
            <w:r>
              <w:rPr>
                <w:rFonts w:hint="eastAsia" w:ascii="仿宋" w:hAnsi="仿宋" w:eastAsia="仿宋" w:cs="仿宋"/>
                <w:spacing w:val="-42"/>
                <w:highlight w:val="none"/>
              </w:rPr>
              <w:t xml:space="preserve"> </w:t>
            </w:r>
            <w:r>
              <w:rPr>
                <w:rFonts w:hint="eastAsia" w:ascii="仿宋" w:hAnsi="仿宋" w:eastAsia="仿宋" w:cs="仿宋"/>
                <w:spacing w:val="-9"/>
                <w:highlight w:val="none"/>
              </w:rPr>
              <w:t>分</w:t>
            </w:r>
          </w:p>
        </w:tc>
        <w:tc>
          <w:tcPr>
            <w:tcW w:w="6634" w:type="dxa"/>
            <w:gridSpan w:val="2"/>
            <w:vAlign w:val="center"/>
          </w:tcPr>
          <w:p w14:paraId="0E0ACA9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1"/>
              <w:textAlignment w:val="baseline"/>
              <w:rPr>
                <w:rFonts w:hint="eastAsia" w:ascii="仿宋" w:hAnsi="仿宋" w:eastAsia="仿宋" w:cs="仿宋"/>
                <w:highlight w:val="none"/>
              </w:rPr>
            </w:pPr>
            <w:r>
              <w:rPr>
                <w:rFonts w:hint="eastAsia" w:ascii="仿宋" w:hAnsi="仿宋" w:eastAsia="仿宋" w:cs="仿宋"/>
                <w:spacing w:val="-2"/>
                <w:highlight w:val="none"/>
              </w:rPr>
              <w:t>提供所投产品的稳定性和可靠性。</w:t>
            </w:r>
          </w:p>
          <w:p w14:paraId="49C01E3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5"/>
              <w:textAlignment w:val="baseline"/>
              <w:rPr>
                <w:rFonts w:hint="eastAsia" w:ascii="仿宋" w:hAnsi="仿宋" w:eastAsia="仿宋" w:cs="仿宋"/>
                <w:highlight w:val="none"/>
              </w:rPr>
            </w:pPr>
            <w:r>
              <w:rPr>
                <w:rFonts w:hint="eastAsia" w:ascii="仿宋" w:hAnsi="仿宋" w:eastAsia="仿宋" w:cs="仿宋"/>
                <w:spacing w:val="-2"/>
                <w:highlight w:val="none"/>
              </w:rPr>
              <w:t>（1）所投产品性能稳定性</w:t>
            </w:r>
            <w:r>
              <w:rPr>
                <w:rFonts w:hint="eastAsia" w:ascii="仿宋" w:hAnsi="仿宋" w:eastAsia="仿宋" w:cs="仿宋"/>
                <w:spacing w:val="-29"/>
                <w:highlight w:val="none"/>
              </w:rPr>
              <w:t>；（</w:t>
            </w:r>
            <w:r>
              <w:rPr>
                <w:rFonts w:hint="eastAsia" w:ascii="仿宋" w:hAnsi="仿宋" w:eastAsia="仿宋" w:cs="仿宋"/>
                <w:spacing w:val="-2"/>
                <w:highlight w:val="none"/>
              </w:rPr>
              <w:t>2）质量可靠性；</w:t>
            </w:r>
          </w:p>
          <w:p w14:paraId="24A57D5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2" w:right="104" w:firstLine="2"/>
              <w:textAlignment w:val="baseline"/>
              <w:rPr>
                <w:rFonts w:hint="eastAsia" w:ascii="仿宋" w:hAnsi="仿宋" w:eastAsia="仿宋" w:cs="仿宋"/>
                <w:highlight w:val="none"/>
              </w:rPr>
            </w:pPr>
            <w:r>
              <w:rPr>
                <w:rFonts w:hint="eastAsia" w:ascii="仿宋" w:hAnsi="仿宋" w:eastAsia="仿宋" w:cs="仿宋"/>
                <w:spacing w:val="-4"/>
                <w:highlight w:val="none"/>
              </w:rPr>
              <w:t>方案各项内容全面详细、阐述条理清晰、功能配置合理，能有</w:t>
            </w:r>
            <w:r>
              <w:rPr>
                <w:rFonts w:hint="eastAsia" w:ascii="仿宋" w:hAnsi="仿宋" w:eastAsia="仿宋" w:cs="仿宋"/>
                <w:spacing w:val="-3"/>
                <w:highlight w:val="none"/>
              </w:rPr>
              <w:t>效保障本项目实施得 10 分，每有一项缺项扣 5</w:t>
            </w:r>
            <w:r>
              <w:rPr>
                <w:rFonts w:hint="eastAsia" w:ascii="仿宋" w:hAnsi="仿宋" w:eastAsia="仿宋" w:cs="仿宋"/>
                <w:spacing w:val="60"/>
                <w:highlight w:val="none"/>
              </w:rPr>
              <w:t xml:space="preserve"> </w:t>
            </w:r>
            <w:r>
              <w:rPr>
                <w:rFonts w:hint="eastAsia" w:ascii="仿宋" w:hAnsi="仿宋" w:eastAsia="仿宋" w:cs="仿宋"/>
                <w:spacing w:val="-4"/>
                <w:highlight w:val="none"/>
              </w:rPr>
              <w:t>分，每项内容有一处存在缺陷，扣 0.5</w:t>
            </w:r>
            <w:r>
              <w:rPr>
                <w:rFonts w:hint="eastAsia" w:ascii="仿宋" w:hAnsi="仿宋" w:eastAsia="仿宋" w:cs="仿宋"/>
                <w:spacing w:val="-32"/>
                <w:highlight w:val="none"/>
              </w:rPr>
              <w:t xml:space="preserve"> </w:t>
            </w:r>
            <w:r>
              <w:rPr>
                <w:rFonts w:hint="eastAsia" w:ascii="仿宋" w:hAnsi="仿宋" w:eastAsia="仿宋" w:cs="仿宋"/>
                <w:spacing w:val="-4"/>
                <w:highlight w:val="none"/>
              </w:rPr>
              <w:t>分，扣完为止。</w:t>
            </w:r>
          </w:p>
        </w:tc>
      </w:tr>
      <w:tr w14:paraId="6F505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1436" w:hRule="atLeast"/>
          <w:jc w:val="center"/>
        </w:trPr>
        <w:tc>
          <w:tcPr>
            <w:tcW w:w="1215" w:type="dxa"/>
            <w:vAlign w:val="center"/>
          </w:tcPr>
          <w:p w14:paraId="44B6EB0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9" w:right="78" w:hanging="4"/>
              <w:textAlignment w:val="baseline"/>
              <w:rPr>
                <w:rFonts w:hint="eastAsia" w:ascii="仿宋" w:hAnsi="仿宋" w:eastAsia="仿宋" w:cs="仿宋"/>
                <w:highlight w:val="none"/>
              </w:rPr>
            </w:pPr>
            <w:r>
              <w:rPr>
                <w:rFonts w:hint="eastAsia" w:ascii="仿宋" w:hAnsi="仿宋" w:eastAsia="仿宋" w:cs="仿宋"/>
                <w:spacing w:val="-17"/>
                <w:highlight w:val="none"/>
              </w:rPr>
              <w:t>供货渠道、</w:t>
            </w:r>
            <w:r>
              <w:rPr>
                <w:rFonts w:hint="eastAsia" w:ascii="仿宋" w:hAnsi="仿宋" w:eastAsia="仿宋" w:cs="仿宋"/>
                <w:spacing w:val="-6"/>
                <w:highlight w:val="none"/>
              </w:rPr>
              <w:t>质量保证</w:t>
            </w:r>
          </w:p>
        </w:tc>
        <w:tc>
          <w:tcPr>
            <w:tcW w:w="1367" w:type="dxa"/>
            <w:gridSpan w:val="2"/>
            <w:vAlign w:val="center"/>
          </w:tcPr>
          <w:p w14:paraId="5E801C1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78"/>
              <w:textAlignment w:val="baseline"/>
              <w:rPr>
                <w:rFonts w:hint="eastAsia" w:ascii="仿宋" w:hAnsi="仿宋" w:eastAsia="仿宋" w:cs="仿宋"/>
                <w:highlight w:val="none"/>
              </w:rPr>
            </w:pPr>
            <w:r>
              <w:rPr>
                <w:rFonts w:hint="eastAsia" w:cs="仿宋"/>
                <w:spacing w:val="-4"/>
                <w:highlight w:val="none"/>
                <w:lang w:val="en-US" w:eastAsia="zh-CN"/>
              </w:rPr>
              <w:t>10</w:t>
            </w:r>
            <w:r>
              <w:rPr>
                <w:rFonts w:hint="eastAsia" w:ascii="仿宋" w:hAnsi="仿宋" w:eastAsia="仿宋" w:cs="仿宋"/>
                <w:spacing w:val="-42"/>
                <w:highlight w:val="none"/>
              </w:rPr>
              <w:t xml:space="preserve"> </w:t>
            </w:r>
            <w:r>
              <w:rPr>
                <w:rFonts w:hint="eastAsia" w:ascii="仿宋" w:hAnsi="仿宋" w:eastAsia="仿宋" w:cs="仿宋"/>
                <w:spacing w:val="-4"/>
                <w:highlight w:val="none"/>
              </w:rPr>
              <w:t>分</w:t>
            </w:r>
          </w:p>
        </w:tc>
        <w:tc>
          <w:tcPr>
            <w:tcW w:w="6634" w:type="dxa"/>
            <w:gridSpan w:val="2"/>
            <w:vAlign w:val="center"/>
          </w:tcPr>
          <w:p w14:paraId="6D51BD6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7" w:right="27" w:hanging="9"/>
              <w:jc w:val="both"/>
              <w:textAlignment w:val="baseline"/>
              <w:rPr>
                <w:rFonts w:hint="eastAsia" w:ascii="仿宋" w:hAnsi="仿宋" w:eastAsia="仿宋" w:cs="仿宋"/>
                <w:highlight w:val="none"/>
              </w:rPr>
            </w:pPr>
            <w:r>
              <w:rPr>
                <w:rFonts w:hint="eastAsia" w:ascii="仿宋" w:hAnsi="仿宋" w:eastAsia="仿宋" w:cs="仿宋"/>
                <w:spacing w:val="-9"/>
                <w:highlight w:val="none"/>
              </w:rPr>
              <w:t>所投产品供货渠道正常、货物来源质量有保证，检验手续完善、</w:t>
            </w:r>
            <w:r>
              <w:rPr>
                <w:rFonts w:hint="eastAsia" w:ascii="仿宋" w:hAnsi="仿宋" w:eastAsia="仿宋" w:cs="仿宋"/>
                <w:spacing w:val="-3"/>
                <w:highlight w:val="none"/>
              </w:rPr>
              <w:t>合法有效，无产权纠纷，得</w:t>
            </w:r>
            <w:r>
              <w:rPr>
                <w:rFonts w:hint="eastAsia" w:ascii="仿宋" w:hAnsi="仿宋" w:eastAsia="仿宋" w:cs="仿宋"/>
                <w:spacing w:val="-49"/>
                <w:highlight w:val="none"/>
              </w:rPr>
              <w:t xml:space="preserve"> </w:t>
            </w:r>
            <w:r>
              <w:rPr>
                <w:rFonts w:hint="eastAsia" w:cs="仿宋"/>
                <w:spacing w:val="-3"/>
                <w:highlight w:val="none"/>
                <w:lang w:val="en-US" w:eastAsia="zh-CN"/>
              </w:rPr>
              <w:t>10</w:t>
            </w:r>
            <w:r>
              <w:rPr>
                <w:rFonts w:hint="eastAsia" w:ascii="仿宋" w:hAnsi="仿宋" w:eastAsia="仿宋" w:cs="仿宋"/>
                <w:spacing w:val="-44"/>
                <w:highlight w:val="none"/>
              </w:rPr>
              <w:t xml:space="preserve"> </w:t>
            </w:r>
            <w:r>
              <w:rPr>
                <w:rFonts w:hint="eastAsia" w:ascii="仿宋" w:hAnsi="仿宋" w:eastAsia="仿宋" w:cs="仿宋"/>
                <w:spacing w:val="-3"/>
                <w:highlight w:val="none"/>
              </w:rPr>
              <w:t>分，内容不完整得</w:t>
            </w:r>
            <w:r>
              <w:rPr>
                <w:rFonts w:hint="eastAsia" w:cs="仿宋"/>
                <w:spacing w:val="-3"/>
                <w:highlight w:val="none"/>
                <w:lang w:val="en-US" w:eastAsia="zh-CN"/>
              </w:rPr>
              <w:t>4</w:t>
            </w:r>
            <w:r>
              <w:rPr>
                <w:rFonts w:hint="eastAsia" w:ascii="仿宋" w:hAnsi="仿宋" w:eastAsia="仿宋" w:cs="仿宋"/>
                <w:spacing w:val="-41"/>
                <w:highlight w:val="none"/>
              </w:rPr>
              <w:t xml:space="preserve"> </w:t>
            </w:r>
            <w:r>
              <w:rPr>
                <w:rFonts w:hint="eastAsia" w:ascii="仿宋" w:hAnsi="仿宋" w:eastAsia="仿宋" w:cs="仿宋"/>
                <w:spacing w:val="-3"/>
                <w:highlight w:val="none"/>
              </w:rPr>
              <w:t>分，未提供</w:t>
            </w:r>
            <w:r>
              <w:rPr>
                <w:rFonts w:hint="eastAsia" w:ascii="仿宋" w:hAnsi="仿宋" w:eastAsia="仿宋" w:cs="仿宋"/>
                <w:spacing w:val="-7"/>
                <w:highlight w:val="none"/>
              </w:rPr>
              <w:t>不得分。</w:t>
            </w:r>
          </w:p>
        </w:tc>
      </w:tr>
      <w:tr w14:paraId="72983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2396" w:hRule="atLeast"/>
          <w:jc w:val="center"/>
        </w:trPr>
        <w:tc>
          <w:tcPr>
            <w:tcW w:w="1215" w:type="dxa"/>
            <w:vAlign w:val="center"/>
          </w:tcPr>
          <w:p w14:paraId="199BFFF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35" w:right="189" w:hanging="234"/>
              <w:textAlignment w:val="baseline"/>
              <w:rPr>
                <w:rFonts w:hint="eastAsia" w:ascii="仿宋" w:hAnsi="仿宋" w:eastAsia="仿宋" w:cs="仿宋"/>
                <w:highlight w:val="none"/>
              </w:rPr>
            </w:pPr>
            <w:r>
              <w:rPr>
                <w:rFonts w:hint="eastAsia" w:ascii="仿宋" w:hAnsi="仿宋" w:eastAsia="仿宋" w:cs="仿宋"/>
                <w:spacing w:val="-11"/>
                <w:highlight w:val="none"/>
              </w:rPr>
              <w:t>供货组织</w:t>
            </w:r>
            <w:r>
              <w:rPr>
                <w:rFonts w:hint="eastAsia" w:ascii="仿宋" w:hAnsi="仿宋" w:eastAsia="仿宋" w:cs="仿宋"/>
                <w:spacing w:val="-10"/>
                <w:highlight w:val="none"/>
              </w:rPr>
              <w:t>安排</w:t>
            </w:r>
          </w:p>
        </w:tc>
        <w:tc>
          <w:tcPr>
            <w:tcW w:w="1367" w:type="dxa"/>
            <w:gridSpan w:val="2"/>
            <w:vAlign w:val="center"/>
          </w:tcPr>
          <w:p w14:paraId="606F945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78"/>
              <w:textAlignment w:val="baseline"/>
              <w:rPr>
                <w:rFonts w:hint="eastAsia" w:ascii="仿宋" w:hAnsi="仿宋" w:eastAsia="仿宋" w:cs="仿宋"/>
                <w:highlight w:val="none"/>
              </w:rPr>
            </w:pPr>
            <w:r>
              <w:rPr>
                <w:rFonts w:hint="eastAsia" w:ascii="仿宋" w:hAnsi="仿宋" w:eastAsia="仿宋" w:cs="仿宋"/>
                <w:spacing w:val="-4"/>
                <w:highlight w:val="none"/>
              </w:rPr>
              <w:t>4</w:t>
            </w:r>
            <w:r>
              <w:rPr>
                <w:rFonts w:hint="eastAsia" w:ascii="仿宋" w:hAnsi="仿宋" w:eastAsia="仿宋" w:cs="仿宋"/>
                <w:spacing w:val="-42"/>
                <w:highlight w:val="none"/>
              </w:rPr>
              <w:t xml:space="preserve"> </w:t>
            </w:r>
            <w:r>
              <w:rPr>
                <w:rFonts w:hint="eastAsia" w:ascii="仿宋" w:hAnsi="仿宋" w:eastAsia="仿宋" w:cs="仿宋"/>
                <w:spacing w:val="-4"/>
                <w:highlight w:val="none"/>
              </w:rPr>
              <w:t>分</w:t>
            </w:r>
          </w:p>
        </w:tc>
        <w:tc>
          <w:tcPr>
            <w:tcW w:w="6634" w:type="dxa"/>
            <w:gridSpan w:val="2"/>
            <w:vAlign w:val="center"/>
          </w:tcPr>
          <w:p w14:paraId="265B42D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8" w:right="109"/>
              <w:textAlignment w:val="baseline"/>
              <w:rPr>
                <w:rFonts w:hint="eastAsia" w:ascii="仿宋" w:hAnsi="仿宋" w:eastAsia="仿宋" w:cs="仿宋"/>
                <w:highlight w:val="none"/>
              </w:rPr>
            </w:pPr>
            <w:r>
              <w:rPr>
                <w:rFonts w:hint="eastAsia" w:ascii="仿宋" w:hAnsi="仿宋" w:eastAsia="仿宋" w:cs="仿宋"/>
                <w:spacing w:val="-4"/>
                <w:highlight w:val="none"/>
              </w:rPr>
              <w:t>供货组织安排：供应商有具体的供货组织安排，包括但不限于</w:t>
            </w:r>
            <w:r>
              <w:rPr>
                <w:rFonts w:hint="eastAsia" w:ascii="仿宋" w:hAnsi="仿宋" w:eastAsia="仿宋" w:cs="仿宋"/>
                <w:spacing w:val="-2"/>
                <w:highlight w:val="none"/>
              </w:rPr>
              <w:t>所配人员的数量、专业、从业资格等。</w:t>
            </w:r>
          </w:p>
          <w:p w14:paraId="1247314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0" w:right="87" w:firstLine="5"/>
              <w:textAlignment w:val="baseline"/>
              <w:rPr>
                <w:rFonts w:hint="eastAsia" w:ascii="仿宋" w:hAnsi="仿宋" w:eastAsia="仿宋" w:cs="仿宋"/>
                <w:highlight w:val="none"/>
              </w:rPr>
            </w:pPr>
            <w:r>
              <w:rPr>
                <w:rFonts w:hint="eastAsia" w:ascii="仿宋" w:hAnsi="仿宋" w:eastAsia="仿宋" w:cs="仿宋"/>
                <w:spacing w:val="-3"/>
                <w:highlight w:val="none"/>
              </w:rPr>
              <w:t>方案各部分内容全面详细、阐述条理清晰详尽、符合本项目采</w:t>
            </w:r>
            <w:r>
              <w:rPr>
                <w:rFonts w:hint="eastAsia" w:ascii="仿宋" w:hAnsi="仿宋" w:eastAsia="仿宋" w:cs="仿宋"/>
                <w:spacing w:val="-5"/>
                <w:highlight w:val="none"/>
              </w:rPr>
              <w:t>购需求得</w:t>
            </w:r>
            <w:r>
              <w:rPr>
                <w:rFonts w:hint="eastAsia" w:ascii="仿宋" w:hAnsi="仿宋" w:eastAsia="仿宋" w:cs="仿宋"/>
                <w:spacing w:val="-55"/>
                <w:highlight w:val="none"/>
              </w:rPr>
              <w:t xml:space="preserve"> </w:t>
            </w:r>
            <w:r>
              <w:rPr>
                <w:rFonts w:hint="eastAsia" w:ascii="仿宋" w:hAnsi="仿宋" w:eastAsia="仿宋" w:cs="仿宋"/>
                <w:spacing w:val="-5"/>
                <w:highlight w:val="none"/>
              </w:rPr>
              <w:t>4</w:t>
            </w:r>
            <w:r>
              <w:rPr>
                <w:rFonts w:hint="eastAsia" w:ascii="仿宋" w:hAnsi="仿宋" w:eastAsia="仿宋" w:cs="仿宋"/>
                <w:spacing w:val="-44"/>
                <w:highlight w:val="none"/>
              </w:rPr>
              <w:t xml:space="preserve"> </w:t>
            </w:r>
            <w:r>
              <w:rPr>
                <w:rFonts w:hint="eastAsia" w:ascii="仿宋" w:hAnsi="仿宋" w:eastAsia="仿宋" w:cs="仿宋"/>
                <w:spacing w:val="-5"/>
                <w:highlight w:val="none"/>
              </w:rPr>
              <w:t>分；评审内容缺项不得分；每项内容有一处存在缺</w:t>
            </w:r>
            <w:r>
              <w:rPr>
                <w:rFonts w:hint="eastAsia" w:ascii="仿宋" w:hAnsi="仿宋" w:eastAsia="仿宋" w:cs="仿宋"/>
                <w:spacing w:val="-6"/>
                <w:highlight w:val="none"/>
              </w:rPr>
              <w:t>陷，扣</w:t>
            </w:r>
            <w:r>
              <w:rPr>
                <w:rFonts w:hint="eastAsia" w:ascii="仿宋" w:hAnsi="仿宋" w:eastAsia="仿宋" w:cs="仿宋"/>
                <w:spacing w:val="-54"/>
                <w:highlight w:val="none"/>
              </w:rPr>
              <w:t xml:space="preserve"> </w:t>
            </w:r>
            <w:r>
              <w:rPr>
                <w:rFonts w:hint="eastAsia" w:ascii="仿宋" w:hAnsi="仿宋" w:eastAsia="仿宋" w:cs="仿宋"/>
                <w:spacing w:val="-6"/>
                <w:highlight w:val="none"/>
              </w:rPr>
              <w:t>0.5</w:t>
            </w:r>
            <w:r>
              <w:rPr>
                <w:rFonts w:hint="eastAsia" w:ascii="仿宋" w:hAnsi="仿宋" w:eastAsia="仿宋" w:cs="仿宋"/>
                <w:spacing w:val="-46"/>
                <w:highlight w:val="none"/>
              </w:rPr>
              <w:t xml:space="preserve"> </w:t>
            </w:r>
            <w:r>
              <w:rPr>
                <w:rFonts w:hint="eastAsia" w:ascii="仿宋" w:hAnsi="仿宋" w:eastAsia="仿宋" w:cs="仿宋"/>
                <w:spacing w:val="-6"/>
                <w:highlight w:val="none"/>
              </w:rPr>
              <w:t>分，扣完为止。</w:t>
            </w:r>
          </w:p>
        </w:tc>
      </w:tr>
      <w:tr w14:paraId="447CA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2376" w:hRule="atLeast"/>
          <w:jc w:val="center"/>
        </w:trPr>
        <w:tc>
          <w:tcPr>
            <w:tcW w:w="1215" w:type="dxa"/>
            <w:vAlign w:val="center"/>
          </w:tcPr>
          <w:p w14:paraId="40ABEEB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23" w:right="419" w:firstLine="13"/>
              <w:textAlignment w:val="baseline"/>
              <w:rPr>
                <w:rFonts w:hint="eastAsia" w:ascii="仿宋" w:hAnsi="仿宋" w:eastAsia="仿宋" w:cs="仿宋"/>
                <w:highlight w:val="none"/>
              </w:rPr>
            </w:pPr>
            <w:r>
              <w:rPr>
                <w:rFonts w:hint="eastAsia" w:ascii="仿宋" w:hAnsi="仿宋" w:eastAsia="仿宋" w:cs="仿宋"/>
                <w:spacing w:val="-14"/>
                <w:highlight w:val="none"/>
              </w:rPr>
              <w:t>售后</w:t>
            </w:r>
            <w:r>
              <w:rPr>
                <w:rFonts w:hint="eastAsia" w:ascii="仿宋" w:hAnsi="仿宋" w:eastAsia="仿宋" w:cs="仿宋"/>
                <w:spacing w:val="-7"/>
                <w:highlight w:val="none"/>
              </w:rPr>
              <w:t>服务</w:t>
            </w:r>
          </w:p>
        </w:tc>
        <w:tc>
          <w:tcPr>
            <w:tcW w:w="1367" w:type="dxa"/>
            <w:gridSpan w:val="2"/>
            <w:vAlign w:val="center"/>
          </w:tcPr>
          <w:p w14:paraId="53F44B4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仿宋" w:hAnsi="仿宋" w:eastAsia="仿宋" w:cs="仿宋"/>
                <w:highlight w:val="none"/>
              </w:rPr>
            </w:pPr>
            <w:r>
              <w:rPr>
                <w:rFonts w:hint="eastAsia" w:cs="仿宋"/>
                <w:spacing w:val="-6"/>
                <w:highlight w:val="none"/>
                <w:lang w:val="en-US" w:eastAsia="zh-CN"/>
              </w:rPr>
              <w:t>5</w:t>
            </w:r>
            <w:r>
              <w:rPr>
                <w:rFonts w:hint="eastAsia" w:ascii="仿宋" w:hAnsi="仿宋" w:eastAsia="仿宋" w:cs="仿宋"/>
                <w:spacing w:val="-41"/>
                <w:highlight w:val="none"/>
              </w:rPr>
              <w:t xml:space="preserve"> </w:t>
            </w:r>
            <w:r>
              <w:rPr>
                <w:rFonts w:hint="eastAsia" w:ascii="仿宋" w:hAnsi="仿宋" w:eastAsia="仿宋" w:cs="仿宋"/>
                <w:spacing w:val="-6"/>
                <w:highlight w:val="none"/>
              </w:rPr>
              <w:t>分</w:t>
            </w:r>
          </w:p>
        </w:tc>
        <w:tc>
          <w:tcPr>
            <w:tcW w:w="6634" w:type="dxa"/>
            <w:gridSpan w:val="2"/>
            <w:vAlign w:val="center"/>
          </w:tcPr>
          <w:p w14:paraId="3BD93B6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6" w:right="320" w:firstLine="16"/>
              <w:textAlignment w:val="baseline"/>
              <w:rPr>
                <w:rFonts w:hint="eastAsia" w:ascii="仿宋" w:hAnsi="仿宋" w:eastAsia="仿宋" w:cs="仿宋"/>
                <w:highlight w:val="none"/>
              </w:rPr>
            </w:pPr>
            <w:r>
              <w:rPr>
                <w:rFonts w:hint="eastAsia" w:ascii="仿宋" w:hAnsi="仿宋" w:eastAsia="仿宋" w:cs="仿宋"/>
                <w:spacing w:val="-1"/>
                <w:highlight w:val="none"/>
              </w:rPr>
              <w:t>针对该项目提供具体可行的（1）售后服务计划</w:t>
            </w:r>
            <w:r>
              <w:rPr>
                <w:rFonts w:hint="eastAsia" w:ascii="仿宋" w:hAnsi="仿宋" w:eastAsia="仿宋" w:cs="仿宋"/>
                <w:spacing w:val="-26"/>
                <w:highlight w:val="none"/>
              </w:rPr>
              <w:t>；（</w:t>
            </w:r>
            <w:r>
              <w:rPr>
                <w:rFonts w:hint="eastAsia" w:ascii="仿宋" w:hAnsi="仿宋" w:eastAsia="仿宋" w:cs="仿宋"/>
                <w:spacing w:val="-1"/>
                <w:highlight w:val="none"/>
              </w:rPr>
              <w:t>2）售后</w:t>
            </w:r>
            <w:r>
              <w:rPr>
                <w:rFonts w:hint="eastAsia" w:ascii="仿宋" w:hAnsi="仿宋" w:eastAsia="仿宋" w:cs="仿宋"/>
                <w:spacing w:val="2"/>
                <w:highlight w:val="none"/>
              </w:rPr>
              <w:t>服务措施</w:t>
            </w:r>
            <w:r>
              <w:rPr>
                <w:rFonts w:hint="eastAsia" w:ascii="仿宋" w:hAnsi="仿宋" w:eastAsia="仿宋" w:cs="仿宋"/>
                <w:spacing w:val="-42"/>
                <w:highlight w:val="none"/>
              </w:rPr>
              <w:t>；（</w:t>
            </w:r>
            <w:r>
              <w:rPr>
                <w:rFonts w:hint="eastAsia" w:ascii="仿宋" w:hAnsi="仿宋" w:eastAsia="仿宋" w:cs="仿宋"/>
                <w:spacing w:val="2"/>
                <w:highlight w:val="none"/>
              </w:rPr>
              <w:t>3）服务人员保障及故障响应时间。</w:t>
            </w:r>
          </w:p>
          <w:p w14:paraId="58C76C5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3" w:right="104"/>
              <w:textAlignment w:val="baseline"/>
              <w:rPr>
                <w:rFonts w:hint="eastAsia" w:ascii="仿宋" w:hAnsi="仿宋" w:eastAsia="仿宋" w:cs="仿宋"/>
                <w:highlight w:val="none"/>
              </w:rPr>
            </w:pPr>
            <w:r>
              <w:rPr>
                <w:rFonts w:hint="eastAsia" w:ascii="仿宋" w:hAnsi="仿宋" w:eastAsia="仿宋" w:cs="仿宋"/>
                <w:spacing w:val="-4"/>
                <w:highlight w:val="none"/>
              </w:rPr>
              <w:t>方案各项内容全面详细、阐述条理清晰、切实可行、功能配置</w:t>
            </w:r>
            <w:r>
              <w:rPr>
                <w:rFonts w:hint="eastAsia" w:ascii="仿宋" w:hAnsi="仿宋" w:eastAsia="仿宋" w:cs="仿宋"/>
                <w:highlight w:val="none"/>
              </w:rPr>
              <w:t>合理，能有效保障本项目实施得</w:t>
            </w:r>
            <w:r>
              <w:rPr>
                <w:rFonts w:hint="eastAsia" w:cs="仿宋"/>
                <w:highlight w:val="none"/>
                <w:lang w:val="en-US" w:eastAsia="zh-CN"/>
              </w:rPr>
              <w:t>5</w:t>
            </w:r>
            <w:r>
              <w:rPr>
                <w:rFonts w:hint="eastAsia" w:ascii="仿宋" w:hAnsi="仿宋" w:eastAsia="仿宋" w:cs="仿宋"/>
                <w:highlight w:val="none"/>
              </w:rPr>
              <w:t>分，每有一项</w:t>
            </w:r>
            <w:r>
              <w:rPr>
                <w:rFonts w:hint="eastAsia" w:ascii="仿宋" w:hAnsi="仿宋" w:eastAsia="仿宋" w:cs="仿宋"/>
                <w:spacing w:val="-1"/>
                <w:highlight w:val="none"/>
              </w:rPr>
              <w:t>缺项扣</w:t>
            </w:r>
            <w:r>
              <w:rPr>
                <w:rFonts w:hint="eastAsia" w:cs="仿宋"/>
                <w:spacing w:val="-1"/>
                <w:highlight w:val="none"/>
                <w:lang w:val="en-US" w:eastAsia="zh-CN"/>
              </w:rPr>
              <w:t>2</w:t>
            </w:r>
            <w:r>
              <w:rPr>
                <w:rFonts w:hint="eastAsia" w:ascii="仿宋" w:hAnsi="仿宋" w:eastAsia="仿宋" w:cs="仿宋"/>
                <w:spacing w:val="-1"/>
                <w:highlight w:val="none"/>
              </w:rPr>
              <w:t>分，</w:t>
            </w:r>
            <w:r>
              <w:rPr>
                <w:rFonts w:hint="eastAsia" w:ascii="仿宋" w:hAnsi="仿宋" w:eastAsia="仿宋" w:cs="仿宋"/>
                <w:spacing w:val="-3"/>
                <w:highlight w:val="none"/>
              </w:rPr>
              <w:t>每项内容有一处存在缺陷，扣</w:t>
            </w:r>
            <w:r>
              <w:rPr>
                <w:rFonts w:hint="eastAsia" w:ascii="仿宋" w:hAnsi="仿宋" w:eastAsia="仿宋" w:cs="仿宋"/>
                <w:spacing w:val="-48"/>
                <w:highlight w:val="none"/>
              </w:rPr>
              <w:t xml:space="preserve"> </w:t>
            </w:r>
            <w:r>
              <w:rPr>
                <w:rFonts w:hint="eastAsia" w:ascii="仿宋" w:hAnsi="仿宋" w:eastAsia="仿宋" w:cs="仿宋"/>
                <w:spacing w:val="-3"/>
                <w:highlight w:val="none"/>
              </w:rPr>
              <w:t>0.5</w:t>
            </w:r>
            <w:r>
              <w:rPr>
                <w:rFonts w:hint="eastAsia" w:ascii="仿宋" w:hAnsi="仿宋" w:eastAsia="仿宋" w:cs="仿宋"/>
                <w:spacing w:val="-41"/>
                <w:highlight w:val="none"/>
              </w:rPr>
              <w:t xml:space="preserve"> </w:t>
            </w:r>
            <w:r>
              <w:rPr>
                <w:rFonts w:hint="eastAsia" w:ascii="仿宋" w:hAnsi="仿宋" w:eastAsia="仿宋" w:cs="仿宋"/>
                <w:spacing w:val="-3"/>
                <w:highlight w:val="none"/>
              </w:rPr>
              <w:t>分，扣完为止。</w:t>
            </w:r>
          </w:p>
        </w:tc>
      </w:tr>
      <w:tr w14:paraId="0489D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2414" w:hRule="atLeast"/>
          <w:jc w:val="center"/>
        </w:trPr>
        <w:tc>
          <w:tcPr>
            <w:tcW w:w="1215" w:type="dxa"/>
            <w:vAlign w:val="center"/>
          </w:tcPr>
          <w:p w14:paraId="74D01467">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504" w:right="16" w:hanging="460"/>
              <w:textAlignment w:val="baseline"/>
              <w:rPr>
                <w:rFonts w:hint="eastAsia" w:ascii="仿宋" w:hAnsi="仿宋" w:eastAsia="仿宋" w:cs="仿宋"/>
                <w:highlight w:val="none"/>
              </w:rPr>
            </w:pPr>
            <w:r>
              <w:rPr>
                <w:rFonts w:hint="eastAsia" w:ascii="仿宋" w:hAnsi="仿宋" w:eastAsia="仿宋" w:cs="仿宋"/>
                <w:spacing w:val="-11"/>
                <w:highlight w:val="none"/>
              </w:rPr>
              <w:t>技术培训方</w:t>
            </w:r>
            <w:r>
              <w:rPr>
                <w:rFonts w:hint="eastAsia" w:ascii="仿宋" w:hAnsi="仿宋" w:eastAsia="仿宋" w:cs="仿宋"/>
                <w:highlight w:val="none"/>
              </w:rPr>
              <w:t>案</w:t>
            </w:r>
          </w:p>
        </w:tc>
        <w:tc>
          <w:tcPr>
            <w:tcW w:w="1367" w:type="dxa"/>
            <w:gridSpan w:val="2"/>
            <w:vAlign w:val="center"/>
          </w:tcPr>
          <w:p w14:paraId="293E1E1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仿宋" w:hAnsi="仿宋" w:eastAsia="仿宋" w:cs="仿宋"/>
                <w:highlight w:val="none"/>
              </w:rPr>
            </w:pPr>
            <w:r>
              <w:rPr>
                <w:rFonts w:hint="eastAsia" w:cs="仿宋"/>
                <w:spacing w:val="-6"/>
                <w:highlight w:val="none"/>
                <w:lang w:val="en-US" w:eastAsia="zh-CN"/>
              </w:rPr>
              <w:t>5</w:t>
            </w:r>
            <w:r>
              <w:rPr>
                <w:rFonts w:hint="eastAsia" w:ascii="仿宋" w:hAnsi="仿宋" w:eastAsia="仿宋" w:cs="仿宋"/>
                <w:spacing w:val="-41"/>
                <w:highlight w:val="none"/>
              </w:rPr>
              <w:t xml:space="preserve"> </w:t>
            </w:r>
            <w:r>
              <w:rPr>
                <w:rFonts w:hint="eastAsia" w:ascii="仿宋" w:hAnsi="仿宋" w:eastAsia="仿宋" w:cs="仿宋"/>
                <w:spacing w:val="-6"/>
                <w:highlight w:val="none"/>
              </w:rPr>
              <w:t>分</w:t>
            </w:r>
          </w:p>
        </w:tc>
        <w:tc>
          <w:tcPr>
            <w:tcW w:w="6634" w:type="dxa"/>
            <w:gridSpan w:val="2"/>
            <w:vAlign w:val="center"/>
          </w:tcPr>
          <w:p w14:paraId="17F1F38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4" w:right="104" w:hanging="2"/>
              <w:textAlignment w:val="baseline"/>
              <w:rPr>
                <w:rFonts w:hint="eastAsia" w:ascii="仿宋" w:hAnsi="仿宋" w:eastAsia="仿宋" w:cs="仿宋"/>
                <w:highlight w:val="none"/>
              </w:rPr>
            </w:pPr>
            <w:r>
              <w:rPr>
                <w:rFonts w:hint="eastAsia" w:ascii="仿宋" w:hAnsi="仿宋" w:eastAsia="仿宋" w:cs="仿宋"/>
                <w:spacing w:val="-7"/>
                <w:highlight w:val="none"/>
              </w:rPr>
              <w:t>具有可行的技术培训方案，保证使用单位能熟练操作维护</w:t>
            </w:r>
            <w:r>
              <w:rPr>
                <w:rFonts w:hint="eastAsia" w:ascii="仿宋" w:hAnsi="仿宋" w:eastAsia="仿宋" w:cs="仿宋"/>
                <w:spacing w:val="-8"/>
                <w:highlight w:val="none"/>
              </w:rPr>
              <w:t>和正</w:t>
            </w:r>
            <w:r>
              <w:rPr>
                <w:rFonts w:hint="eastAsia" w:ascii="仿宋" w:hAnsi="仿宋" w:eastAsia="仿宋" w:cs="仿宋"/>
                <w:highlight w:val="none"/>
              </w:rPr>
              <w:t>常使用，列出详细的（1）培训内容</w:t>
            </w:r>
            <w:r>
              <w:rPr>
                <w:rFonts w:hint="eastAsia" w:ascii="仿宋" w:hAnsi="仿宋" w:eastAsia="仿宋" w:cs="仿宋"/>
                <w:spacing w:val="-47"/>
                <w:highlight w:val="none"/>
              </w:rPr>
              <w:t>；（</w:t>
            </w:r>
            <w:r>
              <w:rPr>
                <w:rFonts w:hint="eastAsia" w:ascii="仿宋" w:hAnsi="仿宋" w:eastAsia="仿宋" w:cs="仿宋"/>
                <w:highlight w:val="none"/>
              </w:rPr>
              <w:t>2）培训方式等说明；</w:t>
            </w:r>
            <w:r>
              <w:rPr>
                <w:rFonts w:hint="eastAsia" w:ascii="仿宋" w:hAnsi="仿宋" w:eastAsia="仿宋" w:cs="仿宋"/>
                <w:spacing w:val="-4"/>
                <w:highlight w:val="none"/>
              </w:rPr>
              <w:t>方案各项内容全面详细、阐述条理清晰、切实可行，能有效保</w:t>
            </w:r>
            <w:r>
              <w:rPr>
                <w:rFonts w:hint="eastAsia" w:ascii="仿宋" w:hAnsi="仿宋" w:eastAsia="仿宋" w:cs="仿宋"/>
                <w:highlight w:val="none"/>
              </w:rPr>
              <w:t>障本项目实施得</w:t>
            </w:r>
            <w:r>
              <w:rPr>
                <w:rFonts w:hint="eastAsia" w:cs="仿宋"/>
                <w:highlight w:val="none"/>
                <w:lang w:val="en-US" w:eastAsia="zh-CN"/>
              </w:rPr>
              <w:t>5</w:t>
            </w:r>
            <w:r>
              <w:rPr>
                <w:rFonts w:hint="eastAsia" w:ascii="仿宋" w:hAnsi="仿宋" w:eastAsia="仿宋" w:cs="仿宋"/>
                <w:spacing w:val="-41"/>
                <w:highlight w:val="none"/>
              </w:rPr>
              <w:t xml:space="preserve"> </w:t>
            </w:r>
            <w:r>
              <w:rPr>
                <w:rFonts w:hint="eastAsia" w:ascii="仿宋" w:hAnsi="仿宋" w:eastAsia="仿宋" w:cs="仿宋"/>
                <w:highlight w:val="none"/>
              </w:rPr>
              <w:t>分，每有一项缺项扣</w:t>
            </w:r>
            <w:r>
              <w:rPr>
                <w:rFonts w:hint="eastAsia" w:cs="仿宋"/>
                <w:highlight w:val="none"/>
                <w:lang w:val="en-US" w:eastAsia="zh-CN"/>
              </w:rPr>
              <w:t>2</w:t>
            </w:r>
            <w:r>
              <w:rPr>
                <w:rFonts w:hint="eastAsia" w:ascii="仿宋" w:hAnsi="仿宋" w:eastAsia="仿宋" w:cs="仿宋"/>
                <w:spacing w:val="-44"/>
                <w:highlight w:val="none"/>
              </w:rPr>
              <w:t xml:space="preserve"> </w:t>
            </w:r>
            <w:r>
              <w:rPr>
                <w:rFonts w:hint="eastAsia" w:ascii="仿宋" w:hAnsi="仿宋" w:eastAsia="仿宋" w:cs="仿宋"/>
                <w:highlight w:val="none"/>
              </w:rPr>
              <w:t>分</w:t>
            </w:r>
            <w:r>
              <w:rPr>
                <w:rFonts w:hint="eastAsia" w:ascii="仿宋" w:hAnsi="仿宋" w:eastAsia="仿宋" w:cs="仿宋"/>
                <w:spacing w:val="-1"/>
                <w:highlight w:val="none"/>
              </w:rPr>
              <w:t>，每项内容有一处</w:t>
            </w:r>
            <w:r>
              <w:rPr>
                <w:rFonts w:hint="eastAsia" w:ascii="仿宋" w:hAnsi="仿宋" w:eastAsia="仿宋" w:cs="仿宋"/>
                <w:spacing w:val="-4"/>
                <w:highlight w:val="none"/>
              </w:rPr>
              <w:t>存在缺陷，扣</w:t>
            </w:r>
            <w:r>
              <w:rPr>
                <w:rFonts w:hint="eastAsia" w:ascii="仿宋" w:hAnsi="仿宋" w:eastAsia="仿宋" w:cs="仿宋"/>
                <w:spacing w:val="-53"/>
                <w:highlight w:val="none"/>
              </w:rPr>
              <w:t xml:space="preserve"> </w:t>
            </w:r>
            <w:r>
              <w:rPr>
                <w:rFonts w:hint="eastAsia" w:ascii="仿宋" w:hAnsi="仿宋" w:eastAsia="仿宋" w:cs="仿宋"/>
                <w:spacing w:val="-4"/>
                <w:highlight w:val="none"/>
              </w:rPr>
              <w:t>0.5分，扣完为止。</w:t>
            </w:r>
          </w:p>
        </w:tc>
      </w:tr>
      <w:tr w14:paraId="00390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2219" w:hRule="atLeast"/>
          <w:jc w:val="center"/>
        </w:trPr>
        <w:tc>
          <w:tcPr>
            <w:tcW w:w="1215" w:type="dxa"/>
            <w:vAlign w:val="center"/>
          </w:tcPr>
          <w:p w14:paraId="7320046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79"/>
              <w:textAlignment w:val="baseline"/>
              <w:rPr>
                <w:rFonts w:hint="eastAsia" w:ascii="仿宋" w:hAnsi="仿宋" w:eastAsia="仿宋" w:cs="仿宋"/>
                <w:highlight w:val="none"/>
              </w:rPr>
            </w:pPr>
            <w:r>
              <w:rPr>
                <w:rFonts w:hint="eastAsia" w:ascii="仿宋" w:hAnsi="仿宋" w:eastAsia="仿宋" w:cs="仿宋"/>
                <w:spacing w:val="-8"/>
                <w:highlight w:val="none"/>
              </w:rPr>
              <w:t>业绩</w:t>
            </w:r>
          </w:p>
        </w:tc>
        <w:tc>
          <w:tcPr>
            <w:tcW w:w="1367" w:type="dxa"/>
            <w:gridSpan w:val="2"/>
            <w:vAlign w:val="center"/>
          </w:tcPr>
          <w:p w14:paraId="739F6FB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83"/>
              <w:textAlignment w:val="baseline"/>
              <w:rPr>
                <w:rFonts w:hint="eastAsia" w:ascii="仿宋" w:hAnsi="仿宋" w:eastAsia="仿宋" w:cs="仿宋"/>
                <w:highlight w:val="none"/>
              </w:rPr>
            </w:pPr>
            <w:r>
              <w:rPr>
                <w:rFonts w:hint="eastAsia" w:ascii="仿宋" w:hAnsi="仿宋" w:eastAsia="仿宋" w:cs="仿宋"/>
                <w:spacing w:val="-13"/>
                <w:position w:val="1"/>
                <w:highlight w:val="none"/>
              </w:rPr>
              <w:t>4</w:t>
            </w:r>
            <w:r>
              <w:rPr>
                <w:rFonts w:hint="eastAsia" w:ascii="仿宋" w:hAnsi="仿宋" w:eastAsia="仿宋" w:cs="仿宋"/>
                <w:spacing w:val="12"/>
                <w:position w:val="1"/>
                <w:highlight w:val="none"/>
              </w:rPr>
              <w:t xml:space="preserve"> </w:t>
            </w:r>
            <w:r>
              <w:rPr>
                <w:rFonts w:hint="eastAsia" w:ascii="仿宋" w:hAnsi="仿宋" w:eastAsia="仿宋" w:cs="仿宋"/>
                <w:spacing w:val="-13"/>
                <w:position w:val="1"/>
                <w:highlight w:val="none"/>
              </w:rPr>
              <w:t>分</w:t>
            </w:r>
          </w:p>
        </w:tc>
        <w:tc>
          <w:tcPr>
            <w:tcW w:w="6634" w:type="dxa"/>
            <w:gridSpan w:val="2"/>
            <w:vAlign w:val="center"/>
          </w:tcPr>
          <w:p w14:paraId="0E0DD80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4"/>
              <w:jc w:val="both"/>
              <w:textAlignment w:val="baseline"/>
              <w:rPr>
                <w:rFonts w:hint="eastAsia" w:ascii="仿宋" w:hAnsi="仿宋" w:eastAsia="仿宋" w:cs="仿宋"/>
                <w:highlight w:val="none"/>
              </w:rPr>
            </w:pPr>
            <w:r>
              <w:rPr>
                <w:rFonts w:hint="eastAsia" w:ascii="仿宋" w:hAnsi="仿宋" w:eastAsia="仿宋" w:cs="仿宋"/>
                <w:spacing w:val="-5"/>
                <w:highlight w:val="none"/>
              </w:rPr>
              <w:t>投标供应商提供</w:t>
            </w:r>
            <w:r>
              <w:rPr>
                <w:rFonts w:hint="eastAsia" w:ascii="仿宋" w:hAnsi="仿宋" w:eastAsia="仿宋" w:cs="仿宋"/>
                <w:spacing w:val="-49"/>
                <w:highlight w:val="none"/>
              </w:rPr>
              <w:t xml:space="preserve"> </w:t>
            </w:r>
            <w:r>
              <w:rPr>
                <w:rFonts w:hint="eastAsia" w:ascii="仿宋" w:hAnsi="仿宋" w:eastAsia="仿宋" w:cs="仿宋"/>
                <w:spacing w:val="-5"/>
                <w:highlight w:val="none"/>
              </w:rPr>
              <w:t>2023</w:t>
            </w:r>
            <w:r>
              <w:rPr>
                <w:rFonts w:hint="eastAsia" w:ascii="仿宋" w:hAnsi="仿宋" w:eastAsia="仿宋" w:cs="仿宋"/>
                <w:spacing w:val="-40"/>
                <w:highlight w:val="none"/>
              </w:rPr>
              <w:t xml:space="preserve"> </w:t>
            </w:r>
            <w:r>
              <w:rPr>
                <w:rFonts w:hint="eastAsia" w:ascii="仿宋" w:hAnsi="仿宋" w:eastAsia="仿宋" w:cs="仿宋"/>
                <w:spacing w:val="-5"/>
                <w:highlight w:val="none"/>
              </w:rPr>
              <w:t>年</w:t>
            </w:r>
            <w:r>
              <w:rPr>
                <w:rFonts w:hint="eastAsia" w:ascii="仿宋" w:hAnsi="仿宋" w:eastAsia="仿宋" w:cs="仿宋"/>
                <w:spacing w:val="-49"/>
                <w:highlight w:val="none"/>
              </w:rPr>
              <w:t xml:space="preserve"> </w:t>
            </w:r>
            <w:r>
              <w:rPr>
                <w:rFonts w:hint="eastAsia" w:ascii="仿宋" w:hAnsi="仿宋" w:eastAsia="仿宋" w:cs="仿宋"/>
                <w:spacing w:val="-5"/>
                <w:highlight w:val="none"/>
              </w:rPr>
              <w:t>07</w:t>
            </w:r>
            <w:r>
              <w:rPr>
                <w:rFonts w:hint="eastAsia" w:ascii="仿宋" w:hAnsi="仿宋" w:eastAsia="仿宋" w:cs="仿宋"/>
                <w:spacing w:val="-33"/>
                <w:highlight w:val="none"/>
              </w:rPr>
              <w:t xml:space="preserve"> </w:t>
            </w:r>
            <w:r>
              <w:rPr>
                <w:rFonts w:hint="eastAsia" w:ascii="仿宋" w:hAnsi="仿宋" w:eastAsia="仿宋" w:cs="仿宋"/>
                <w:spacing w:val="-5"/>
                <w:highlight w:val="none"/>
              </w:rPr>
              <w:t>月</w:t>
            </w:r>
            <w:r>
              <w:rPr>
                <w:rFonts w:hint="eastAsia" w:ascii="仿宋" w:hAnsi="仿宋" w:eastAsia="仿宋" w:cs="仿宋"/>
                <w:spacing w:val="-50"/>
                <w:highlight w:val="none"/>
              </w:rPr>
              <w:t xml:space="preserve"> </w:t>
            </w:r>
            <w:r>
              <w:rPr>
                <w:rFonts w:hint="eastAsia" w:ascii="仿宋" w:hAnsi="仿宋" w:eastAsia="仿宋" w:cs="仿宋"/>
                <w:spacing w:val="-5"/>
                <w:highlight w:val="none"/>
              </w:rPr>
              <w:t>01 日（以合同签订时间为准</w:t>
            </w:r>
            <w:r>
              <w:rPr>
                <w:rFonts w:hint="eastAsia" w:ascii="仿宋" w:hAnsi="仿宋" w:eastAsia="仿宋" w:cs="仿宋"/>
                <w:spacing w:val="-6"/>
                <w:highlight w:val="none"/>
              </w:rPr>
              <w:t>）至</w:t>
            </w:r>
            <w:r>
              <w:rPr>
                <w:rFonts w:hint="eastAsia" w:ascii="仿宋" w:hAnsi="仿宋" w:eastAsia="仿宋" w:cs="仿宋"/>
                <w:spacing w:val="-1"/>
                <w:highlight w:val="none"/>
              </w:rPr>
              <w:t>今</w:t>
            </w:r>
            <w:r>
              <w:rPr>
                <w:rFonts w:hint="eastAsia" w:cs="仿宋"/>
                <w:spacing w:val="-1"/>
                <w:highlight w:val="none"/>
                <w:lang w:val="en-US" w:eastAsia="zh-CN"/>
              </w:rPr>
              <w:t>类似</w:t>
            </w:r>
            <w:r>
              <w:rPr>
                <w:rFonts w:hint="eastAsia" w:ascii="仿宋" w:hAnsi="仿宋" w:eastAsia="仿宋" w:cs="仿宋"/>
                <w:spacing w:val="-1"/>
                <w:highlight w:val="none"/>
              </w:rPr>
              <w:t>项目合同案例，要求必须提供与最终用</w:t>
            </w:r>
            <w:r>
              <w:rPr>
                <w:rFonts w:hint="eastAsia" w:ascii="仿宋" w:hAnsi="仿宋" w:eastAsia="仿宋" w:cs="仿宋"/>
                <w:spacing w:val="-4"/>
                <w:highlight w:val="none"/>
              </w:rPr>
              <w:t>户签订的合同首页、合同金额所在页、清单页、签字盖章页扫描件作为证明，每提供一个业绩证明得</w:t>
            </w:r>
            <w:r>
              <w:rPr>
                <w:rFonts w:hint="eastAsia" w:ascii="仿宋" w:hAnsi="仿宋" w:eastAsia="仿宋" w:cs="仿宋"/>
                <w:spacing w:val="-33"/>
                <w:highlight w:val="none"/>
              </w:rPr>
              <w:t xml:space="preserve"> </w:t>
            </w:r>
            <w:r>
              <w:rPr>
                <w:rFonts w:hint="eastAsia" w:ascii="仿宋" w:hAnsi="仿宋" w:eastAsia="仿宋" w:cs="仿宋"/>
                <w:spacing w:val="-4"/>
                <w:highlight w:val="none"/>
              </w:rPr>
              <w:t>1</w:t>
            </w:r>
            <w:r>
              <w:rPr>
                <w:rFonts w:hint="eastAsia" w:ascii="仿宋" w:hAnsi="仿宋" w:eastAsia="仿宋" w:cs="仿宋"/>
                <w:spacing w:val="-41"/>
                <w:highlight w:val="none"/>
              </w:rPr>
              <w:t xml:space="preserve"> </w:t>
            </w:r>
            <w:r>
              <w:rPr>
                <w:rFonts w:hint="eastAsia" w:ascii="仿宋" w:hAnsi="仿宋" w:eastAsia="仿宋" w:cs="仿宋"/>
                <w:spacing w:val="-4"/>
                <w:highlight w:val="none"/>
              </w:rPr>
              <w:t>分，满分4</w:t>
            </w:r>
            <w:r>
              <w:rPr>
                <w:rFonts w:hint="eastAsia" w:ascii="仿宋" w:hAnsi="仿宋" w:eastAsia="仿宋" w:cs="仿宋"/>
                <w:spacing w:val="-41"/>
                <w:highlight w:val="none"/>
              </w:rPr>
              <w:t xml:space="preserve"> </w:t>
            </w:r>
            <w:r>
              <w:rPr>
                <w:rFonts w:hint="eastAsia" w:ascii="仿宋" w:hAnsi="仿宋" w:eastAsia="仿宋" w:cs="仿宋"/>
                <w:spacing w:val="-4"/>
                <w:highlight w:val="none"/>
              </w:rPr>
              <w:t>分（以合同为</w:t>
            </w:r>
            <w:r>
              <w:rPr>
                <w:rFonts w:hint="eastAsia" w:ascii="仿宋" w:hAnsi="仿宋" w:eastAsia="仿宋" w:cs="仿宋"/>
                <w:spacing w:val="-2"/>
                <w:highlight w:val="none"/>
              </w:rPr>
              <w:t>准，提供合同复印件或扫描件）。</w:t>
            </w:r>
          </w:p>
        </w:tc>
      </w:tr>
      <w:tr w14:paraId="63881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2334" w:hRule="atLeast"/>
          <w:jc w:val="center"/>
        </w:trPr>
        <w:tc>
          <w:tcPr>
            <w:tcW w:w="1215" w:type="dxa"/>
            <w:vAlign w:val="center"/>
          </w:tcPr>
          <w:p w14:paraId="5188102E">
            <w:pPr>
              <w:pStyle w:val="9"/>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highlight w:val="none"/>
              </w:rPr>
            </w:pPr>
            <w:r>
              <w:rPr>
                <w:rFonts w:hint="eastAsia" w:ascii="仿宋" w:hAnsi="仿宋" w:eastAsia="仿宋" w:cs="仿宋"/>
                <w:spacing w:val="-42"/>
                <w:highlight w:val="none"/>
              </w:rPr>
              <w:t>节能、环保、</w:t>
            </w:r>
            <w:r>
              <w:rPr>
                <w:rFonts w:hint="eastAsia" w:ascii="仿宋" w:hAnsi="仿宋" w:eastAsia="仿宋" w:cs="仿宋"/>
                <w:spacing w:val="-4"/>
                <w:highlight w:val="none"/>
              </w:rPr>
              <w:t>环境标志产</w:t>
            </w:r>
            <w:r>
              <w:rPr>
                <w:rFonts w:hint="eastAsia" w:ascii="仿宋" w:hAnsi="仿宋" w:eastAsia="仿宋" w:cs="仿宋"/>
                <w:highlight w:val="none"/>
              </w:rPr>
              <w:t>品</w:t>
            </w:r>
          </w:p>
        </w:tc>
        <w:tc>
          <w:tcPr>
            <w:tcW w:w="1367" w:type="dxa"/>
            <w:gridSpan w:val="2"/>
            <w:vAlign w:val="center"/>
          </w:tcPr>
          <w:p w14:paraId="66F70EB7">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96"/>
              <w:textAlignment w:val="baseline"/>
              <w:rPr>
                <w:rFonts w:hint="eastAsia" w:ascii="仿宋" w:hAnsi="仿宋" w:eastAsia="仿宋" w:cs="仿宋"/>
                <w:highlight w:val="none"/>
              </w:rPr>
            </w:pPr>
            <w:r>
              <w:rPr>
                <w:rFonts w:hint="eastAsia" w:ascii="仿宋" w:hAnsi="仿宋" w:eastAsia="仿宋" w:cs="仿宋"/>
                <w:spacing w:val="-14"/>
                <w:highlight w:val="none"/>
              </w:rPr>
              <w:t>1</w:t>
            </w:r>
            <w:r>
              <w:rPr>
                <w:rFonts w:hint="eastAsia" w:ascii="仿宋" w:hAnsi="仿宋" w:eastAsia="仿宋" w:cs="仿宋"/>
                <w:spacing w:val="-41"/>
                <w:highlight w:val="none"/>
              </w:rPr>
              <w:t xml:space="preserve"> </w:t>
            </w:r>
            <w:r>
              <w:rPr>
                <w:rFonts w:hint="eastAsia" w:ascii="仿宋" w:hAnsi="仿宋" w:eastAsia="仿宋" w:cs="仿宋"/>
                <w:spacing w:val="-14"/>
                <w:highlight w:val="none"/>
              </w:rPr>
              <w:t>分</w:t>
            </w:r>
          </w:p>
        </w:tc>
        <w:tc>
          <w:tcPr>
            <w:tcW w:w="6634" w:type="dxa"/>
            <w:gridSpan w:val="2"/>
            <w:vAlign w:val="center"/>
          </w:tcPr>
          <w:p w14:paraId="5148CD6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5" w:hanging="1"/>
              <w:jc w:val="both"/>
              <w:textAlignment w:val="baseline"/>
              <w:rPr>
                <w:rFonts w:hint="eastAsia" w:ascii="仿宋" w:hAnsi="仿宋" w:eastAsia="仿宋" w:cs="仿宋"/>
                <w:highlight w:val="none"/>
              </w:rPr>
            </w:pPr>
            <w:r>
              <w:rPr>
                <w:rFonts w:hint="eastAsia" w:ascii="仿宋" w:hAnsi="仿宋" w:eastAsia="仿宋" w:cs="仿宋"/>
                <w:spacing w:val="-2"/>
                <w:highlight w:val="none"/>
              </w:rPr>
              <w:t>投标供应商响应产品中每有一项为节能产品的得0</w:t>
            </w:r>
            <w:r>
              <w:rPr>
                <w:rFonts w:hint="eastAsia" w:ascii="仿宋" w:hAnsi="仿宋" w:eastAsia="仿宋" w:cs="仿宋"/>
                <w:spacing w:val="-3"/>
                <w:highlight w:val="none"/>
              </w:rPr>
              <w:t>.5</w:t>
            </w:r>
            <w:r>
              <w:rPr>
                <w:rFonts w:hint="eastAsia" w:ascii="仿宋" w:hAnsi="仿宋" w:eastAsia="仿宋" w:cs="仿宋"/>
                <w:spacing w:val="-42"/>
                <w:highlight w:val="none"/>
              </w:rPr>
              <w:t xml:space="preserve"> </w:t>
            </w:r>
            <w:r>
              <w:rPr>
                <w:rFonts w:hint="eastAsia" w:ascii="仿宋" w:hAnsi="仿宋" w:eastAsia="仿宋" w:cs="仿宋"/>
                <w:spacing w:val="-3"/>
                <w:highlight w:val="none"/>
              </w:rPr>
              <w:t>分，每有一</w:t>
            </w:r>
            <w:r>
              <w:rPr>
                <w:rFonts w:hint="eastAsia" w:ascii="仿宋" w:hAnsi="仿宋" w:eastAsia="仿宋" w:cs="仿宋"/>
                <w:spacing w:val="-2"/>
                <w:highlight w:val="none"/>
              </w:rPr>
              <w:t>项为环境标志产品的得0.5</w:t>
            </w:r>
            <w:r>
              <w:rPr>
                <w:rFonts w:hint="eastAsia" w:ascii="仿宋" w:hAnsi="仿宋" w:eastAsia="仿宋" w:cs="仿宋"/>
                <w:spacing w:val="-41"/>
                <w:highlight w:val="none"/>
              </w:rPr>
              <w:t xml:space="preserve"> </w:t>
            </w:r>
            <w:r>
              <w:rPr>
                <w:rFonts w:hint="eastAsia" w:ascii="仿宋" w:hAnsi="仿宋" w:eastAsia="仿宋" w:cs="仿宋"/>
                <w:spacing w:val="-2"/>
                <w:highlight w:val="none"/>
              </w:rPr>
              <w:t>分，投标供应商</w:t>
            </w:r>
            <w:r>
              <w:rPr>
                <w:rFonts w:hint="eastAsia" w:ascii="仿宋" w:hAnsi="仿宋" w:eastAsia="仿宋" w:cs="仿宋"/>
                <w:spacing w:val="-3"/>
                <w:highlight w:val="none"/>
              </w:rPr>
              <w:t>所投产品中每有一项</w:t>
            </w:r>
            <w:r>
              <w:rPr>
                <w:rFonts w:hint="eastAsia" w:ascii="仿宋" w:hAnsi="仿宋" w:eastAsia="仿宋" w:cs="仿宋"/>
                <w:spacing w:val="-15"/>
                <w:highlight w:val="none"/>
              </w:rPr>
              <w:t>产品同时为节能产品和环境标志产品的得</w:t>
            </w:r>
            <w:r>
              <w:rPr>
                <w:rFonts w:hint="eastAsia" w:ascii="仿宋" w:hAnsi="仿宋" w:eastAsia="仿宋" w:cs="仿宋"/>
                <w:spacing w:val="-34"/>
                <w:highlight w:val="none"/>
              </w:rPr>
              <w:t xml:space="preserve"> </w:t>
            </w:r>
            <w:r>
              <w:rPr>
                <w:rFonts w:hint="eastAsia" w:ascii="仿宋" w:hAnsi="仿宋" w:eastAsia="仿宋" w:cs="仿宋"/>
                <w:spacing w:val="-15"/>
                <w:highlight w:val="none"/>
              </w:rPr>
              <w:t>1</w:t>
            </w:r>
            <w:r>
              <w:rPr>
                <w:rFonts w:hint="eastAsia" w:ascii="仿宋" w:hAnsi="仿宋" w:eastAsia="仿宋" w:cs="仿宋"/>
                <w:spacing w:val="-41"/>
                <w:highlight w:val="none"/>
              </w:rPr>
              <w:t xml:space="preserve"> </w:t>
            </w:r>
            <w:r>
              <w:rPr>
                <w:rFonts w:hint="eastAsia" w:ascii="仿宋" w:hAnsi="仿宋" w:eastAsia="仿宋" w:cs="仿宋"/>
                <w:spacing w:val="-15"/>
                <w:highlight w:val="none"/>
              </w:rPr>
              <w:t>分，最多得</w:t>
            </w:r>
            <w:r>
              <w:rPr>
                <w:rFonts w:hint="eastAsia" w:ascii="仿宋" w:hAnsi="仿宋" w:eastAsia="仿宋" w:cs="仿宋"/>
                <w:spacing w:val="-34"/>
                <w:highlight w:val="none"/>
              </w:rPr>
              <w:t xml:space="preserve"> </w:t>
            </w:r>
            <w:r>
              <w:rPr>
                <w:rFonts w:hint="eastAsia" w:ascii="仿宋" w:hAnsi="仿宋" w:eastAsia="仿宋" w:cs="仿宋"/>
                <w:spacing w:val="-15"/>
                <w:highlight w:val="none"/>
              </w:rPr>
              <w:t>1</w:t>
            </w:r>
            <w:r>
              <w:rPr>
                <w:rFonts w:hint="eastAsia" w:ascii="仿宋" w:hAnsi="仿宋" w:eastAsia="仿宋" w:cs="仿宋"/>
                <w:spacing w:val="-41"/>
                <w:highlight w:val="none"/>
              </w:rPr>
              <w:t xml:space="preserve"> </w:t>
            </w:r>
            <w:r>
              <w:rPr>
                <w:rFonts w:hint="eastAsia" w:ascii="仿宋" w:hAnsi="仿宋" w:eastAsia="仿宋" w:cs="仿宋"/>
                <w:spacing w:val="-15"/>
                <w:highlight w:val="none"/>
              </w:rPr>
              <w:t>分</w:t>
            </w:r>
            <w:r>
              <w:rPr>
                <w:rFonts w:hint="eastAsia" w:ascii="仿宋" w:hAnsi="仿宋" w:eastAsia="仿宋" w:cs="仿宋"/>
                <w:spacing w:val="-16"/>
                <w:highlight w:val="none"/>
              </w:rPr>
              <w:t>。（须</w:t>
            </w:r>
            <w:r>
              <w:rPr>
                <w:rFonts w:hint="eastAsia" w:ascii="仿宋" w:hAnsi="仿宋" w:eastAsia="仿宋" w:cs="仿宋"/>
                <w:spacing w:val="-4"/>
                <w:highlight w:val="none"/>
              </w:rPr>
              <w:t>提供相应产品的国家确定的认证机构出具的、处于有效期内的节</w:t>
            </w:r>
            <w:r>
              <w:rPr>
                <w:rFonts w:hint="eastAsia" w:ascii="仿宋" w:hAnsi="仿宋" w:eastAsia="仿宋" w:cs="仿宋"/>
                <w:spacing w:val="-2"/>
                <w:highlight w:val="none"/>
              </w:rPr>
              <w:t>能产品、环境标志产品认证证书）</w:t>
            </w:r>
          </w:p>
        </w:tc>
      </w:tr>
      <w:tr w14:paraId="5C694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 w:type="dxa"/>
          <w:trHeight w:val="7247" w:hRule="atLeast"/>
          <w:jc w:val="center"/>
        </w:trPr>
        <w:tc>
          <w:tcPr>
            <w:tcW w:w="9216" w:type="dxa"/>
            <w:gridSpan w:val="5"/>
            <w:vAlign w:val="center"/>
          </w:tcPr>
          <w:p w14:paraId="216C82B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7" w:right="106" w:firstLine="10"/>
              <w:textAlignment w:val="baseline"/>
              <w:rPr>
                <w:rFonts w:hint="eastAsia" w:ascii="仿宋" w:hAnsi="仿宋" w:eastAsia="仿宋" w:cs="仿宋"/>
              </w:rPr>
            </w:pPr>
            <w:r>
              <w:rPr>
                <w:rFonts w:hint="eastAsia" w:ascii="仿宋" w:hAnsi="仿宋" w:eastAsia="仿宋" w:cs="仿宋"/>
                <w:spacing w:val="-1"/>
              </w:rPr>
              <w:t>1、提供相同品牌产品且通过资格审查、符合性审查的不同投标供应商参加同一合同项</w:t>
            </w:r>
            <w:r>
              <w:rPr>
                <w:rFonts w:hint="eastAsia" w:ascii="仿宋" w:hAnsi="仿宋" w:eastAsia="仿宋" w:cs="仿宋"/>
              </w:rPr>
              <w:t>下投标的，按一家投标供应商计算，评审后得</w:t>
            </w:r>
            <w:r>
              <w:rPr>
                <w:rFonts w:hint="eastAsia" w:ascii="仿宋" w:hAnsi="仿宋" w:eastAsia="仿宋" w:cs="仿宋"/>
                <w:spacing w:val="-1"/>
              </w:rPr>
              <w:t>分最高的同品牌投标供应商获得成交供</w:t>
            </w:r>
            <w:r>
              <w:rPr>
                <w:rFonts w:hint="eastAsia" w:ascii="仿宋" w:hAnsi="仿宋" w:eastAsia="仿宋" w:cs="仿宋"/>
                <w:spacing w:val="-3"/>
              </w:rPr>
              <w:t>应商推荐资格。</w:t>
            </w:r>
          </w:p>
          <w:p w14:paraId="5A44F04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8" w:right="106" w:hanging="6"/>
              <w:textAlignment w:val="baseline"/>
              <w:rPr>
                <w:rFonts w:hint="eastAsia" w:ascii="仿宋" w:hAnsi="仿宋" w:eastAsia="仿宋" w:cs="仿宋"/>
              </w:rPr>
            </w:pPr>
            <w:r>
              <w:rPr>
                <w:rFonts w:hint="eastAsia" w:ascii="仿宋" w:hAnsi="仿宋" w:eastAsia="仿宋" w:cs="仿宋"/>
                <w:spacing w:val="-1"/>
              </w:rPr>
              <w:t>2、若出现综合得分并列时，按照最后报价由低到高的顺序推荐，评审得分且最后报价相同的，按照技术指标优劣进行排序，得分、报价及技术指标还相同时，按照履约能</w:t>
            </w:r>
            <w:r>
              <w:rPr>
                <w:rFonts w:hint="eastAsia" w:ascii="仿宋" w:hAnsi="仿宋" w:eastAsia="仿宋" w:cs="仿宋"/>
                <w:spacing w:val="-2"/>
              </w:rPr>
              <w:t>力（业绩）进行排序。</w:t>
            </w:r>
          </w:p>
          <w:p w14:paraId="3AA3823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2"/>
              <w:textAlignment w:val="baseline"/>
              <w:rPr>
                <w:rFonts w:hint="eastAsia" w:ascii="仿宋" w:hAnsi="仿宋" w:eastAsia="仿宋" w:cs="仿宋"/>
              </w:rPr>
            </w:pPr>
            <w:r>
              <w:rPr>
                <w:rFonts w:hint="eastAsia" w:ascii="仿宋" w:hAnsi="仿宋" w:eastAsia="仿宋" w:cs="仿宋"/>
              </w:rPr>
              <w:t>2、磋商小组成员打分超过得分界限或未按本方法赋分时</w:t>
            </w:r>
            <w:r>
              <w:rPr>
                <w:rFonts w:hint="eastAsia" w:ascii="仿宋" w:hAnsi="仿宋" w:eastAsia="仿宋" w:cs="仿宋"/>
                <w:spacing w:val="-1"/>
              </w:rPr>
              <w:t>，该评委的打分按作废处理。</w:t>
            </w:r>
          </w:p>
          <w:p w14:paraId="32D4495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4"/>
              <w:textAlignment w:val="baseline"/>
              <w:rPr>
                <w:rFonts w:hint="eastAsia" w:ascii="仿宋" w:hAnsi="仿宋" w:eastAsia="仿宋" w:cs="仿宋"/>
              </w:rPr>
            </w:pPr>
            <w:r>
              <w:rPr>
                <w:rFonts w:hint="eastAsia" w:ascii="仿宋" w:hAnsi="仿宋" w:eastAsia="仿宋" w:cs="仿宋"/>
              </w:rPr>
              <w:t>3、由于磋商响应文件有矛盾，造成对供应商</w:t>
            </w:r>
            <w:r>
              <w:rPr>
                <w:rFonts w:hint="eastAsia" w:ascii="仿宋" w:hAnsi="仿宋" w:eastAsia="仿宋" w:cs="仿宋"/>
                <w:spacing w:val="-1"/>
              </w:rPr>
              <w:t>不利的评标结果，由供应商自负。</w:t>
            </w:r>
          </w:p>
          <w:p w14:paraId="6CF8867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9" w:right="41" w:hanging="11"/>
              <w:textAlignment w:val="baseline"/>
              <w:rPr>
                <w:rFonts w:hint="eastAsia" w:ascii="仿宋" w:hAnsi="仿宋" w:eastAsia="仿宋" w:cs="仿宋"/>
              </w:rPr>
            </w:pPr>
            <w:r>
              <w:rPr>
                <w:rFonts w:hint="eastAsia" w:ascii="仿宋" w:hAnsi="仿宋" w:eastAsia="仿宋" w:cs="仿宋"/>
                <w:spacing w:val="-5"/>
              </w:rPr>
              <w:t>4、评审过程中，若出现特殊情况时，将暂停评标，有关情况的处理待磋商小组确认后，</w:t>
            </w:r>
            <w:r>
              <w:rPr>
                <w:rFonts w:hint="eastAsia" w:ascii="仿宋" w:hAnsi="仿宋" w:eastAsia="仿宋" w:cs="仿宋"/>
                <w:spacing w:val="-4"/>
              </w:rPr>
              <w:t>再行评定。</w:t>
            </w:r>
          </w:p>
          <w:p w14:paraId="50916F0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4"/>
              <w:textAlignment w:val="baseline"/>
              <w:rPr>
                <w:rFonts w:hint="eastAsia" w:ascii="仿宋" w:hAnsi="仿宋" w:eastAsia="仿宋" w:cs="仿宋"/>
              </w:rPr>
            </w:pPr>
            <w:r>
              <w:rPr>
                <w:rFonts w:hint="eastAsia" w:ascii="仿宋" w:hAnsi="仿宋" w:eastAsia="仿宋" w:cs="仿宋"/>
                <w:spacing w:val="-3"/>
              </w:rPr>
              <w:t>5、计算结果保留两位小数，第三位“</w:t>
            </w:r>
            <w:r>
              <w:rPr>
                <w:rFonts w:hint="eastAsia" w:ascii="仿宋" w:hAnsi="仿宋" w:eastAsia="仿宋" w:cs="仿宋"/>
                <w:spacing w:val="-64"/>
              </w:rPr>
              <w:t xml:space="preserve"> </w:t>
            </w:r>
            <w:r>
              <w:rPr>
                <w:rFonts w:hint="eastAsia" w:ascii="仿宋" w:hAnsi="仿宋" w:eastAsia="仿宋" w:cs="仿宋"/>
                <w:spacing w:val="-3"/>
              </w:rPr>
              <w:t>四舍五入</w:t>
            </w:r>
            <w:r>
              <w:rPr>
                <w:rFonts w:hint="eastAsia" w:ascii="仿宋" w:hAnsi="仿宋" w:eastAsia="仿宋" w:cs="仿宋"/>
                <w:spacing w:val="-88"/>
              </w:rPr>
              <w:t xml:space="preserve"> </w:t>
            </w:r>
            <w:r>
              <w:rPr>
                <w:rFonts w:hint="eastAsia" w:ascii="仿宋" w:hAnsi="仿宋" w:eastAsia="仿宋" w:cs="仿宋"/>
                <w:spacing w:val="-3"/>
              </w:rPr>
              <w:t>”。</w:t>
            </w:r>
          </w:p>
          <w:p w14:paraId="5E1B4A0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5" w:right="183" w:firstLine="12"/>
              <w:jc w:val="both"/>
              <w:textAlignment w:val="baseline"/>
              <w:rPr>
                <w:rFonts w:hint="eastAsia" w:ascii="仿宋" w:hAnsi="仿宋" w:eastAsia="仿宋" w:cs="仿宋"/>
              </w:rPr>
            </w:pPr>
            <w:r>
              <w:rPr>
                <w:rFonts w:hint="eastAsia" w:ascii="仿宋" w:hAnsi="仿宋" w:eastAsia="仿宋" w:cs="仿宋"/>
                <w:b/>
                <w:bCs/>
                <w:spacing w:val="-5"/>
              </w:rPr>
              <w:t>除“评标原则与标准</w:t>
            </w:r>
            <w:r>
              <w:rPr>
                <w:rFonts w:hint="eastAsia" w:ascii="仿宋" w:hAnsi="仿宋" w:eastAsia="仿宋" w:cs="仿宋"/>
                <w:spacing w:val="-86"/>
              </w:rPr>
              <w:t xml:space="preserve"> </w:t>
            </w:r>
            <w:r>
              <w:rPr>
                <w:rFonts w:hint="eastAsia" w:ascii="仿宋" w:hAnsi="仿宋" w:eastAsia="仿宋" w:cs="仿宋"/>
                <w:b/>
                <w:bCs/>
                <w:spacing w:val="-5"/>
              </w:rPr>
              <w:t>”各子项另有规定外，本</w:t>
            </w:r>
            <w:r>
              <w:rPr>
                <w:rFonts w:hint="eastAsia" w:ascii="仿宋" w:hAnsi="仿宋" w:eastAsia="仿宋" w:cs="仿宋"/>
                <w:b/>
                <w:bCs/>
                <w:spacing w:val="-6"/>
              </w:rPr>
              <w:t>“评标原则与标准</w:t>
            </w:r>
            <w:r>
              <w:rPr>
                <w:rFonts w:hint="eastAsia" w:ascii="仿宋" w:hAnsi="仿宋" w:eastAsia="仿宋" w:cs="仿宋"/>
                <w:spacing w:val="-85"/>
              </w:rPr>
              <w:t xml:space="preserve"> </w:t>
            </w:r>
            <w:r>
              <w:rPr>
                <w:rFonts w:hint="eastAsia" w:ascii="仿宋" w:hAnsi="仿宋" w:eastAsia="仿宋" w:cs="仿宋"/>
                <w:b/>
                <w:bCs/>
                <w:spacing w:val="-6"/>
              </w:rPr>
              <w:t>”所述缺陷是指:</w:t>
            </w:r>
            <w:r>
              <w:rPr>
                <w:rFonts w:hint="eastAsia" w:ascii="仿宋" w:hAnsi="仿宋" w:eastAsia="仿宋" w:cs="仿宋"/>
                <w:spacing w:val="47"/>
              </w:rPr>
              <w:t xml:space="preserve"> </w:t>
            </w:r>
            <w:r>
              <w:rPr>
                <w:rFonts w:hint="eastAsia" w:ascii="仿宋" w:hAnsi="仿宋" w:eastAsia="仿宋" w:cs="仿宋"/>
                <w:b/>
                <w:bCs/>
                <w:spacing w:val="-6"/>
              </w:rPr>
              <w:t>内</w:t>
            </w:r>
            <w:r>
              <w:rPr>
                <w:rFonts w:hint="eastAsia" w:ascii="仿宋" w:hAnsi="仿宋" w:eastAsia="仿宋" w:cs="仿宋"/>
                <w:b/>
                <w:bCs/>
                <w:spacing w:val="-2"/>
              </w:rPr>
              <w:t>容不详细具体、条理不清晰、描述过于简单、与项目特点不匹配、凭空编造、逻辑漏洞、常识性错误、不可能实现的夸大情形、存在不适用项目实际情况的情形等其中的</w:t>
            </w:r>
            <w:r>
              <w:rPr>
                <w:rFonts w:hint="eastAsia" w:ascii="仿宋" w:hAnsi="仿宋" w:eastAsia="仿宋" w:cs="仿宋"/>
                <w:b/>
                <w:bCs/>
                <w:spacing w:val="-4"/>
              </w:rPr>
              <w:t>任意一种情形。</w:t>
            </w:r>
          </w:p>
        </w:tc>
      </w:tr>
    </w:tbl>
    <w:p w14:paraId="1EBE38F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30ECB5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sectPr>
          <w:headerReference r:id="rId5" w:type="default"/>
          <w:footerReference r:id="rId6" w:type="default"/>
          <w:pgSz w:w="11906" w:h="16839"/>
          <w:pgMar w:top="1417" w:right="1417" w:bottom="1417" w:left="1417" w:header="1050" w:footer="987" w:gutter="0"/>
          <w:cols w:space="0" w:num="1"/>
          <w:rtlGutter w:val="0"/>
          <w:docGrid w:linePitch="0" w:charSpace="0"/>
        </w:sectPr>
      </w:pPr>
    </w:p>
    <w:p w14:paraId="4529B95B">
      <w:pPr>
        <w:keepNext w:val="0"/>
        <w:keepLines w:val="0"/>
        <w:pageBreakBefore w:val="0"/>
        <w:widowControl/>
        <w:kinsoku w:val="0"/>
        <w:wordWrap/>
        <w:overflowPunct/>
        <w:topLinePunct w:val="0"/>
        <w:autoSpaceDE w:val="0"/>
        <w:autoSpaceDN w:val="0"/>
        <w:bidi w:val="0"/>
        <w:adjustRightInd w:val="0"/>
        <w:snapToGrid w:val="0"/>
        <w:spacing w:line="360" w:lineRule="auto"/>
        <w:ind w:left="2598"/>
        <w:textAlignment w:val="baseline"/>
        <w:outlineLvl w:val="0"/>
        <w:rPr>
          <w:rFonts w:hint="eastAsia" w:ascii="仿宋" w:hAnsi="仿宋" w:eastAsia="仿宋" w:cs="仿宋"/>
          <w:sz w:val="35"/>
          <w:szCs w:val="35"/>
        </w:rPr>
      </w:pPr>
      <w:r>
        <w:rPr>
          <w:rFonts w:hint="eastAsia" w:ascii="仿宋" w:hAnsi="仿宋" w:eastAsia="仿宋" w:cs="仿宋"/>
          <w:b/>
          <w:bCs/>
          <w:spacing w:val="4"/>
          <w:sz w:val="35"/>
          <w:szCs w:val="35"/>
        </w:rPr>
        <w:t>第六章</w:t>
      </w:r>
      <w:r>
        <w:rPr>
          <w:rFonts w:hint="eastAsia" w:ascii="仿宋" w:hAnsi="仿宋" w:eastAsia="仿宋" w:cs="仿宋"/>
          <w:spacing w:val="4"/>
          <w:sz w:val="35"/>
          <w:szCs w:val="35"/>
        </w:rPr>
        <w:t xml:space="preserve"> </w:t>
      </w:r>
      <w:r>
        <w:rPr>
          <w:rFonts w:hint="eastAsia" w:ascii="仿宋" w:hAnsi="仿宋" w:eastAsia="仿宋" w:cs="仿宋"/>
          <w:b/>
          <w:bCs/>
          <w:spacing w:val="4"/>
          <w:sz w:val="35"/>
          <w:szCs w:val="35"/>
        </w:rPr>
        <w:t>竞争性磋商响应文件格式</w:t>
      </w:r>
    </w:p>
    <w:p w14:paraId="2C20259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5F7689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7BAFFF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DB421EF">
      <w:pPr>
        <w:keepNext w:val="0"/>
        <w:keepLines w:val="0"/>
        <w:pageBreakBefore w:val="0"/>
        <w:widowControl/>
        <w:kinsoku w:val="0"/>
        <w:wordWrap/>
        <w:overflowPunct/>
        <w:topLinePunct w:val="0"/>
        <w:autoSpaceDE w:val="0"/>
        <w:autoSpaceDN w:val="0"/>
        <w:bidi w:val="0"/>
        <w:adjustRightInd w:val="0"/>
        <w:snapToGrid w:val="0"/>
        <w:spacing w:line="360" w:lineRule="auto"/>
        <w:ind w:left="359"/>
        <w:textAlignment w:val="baseline"/>
        <w:rPr>
          <w:rFonts w:hint="eastAsia" w:ascii="仿宋" w:hAnsi="仿宋" w:eastAsia="仿宋" w:cs="仿宋"/>
          <w:sz w:val="31"/>
          <w:szCs w:val="31"/>
        </w:rPr>
      </w:pPr>
      <w:r>
        <w:rPr>
          <w:rFonts w:hint="eastAsia" w:ascii="仿宋" w:hAnsi="仿宋" w:eastAsia="仿宋" w:cs="仿宋"/>
          <w:b/>
          <w:bCs/>
          <w:spacing w:val="5"/>
          <w:sz w:val="31"/>
          <w:szCs w:val="31"/>
        </w:rPr>
        <w:t>项目编号：</w:t>
      </w:r>
      <w:r>
        <w:rPr>
          <w:rFonts w:hint="eastAsia" w:ascii="仿宋" w:hAnsi="仿宋" w:eastAsia="仿宋" w:cs="仿宋"/>
          <w:b/>
          <w:bCs/>
          <w:sz w:val="31"/>
          <w:szCs w:val="31"/>
        </w:rPr>
        <w:t>ZCTH2026-07-095</w:t>
      </w:r>
    </w:p>
    <w:p w14:paraId="1A33300F">
      <w:pPr>
        <w:keepNext w:val="0"/>
        <w:keepLines w:val="0"/>
        <w:pageBreakBefore w:val="0"/>
        <w:widowControl/>
        <w:kinsoku w:val="0"/>
        <w:wordWrap/>
        <w:overflowPunct/>
        <w:topLinePunct w:val="0"/>
        <w:autoSpaceDE w:val="0"/>
        <w:autoSpaceDN w:val="0"/>
        <w:bidi w:val="0"/>
        <w:adjustRightInd w:val="0"/>
        <w:snapToGrid w:val="0"/>
        <w:spacing w:line="360" w:lineRule="auto"/>
        <w:ind w:right="15"/>
        <w:jc w:val="right"/>
        <w:textAlignment w:val="baseline"/>
        <w:rPr>
          <w:rFonts w:hint="eastAsia" w:ascii="仿宋" w:hAnsi="仿宋" w:eastAsia="仿宋" w:cs="仿宋"/>
          <w:sz w:val="31"/>
          <w:szCs w:val="31"/>
        </w:rPr>
      </w:pPr>
      <w:r>
        <w:rPr>
          <w:rFonts w:hint="eastAsia" w:ascii="仿宋" w:hAnsi="仿宋" w:eastAsia="仿宋" w:cs="仿宋"/>
          <w:b/>
          <w:bCs/>
          <w:spacing w:val="2"/>
          <w:sz w:val="31"/>
          <w:szCs w:val="31"/>
        </w:rPr>
        <w:t>（正本或副本）</w:t>
      </w:r>
    </w:p>
    <w:p w14:paraId="0C8608D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5ABDF9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85B2E0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52"/>
          <w:szCs w:val="52"/>
        </w:rPr>
      </w:pPr>
      <w:bookmarkStart w:id="77" w:name="bookmark67"/>
      <w:bookmarkEnd w:id="77"/>
      <w:r>
        <w:rPr>
          <w:rFonts w:hint="eastAsia" w:ascii="仿宋" w:hAnsi="仿宋" w:eastAsia="仿宋" w:cs="仿宋"/>
          <w:b/>
          <w:bCs/>
          <w:spacing w:val="-9"/>
          <w:sz w:val="52"/>
          <w:szCs w:val="52"/>
        </w:rPr>
        <w:t>办公电脑及智慧黑板采购项目</w:t>
      </w:r>
    </w:p>
    <w:p w14:paraId="4252F1D7">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EF0D4B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9DA21A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8AFFE67">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A7A6AE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89D14D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99AA9D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F94112D">
      <w:pPr>
        <w:keepNext w:val="0"/>
        <w:keepLines w:val="0"/>
        <w:pageBreakBefore w:val="0"/>
        <w:widowControl/>
        <w:kinsoku w:val="0"/>
        <w:wordWrap/>
        <w:overflowPunct/>
        <w:topLinePunct w:val="0"/>
        <w:autoSpaceDE w:val="0"/>
        <w:autoSpaceDN w:val="0"/>
        <w:bidi w:val="0"/>
        <w:adjustRightInd w:val="0"/>
        <w:snapToGrid w:val="0"/>
        <w:spacing w:line="360" w:lineRule="auto"/>
        <w:ind w:left="2340"/>
        <w:textAlignment w:val="baseline"/>
        <w:rPr>
          <w:rFonts w:hint="eastAsia" w:ascii="仿宋" w:hAnsi="仿宋" w:eastAsia="仿宋" w:cs="仿宋"/>
          <w:sz w:val="55"/>
          <w:szCs w:val="55"/>
        </w:rPr>
      </w:pPr>
      <w:r>
        <w:rPr>
          <w:rFonts w:hint="eastAsia" w:ascii="仿宋" w:hAnsi="仿宋" w:eastAsia="仿宋" w:cs="仿宋"/>
          <w:b/>
          <w:bCs/>
          <w:sz w:val="55"/>
          <w:szCs w:val="55"/>
        </w:rPr>
        <w:t>竞争性磋商响应文件</w:t>
      </w:r>
    </w:p>
    <w:p w14:paraId="75D5372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2254ED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B89591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924EFE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442670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8C224C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A991A7B">
      <w:pPr>
        <w:keepNext w:val="0"/>
        <w:keepLines w:val="0"/>
        <w:pageBreakBefore w:val="0"/>
        <w:widowControl/>
        <w:kinsoku w:val="0"/>
        <w:wordWrap/>
        <w:overflowPunct/>
        <w:topLinePunct w:val="0"/>
        <w:autoSpaceDE w:val="0"/>
        <w:autoSpaceDN w:val="0"/>
        <w:bidi w:val="0"/>
        <w:adjustRightInd w:val="0"/>
        <w:snapToGrid w:val="0"/>
        <w:spacing w:line="360" w:lineRule="auto"/>
        <w:ind w:left="3395"/>
        <w:textAlignment w:val="baseline"/>
        <w:rPr>
          <w:rFonts w:hint="eastAsia" w:ascii="仿宋" w:hAnsi="仿宋" w:eastAsia="仿宋" w:cs="仿宋"/>
          <w:sz w:val="31"/>
          <w:szCs w:val="31"/>
        </w:rPr>
      </w:pPr>
      <w:r>
        <w:rPr>
          <w:rFonts w:hint="eastAsia" w:ascii="仿宋" w:hAnsi="仿宋" w:eastAsia="仿宋" w:cs="仿宋"/>
          <w:b/>
          <w:bCs/>
          <w:spacing w:val="4"/>
          <w:sz w:val="31"/>
          <w:szCs w:val="31"/>
        </w:rPr>
        <w:t>供应商名称（公章）</w:t>
      </w:r>
    </w:p>
    <w:p w14:paraId="7E0246A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E834837">
      <w:pPr>
        <w:keepNext w:val="0"/>
        <w:keepLines w:val="0"/>
        <w:pageBreakBefore w:val="0"/>
        <w:widowControl/>
        <w:kinsoku w:val="0"/>
        <w:wordWrap/>
        <w:overflowPunct/>
        <w:topLinePunct w:val="0"/>
        <w:autoSpaceDE w:val="0"/>
        <w:autoSpaceDN w:val="0"/>
        <w:bidi w:val="0"/>
        <w:adjustRightInd w:val="0"/>
        <w:snapToGrid w:val="0"/>
        <w:spacing w:line="360" w:lineRule="auto"/>
        <w:ind w:left="4043"/>
        <w:textAlignment w:val="baseline"/>
        <w:rPr>
          <w:rFonts w:hint="eastAsia" w:ascii="仿宋" w:hAnsi="仿宋" w:eastAsia="仿宋" w:cs="仿宋"/>
          <w:sz w:val="31"/>
          <w:szCs w:val="31"/>
        </w:rPr>
      </w:pPr>
      <w:r>
        <w:rPr>
          <w:rFonts w:hint="eastAsia" w:ascii="仿宋" w:hAnsi="仿宋" w:eastAsia="仿宋" w:cs="仿宋"/>
          <w:b/>
          <w:bCs/>
          <w:spacing w:val="-19"/>
          <w:sz w:val="31"/>
          <w:szCs w:val="31"/>
        </w:rPr>
        <w:t>年</w:t>
      </w:r>
      <w:r>
        <w:rPr>
          <w:rFonts w:hint="eastAsia" w:ascii="仿宋" w:hAnsi="仿宋" w:eastAsia="仿宋" w:cs="仿宋"/>
          <w:spacing w:val="24"/>
          <w:sz w:val="31"/>
          <w:szCs w:val="31"/>
        </w:rPr>
        <w:t xml:space="preserve">  </w:t>
      </w:r>
      <w:r>
        <w:rPr>
          <w:rFonts w:hint="eastAsia" w:ascii="仿宋" w:hAnsi="仿宋" w:eastAsia="仿宋" w:cs="仿宋"/>
          <w:b/>
          <w:bCs/>
          <w:spacing w:val="-19"/>
          <w:sz w:val="31"/>
          <w:szCs w:val="31"/>
        </w:rPr>
        <w:t>月</w:t>
      </w:r>
      <w:r>
        <w:rPr>
          <w:rFonts w:hint="eastAsia" w:ascii="仿宋" w:hAnsi="仿宋" w:eastAsia="仿宋" w:cs="仿宋"/>
          <w:spacing w:val="51"/>
          <w:sz w:val="31"/>
          <w:szCs w:val="31"/>
        </w:rPr>
        <w:t xml:space="preserve">  </w:t>
      </w:r>
      <w:r>
        <w:rPr>
          <w:rFonts w:hint="eastAsia" w:ascii="仿宋" w:hAnsi="仿宋" w:eastAsia="仿宋" w:cs="仿宋"/>
          <w:b/>
          <w:bCs/>
          <w:spacing w:val="-19"/>
          <w:sz w:val="31"/>
          <w:szCs w:val="31"/>
        </w:rPr>
        <w:t>日</w:t>
      </w:r>
    </w:p>
    <w:p w14:paraId="087A937E">
      <w:pPr>
        <w:rPr>
          <w:rFonts w:hint="eastAsia" w:ascii="仿宋" w:hAnsi="仿宋" w:eastAsia="仿宋" w:cs="仿宋"/>
          <w:b/>
          <w:bCs/>
          <w:spacing w:val="-38"/>
          <w:sz w:val="31"/>
          <w:szCs w:val="31"/>
        </w:rPr>
      </w:pPr>
      <w:r>
        <w:rPr>
          <w:rFonts w:hint="eastAsia" w:ascii="仿宋" w:hAnsi="仿宋" w:eastAsia="仿宋" w:cs="仿宋"/>
          <w:b/>
          <w:bCs/>
          <w:spacing w:val="-38"/>
          <w:sz w:val="31"/>
          <w:szCs w:val="31"/>
        </w:rPr>
        <w:br w:type="page"/>
      </w:r>
    </w:p>
    <w:p w14:paraId="04593135">
      <w:pPr>
        <w:keepNext w:val="0"/>
        <w:keepLines w:val="0"/>
        <w:pageBreakBefore w:val="0"/>
        <w:widowControl/>
        <w:kinsoku w:val="0"/>
        <w:wordWrap/>
        <w:overflowPunct/>
        <w:topLinePunct w:val="0"/>
        <w:autoSpaceDE w:val="0"/>
        <w:autoSpaceDN w:val="0"/>
        <w:bidi w:val="0"/>
        <w:adjustRightInd w:val="0"/>
        <w:snapToGrid w:val="0"/>
        <w:spacing w:line="360" w:lineRule="auto"/>
        <w:ind w:left="4253"/>
        <w:textAlignment w:val="baseline"/>
        <w:outlineLvl w:val="1"/>
        <w:rPr>
          <w:rFonts w:hint="eastAsia" w:ascii="仿宋" w:hAnsi="仿宋" w:eastAsia="仿宋" w:cs="仿宋"/>
          <w:sz w:val="31"/>
          <w:szCs w:val="31"/>
        </w:rPr>
      </w:pPr>
      <w:r>
        <w:rPr>
          <w:rFonts w:hint="eastAsia" w:ascii="仿宋" w:hAnsi="仿宋" w:eastAsia="仿宋" w:cs="仿宋"/>
          <w:b/>
          <w:bCs/>
          <w:spacing w:val="-38"/>
          <w:sz w:val="31"/>
          <w:szCs w:val="31"/>
        </w:rPr>
        <w:t>目</w:t>
      </w:r>
      <w:r>
        <w:rPr>
          <w:rFonts w:hint="eastAsia" w:ascii="仿宋" w:hAnsi="仿宋" w:eastAsia="仿宋" w:cs="仿宋"/>
          <w:spacing w:val="14"/>
          <w:sz w:val="31"/>
          <w:szCs w:val="31"/>
        </w:rPr>
        <w:t xml:space="preserve">    </w:t>
      </w:r>
      <w:r>
        <w:rPr>
          <w:rFonts w:hint="eastAsia" w:ascii="仿宋" w:hAnsi="仿宋" w:eastAsia="仿宋" w:cs="仿宋"/>
          <w:b/>
          <w:bCs/>
          <w:spacing w:val="-38"/>
          <w:sz w:val="31"/>
          <w:szCs w:val="31"/>
        </w:rPr>
        <w:t>录</w:t>
      </w:r>
    </w:p>
    <w:p w14:paraId="1FA85824">
      <w:pPr>
        <w:keepNext w:val="0"/>
        <w:keepLines w:val="0"/>
        <w:pageBreakBefore w:val="0"/>
        <w:widowControl/>
        <w:kinsoku w:val="0"/>
        <w:wordWrap/>
        <w:overflowPunct/>
        <w:topLinePunct w:val="0"/>
        <w:autoSpaceDE w:val="0"/>
        <w:autoSpaceDN w:val="0"/>
        <w:bidi w:val="0"/>
        <w:adjustRightInd w:val="0"/>
        <w:snapToGrid w:val="0"/>
        <w:spacing w:line="360" w:lineRule="auto"/>
        <w:ind w:left="4120"/>
        <w:textAlignment w:val="baseline"/>
        <w:rPr>
          <w:rFonts w:hint="eastAsia" w:ascii="仿宋" w:hAnsi="仿宋" w:eastAsia="仿宋" w:cs="仿宋"/>
          <w:spacing w:val="-4"/>
          <w:sz w:val="24"/>
          <w:szCs w:val="24"/>
        </w:rPr>
      </w:pPr>
      <w:r>
        <w:rPr>
          <w:rFonts w:hint="eastAsia" w:ascii="仿宋" w:hAnsi="仿宋" w:eastAsia="仿宋" w:cs="仿宋"/>
          <w:spacing w:val="-4"/>
          <w:sz w:val="24"/>
          <w:szCs w:val="24"/>
        </w:rPr>
        <w:t>（格式自拟）</w:t>
      </w:r>
      <w:bookmarkStart w:id="78" w:name="bookmark68"/>
      <w:bookmarkEnd w:id="78"/>
    </w:p>
    <w:p w14:paraId="598395FD">
      <w:pPr>
        <w:rPr>
          <w:rFonts w:hint="eastAsia" w:ascii="仿宋" w:hAnsi="仿宋" w:eastAsia="仿宋" w:cs="仿宋"/>
          <w:spacing w:val="-4"/>
          <w:sz w:val="24"/>
          <w:szCs w:val="24"/>
        </w:rPr>
      </w:pPr>
      <w:r>
        <w:rPr>
          <w:rFonts w:hint="eastAsia" w:ascii="仿宋" w:hAnsi="仿宋" w:eastAsia="仿宋" w:cs="仿宋"/>
          <w:spacing w:val="-4"/>
          <w:sz w:val="24"/>
          <w:szCs w:val="24"/>
        </w:rPr>
        <w:br w:type="page"/>
      </w:r>
    </w:p>
    <w:p w14:paraId="6FBF04D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31"/>
          <w:szCs w:val="31"/>
        </w:rPr>
      </w:pPr>
      <w:r>
        <w:rPr>
          <w:rFonts w:hint="eastAsia" w:ascii="仿宋" w:hAnsi="仿宋" w:eastAsia="仿宋" w:cs="仿宋"/>
          <w:b/>
          <w:bCs/>
          <w:spacing w:val="3"/>
          <w:sz w:val="31"/>
          <w:szCs w:val="31"/>
        </w:rPr>
        <w:t>一、磋商响应函</w:t>
      </w:r>
    </w:p>
    <w:p w14:paraId="48BC3678">
      <w:pPr>
        <w:keepNext w:val="0"/>
        <w:keepLines w:val="0"/>
        <w:pageBreakBefore w:val="0"/>
        <w:widowControl/>
        <w:kinsoku w:val="0"/>
        <w:wordWrap/>
        <w:overflowPunct/>
        <w:topLinePunct w:val="0"/>
        <w:autoSpaceDE w:val="0"/>
        <w:autoSpaceDN w:val="0"/>
        <w:bidi w:val="0"/>
        <w:adjustRightInd w:val="0"/>
        <w:snapToGrid w:val="0"/>
        <w:spacing w:line="360" w:lineRule="auto"/>
        <w:ind w:left="19"/>
        <w:textAlignment w:val="baseline"/>
        <w:rPr>
          <w:rFonts w:hint="eastAsia" w:ascii="仿宋" w:hAnsi="仿宋" w:eastAsia="仿宋" w:cs="仿宋"/>
          <w:sz w:val="24"/>
          <w:szCs w:val="24"/>
        </w:rPr>
      </w:pPr>
      <w:r>
        <w:rPr>
          <w:rFonts w:hint="eastAsia" w:ascii="仿宋" w:hAnsi="仿宋" w:eastAsia="仿宋" w:cs="仿宋"/>
          <w:spacing w:val="15"/>
          <w:sz w:val="24"/>
          <w:szCs w:val="24"/>
        </w:rPr>
        <w:t>致</w:t>
      </w:r>
      <w:r>
        <w:rPr>
          <w:rFonts w:hint="eastAsia" w:ascii="仿宋" w:hAnsi="仿宋" w:eastAsia="仿宋" w:cs="仿宋"/>
          <w:spacing w:val="-27"/>
          <w:sz w:val="24"/>
          <w:szCs w:val="24"/>
        </w:rPr>
        <w:t>：</w:t>
      </w:r>
      <w:r>
        <w:rPr>
          <w:rFonts w:hint="eastAsia" w:ascii="仿宋" w:hAnsi="仿宋" w:eastAsia="仿宋" w:cs="仿宋"/>
          <w:spacing w:val="-27"/>
          <w:sz w:val="24"/>
          <w:szCs w:val="24"/>
          <w:u w:val="single" w:color="auto"/>
        </w:rPr>
        <w:t>（</w:t>
      </w:r>
      <w:r>
        <w:rPr>
          <w:rFonts w:hint="eastAsia" w:ascii="仿宋" w:hAnsi="仿宋" w:eastAsia="仿宋" w:cs="仿宋"/>
          <w:spacing w:val="15"/>
          <w:sz w:val="24"/>
          <w:szCs w:val="24"/>
          <w:u w:val="single" w:color="auto"/>
        </w:rPr>
        <w:t>采购人名称）</w:t>
      </w:r>
    </w:p>
    <w:p w14:paraId="47654A1A">
      <w:pPr>
        <w:keepNext w:val="0"/>
        <w:keepLines w:val="0"/>
        <w:pageBreakBefore w:val="0"/>
        <w:widowControl/>
        <w:kinsoku w:val="0"/>
        <w:wordWrap/>
        <w:overflowPunct/>
        <w:topLinePunct w:val="0"/>
        <w:autoSpaceDE w:val="0"/>
        <w:autoSpaceDN w:val="0"/>
        <w:bidi w:val="0"/>
        <w:adjustRightInd w:val="0"/>
        <w:snapToGrid w:val="0"/>
        <w:spacing w:line="360" w:lineRule="auto"/>
        <w:ind w:left="17" w:right="7" w:firstLine="496"/>
        <w:jc w:val="both"/>
        <w:textAlignment w:val="baseline"/>
        <w:rPr>
          <w:rFonts w:hint="eastAsia" w:ascii="仿宋" w:hAnsi="仿宋" w:eastAsia="仿宋" w:cs="仿宋"/>
          <w:sz w:val="24"/>
          <w:szCs w:val="24"/>
        </w:rPr>
      </w:pPr>
      <w:r>
        <w:rPr>
          <w:rFonts w:hint="eastAsia" w:ascii="仿宋" w:hAnsi="仿宋" w:eastAsia="仿宋" w:cs="仿宋"/>
          <w:spacing w:val="3"/>
          <w:sz w:val="24"/>
          <w:szCs w:val="24"/>
        </w:rPr>
        <w:t xml:space="preserve">根据贵方“ </w:t>
      </w:r>
      <w:r>
        <w:rPr>
          <w:rFonts w:hint="eastAsia" w:ascii="仿宋" w:hAnsi="仿宋" w:eastAsia="仿宋" w:cs="仿宋"/>
          <w:spacing w:val="61"/>
          <w:sz w:val="24"/>
          <w:szCs w:val="24"/>
          <w:u w:val="single" w:color="auto"/>
        </w:rPr>
        <w:t xml:space="preserve"> </w:t>
      </w:r>
      <w:r>
        <w:rPr>
          <w:rFonts w:hint="eastAsia" w:ascii="仿宋" w:hAnsi="仿宋" w:eastAsia="仿宋" w:cs="仿宋"/>
          <w:spacing w:val="3"/>
          <w:sz w:val="24"/>
          <w:szCs w:val="24"/>
          <w:u w:val="single" w:color="auto"/>
        </w:rPr>
        <w:t xml:space="preserve">(采购项目名称） </w:t>
      </w:r>
      <w:r>
        <w:rPr>
          <w:rFonts w:hint="eastAsia" w:ascii="仿宋" w:hAnsi="仿宋" w:eastAsia="仿宋" w:cs="仿宋"/>
          <w:spacing w:val="-88"/>
          <w:sz w:val="24"/>
          <w:szCs w:val="24"/>
        </w:rPr>
        <w:t xml:space="preserve"> </w:t>
      </w:r>
      <w:r>
        <w:rPr>
          <w:rFonts w:hint="eastAsia" w:ascii="仿宋" w:hAnsi="仿宋" w:eastAsia="仿宋" w:cs="仿宋"/>
          <w:spacing w:val="3"/>
          <w:sz w:val="24"/>
          <w:szCs w:val="24"/>
        </w:rPr>
        <w:t>”项</w:t>
      </w:r>
      <w:r>
        <w:rPr>
          <w:rFonts w:hint="eastAsia" w:ascii="仿宋" w:hAnsi="仿宋" w:eastAsia="仿宋" w:cs="仿宋"/>
          <w:spacing w:val="-52"/>
          <w:sz w:val="24"/>
          <w:szCs w:val="24"/>
        </w:rPr>
        <w:t xml:space="preserve"> </w:t>
      </w:r>
      <w:r>
        <w:rPr>
          <w:rFonts w:hint="eastAsia" w:ascii="仿宋" w:hAnsi="仿宋" w:eastAsia="仿宋" w:cs="仿宋"/>
          <w:spacing w:val="3"/>
          <w:sz w:val="24"/>
          <w:szCs w:val="24"/>
        </w:rPr>
        <w:t>目的磋商邀请</w:t>
      </w:r>
      <w:r>
        <w:rPr>
          <w:rFonts w:hint="eastAsia" w:ascii="仿宋" w:hAnsi="仿宋" w:eastAsia="仿宋" w:cs="仿宋"/>
          <w:spacing w:val="3"/>
          <w:sz w:val="24"/>
          <w:szCs w:val="24"/>
          <w:u w:val="single" w:color="auto"/>
        </w:rPr>
        <w:t>(采购项目编号：        )</w:t>
      </w:r>
      <w:r>
        <w:rPr>
          <w:rFonts w:hint="eastAsia" w:ascii="仿宋" w:hAnsi="仿宋" w:eastAsia="仿宋" w:cs="仿宋"/>
          <w:spacing w:val="-24"/>
          <w:sz w:val="24"/>
          <w:szCs w:val="24"/>
        </w:rPr>
        <w:t>，</w:t>
      </w:r>
      <w:r>
        <w:rPr>
          <w:rFonts w:hint="eastAsia" w:ascii="仿宋" w:hAnsi="仿宋" w:eastAsia="仿宋" w:cs="仿宋"/>
          <w:spacing w:val="-24"/>
          <w:sz w:val="24"/>
          <w:szCs w:val="24"/>
          <w:u w:val="single" w:color="auto"/>
        </w:rPr>
        <w:t>（</w:t>
      </w:r>
      <w:r>
        <w:rPr>
          <w:rFonts w:hint="eastAsia" w:ascii="仿宋" w:hAnsi="仿宋" w:eastAsia="仿宋" w:cs="仿宋"/>
          <w:spacing w:val="3"/>
          <w:sz w:val="24"/>
          <w:szCs w:val="24"/>
          <w:u w:val="single" w:color="auto"/>
        </w:rPr>
        <w:t>全</w:t>
      </w:r>
      <w:r>
        <w:rPr>
          <w:rFonts w:hint="eastAsia" w:ascii="仿宋" w:hAnsi="仿宋" w:eastAsia="仿宋" w:cs="仿宋"/>
          <w:spacing w:val="9"/>
          <w:sz w:val="24"/>
          <w:szCs w:val="24"/>
          <w:u w:val="single" w:color="auto"/>
        </w:rPr>
        <w:t>名、职务）</w:t>
      </w:r>
      <w:r>
        <w:rPr>
          <w:rFonts w:hint="eastAsia" w:ascii="仿宋" w:hAnsi="仿宋" w:eastAsia="仿宋" w:cs="仿宋"/>
          <w:spacing w:val="9"/>
          <w:sz w:val="24"/>
          <w:szCs w:val="24"/>
        </w:rPr>
        <w:t>经正式授权并代表供应商</w:t>
      </w:r>
      <w:r>
        <w:rPr>
          <w:rFonts w:hint="eastAsia" w:ascii="仿宋" w:hAnsi="仿宋" w:eastAsia="仿宋" w:cs="仿宋"/>
          <w:spacing w:val="9"/>
          <w:sz w:val="24"/>
          <w:szCs w:val="24"/>
          <w:u w:val="single" w:color="auto"/>
        </w:rPr>
        <w:t>(供应商名称、地址)</w:t>
      </w:r>
      <w:r>
        <w:rPr>
          <w:rFonts w:hint="eastAsia" w:ascii="仿宋" w:hAnsi="仿宋" w:eastAsia="仿宋" w:cs="仿宋"/>
          <w:spacing w:val="9"/>
          <w:sz w:val="24"/>
          <w:szCs w:val="24"/>
        </w:rPr>
        <w:t xml:space="preserve"> 提交竞争性磋商响应文件正本</w:t>
      </w:r>
      <w:r>
        <w:rPr>
          <w:rFonts w:hint="eastAsia" w:ascii="仿宋" w:hAnsi="仿宋" w:eastAsia="仿宋" w:cs="仿宋"/>
          <w:spacing w:val="-2"/>
          <w:sz w:val="24"/>
          <w:szCs w:val="24"/>
        </w:rPr>
        <w:t>壹份、副本一式</w:t>
      </w:r>
      <w:r>
        <w:rPr>
          <w:rFonts w:hint="eastAsia" w:ascii="仿宋" w:hAnsi="仿宋" w:eastAsia="仿宋" w:cs="仿宋"/>
          <w:spacing w:val="-105"/>
          <w:sz w:val="24"/>
          <w:szCs w:val="24"/>
        </w:rPr>
        <w:t xml:space="preserve"> </w:t>
      </w:r>
      <w:r>
        <w:rPr>
          <w:rFonts w:hint="eastAsia" w:ascii="仿宋" w:hAnsi="仿宋" w:eastAsia="仿宋" w:cs="仿宋"/>
          <w:spacing w:val="7"/>
          <w:sz w:val="24"/>
          <w:szCs w:val="24"/>
          <w:u w:val="single" w:color="auto"/>
        </w:rPr>
        <w:t xml:space="preserve">  </w:t>
      </w:r>
      <w:r>
        <w:rPr>
          <w:rFonts w:hint="eastAsia" w:ascii="仿宋" w:hAnsi="仿宋" w:eastAsia="仿宋" w:cs="仿宋"/>
          <w:spacing w:val="-104"/>
          <w:sz w:val="24"/>
          <w:szCs w:val="24"/>
        </w:rPr>
        <w:t xml:space="preserve"> </w:t>
      </w:r>
      <w:r>
        <w:rPr>
          <w:rFonts w:hint="eastAsia" w:ascii="仿宋" w:hAnsi="仿宋" w:eastAsia="仿宋" w:cs="仿宋"/>
          <w:spacing w:val="-2"/>
          <w:sz w:val="24"/>
          <w:szCs w:val="24"/>
        </w:rPr>
        <w:t>份、</w:t>
      </w:r>
      <w:r>
        <w:rPr>
          <w:rFonts w:hint="eastAsia" w:ascii="仿宋" w:hAnsi="仿宋" w:eastAsia="仿宋" w:cs="仿宋"/>
          <w:spacing w:val="-68"/>
          <w:sz w:val="24"/>
          <w:szCs w:val="24"/>
        </w:rPr>
        <w:t xml:space="preserve"> </w:t>
      </w:r>
      <w:r>
        <w:rPr>
          <w:rFonts w:hint="eastAsia" w:ascii="仿宋" w:hAnsi="仿宋" w:eastAsia="仿宋" w:cs="仿宋"/>
          <w:spacing w:val="-2"/>
          <w:sz w:val="24"/>
          <w:szCs w:val="24"/>
        </w:rPr>
        <w:t>电子版</w:t>
      </w:r>
      <w:r>
        <w:rPr>
          <w:rFonts w:hint="eastAsia" w:ascii="仿宋" w:hAnsi="仿宋" w:eastAsia="仿宋" w:cs="仿宋"/>
          <w:spacing w:val="-111"/>
          <w:sz w:val="24"/>
          <w:szCs w:val="24"/>
        </w:rPr>
        <w:t xml:space="preserve"> </w:t>
      </w:r>
      <w:r>
        <w:rPr>
          <w:rFonts w:hint="eastAsia" w:ascii="仿宋" w:hAnsi="仿宋" w:eastAsia="仿宋" w:cs="仿宋"/>
          <w:spacing w:val="7"/>
          <w:sz w:val="24"/>
          <w:szCs w:val="24"/>
          <w:u w:val="single" w:color="auto"/>
        </w:rPr>
        <w:t xml:space="preserve">    </w:t>
      </w:r>
      <w:r>
        <w:rPr>
          <w:rFonts w:hint="eastAsia" w:ascii="仿宋" w:hAnsi="仿宋" w:eastAsia="仿宋" w:cs="仿宋"/>
          <w:spacing w:val="-100"/>
          <w:sz w:val="24"/>
          <w:szCs w:val="24"/>
        </w:rPr>
        <w:t xml:space="preserve"> </w:t>
      </w:r>
      <w:r>
        <w:rPr>
          <w:rFonts w:hint="eastAsia" w:ascii="仿宋" w:hAnsi="仿宋" w:eastAsia="仿宋" w:cs="仿宋"/>
          <w:spacing w:val="-2"/>
          <w:sz w:val="24"/>
          <w:szCs w:val="24"/>
        </w:rPr>
        <w:t>份。</w:t>
      </w:r>
    </w:p>
    <w:p w14:paraId="39CC3613">
      <w:pPr>
        <w:keepNext w:val="0"/>
        <w:keepLines w:val="0"/>
        <w:pageBreakBefore w:val="0"/>
        <w:widowControl/>
        <w:kinsoku w:val="0"/>
        <w:wordWrap/>
        <w:overflowPunct/>
        <w:topLinePunct w:val="0"/>
        <w:autoSpaceDE w:val="0"/>
        <w:autoSpaceDN w:val="0"/>
        <w:bidi w:val="0"/>
        <w:adjustRightInd w:val="0"/>
        <w:snapToGrid w:val="0"/>
        <w:spacing w:line="360" w:lineRule="auto"/>
        <w:ind w:left="627"/>
        <w:textAlignment w:val="baseline"/>
        <w:rPr>
          <w:rFonts w:hint="eastAsia" w:ascii="仿宋" w:hAnsi="仿宋" w:eastAsia="仿宋" w:cs="仿宋"/>
          <w:sz w:val="24"/>
          <w:szCs w:val="24"/>
        </w:rPr>
      </w:pPr>
      <w:r>
        <w:rPr>
          <w:rFonts w:hint="eastAsia" w:ascii="仿宋" w:hAnsi="仿宋" w:eastAsia="仿宋" w:cs="仿宋"/>
          <w:spacing w:val="2"/>
          <w:sz w:val="24"/>
          <w:szCs w:val="24"/>
        </w:rPr>
        <w:t>我方承诺如下：</w:t>
      </w:r>
    </w:p>
    <w:p w14:paraId="2A126C5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746"/>
        <w:textAlignment w:val="baseline"/>
        <w:rPr>
          <w:rFonts w:hint="eastAsia" w:ascii="仿宋" w:hAnsi="仿宋" w:eastAsia="仿宋" w:cs="仿宋"/>
          <w:sz w:val="24"/>
          <w:szCs w:val="24"/>
        </w:rPr>
      </w:pPr>
      <w:r>
        <w:rPr>
          <w:rFonts w:hint="eastAsia" w:ascii="仿宋" w:hAnsi="仿宋" w:eastAsia="仿宋" w:cs="仿宋"/>
          <w:spacing w:val="3"/>
          <w:sz w:val="24"/>
          <w:szCs w:val="24"/>
        </w:rPr>
        <w:t>1、磋商总报价为小写：¥</w:t>
      </w:r>
      <w:r>
        <w:rPr>
          <w:rFonts w:hint="eastAsia" w:ascii="仿宋" w:hAnsi="仿宋" w:eastAsia="仿宋" w:cs="仿宋"/>
          <w:spacing w:val="-61"/>
          <w:sz w:val="24"/>
          <w:szCs w:val="24"/>
        </w:rPr>
        <w:t xml:space="preserve"> </w:t>
      </w:r>
      <w:r>
        <w:rPr>
          <w:rFonts w:hint="eastAsia" w:ascii="仿宋" w:hAnsi="仿宋" w:eastAsia="仿宋" w:cs="仿宋"/>
          <w:spacing w:val="3"/>
          <w:sz w:val="24"/>
          <w:szCs w:val="24"/>
          <w:u w:val="single" w:color="auto"/>
        </w:rPr>
        <w:t xml:space="preserve">             </w:t>
      </w:r>
      <w:r>
        <w:rPr>
          <w:rFonts w:hint="eastAsia" w:ascii="仿宋" w:hAnsi="仿宋" w:eastAsia="仿宋" w:cs="仿宋"/>
          <w:spacing w:val="3"/>
          <w:sz w:val="24"/>
          <w:szCs w:val="24"/>
        </w:rPr>
        <w:t>（大写</w:t>
      </w:r>
      <w:r>
        <w:rPr>
          <w:rFonts w:hint="eastAsia" w:ascii="仿宋" w:hAnsi="仿宋" w:eastAsia="仿宋" w:cs="仿宋"/>
          <w:spacing w:val="-3"/>
          <w:sz w:val="24"/>
          <w:szCs w:val="24"/>
        </w:rPr>
        <w:t>：</w:t>
      </w:r>
      <w:r>
        <w:rPr>
          <w:rFonts w:hint="eastAsia" w:ascii="仿宋" w:hAnsi="仿宋" w:eastAsia="仿宋" w:cs="仿宋"/>
          <w:spacing w:val="8"/>
          <w:sz w:val="24"/>
          <w:szCs w:val="24"/>
          <w:u w:val="single" w:color="auto"/>
        </w:rPr>
        <w:t xml:space="preserve">         </w:t>
      </w:r>
      <w:r>
        <w:rPr>
          <w:rFonts w:hint="eastAsia" w:ascii="仿宋" w:hAnsi="仿宋" w:eastAsia="仿宋" w:cs="仿宋"/>
          <w:spacing w:val="-85"/>
          <w:sz w:val="24"/>
          <w:szCs w:val="24"/>
        </w:rPr>
        <w:t xml:space="preserve"> </w:t>
      </w:r>
      <w:r>
        <w:rPr>
          <w:rFonts w:hint="eastAsia" w:ascii="仿宋" w:hAnsi="仿宋" w:eastAsia="仿宋" w:cs="仿宋"/>
          <w:spacing w:val="-3"/>
          <w:sz w:val="24"/>
          <w:szCs w:val="24"/>
        </w:rPr>
        <w:t>）</w:t>
      </w:r>
      <w:r>
        <w:rPr>
          <w:rFonts w:hint="eastAsia" w:ascii="仿宋" w:hAnsi="仿宋" w:eastAsia="仿宋" w:cs="仿宋"/>
          <w:spacing w:val="3"/>
          <w:sz w:val="24"/>
          <w:szCs w:val="24"/>
        </w:rPr>
        <w:t>。</w:t>
      </w:r>
    </w:p>
    <w:p w14:paraId="6925B452">
      <w:pPr>
        <w:keepNext w:val="0"/>
        <w:keepLines w:val="0"/>
        <w:pageBreakBefore w:val="0"/>
        <w:widowControl/>
        <w:kinsoku w:val="0"/>
        <w:wordWrap/>
        <w:overflowPunct/>
        <w:topLinePunct w:val="0"/>
        <w:autoSpaceDE w:val="0"/>
        <w:autoSpaceDN w:val="0"/>
        <w:bidi w:val="0"/>
        <w:adjustRightInd w:val="0"/>
        <w:snapToGrid w:val="0"/>
        <w:spacing w:line="360" w:lineRule="auto"/>
        <w:ind w:left="732"/>
        <w:textAlignment w:val="baseline"/>
        <w:rPr>
          <w:rFonts w:hint="eastAsia" w:ascii="仿宋" w:hAnsi="仿宋" w:eastAsia="仿宋" w:cs="仿宋"/>
          <w:sz w:val="24"/>
          <w:szCs w:val="24"/>
        </w:rPr>
      </w:pPr>
      <w:r>
        <w:rPr>
          <w:rFonts w:hint="eastAsia" w:ascii="仿宋" w:hAnsi="仿宋" w:eastAsia="仿宋" w:cs="仿宋"/>
          <w:spacing w:val="7"/>
          <w:sz w:val="24"/>
          <w:szCs w:val="24"/>
        </w:rPr>
        <w:t>2、如果成交，我们根据竞争性磋商文件的规定，履行合同的责任和义务。</w:t>
      </w:r>
    </w:p>
    <w:p w14:paraId="3866F643">
      <w:pPr>
        <w:keepNext w:val="0"/>
        <w:keepLines w:val="0"/>
        <w:pageBreakBefore w:val="0"/>
        <w:widowControl/>
        <w:kinsoku w:val="0"/>
        <w:wordWrap/>
        <w:overflowPunct/>
        <w:topLinePunct w:val="0"/>
        <w:autoSpaceDE w:val="0"/>
        <w:autoSpaceDN w:val="0"/>
        <w:bidi w:val="0"/>
        <w:adjustRightInd w:val="0"/>
        <w:snapToGrid w:val="0"/>
        <w:spacing w:line="360" w:lineRule="auto"/>
        <w:ind w:left="248" w:right="122" w:firstLine="485"/>
        <w:textAlignment w:val="baseline"/>
        <w:rPr>
          <w:rFonts w:hint="eastAsia" w:ascii="仿宋" w:hAnsi="仿宋" w:eastAsia="仿宋" w:cs="仿宋"/>
          <w:sz w:val="24"/>
          <w:szCs w:val="24"/>
        </w:rPr>
      </w:pPr>
      <w:r>
        <w:rPr>
          <w:rFonts w:hint="eastAsia" w:ascii="仿宋" w:hAnsi="仿宋" w:eastAsia="仿宋" w:cs="仿宋"/>
          <w:spacing w:val="6"/>
          <w:sz w:val="24"/>
          <w:szCs w:val="24"/>
        </w:rPr>
        <w:t>3、我们已详细阅读和审核全部竞争性磋商文件（含修改部分，如有的话</w:t>
      </w:r>
      <w:r>
        <w:rPr>
          <w:rFonts w:hint="eastAsia" w:ascii="仿宋" w:hAnsi="仿宋" w:eastAsia="仿宋" w:cs="仿宋"/>
          <w:spacing w:val="28"/>
          <w:sz w:val="24"/>
          <w:szCs w:val="24"/>
        </w:rPr>
        <w:t>），</w:t>
      </w:r>
      <w:r>
        <w:rPr>
          <w:rFonts w:hint="eastAsia" w:ascii="仿宋" w:hAnsi="仿宋" w:eastAsia="仿宋" w:cs="仿宋"/>
          <w:spacing w:val="6"/>
          <w:sz w:val="24"/>
          <w:szCs w:val="24"/>
        </w:rPr>
        <w:t>及有关附件，我们知道必须放弃提出含糊不清或误解的问题的权利。</w:t>
      </w:r>
    </w:p>
    <w:p w14:paraId="5EDF9644">
      <w:pPr>
        <w:keepNext w:val="0"/>
        <w:keepLines w:val="0"/>
        <w:pageBreakBefore w:val="0"/>
        <w:widowControl/>
        <w:kinsoku w:val="0"/>
        <w:wordWrap/>
        <w:overflowPunct/>
        <w:topLinePunct w:val="0"/>
        <w:autoSpaceDE w:val="0"/>
        <w:autoSpaceDN w:val="0"/>
        <w:bidi w:val="0"/>
        <w:adjustRightInd w:val="0"/>
        <w:snapToGrid w:val="0"/>
        <w:spacing w:line="360" w:lineRule="auto"/>
        <w:ind w:left="242" w:right="7" w:firstLine="486"/>
        <w:textAlignment w:val="baseline"/>
        <w:rPr>
          <w:rFonts w:hint="eastAsia" w:ascii="仿宋" w:hAnsi="仿宋" w:eastAsia="仿宋" w:cs="仿宋"/>
          <w:sz w:val="24"/>
          <w:szCs w:val="24"/>
        </w:rPr>
      </w:pPr>
      <w:r>
        <w:rPr>
          <w:rFonts w:hint="eastAsia" w:ascii="仿宋" w:hAnsi="仿宋" w:eastAsia="仿宋" w:cs="仿宋"/>
          <w:spacing w:val="3"/>
          <w:sz w:val="24"/>
          <w:szCs w:val="24"/>
        </w:rPr>
        <w:t>4、我们同意在磋商有效期内（</w:t>
      </w:r>
      <w:r>
        <w:rPr>
          <w:rFonts w:hint="eastAsia" w:ascii="仿宋" w:hAnsi="仿宋" w:eastAsia="仿宋" w:cs="仿宋"/>
          <w:spacing w:val="-78"/>
          <w:sz w:val="24"/>
          <w:szCs w:val="24"/>
        </w:rPr>
        <w:t xml:space="preserve"> </w:t>
      </w:r>
      <w:r>
        <w:rPr>
          <w:rFonts w:hint="eastAsia" w:ascii="仿宋" w:hAnsi="仿宋" w:eastAsia="仿宋" w:cs="仿宋"/>
          <w:spacing w:val="-59"/>
          <w:sz w:val="24"/>
          <w:szCs w:val="24"/>
          <w:u w:val="single" w:color="auto"/>
        </w:rPr>
        <w:t xml:space="preserve"> </w:t>
      </w:r>
      <w:r>
        <w:rPr>
          <w:rFonts w:hint="eastAsia" w:ascii="仿宋" w:hAnsi="仿宋" w:eastAsia="仿宋" w:cs="仿宋"/>
          <w:spacing w:val="3"/>
          <w:sz w:val="24"/>
          <w:szCs w:val="24"/>
          <w:u w:val="single" w:color="auto"/>
        </w:rPr>
        <w:t>自磋商之</w:t>
      </w:r>
      <w:r>
        <w:rPr>
          <w:rFonts w:hint="eastAsia" w:ascii="仿宋" w:hAnsi="仿宋" w:eastAsia="仿宋" w:cs="仿宋"/>
          <w:spacing w:val="-46"/>
          <w:sz w:val="24"/>
          <w:szCs w:val="24"/>
          <w:u w:val="single" w:color="auto"/>
        </w:rPr>
        <w:t xml:space="preserve"> </w:t>
      </w:r>
      <w:r>
        <w:rPr>
          <w:rFonts w:hint="eastAsia" w:ascii="仿宋" w:hAnsi="仿宋" w:eastAsia="仿宋" w:cs="仿宋"/>
          <w:spacing w:val="3"/>
          <w:sz w:val="24"/>
          <w:szCs w:val="24"/>
          <w:u w:val="single" w:color="auto"/>
        </w:rPr>
        <w:t>日起   天</w:t>
      </w:r>
      <w:r>
        <w:rPr>
          <w:rFonts w:hint="eastAsia" w:ascii="仿宋" w:hAnsi="仿宋" w:eastAsia="仿宋" w:cs="仿宋"/>
          <w:spacing w:val="-8"/>
          <w:sz w:val="24"/>
          <w:szCs w:val="24"/>
        </w:rPr>
        <w:t>），</w:t>
      </w:r>
      <w:r>
        <w:rPr>
          <w:rFonts w:hint="eastAsia" w:ascii="仿宋" w:hAnsi="仿宋" w:eastAsia="仿宋" w:cs="仿宋"/>
          <w:spacing w:val="3"/>
          <w:sz w:val="24"/>
          <w:szCs w:val="24"/>
        </w:rPr>
        <w:t>本磋商响应</w:t>
      </w:r>
      <w:r>
        <w:rPr>
          <w:rFonts w:hint="eastAsia" w:ascii="仿宋" w:hAnsi="仿宋" w:eastAsia="仿宋" w:cs="仿宋"/>
          <w:spacing w:val="2"/>
          <w:sz w:val="24"/>
          <w:szCs w:val="24"/>
        </w:rPr>
        <w:t>函对我方具有约</w:t>
      </w:r>
      <w:r>
        <w:rPr>
          <w:rFonts w:hint="eastAsia" w:ascii="仿宋" w:hAnsi="仿宋" w:eastAsia="仿宋" w:cs="仿宋"/>
          <w:spacing w:val="-3"/>
          <w:sz w:val="24"/>
          <w:szCs w:val="24"/>
        </w:rPr>
        <w:t>束力。</w:t>
      </w:r>
    </w:p>
    <w:p w14:paraId="640F6131">
      <w:pPr>
        <w:keepNext w:val="0"/>
        <w:keepLines w:val="0"/>
        <w:pageBreakBefore w:val="0"/>
        <w:widowControl/>
        <w:kinsoku w:val="0"/>
        <w:wordWrap/>
        <w:overflowPunct/>
        <w:topLinePunct w:val="0"/>
        <w:autoSpaceDE w:val="0"/>
        <w:autoSpaceDN w:val="0"/>
        <w:bidi w:val="0"/>
        <w:adjustRightInd w:val="0"/>
        <w:snapToGrid w:val="0"/>
        <w:spacing w:line="360" w:lineRule="auto"/>
        <w:ind w:left="734"/>
        <w:textAlignment w:val="baseline"/>
        <w:rPr>
          <w:rFonts w:hint="eastAsia" w:ascii="仿宋" w:hAnsi="仿宋" w:eastAsia="仿宋" w:cs="仿宋"/>
          <w:sz w:val="24"/>
          <w:szCs w:val="24"/>
        </w:rPr>
      </w:pPr>
      <w:r>
        <w:rPr>
          <w:rFonts w:hint="eastAsia" w:ascii="仿宋" w:hAnsi="仿宋" w:eastAsia="仿宋" w:cs="仿宋"/>
          <w:spacing w:val="7"/>
          <w:sz w:val="24"/>
          <w:szCs w:val="24"/>
        </w:rPr>
        <w:t>5、我方承诺不在磋商有效期内撤回磋商响应文件，否则将依法承担相应的责任。</w:t>
      </w:r>
    </w:p>
    <w:p w14:paraId="418692BB">
      <w:pPr>
        <w:keepNext w:val="0"/>
        <w:keepLines w:val="0"/>
        <w:pageBreakBefore w:val="0"/>
        <w:widowControl/>
        <w:kinsoku w:val="0"/>
        <w:wordWrap/>
        <w:overflowPunct/>
        <w:topLinePunct w:val="0"/>
        <w:autoSpaceDE w:val="0"/>
        <w:autoSpaceDN w:val="0"/>
        <w:bidi w:val="0"/>
        <w:adjustRightInd w:val="0"/>
        <w:snapToGrid w:val="0"/>
        <w:spacing w:line="360" w:lineRule="auto"/>
        <w:ind w:left="731"/>
        <w:textAlignment w:val="baseline"/>
        <w:rPr>
          <w:rFonts w:hint="eastAsia" w:ascii="仿宋" w:hAnsi="仿宋" w:eastAsia="仿宋" w:cs="仿宋"/>
          <w:sz w:val="24"/>
          <w:szCs w:val="24"/>
        </w:rPr>
      </w:pPr>
      <w:r>
        <w:rPr>
          <w:rFonts w:hint="eastAsia" w:ascii="仿宋" w:hAnsi="仿宋" w:eastAsia="仿宋" w:cs="仿宋"/>
          <w:spacing w:val="5"/>
          <w:sz w:val="24"/>
          <w:szCs w:val="24"/>
        </w:rPr>
        <w:t>6、</w:t>
      </w:r>
      <w:r>
        <w:rPr>
          <w:rFonts w:hint="eastAsia" w:ascii="仿宋" w:hAnsi="仿宋" w:eastAsia="仿宋" w:cs="仿宋"/>
          <w:spacing w:val="-61"/>
          <w:sz w:val="24"/>
          <w:szCs w:val="24"/>
        </w:rPr>
        <w:t xml:space="preserve"> </w:t>
      </w:r>
      <w:r>
        <w:rPr>
          <w:rFonts w:hint="eastAsia" w:ascii="仿宋" w:hAnsi="仿宋" w:eastAsia="仿宋" w:cs="仿宋"/>
          <w:spacing w:val="5"/>
          <w:sz w:val="24"/>
          <w:szCs w:val="24"/>
        </w:rPr>
        <w:t>同意提供贵方可能另外要求的与本磋商有关的任何证据和资料。</w:t>
      </w:r>
    </w:p>
    <w:p w14:paraId="270CD63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B7E278B">
      <w:pPr>
        <w:keepNext w:val="0"/>
        <w:keepLines w:val="0"/>
        <w:pageBreakBefore w:val="0"/>
        <w:widowControl/>
        <w:kinsoku w:val="0"/>
        <w:wordWrap/>
        <w:overflowPunct/>
        <w:topLinePunct w:val="0"/>
        <w:autoSpaceDE w:val="0"/>
        <w:autoSpaceDN w:val="0"/>
        <w:bidi w:val="0"/>
        <w:adjustRightInd w:val="0"/>
        <w:snapToGrid w:val="0"/>
        <w:spacing w:line="360" w:lineRule="auto"/>
        <w:ind w:left="758"/>
        <w:textAlignment w:val="baseline"/>
        <w:rPr>
          <w:rFonts w:hint="eastAsia" w:ascii="仿宋" w:hAnsi="仿宋" w:eastAsia="仿宋" w:cs="仿宋"/>
          <w:sz w:val="24"/>
          <w:szCs w:val="24"/>
        </w:rPr>
      </w:pPr>
      <w:r>
        <w:rPr>
          <w:rFonts w:hint="eastAsia" w:ascii="仿宋" w:hAnsi="仿宋" w:eastAsia="仿宋" w:cs="仿宋"/>
          <w:spacing w:val="6"/>
          <w:sz w:val="24"/>
          <w:szCs w:val="24"/>
        </w:rPr>
        <w:t>7、我方承诺，如果成交，在规定时间内</w:t>
      </w:r>
      <w:r>
        <w:rPr>
          <w:rFonts w:hint="eastAsia" w:ascii="仿宋" w:hAnsi="仿宋" w:eastAsia="仿宋" w:cs="仿宋"/>
          <w:spacing w:val="-64"/>
          <w:sz w:val="24"/>
          <w:szCs w:val="24"/>
        </w:rPr>
        <w:t xml:space="preserve"> </w:t>
      </w:r>
      <w:r>
        <w:rPr>
          <w:rFonts w:hint="eastAsia" w:ascii="仿宋" w:hAnsi="仿宋" w:eastAsia="仿宋" w:cs="仿宋"/>
          <w:spacing w:val="6"/>
          <w:sz w:val="24"/>
          <w:szCs w:val="24"/>
        </w:rPr>
        <w:t>向采购代理机</w:t>
      </w:r>
      <w:r>
        <w:rPr>
          <w:rFonts w:hint="eastAsia" w:ascii="仿宋" w:hAnsi="仿宋" w:eastAsia="仿宋" w:cs="仿宋"/>
          <w:spacing w:val="5"/>
          <w:sz w:val="24"/>
          <w:szCs w:val="24"/>
        </w:rPr>
        <w:t>构交纳足额的招标代理服务</w:t>
      </w:r>
    </w:p>
    <w:p w14:paraId="2FCA4BBD">
      <w:pPr>
        <w:keepNext w:val="0"/>
        <w:keepLines w:val="0"/>
        <w:pageBreakBefore w:val="0"/>
        <w:widowControl/>
        <w:kinsoku w:val="0"/>
        <w:wordWrap/>
        <w:overflowPunct/>
        <w:topLinePunct w:val="0"/>
        <w:autoSpaceDE w:val="0"/>
        <w:autoSpaceDN w:val="0"/>
        <w:bidi w:val="0"/>
        <w:adjustRightInd w:val="0"/>
        <w:snapToGrid w:val="0"/>
        <w:spacing w:line="360" w:lineRule="auto"/>
        <w:ind w:left="24"/>
        <w:textAlignment w:val="baseline"/>
        <w:rPr>
          <w:rFonts w:hint="eastAsia" w:ascii="仿宋" w:hAnsi="仿宋" w:eastAsia="仿宋" w:cs="仿宋"/>
          <w:sz w:val="24"/>
          <w:szCs w:val="24"/>
        </w:rPr>
      </w:pPr>
      <w:r>
        <w:rPr>
          <w:rFonts w:hint="eastAsia" w:ascii="仿宋" w:hAnsi="仿宋" w:eastAsia="仿宋" w:cs="仿宋"/>
          <w:spacing w:val="-12"/>
          <w:sz w:val="24"/>
          <w:szCs w:val="24"/>
        </w:rPr>
        <w:t>费。</w:t>
      </w:r>
    </w:p>
    <w:p w14:paraId="383DADA1">
      <w:pPr>
        <w:keepNext w:val="0"/>
        <w:keepLines w:val="0"/>
        <w:pageBreakBefore w:val="0"/>
        <w:widowControl/>
        <w:kinsoku w:val="0"/>
        <w:wordWrap/>
        <w:overflowPunct/>
        <w:topLinePunct w:val="0"/>
        <w:autoSpaceDE w:val="0"/>
        <w:autoSpaceDN w:val="0"/>
        <w:bidi w:val="0"/>
        <w:adjustRightInd w:val="0"/>
        <w:snapToGrid w:val="0"/>
        <w:spacing w:line="360" w:lineRule="auto"/>
        <w:ind w:left="730"/>
        <w:textAlignment w:val="baseline"/>
        <w:rPr>
          <w:rFonts w:hint="eastAsia" w:ascii="仿宋" w:hAnsi="仿宋" w:eastAsia="仿宋" w:cs="仿宋"/>
          <w:sz w:val="24"/>
          <w:szCs w:val="24"/>
        </w:rPr>
      </w:pPr>
      <w:r>
        <w:rPr>
          <w:rFonts w:hint="eastAsia" w:ascii="仿宋" w:hAnsi="仿宋" w:eastAsia="仿宋" w:cs="仿宋"/>
          <w:spacing w:val="6"/>
          <w:sz w:val="24"/>
          <w:szCs w:val="24"/>
        </w:rPr>
        <w:t>8、与本磋商有关的一切正式往来通讯为：</w:t>
      </w:r>
    </w:p>
    <w:p w14:paraId="58D3C43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2"/>
          <w:sz w:val="24"/>
          <w:szCs w:val="24"/>
        </w:rPr>
        <w:t>联系地址：</w:t>
      </w:r>
    </w:p>
    <w:p w14:paraId="642E3CC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2"/>
          <w:sz w:val="24"/>
          <w:szCs w:val="24"/>
        </w:rPr>
        <w:t>邮政编码：</w:t>
      </w:r>
    </w:p>
    <w:p w14:paraId="1526A03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20"/>
          <w:sz w:val="24"/>
          <w:szCs w:val="24"/>
        </w:rPr>
        <w:t>电</w:t>
      </w:r>
      <w:r>
        <w:rPr>
          <w:rFonts w:hint="eastAsia" w:ascii="仿宋" w:hAnsi="仿宋" w:eastAsia="仿宋" w:cs="仿宋"/>
          <w:spacing w:val="14"/>
          <w:sz w:val="24"/>
          <w:szCs w:val="24"/>
        </w:rPr>
        <w:t xml:space="preserve">    </w:t>
      </w:r>
      <w:r>
        <w:rPr>
          <w:rFonts w:hint="eastAsia" w:ascii="仿宋" w:hAnsi="仿宋" w:eastAsia="仿宋" w:cs="仿宋"/>
          <w:spacing w:val="-20"/>
          <w:sz w:val="24"/>
          <w:szCs w:val="24"/>
        </w:rPr>
        <w:t>话：</w:t>
      </w:r>
    </w:p>
    <w:p w14:paraId="273E39F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15"/>
          <w:sz w:val="24"/>
          <w:szCs w:val="24"/>
        </w:rPr>
        <w:t>传</w:t>
      </w:r>
      <w:r>
        <w:rPr>
          <w:rFonts w:hint="eastAsia" w:ascii="仿宋" w:hAnsi="仿宋" w:eastAsia="仿宋" w:cs="仿宋"/>
          <w:spacing w:val="16"/>
          <w:sz w:val="24"/>
          <w:szCs w:val="24"/>
        </w:rPr>
        <w:t xml:space="preserve">    </w:t>
      </w:r>
      <w:r>
        <w:rPr>
          <w:rFonts w:hint="eastAsia" w:ascii="仿宋" w:hAnsi="仿宋" w:eastAsia="仿宋" w:cs="仿宋"/>
          <w:spacing w:val="-15"/>
          <w:sz w:val="24"/>
          <w:szCs w:val="24"/>
        </w:rPr>
        <w:t>真：</w:t>
      </w:r>
    </w:p>
    <w:p w14:paraId="1DD76BC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4"/>
          <w:sz w:val="24"/>
          <w:szCs w:val="24"/>
        </w:rPr>
        <w:t>供应商名称（盖章</w:t>
      </w:r>
      <w:r>
        <w:rPr>
          <w:rFonts w:hint="eastAsia" w:ascii="仿宋" w:hAnsi="仿宋" w:eastAsia="仿宋" w:cs="仿宋"/>
          <w:spacing w:val="2"/>
          <w:sz w:val="24"/>
          <w:szCs w:val="24"/>
        </w:rPr>
        <w:t>）：</w:t>
      </w:r>
    </w:p>
    <w:p w14:paraId="437AF3D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8"/>
          <w:sz w:val="24"/>
          <w:szCs w:val="24"/>
        </w:rPr>
        <w:t>供应商法定代表人或被授权人</w:t>
      </w:r>
      <w:r>
        <w:rPr>
          <w:rFonts w:hint="eastAsia" w:ascii="仿宋" w:hAnsi="仿宋" w:eastAsia="仿宋" w:cs="仿宋"/>
          <w:spacing w:val="-9"/>
          <w:sz w:val="24"/>
          <w:szCs w:val="24"/>
        </w:rPr>
        <w:t>：</w:t>
      </w:r>
      <w:r>
        <w:rPr>
          <w:rFonts w:hint="eastAsia" w:ascii="仿宋" w:hAnsi="仿宋" w:eastAsia="仿宋" w:cs="仿宋"/>
          <w:spacing w:val="8"/>
          <w:sz w:val="24"/>
          <w:szCs w:val="24"/>
          <w:u w:val="single" w:color="auto"/>
        </w:rPr>
        <w:t xml:space="preserve">       </w:t>
      </w:r>
      <w:r>
        <w:rPr>
          <w:rFonts w:hint="eastAsia" w:ascii="仿宋" w:hAnsi="仿宋" w:eastAsia="仿宋" w:cs="仿宋"/>
          <w:spacing w:val="-9"/>
          <w:sz w:val="24"/>
          <w:szCs w:val="24"/>
        </w:rPr>
        <w:t>（</w:t>
      </w:r>
      <w:r>
        <w:rPr>
          <w:rFonts w:hint="eastAsia" w:ascii="仿宋" w:hAnsi="仿宋" w:eastAsia="仿宋" w:cs="仿宋"/>
          <w:spacing w:val="8"/>
          <w:sz w:val="24"/>
          <w:szCs w:val="24"/>
        </w:rPr>
        <w:t>签字或盖章）</w:t>
      </w:r>
    </w:p>
    <w:p w14:paraId="08683F4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仿宋" w:hAnsi="仿宋" w:eastAsia="仿宋" w:cs="仿宋"/>
          <w:sz w:val="24"/>
          <w:szCs w:val="24"/>
        </w:rPr>
      </w:pPr>
      <w:r>
        <w:rPr>
          <w:rFonts w:hint="eastAsia" w:ascii="仿宋" w:hAnsi="仿宋" w:eastAsia="仿宋" w:cs="仿宋"/>
          <w:spacing w:val="-21"/>
          <w:sz w:val="24"/>
          <w:szCs w:val="24"/>
        </w:rPr>
        <w:t>日     期</w:t>
      </w:r>
      <w:r>
        <w:rPr>
          <w:rFonts w:hint="eastAsia" w:ascii="仿宋" w:hAnsi="仿宋" w:eastAsia="仿宋" w:cs="仿宋"/>
          <w:spacing w:val="-77"/>
          <w:sz w:val="24"/>
          <w:szCs w:val="24"/>
        </w:rPr>
        <w:t xml:space="preserve"> </w:t>
      </w:r>
      <w:r>
        <w:rPr>
          <w:rFonts w:hint="eastAsia" w:ascii="仿宋" w:hAnsi="仿宋" w:eastAsia="仿宋" w:cs="仿宋"/>
          <w:spacing w:val="-21"/>
          <w:sz w:val="24"/>
          <w:szCs w:val="24"/>
        </w:rPr>
        <w:t>：</w:t>
      </w:r>
      <w:r>
        <w:rPr>
          <w:rFonts w:hint="eastAsia" w:ascii="仿宋" w:hAnsi="仿宋" w:eastAsia="仿宋" w:cs="仿宋"/>
          <w:spacing w:val="22"/>
          <w:sz w:val="24"/>
          <w:szCs w:val="24"/>
        </w:rPr>
        <w:t xml:space="preserve">  </w:t>
      </w:r>
      <w:r>
        <w:rPr>
          <w:rFonts w:hint="eastAsia" w:ascii="仿宋" w:hAnsi="仿宋" w:eastAsia="仿宋" w:cs="仿宋"/>
          <w:spacing w:val="-21"/>
          <w:sz w:val="24"/>
          <w:szCs w:val="24"/>
        </w:rPr>
        <w:t>年</w:t>
      </w:r>
      <w:r>
        <w:rPr>
          <w:rFonts w:hint="eastAsia" w:ascii="仿宋" w:hAnsi="仿宋" w:eastAsia="仿宋" w:cs="仿宋"/>
          <w:spacing w:val="19"/>
          <w:sz w:val="24"/>
          <w:szCs w:val="24"/>
        </w:rPr>
        <w:t xml:space="preserve">   </w:t>
      </w:r>
      <w:r>
        <w:rPr>
          <w:rFonts w:hint="eastAsia" w:ascii="仿宋" w:hAnsi="仿宋" w:eastAsia="仿宋" w:cs="仿宋"/>
          <w:spacing w:val="-21"/>
          <w:sz w:val="24"/>
          <w:szCs w:val="24"/>
        </w:rPr>
        <w:t>月</w:t>
      </w:r>
      <w:r>
        <w:rPr>
          <w:rFonts w:hint="eastAsia" w:ascii="仿宋" w:hAnsi="仿宋" w:eastAsia="仿宋" w:cs="仿宋"/>
          <w:spacing w:val="34"/>
          <w:sz w:val="24"/>
          <w:szCs w:val="24"/>
        </w:rPr>
        <w:t xml:space="preserve">   </w:t>
      </w:r>
      <w:r>
        <w:rPr>
          <w:rFonts w:hint="eastAsia" w:ascii="仿宋" w:hAnsi="仿宋" w:eastAsia="仿宋" w:cs="仿宋"/>
          <w:spacing w:val="-21"/>
          <w:sz w:val="24"/>
          <w:szCs w:val="24"/>
        </w:rPr>
        <w:t>日</w:t>
      </w:r>
    </w:p>
    <w:p w14:paraId="4C863138">
      <w:pPr>
        <w:rPr>
          <w:rFonts w:hint="eastAsia" w:ascii="仿宋" w:hAnsi="仿宋" w:eastAsia="仿宋" w:cs="仿宋"/>
        </w:rPr>
      </w:pPr>
      <w:r>
        <w:rPr>
          <w:rFonts w:hint="eastAsia" w:ascii="仿宋" w:hAnsi="仿宋" w:eastAsia="仿宋" w:cs="仿宋"/>
        </w:rPr>
        <w:br w:type="page"/>
      </w:r>
    </w:p>
    <w:p w14:paraId="31DB5F4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1"/>
        <w:rPr>
          <w:rFonts w:hint="eastAsia" w:ascii="仿宋" w:hAnsi="仿宋" w:eastAsia="仿宋" w:cs="仿宋"/>
          <w:sz w:val="30"/>
          <w:szCs w:val="30"/>
        </w:rPr>
      </w:pPr>
      <w:bookmarkStart w:id="79" w:name="bookmark69"/>
      <w:bookmarkEnd w:id="79"/>
      <w:r>
        <w:rPr>
          <w:rFonts w:hint="eastAsia" w:ascii="仿宋" w:hAnsi="仿宋" w:eastAsia="仿宋" w:cs="仿宋"/>
          <w:b/>
          <w:bCs/>
          <w:spacing w:val="-4"/>
          <w:sz w:val="31"/>
          <w:szCs w:val="31"/>
        </w:rPr>
        <w:t>二、</w:t>
      </w:r>
      <w:r>
        <w:rPr>
          <w:rFonts w:hint="eastAsia" w:ascii="仿宋" w:hAnsi="仿宋" w:eastAsia="仿宋" w:cs="仿宋"/>
          <w:b/>
          <w:bCs/>
          <w:spacing w:val="-4"/>
          <w:sz w:val="30"/>
          <w:szCs w:val="30"/>
        </w:rPr>
        <w:t>报价一览表</w:t>
      </w:r>
    </w:p>
    <w:p w14:paraId="1398BA1E">
      <w:pPr>
        <w:keepNext w:val="0"/>
        <w:keepLines w:val="0"/>
        <w:pageBreakBefore w:val="0"/>
        <w:widowControl/>
        <w:kinsoku w:val="0"/>
        <w:wordWrap/>
        <w:overflowPunct/>
        <w:topLinePunct w:val="0"/>
        <w:autoSpaceDE w:val="0"/>
        <w:autoSpaceDN w:val="0"/>
        <w:bidi w:val="0"/>
        <w:adjustRightInd w:val="0"/>
        <w:snapToGrid w:val="0"/>
        <w:spacing w:line="360" w:lineRule="auto"/>
        <w:ind w:left="18"/>
        <w:textAlignment w:val="baseline"/>
        <w:rPr>
          <w:rFonts w:hint="eastAsia" w:ascii="仿宋" w:hAnsi="仿宋" w:eastAsia="仿宋" w:cs="仿宋"/>
          <w:sz w:val="24"/>
          <w:szCs w:val="24"/>
        </w:rPr>
      </w:pPr>
      <w:r>
        <w:rPr>
          <w:rFonts w:hint="eastAsia" w:ascii="仿宋" w:hAnsi="仿宋" w:eastAsia="仿宋" w:cs="仿宋"/>
          <w:spacing w:val="-3"/>
          <w:sz w:val="24"/>
          <w:szCs w:val="24"/>
        </w:rPr>
        <w:t>采购项目名称：</w:t>
      </w:r>
    </w:p>
    <w:p w14:paraId="189F877C">
      <w:pPr>
        <w:keepNext w:val="0"/>
        <w:keepLines w:val="0"/>
        <w:pageBreakBefore w:val="0"/>
        <w:widowControl/>
        <w:kinsoku w:val="0"/>
        <w:wordWrap/>
        <w:overflowPunct/>
        <w:topLinePunct w:val="0"/>
        <w:autoSpaceDE w:val="0"/>
        <w:autoSpaceDN w:val="0"/>
        <w:bidi w:val="0"/>
        <w:adjustRightInd w:val="0"/>
        <w:snapToGrid w:val="0"/>
        <w:spacing w:line="360" w:lineRule="auto"/>
        <w:ind w:left="18"/>
        <w:textAlignment w:val="baseline"/>
        <w:rPr>
          <w:rFonts w:hint="eastAsia" w:ascii="仿宋" w:hAnsi="仿宋" w:eastAsia="仿宋" w:cs="仿宋"/>
          <w:sz w:val="24"/>
          <w:szCs w:val="24"/>
        </w:rPr>
      </w:pPr>
      <w:r>
        <w:rPr>
          <w:rFonts w:hint="eastAsia" w:ascii="仿宋" w:hAnsi="仿宋" w:eastAsia="仿宋" w:cs="仿宋"/>
          <w:spacing w:val="-3"/>
          <w:sz w:val="24"/>
          <w:szCs w:val="24"/>
        </w:rPr>
        <w:t>采购项目编号：</w:t>
      </w:r>
    </w:p>
    <w:tbl>
      <w:tblPr>
        <w:tblStyle w:val="8"/>
        <w:tblW w:w="9294" w:type="dxa"/>
        <w:tblInd w:w="17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50"/>
        <w:gridCol w:w="6144"/>
      </w:tblGrid>
      <w:tr w14:paraId="58774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1" w:hRule="atLeast"/>
        </w:trPr>
        <w:tc>
          <w:tcPr>
            <w:tcW w:w="3150" w:type="dxa"/>
            <w:vAlign w:val="top"/>
          </w:tcPr>
          <w:p w14:paraId="12F0208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47F741F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986"/>
              <w:textAlignment w:val="baseline"/>
              <w:rPr>
                <w:rFonts w:hint="eastAsia" w:ascii="仿宋" w:hAnsi="仿宋" w:eastAsia="仿宋" w:cs="仿宋"/>
              </w:rPr>
            </w:pPr>
            <w:r>
              <w:rPr>
                <w:rFonts w:hint="eastAsia" w:ascii="仿宋" w:hAnsi="仿宋" w:eastAsia="仿宋" w:cs="仿宋"/>
                <w:spacing w:val="-4"/>
              </w:rPr>
              <w:t>磋商总报价</w:t>
            </w:r>
          </w:p>
          <w:p w14:paraId="68F2FEC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32"/>
              <w:textAlignment w:val="baseline"/>
              <w:rPr>
                <w:rFonts w:hint="eastAsia" w:ascii="仿宋" w:hAnsi="仿宋" w:eastAsia="仿宋" w:cs="仿宋"/>
              </w:rPr>
            </w:pPr>
            <w:r>
              <w:rPr>
                <w:rFonts w:hint="eastAsia" w:ascii="仿宋" w:hAnsi="仿宋" w:eastAsia="仿宋" w:cs="仿宋"/>
                <w:spacing w:val="-7"/>
              </w:rPr>
              <w:t>（元）</w:t>
            </w:r>
          </w:p>
        </w:tc>
        <w:tc>
          <w:tcPr>
            <w:tcW w:w="6144" w:type="dxa"/>
            <w:vAlign w:val="top"/>
          </w:tcPr>
          <w:p w14:paraId="5015720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2"/>
              <w:textAlignment w:val="baseline"/>
              <w:rPr>
                <w:rFonts w:hint="eastAsia" w:ascii="仿宋" w:hAnsi="仿宋" w:eastAsia="仿宋" w:cs="仿宋"/>
              </w:rPr>
            </w:pPr>
            <w:r>
              <w:rPr>
                <w:rFonts w:hint="eastAsia" w:ascii="仿宋" w:hAnsi="仿宋" w:eastAsia="仿宋" w:cs="仿宋"/>
                <w:spacing w:val="-4"/>
              </w:rPr>
              <w:t>大写：</w:t>
            </w:r>
            <w:r>
              <w:rPr>
                <w:rFonts w:hint="eastAsia" w:ascii="仿宋" w:hAnsi="仿宋" w:eastAsia="仿宋" w:cs="仿宋"/>
                <w:spacing w:val="-4"/>
                <w:u w:val="single" w:color="auto"/>
              </w:rPr>
              <w:t xml:space="preserve">                </w:t>
            </w:r>
            <w:r>
              <w:rPr>
                <w:rFonts w:hint="eastAsia" w:ascii="仿宋" w:hAnsi="仿宋" w:eastAsia="仿宋" w:cs="仿宋"/>
                <w:spacing w:val="-5"/>
                <w:u w:val="single" w:color="auto"/>
              </w:rPr>
              <w:t xml:space="preserve">             </w:t>
            </w:r>
          </w:p>
          <w:p w14:paraId="267BF98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1170D56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0"/>
              <w:textAlignment w:val="baseline"/>
              <w:rPr>
                <w:rFonts w:hint="eastAsia" w:ascii="仿宋" w:hAnsi="仿宋" w:eastAsia="仿宋" w:cs="仿宋"/>
              </w:rPr>
            </w:pPr>
            <w:r>
              <w:rPr>
                <w:rFonts w:hint="eastAsia" w:ascii="仿宋" w:hAnsi="仿宋" w:eastAsia="仿宋" w:cs="仿宋"/>
                <w:spacing w:val="-6"/>
              </w:rPr>
              <w:t>小写：</w:t>
            </w:r>
            <w:r>
              <w:rPr>
                <w:rFonts w:hint="eastAsia" w:ascii="仿宋" w:hAnsi="仿宋" w:eastAsia="仿宋" w:cs="仿宋"/>
                <w:u w:val="single" w:color="auto"/>
              </w:rPr>
              <w:t xml:space="preserve">                            </w:t>
            </w:r>
          </w:p>
        </w:tc>
      </w:tr>
      <w:tr w14:paraId="084C5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7" w:hRule="atLeast"/>
        </w:trPr>
        <w:tc>
          <w:tcPr>
            <w:tcW w:w="3150" w:type="dxa"/>
            <w:vAlign w:val="top"/>
          </w:tcPr>
          <w:p w14:paraId="76D4DDF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37C6E33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16FD84E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993"/>
              <w:textAlignment w:val="baseline"/>
              <w:rPr>
                <w:rFonts w:hint="eastAsia" w:ascii="仿宋" w:hAnsi="仿宋" w:eastAsia="仿宋" w:cs="仿宋"/>
              </w:rPr>
            </w:pPr>
            <w:r>
              <w:rPr>
                <w:rFonts w:hint="eastAsia" w:ascii="仿宋" w:hAnsi="仿宋" w:eastAsia="仿宋" w:cs="仿宋"/>
                <w:spacing w:val="-5"/>
              </w:rPr>
              <w:t>交货安装期</w:t>
            </w:r>
          </w:p>
        </w:tc>
        <w:tc>
          <w:tcPr>
            <w:tcW w:w="6144" w:type="dxa"/>
            <w:vAlign w:val="top"/>
          </w:tcPr>
          <w:p w14:paraId="2CF87D2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69D28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8" w:hRule="atLeast"/>
        </w:trPr>
        <w:tc>
          <w:tcPr>
            <w:tcW w:w="3150" w:type="dxa"/>
            <w:vAlign w:val="top"/>
          </w:tcPr>
          <w:p w14:paraId="617A7E0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7903860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28F6431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33"/>
              <w:textAlignment w:val="baseline"/>
              <w:rPr>
                <w:rFonts w:hint="eastAsia" w:ascii="仿宋" w:hAnsi="仿宋" w:eastAsia="仿宋" w:cs="仿宋"/>
              </w:rPr>
            </w:pPr>
            <w:r>
              <w:rPr>
                <w:rFonts w:hint="eastAsia" w:ascii="仿宋" w:hAnsi="仿宋" w:eastAsia="仿宋" w:cs="仿宋"/>
                <w:spacing w:val="-8"/>
              </w:rPr>
              <w:t>质保期</w:t>
            </w:r>
          </w:p>
        </w:tc>
        <w:tc>
          <w:tcPr>
            <w:tcW w:w="6144" w:type="dxa"/>
            <w:vAlign w:val="top"/>
          </w:tcPr>
          <w:p w14:paraId="3ACE4DD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1CC13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9294" w:type="dxa"/>
            <w:gridSpan w:val="2"/>
            <w:vAlign w:val="top"/>
          </w:tcPr>
          <w:p w14:paraId="331C2D4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58E5FB1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5"/>
              <w:textAlignment w:val="baseline"/>
              <w:rPr>
                <w:rFonts w:hint="eastAsia" w:ascii="仿宋" w:hAnsi="仿宋" w:eastAsia="仿宋" w:cs="仿宋"/>
              </w:rPr>
            </w:pPr>
            <w:r>
              <w:rPr>
                <w:rFonts w:hint="eastAsia" w:ascii="仿宋" w:hAnsi="仿宋" w:eastAsia="仿宋" w:cs="仿宋"/>
                <w:spacing w:val="-1"/>
              </w:rPr>
              <w:t>备注：表内报价内容以元为单位，保留小数点后（</w:t>
            </w:r>
            <w:r>
              <w:rPr>
                <w:rFonts w:hint="eastAsia" w:ascii="仿宋" w:hAnsi="仿宋" w:eastAsia="仿宋" w:cs="仿宋"/>
                <w:b/>
                <w:bCs/>
                <w:spacing w:val="-1"/>
              </w:rPr>
              <w:t>两位</w:t>
            </w:r>
            <w:r>
              <w:rPr>
                <w:rFonts w:hint="eastAsia" w:ascii="仿宋" w:hAnsi="仿宋" w:eastAsia="仿宋" w:cs="仿宋"/>
                <w:spacing w:val="-1"/>
              </w:rPr>
              <w:t>）。</w:t>
            </w:r>
          </w:p>
        </w:tc>
      </w:tr>
    </w:tbl>
    <w:p w14:paraId="293D09A3">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624255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DDC601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5EBB02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8"/>
          <w:sz w:val="24"/>
          <w:szCs w:val="24"/>
        </w:rPr>
        <w:t>投标供应商名称</w:t>
      </w:r>
      <w:r>
        <w:rPr>
          <w:rFonts w:hint="eastAsia" w:ascii="仿宋" w:hAnsi="仿宋" w:eastAsia="仿宋" w:cs="仿宋"/>
          <w:spacing w:val="-8"/>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u w:val="single" w:color="auto"/>
        </w:rPr>
        <w:t>盖章）</w:t>
      </w:r>
      <w:r>
        <w:rPr>
          <w:rFonts w:hint="eastAsia" w:ascii="仿宋" w:hAnsi="仿宋" w:eastAsia="仿宋" w:cs="仿宋"/>
          <w:spacing w:val="5"/>
          <w:sz w:val="24"/>
          <w:szCs w:val="24"/>
          <w:u w:val="single" w:color="auto"/>
        </w:rPr>
        <w:t xml:space="preserve">   </w:t>
      </w:r>
    </w:p>
    <w:p w14:paraId="3551A33C">
      <w:pPr>
        <w:keepNext w:val="0"/>
        <w:keepLines w:val="0"/>
        <w:pageBreakBefore w:val="0"/>
        <w:widowControl/>
        <w:kinsoku w:val="0"/>
        <w:wordWrap/>
        <w:overflowPunct/>
        <w:topLinePunct w:val="0"/>
        <w:autoSpaceDE w:val="0"/>
        <w:autoSpaceDN w:val="0"/>
        <w:bidi w:val="0"/>
        <w:adjustRightInd w:val="0"/>
        <w:snapToGrid w:val="0"/>
        <w:spacing w:line="360" w:lineRule="auto"/>
        <w:ind w:right="686"/>
        <w:textAlignment w:val="baseline"/>
        <w:rPr>
          <w:rFonts w:hint="eastAsia" w:ascii="仿宋" w:hAnsi="仿宋" w:eastAsia="仿宋" w:cs="仿宋"/>
          <w:spacing w:val="9"/>
          <w:sz w:val="24"/>
          <w:szCs w:val="24"/>
          <w:u w:val="single" w:color="auto"/>
        </w:rPr>
      </w:pPr>
      <w:r>
        <w:rPr>
          <w:rFonts w:hint="eastAsia" w:ascii="仿宋" w:hAnsi="仿宋" w:eastAsia="仿宋" w:cs="仿宋"/>
          <w:spacing w:val="9"/>
          <w:sz w:val="24"/>
          <w:szCs w:val="24"/>
        </w:rPr>
        <w:t>供应商法定代表人或被授权人</w:t>
      </w:r>
      <w:r>
        <w:rPr>
          <w:rFonts w:hint="eastAsia" w:ascii="仿宋" w:hAnsi="仿宋" w:eastAsia="仿宋" w:cs="仿宋"/>
          <w:spacing w:val="-10"/>
          <w:sz w:val="24"/>
          <w:szCs w:val="24"/>
        </w:rPr>
        <w:t>：</w:t>
      </w:r>
      <w:r>
        <w:rPr>
          <w:rFonts w:hint="eastAsia" w:ascii="仿宋" w:hAnsi="仿宋" w:eastAsia="仿宋" w:cs="仿宋"/>
          <w:spacing w:val="7"/>
          <w:sz w:val="24"/>
          <w:szCs w:val="24"/>
          <w:u w:val="single" w:color="auto"/>
        </w:rPr>
        <w:t xml:space="preserve">  </w:t>
      </w:r>
      <w:r>
        <w:rPr>
          <w:rFonts w:hint="eastAsia" w:ascii="仿宋" w:hAnsi="仿宋" w:eastAsia="仿宋" w:cs="仿宋"/>
          <w:spacing w:val="-10"/>
          <w:sz w:val="24"/>
          <w:szCs w:val="24"/>
          <w:u w:val="single" w:color="auto"/>
        </w:rPr>
        <w:t>（</w:t>
      </w:r>
      <w:r>
        <w:rPr>
          <w:rFonts w:hint="eastAsia" w:ascii="仿宋" w:hAnsi="仿宋" w:eastAsia="仿宋" w:cs="仿宋"/>
          <w:spacing w:val="9"/>
          <w:sz w:val="24"/>
          <w:szCs w:val="24"/>
          <w:u w:val="single" w:color="auto"/>
        </w:rPr>
        <w:t>签字或盖章）</w:t>
      </w:r>
    </w:p>
    <w:p w14:paraId="7BBB79BC">
      <w:pPr>
        <w:keepNext w:val="0"/>
        <w:keepLines w:val="0"/>
        <w:pageBreakBefore w:val="0"/>
        <w:widowControl/>
        <w:kinsoku w:val="0"/>
        <w:wordWrap/>
        <w:overflowPunct/>
        <w:topLinePunct w:val="0"/>
        <w:autoSpaceDE w:val="0"/>
        <w:autoSpaceDN w:val="0"/>
        <w:bidi w:val="0"/>
        <w:adjustRightInd w:val="0"/>
        <w:snapToGrid w:val="0"/>
        <w:spacing w:line="360" w:lineRule="auto"/>
        <w:ind w:right="686"/>
        <w:textAlignment w:val="baseline"/>
        <w:rPr>
          <w:rFonts w:hint="eastAsia" w:ascii="仿宋" w:hAnsi="仿宋" w:eastAsia="仿宋" w:cs="仿宋"/>
          <w:sz w:val="24"/>
          <w:szCs w:val="24"/>
        </w:rPr>
      </w:pPr>
      <w:r>
        <w:rPr>
          <w:rFonts w:hint="eastAsia" w:ascii="仿宋" w:hAnsi="仿宋" w:eastAsia="仿宋" w:cs="仿宋"/>
          <w:spacing w:val="-36"/>
          <w:sz w:val="24"/>
          <w:szCs w:val="24"/>
        </w:rPr>
        <w:t>日</w:t>
      </w:r>
      <w:r>
        <w:rPr>
          <w:rFonts w:hint="eastAsia" w:ascii="仿宋" w:hAnsi="仿宋" w:eastAsia="仿宋" w:cs="仿宋"/>
          <w:spacing w:val="11"/>
          <w:sz w:val="24"/>
          <w:szCs w:val="24"/>
        </w:rPr>
        <w:t xml:space="preserve">      </w:t>
      </w:r>
      <w:r>
        <w:rPr>
          <w:rFonts w:hint="eastAsia" w:ascii="仿宋" w:hAnsi="仿宋" w:eastAsia="仿宋" w:cs="仿宋"/>
          <w:spacing w:val="-36"/>
          <w:sz w:val="24"/>
          <w:szCs w:val="24"/>
        </w:rPr>
        <w:t>期</w:t>
      </w:r>
      <w:r>
        <w:rPr>
          <w:rFonts w:hint="eastAsia" w:ascii="仿宋" w:hAnsi="仿宋" w:eastAsia="仿宋" w:cs="仿宋"/>
          <w:spacing w:val="-75"/>
          <w:sz w:val="24"/>
          <w:szCs w:val="24"/>
        </w:rPr>
        <w:t xml:space="preserve"> </w:t>
      </w:r>
      <w:r>
        <w:rPr>
          <w:rFonts w:hint="eastAsia" w:ascii="仿宋" w:hAnsi="仿宋" w:eastAsia="仿宋" w:cs="仿宋"/>
          <w:spacing w:val="-36"/>
          <w:sz w:val="24"/>
          <w:szCs w:val="24"/>
        </w:rPr>
        <w:t>：</w:t>
      </w:r>
      <w:r>
        <w:rPr>
          <w:rFonts w:hint="eastAsia" w:ascii="仿宋" w:hAnsi="仿宋" w:eastAsia="仿宋" w:cs="仿宋"/>
          <w:sz w:val="24"/>
          <w:szCs w:val="24"/>
          <w:u w:val="single" w:color="auto"/>
        </w:rPr>
        <w:t xml:space="preserve">                                  </w:t>
      </w:r>
    </w:p>
    <w:p w14:paraId="6EB0A8A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7C3F16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8E3F023">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eastAsia" w:ascii="仿宋" w:hAnsi="仿宋" w:eastAsia="仿宋" w:cs="仿宋"/>
          <w:sz w:val="24"/>
          <w:szCs w:val="24"/>
        </w:rPr>
      </w:pPr>
      <w:r>
        <w:rPr>
          <w:rFonts w:hint="eastAsia" w:ascii="仿宋" w:hAnsi="仿宋" w:eastAsia="仿宋" w:cs="仿宋"/>
          <w:spacing w:val="-2"/>
          <w:sz w:val="24"/>
          <w:szCs w:val="24"/>
        </w:rPr>
        <w:t>注：本表应严格按照表格格式报价。</w:t>
      </w:r>
    </w:p>
    <w:p w14:paraId="1BCAAA2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84FEC9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E394ABF">
      <w:pPr>
        <w:rPr>
          <w:rFonts w:hint="eastAsia" w:ascii="仿宋" w:hAnsi="仿宋" w:eastAsia="仿宋" w:cs="仿宋"/>
          <w:b/>
          <w:bCs/>
          <w:spacing w:val="-6"/>
          <w:sz w:val="28"/>
          <w:szCs w:val="28"/>
        </w:rPr>
      </w:pPr>
      <w:bookmarkStart w:id="80" w:name="bookmark70"/>
      <w:bookmarkEnd w:id="80"/>
      <w:r>
        <w:rPr>
          <w:rFonts w:hint="eastAsia" w:ascii="仿宋" w:hAnsi="仿宋" w:eastAsia="仿宋" w:cs="仿宋"/>
          <w:b/>
          <w:bCs/>
          <w:spacing w:val="-6"/>
          <w:sz w:val="28"/>
          <w:szCs w:val="28"/>
        </w:rPr>
        <w:br w:type="page"/>
      </w:r>
    </w:p>
    <w:p w14:paraId="29D3486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1"/>
        <w:rPr>
          <w:rFonts w:hint="eastAsia" w:ascii="仿宋" w:hAnsi="仿宋" w:eastAsia="仿宋" w:cs="仿宋"/>
          <w:sz w:val="28"/>
          <w:szCs w:val="28"/>
        </w:rPr>
      </w:pPr>
      <w:r>
        <w:rPr>
          <w:rFonts w:hint="eastAsia" w:ascii="仿宋" w:hAnsi="仿宋" w:eastAsia="仿宋" w:cs="仿宋"/>
          <w:b/>
          <w:bCs/>
          <w:spacing w:val="-6"/>
          <w:sz w:val="28"/>
          <w:szCs w:val="28"/>
        </w:rPr>
        <w:t>三、分项报价表</w:t>
      </w:r>
    </w:p>
    <w:p w14:paraId="2CFA3120">
      <w:pPr>
        <w:keepNext w:val="0"/>
        <w:keepLines w:val="0"/>
        <w:pageBreakBefore w:val="0"/>
        <w:widowControl/>
        <w:kinsoku w:val="0"/>
        <w:wordWrap/>
        <w:overflowPunct/>
        <w:topLinePunct w:val="0"/>
        <w:autoSpaceDE w:val="0"/>
        <w:autoSpaceDN w:val="0"/>
        <w:bidi w:val="0"/>
        <w:adjustRightInd w:val="0"/>
        <w:snapToGrid w:val="0"/>
        <w:spacing w:line="360" w:lineRule="auto"/>
        <w:ind w:left="18"/>
        <w:textAlignment w:val="baseline"/>
        <w:rPr>
          <w:rFonts w:hint="eastAsia" w:ascii="仿宋" w:hAnsi="仿宋" w:eastAsia="仿宋" w:cs="仿宋"/>
          <w:sz w:val="24"/>
          <w:szCs w:val="24"/>
        </w:rPr>
      </w:pPr>
      <w:r>
        <w:rPr>
          <w:rFonts w:hint="eastAsia" w:ascii="仿宋" w:hAnsi="仿宋" w:eastAsia="仿宋" w:cs="仿宋"/>
          <w:spacing w:val="-3"/>
          <w:sz w:val="24"/>
          <w:szCs w:val="24"/>
        </w:rPr>
        <w:t>采购项目名称：</w:t>
      </w:r>
    </w:p>
    <w:p w14:paraId="45AB924D">
      <w:pPr>
        <w:keepNext w:val="0"/>
        <w:keepLines w:val="0"/>
        <w:pageBreakBefore w:val="0"/>
        <w:widowControl/>
        <w:kinsoku w:val="0"/>
        <w:wordWrap/>
        <w:overflowPunct/>
        <w:topLinePunct w:val="0"/>
        <w:autoSpaceDE w:val="0"/>
        <w:autoSpaceDN w:val="0"/>
        <w:bidi w:val="0"/>
        <w:adjustRightInd w:val="0"/>
        <w:snapToGrid w:val="0"/>
        <w:spacing w:line="360" w:lineRule="auto"/>
        <w:ind w:left="18"/>
        <w:textAlignment w:val="baseline"/>
        <w:rPr>
          <w:rFonts w:hint="eastAsia" w:ascii="仿宋" w:hAnsi="仿宋" w:eastAsia="仿宋" w:cs="仿宋"/>
          <w:sz w:val="24"/>
          <w:szCs w:val="24"/>
        </w:rPr>
      </w:pPr>
      <w:r>
        <w:rPr>
          <w:rFonts w:hint="eastAsia" w:ascii="仿宋" w:hAnsi="仿宋" w:eastAsia="仿宋" w:cs="仿宋"/>
          <w:spacing w:val="-3"/>
          <w:sz w:val="24"/>
          <w:szCs w:val="24"/>
        </w:rPr>
        <w:t>采购项目编号：</w:t>
      </w:r>
    </w:p>
    <w:tbl>
      <w:tblPr>
        <w:tblStyle w:val="8"/>
        <w:tblW w:w="8903" w:type="dxa"/>
        <w:tblInd w:w="3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1"/>
        <w:gridCol w:w="535"/>
        <w:gridCol w:w="796"/>
        <w:gridCol w:w="1570"/>
        <w:gridCol w:w="1542"/>
        <w:gridCol w:w="1221"/>
        <w:gridCol w:w="1174"/>
        <w:gridCol w:w="1184"/>
      </w:tblGrid>
      <w:tr w14:paraId="1EF43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3" w:hRule="atLeast"/>
        </w:trPr>
        <w:tc>
          <w:tcPr>
            <w:tcW w:w="881" w:type="dxa"/>
            <w:vMerge w:val="restart"/>
            <w:tcBorders>
              <w:bottom w:val="nil"/>
              <w:right w:val="single" w:color="000000" w:sz="2" w:space="0"/>
            </w:tcBorders>
            <w:vAlign w:val="top"/>
          </w:tcPr>
          <w:p w14:paraId="65AC4EA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70AA328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29861C4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23C1FCE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00682B9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089D6C0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4DF68A3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16" w:right="200" w:hanging="5"/>
              <w:textAlignment w:val="baseline"/>
              <w:rPr>
                <w:rFonts w:hint="eastAsia" w:ascii="仿宋" w:hAnsi="仿宋" w:eastAsia="仿宋" w:cs="仿宋"/>
              </w:rPr>
            </w:pPr>
            <w:r>
              <w:rPr>
                <w:rFonts w:hint="eastAsia" w:ascii="仿宋" w:hAnsi="仿宋" w:eastAsia="仿宋" w:cs="仿宋"/>
                <w:spacing w:val="-9"/>
              </w:rPr>
              <w:t>产品</w:t>
            </w:r>
            <w:r>
              <w:rPr>
                <w:rFonts w:hint="eastAsia" w:ascii="仿宋" w:hAnsi="仿宋" w:eastAsia="仿宋" w:cs="仿宋"/>
                <w:spacing w:val="-12"/>
              </w:rPr>
              <w:t>费用</w:t>
            </w:r>
          </w:p>
        </w:tc>
        <w:tc>
          <w:tcPr>
            <w:tcW w:w="535" w:type="dxa"/>
            <w:tcBorders>
              <w:left w:val="single" w:color="000000" w:sz="2" w:space="0"/>
            </w:tcBorders>
            <w:vAlign w:val="top"/>
          </w:tcPr>
          <w:p w14:paraId="35F341F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6"/>
              <w:textAlignment w:val="baseline"/>
              <w:rPr>
                <w:rFonts w:hint="eastAsia" w:ascii="仿宋" w:hAnsi="仿宋" w:eastAsia="仿宋" w:cs="仿宋"/>
              </w:rPr>
            </w:pPr>
            <w:r>
              <w:rPr>
                <w:rFonts w:hint="eastAsia" w:ascii="仿宋" w:hAnsi="仿宋" w:eastAsia="仿宋" w:cs="仿宋"/>
                <w:spacing w:val="-8"/>
              </w:rPr>
              <w:t>序号</w:t>
            </w:r>
          </w:p>
        </w:tc>
        <w:tc>
          <w:tcPr>
            <w:tcW w:w="796" w:type="dxa"/>
            <w:vAlign w:val="top"/>
          </w:tcPr>
          <w:p w14:paraId="1D9C561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67"/>
              <w:textAlignment w:val="baseline"/>
              <w:rPr>
                <w:rFonts w:hint="eastAsia" w:ascii="仿宋" w:hAnsi="仿宋" w:eastAsia="仿宋" w:cs="仿宋"/>
              </w:rPr>
            </w:pPr>
            <w:r>
              <w:rPr>
                <w:rFonts w:hint="eastAsia" w:ascii="仿宋" w:hAnsi="仿宋" w:eastAsia="仿宋" w:cs="仿宋"/>
                <w:spacing w:val="-9"/>
              </w:rPr>
              <w:t>名称</w:t>
            </w:r>
          </w:p>
        </w:tc>
        <w:tc>
          <w:tcPr>
            <w:tcW w:w="1570" w:type="dxa"/>
            <w:vAlign w:val="top"/>
          </w:tcPr>
          <w:p w14:paraId="2F743F1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554" w:right="60" w:hanging="452"/>
              <w:textAlignment w:val="baseline"/>
              <w:rPr>
                <w:rFonts w:hint="eastAsia" w:ascii="仿宋" w:hAnsi="仿宋" w:eastAsia="仿宋" w:cs="仿宋"/>
              </w:rPr>
            </w:pPr>
            <w:r>
              <w:rPr>
                <w:rFonts w:hint="eastAsia" w:ascii="仿宋" w:hAnsi="仿宋" w:eastAsia="仿宋" w:cs="仿宋"/>
                <w:spacing w:val="-8"/>
              </w:rPr>
              <w:t>品牌、型号和规格</w:t>
            </w:r>
          </w:p>
        </w:tc>
        <w:tc>
          <w:tcPr>
            <w:tcW w:w="1542" w:type="dxa"/>
            <w:vAlign w:val="top"/>
          </w:tcPr>
          <w:p w14:paraId="653C32E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542" w:right="44" w:hanging="474"/>
              <w:textAlignment w:val="baseline"/>
              <w:rPr>
                <w:rFonts w:hint="eastAsia" w:ascii="仿宋" w:hAnsi="仿宋" w:eastAsia="仿宋" w:cs="仿宋"/>
              </w:rPr>
            </w:pPr>
            <w:r>
              <w:rPr>
                <w:rFonts w:hint="eastAsia" w:ascii="仿宋" w:hAnsi="仿宋" w:eastAsia="仿宋" w:cs="仿宋"/>
                <w:spacing w:val="-4"/>
              </w:rPr>
              <w:t>原产地及制造</w:t>
            </w:r>
            <w:r>
              <w:rPr>
                <w:rFonts w:hint="eastAsia" w:ascii="仿宋" w:hAnsi="仿宋" w:eastAsia="仿宋" w:cs="仿宋"/>
                <w:spacing w:val="-8"/>
              </w:rPr>
              <w:t>厂名</w:t>
            </w:r>
          </w:p>
        </w:tc>
        <w:tc>
          <w:tcPr>
            <w:tcW w:w="1221" w:type="dxa"/>
            <w:vAlign w:val="top"/>
          </w:tcPr>
          <w:p w14:paraId="5D2B95C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82"/>
              <w:textAlignment w:val="baseline"/>
              <w:rPr>
                <w:rFonts w:hint="eastAsia" w:ascii="仿宋" w:hAnsi="仿宋" w:eastAsia="仿宋" w:cs="仿宋"/>
              </w:rPr>
            </w:pPr>
            <w:r>
              <w:rPr>
                <w:rFonts w:hint="eastAsia" w:ascii="仿宋" w:hAnsi="仿宋" w:eastAsia="仿宋" w:cs="仿宋"/>
                <w:spacing w:val="-8"/>
              </w:rPr>
              <w:t>数量</w:t>
            </w:r>
          </w:p>
        </w:tc>
        <w:tc>
          <w:tcPr>
            <w:tcW w:w="1174" w:type="dxa"/>
            <w:vAlign w:val="top"/>
          </w:tcPr>
          <w:p w14:paraId="6F19642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45" w:right="240" w:firstLine="119"/>
              <w:textAlignment w:val="baseline"/>
              <w:rPr>
                <w:rFonts w:hint="eastAsia" w:ascii="仿宋" w:hAnsi="仿宋" w:eastAsia="仿宋" w:cs="仿宋"/>
              </w:rPr>
            </w:pPr>
            <w:r>
              <w:rPr>
                <w:rFonts w:hint="eastAsia" w:ascii="仿宋" w:hAnsi="仿宋" w:eastAsia="仿宋" w:cs="仿宋"/>
                <w:spacing w:val="-11"/>
              </w:rPr>
              <w:t>单价</w:t>
            </w:r>
            <w:r>
              <w:rPr>
                <w:rFonts w:hint="eastAsia" w:ascii="仿宋" w:hAnsi="仿宋" w:eastAsia="仿宋" w:cs="仿宋"/>
                <w:spacing w:val="-14"/>
              </w:rPr>
              <w:t>（元）</w:t>
            </w:r>
          </w:p>
        </w:tc>
        <w:tc>
          <w:tcPr>
            <w:tcW w:w="1184" w:type="dxa"/>
            <w:vAlign w:val="top"/>
          </w:tcPr>
          <w:p w14:paraId="1E8E06C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49" w:right="246" w:firstLine="125"/>
              <w:textAlignment w:val="baseline"/>
              <w:rPr>
                <w:rFonts w:hint="eastAsia" w:ascii="仿宋" w:hAnsi="仿宋" w:eastAsia="仿宋" w:cs="仿宋"/>
              </w:rPr>
            </w:pPr>
            <w:r>
              <w:rPr>
                <w:rFonts w:hint="eastAsia" w:ascii="仿宋" w:hAnsi="仿宋" w:eastAsia="仿宋" w:cs="仿宋"/>
                <w:spacing w:val="-14"/>
              </w:rPr>
              <w:t>总价（元）</w:t>
            </w:r>
          </w:p>
        </w:tc>
      </w:tr>
      <w:tr w14:paraId="36D58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81" w:type="dxa"/>
            <w:vMerge w:val="continue"/>
            <w:tcBorders>
              <w:top w:val="nil"/>
              <w:bottom w:val="nil"/>
              <w:right w:val="single" w:color="000000" w:sz="2" w:space="0"/>
            </w:tcBorders>
            <w:vAlign w:val="top"/>
          </w:tcPr>
          <w:p w14:paraId="479EEF2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35" w:type="dxa"/>
            <w:tcBorders>
              <w:left w:val="single" w:color="000000" w:sz="2" w:space="0"/>
              <w:bottom w:val="single" w:color="000000" w:sz="2" w:space="0"/>
            </w:tcBorders>
            <w:vAlign w:val="top"/>
          </w:tcPr>
          <w:p w14:paraId="7CFFE0E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26"/>
              <w:textAlignment w:val="baseline"/>
              <w:rPr>
                <w:rFonts w:hint="eastAsia" w:ascii="仿宋" w:hAnsi="仿宋" w:eastAsia="仿宋" w:cs="仿宋"/>
              </w:rPr>
            </w:pPr>
            <w:r>
              <w:rPr>
                <w:rFonts w:hint="eastAsia" w:ascii="仿宋" w:hAnsi="仿宋" w:eastAsia="仿宋" w:cs="仿宋"/>
              </w:rPr>
              <w:t>1</w:t>
            </w:r>
          </w:p>
        </w:tc>
        <w:tc>
          <w:tcPr>
            <w:tcW w:w="796" w:type="dxa"/>
            <w:tcBorders>
              <w:bottom w:val="single" w:color="000000" w:sz="2" w:space="0"/>
            </w:tcBorders>
            <w:vAlign w:val="top"/>
          </w:tcPr>
          <w:p w14:paraId="5C04562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70" w:type="dxa"/>
            <w:tcBorders>
              <w:bottom w:val="single" w:color="000000" w:sz="2" w:space="0"/>
            </w:tcBorders>
            <w:vAlign w:val="top"/>
          </w:tcPr>
          <w:p w14:paraId="7160438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42" w:type="dxa"/>
            <w:tcBorders>
              <w:bottom w:val="single" w:color="000000" w:sz="2" w:space="0"/>
            </w:tcBorders>
            <w:vAlign w:val="top"/>
          </w:tcPr>
          <w:p w14:paraId="2698FBE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21" w:type="dxa"/>
            <w:tcBorders>
              <w:bottom w:val="single" w:color="000000" w:sz="2" w:space="0"/>
            </w:tcBorders>
            <w:vAlign w:val="top"/>
          </w:tcPr>
          <w:p w14:paraId="1788631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4" w:type="dxa"/>
            <w:tcBorders>
              <w:bottom w:val="single" w:color="000000" w:sz="2" w:space="0"/>
            </w:tcBorders>
            <w:vAlign w:val="top"/>
          </w:tcPr>
          <w:p w14:paraId="2862D45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tcBorders>
              <w:bottom w:val="single" w:color="000000" w:sz="2" w:space="0"/>
            </w:tcBorders>
            <w:vAlign w:val="top"/>
          </w:tcPr>
          <w:p w14:paraId="70DCC36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52E8C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881" w:type="dxa"/>
            <w:vMerge w:val="continue"/>
            <w:tcBorders>
              <w:top w:val="nil"/>
              <w:bottom w:val="nil"/>
              <w:right w:val="single" w:color="000000" w:sz="2" w:space="0"/>
            </w:tcBorders>
            <w:vAlign w:val="top"/>
          </w:tcPr>
          <w:p w14:paraId="464D94F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35" w:type="dxa"/>
            <w:tcBorders>
              <w:top w:val="single" w:color="000000" w:sz="2" w:space="0"/>
              <w:left w:val="single" w:color="000000" w:sz="2" w:space="0"/>
            </w:tcBorders>
            <w:vAlign w:val="top"/>
          </w:tcPr>
          <w:p w14:paraId="42E08DF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11"/>
              <w:textAlignment w:val="baseline"/>
              <w:rPr>
                <w:rFonts w:hint="eastAsia" w:ascii="仿宋" w:hAnsi="仿宋" w:eastAsia="仿宋" w:cs="仿宋"/>
              </w:rPr>
            </w:pPr>
            <w:r>
              <w:rPr>
                <w:rFonts w:hint="eastAsia" w:ascii="仿宋" w:hAnsi="仿宋" w:eastAsia="仿宋" w:cs="仿宋"/>
              </w:rPr>
              <w:t>2</w:t>
            </w:r>
          </w:p>
        </w:tc>
        <w:tc>
          <w:tcPr>
            <w:tcW w:w="796" w:type="dxa"/>
            <w:tcBorders>
              <w:top w:val="single" w:color="000000" w:sz="2" w:space="0"/>
            </w:tcBorders>
            <w:vAlign w:val="top"/>
          </w:tcPr>
          <w:p w14:paraId="76E3222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70" w:type="dxa"/>
            <w:tcBorders>
              <w:top w:val="single" w:color="000000" w:sz="2" w:space="0"/>
            </w:tcBorders>
            <w:vAlign w:val="top"/>
          </w:tcPr>
          <w:p w14:paraId="08F108B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42" w:type="dxa"/>
            <w:tcBorders>
              <w:top w:val="single" w:color="000000" w:sz="2" w:space="0"/>
            </w:tcBorders>
            <w:vAlign w:val="top"/>
          </w:tcPr>
          <w:p w14:paraId="3E05E4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21" w:type="dxa"/>
            <w:tcBorders>
              <w:top w:val="single" w:color="000000" w:sz="2" w:space="0"/>
            </w:tcBorders>
            <w:vAlign w:val="top"/>
          </w:tcPr>
          <w:p w14:paraId="023087B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4" w:type="dxa"/>
            <w:tcBorders>
              <w:top w:val="single" w:color="000000" w:sz="2" w:space="0"/>
            </w:tcBorders>
            <w:vAlign w:val="top"/>
          </w:tcPr>
          <w:p w14:paraId="4A504C6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tcBorders>
              <w:top w:val="single" w:color="000000" w:sz="2" w:space="0"/>
            </w:tcBorders>
            <w:vAlign w:val="top"/>
          </w:tcPr>
          <w:p w14:paraId="68E1111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505B5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881" w:type="dxa"/>
            <w:vMerge w:val="continue"/>
            <w:tcBorders>
              <w:top w:val="nil"/>
              <w:bottom w:val="nil"/>
              <w:right w:val="single" w:color="000000" w:sz="2" w:space="0"/>
            </w:tcBorders>
            <w:vAlign w:val="top"/>
          </w:tcPr>
          <w:p w14:paraId="70D2FFA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35" w:type="dxa"/>
            <w:tcBorders>
              <w:left w:val="single" w:color="000000" w:sz="2" w:space="0"/>
            </w:tcBorders>
            <w:vAlign w:val="top"/>
          </w:tcPr>
          <w:p w14:paraId="27F3742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13"/>
              <w:textAlignment w:val="baseline"/>
              <w:rPr>
                <w:rFonts w:hint="eastAsia" w:ascii="仿宋" w:hAnsi="仿宋" w:eastAsia="仿宋" w:cs="仿宋"/>
              </w:rPr>
            </w:pPr>
            <w:r>
              <w:rPr>
                <w:rFonts w:hint="eastAsia" w:ascii="仿宋" w:hAnsi="仿宋" w:eastAsia="仿宋" w:cs="仿宋"/>
              </w:rPr>
              <w:t>3</w:t>
            </w:r>
          </w:p>
        </w:tc>
        <w:tc>
          <w:tcPr>
            <w:tcW w:w="796" w:type="dxa"/>
            <w:vAlign w:val="top"/>
          </w:tcPr>
          <w:p w14:paraId="1EF0191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70" w:type="dxa"/>
            <w:vAlign w:val="top"/>
          </w:tcPr>
          <w:p w14:paraId="7B323EE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42" w:type="dxa"/>
            <w:vAlign w:val="top"/>
          </w:tcPr>
          <w:p w14:paraId="7BF922E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21" w:type="dxa"/>
            <w:vAlign w:val="top"/>
          </w:tcPr>
          <w:p w14:paraId="001902F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4" w:type="dxa"/>
            <w:vAlign w:val="top"/>
          </w:tcPr>
          <w:p w14:paraId="76DE648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1D1EB5B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4B6F3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881" w:type="dxa"/>
            <w:vMerge w:val="continue"/>
            <w:tcBorders>
              <w:top w:val="nil"/>
              <w:bottom w:val="nil"/>
              <w:right w:val="single" w:color="000000" w:sz="2" w:space="0"/>
            </w:tcBorders>
            <w:vAlign w:val="top"/>
          </w:tcPr>
          <w:p w14:paraId="775A3C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35" w:type="dxa"/>
            <w:tcBorders>
              <w:left w:val="single" w:color="000000" w:sz="2" w:space="0"/>
            </w:tcBorders>
            <w:vAlign w:val="top"/>
          </w:tcPr>
          <w:p w14:paraId="21D9B30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rPr>
                <w:rFonts w:hint="eastAsia" w:ascii="仿宋" w:hAnsi="仿宋" w:eastAsia="仿宋" w:cs="仿宋"/>
              </w:rPr>
            </w:pPr>
            <w:r>
              <w:rPr>
                <w:rFonts w:hint="eastAsia" w:ascii="仿宋" w:hAnsi="仿宋" w:eastAsia="仿宋" w:cs="仿宋"/>
                <w:spacing w:val="-13"/>
              </w:rPr>
              <w:t>……</w:t>
            </w:r>
          </w:p>
        </w:tc>
        <w:tc>
          <w:tcPr>
            <w:tcW w:w="796" w:type="dxa"/>
            <w:vAlign w:val="top"/>
          </w:tcPr>
          <w:p w14:paraId="60B415B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70" w:type="dxa"/>
            <w:vAlign w:val="top"/>
          </w:tcPr>
          <w:p w14:paraId="4FD403C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42" w:type="dxa"/>
            <w:vAlign w:val="top"/>
          </w:tcPr>
          <w:p w14:paraId="4FE0788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21" w:type="dxa"/>
            <w:vAlign w:val="top"/>
          </w:tcPr>
          <w:p w14:paraId="349D959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4" w:type="dxa"/>
            <w:vAlign w:val="top"/>
          </w:tcPr>
          <w:p w14:paraId="115116D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16C7D18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3AA17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881" w:type="dxa"/>
            <w:vMerge w:val="continue"/>
            <w:tcBorders>
              <w:top w:val="nil"/>
              <w:right w:val="single" w:color="000000" w:sz="2" w:space="0"/>
            </w:tcBorders>
            <w:vAlign w:val="top"/>
          </w:tcPr>
          <w:p w14:paraId="211F0E5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535" w:type="dxa"/>
            <w:tcBorders>
              <w:left w:val="single" w:color="000000" w:sz="2" w:space="0"/>
            </w:tcBorders>
            <w:vAlign w:val="top"/>
          </w:tcPr>
          <w:p w14:paraId="63B3CE7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rPr>
                <w:rFonts w:hint="eastAsia" w:ascii="仿宋" w:hAnsi="仿宋" w:eastAsia="仿宋" w:cs="仿宋"/>
              </w:rPr>
            </w:pPr>
            <w:r>
              <w:rPr>
                <w:rFonts w:hint="eastAsia" w:ascii="仿宋" w:hAnsi="仿宋" w:eastAsia="仿宋" w:cs="仿宋"/>
                <w:spacing w:val="-13"/>
              </w:rPr>
              <w:t>……</w:t>
            </w:r>
          </w:p>
        </w:tc>
        <w:tc>
          <w:tcPr>
            <w:tcW w:w="796" w:type="dxa"/>
            <w:vAlign w:val="top"/>
          </w:tcPr>
          <w:p w14:paraId="4E42DCF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70" w:type="dxa"/>
            <w:vAlign w:val="top"/>
          </w:tcPr>
          <w:p w14:paraId="0A114C6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542" w:type="dxa"/>
            <w:vAlign w:val="top"/>
          </w:tcPr>
          <w:p w14:paraId="4166875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21" w:type="dxa"/>
            <w:vAlign w:val="top"/>
          </w:tcPr>
          <w:p w14:paraId="78D6033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4" w:type="dxa"/>
            <w:vAlign w:val="top"/>
          </w:tcPr>
          <w:p w14:paraId="610AE04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5987C0A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40576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1416" w:type="dxa"/>
            <w:gridSpan w:val="2"/>
            <w:vAlign w:val="top"/>
          </w:tcPr>
          <w:p w14:paraId="43AA99D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17"/>
              <w:textAlignment w:val="baseline"/>
              <w:rPr>
                <w:rFonts w:hint="eastAsia" w:ascii="仿宋" w:hAnsi="仿宋" w:eastAsia="仿宋" w:cs="仿宋"/>
              </w:rPr>
            </w:pPr>
            <w:r>
              <w:rPr>
                <w:rFonts w:hint="eastAsia" w:ascii="仿宋" w:hAnsi="仿宋" w:eastAsia="仿宋" w:cs="仿宋"/>
                <w:spacing w:val="-4"/>
              </w:rPr>
              <w:t>磋商总报价</w:t>
            </w:r>
          </w:p>
        </w:tc>
        <w:tc>
          <w:tcPr>
            <w:tcW w:w="7487" w:type="dxa"/>
            <w:gridSpan w:val="6"/>
            <w:vAlign w:val="top"/>
          </w:tcPr>
          <w:p w14:paraId="06BF262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414"/>
              <w:textAlignment w:val="baseline"/>
              <w:rPr>
                <w:rFonts w:hint="eastAsia" w:ascii="仿宋" w:hAnsi="仿宋" w:eastAsia="仿宋" w:cs="仿宋"/>
              </w:rPr>
            </w:pPr>
            <w:r>
              <w:rPr>
                <w:rFonts w:hint="eastAsia" w:ascii="仿宋" w:hAnsi="仿宋" w:eastAsia="仿宋" w:cs="仿宋"/>
                <w:spacing w:val="-6"/>
              </w:rPr>
              <w:t>大写：</w:t>
            </w:r>
            <w:r>
              <w:rPr>
                <w:rFonts w:hint="eastAsia" w:ascii="仿宋" w:hAnsi="仿宋" w:eastAsia="仿宋" w:cs="仿宋"/>
              </w:rPr>
              <w:t xml:space="preserve">                           </w:t>
            </w:r>
            <w:r>
              <w:rPr>
                <w:rFonts w:hint="eastAsia" w:ascii="仿宋" w:hAnsi="仿宋" w:eastAsia="仿宋" w:cs="仿宋"/>
                <w:spacing w:val="-6"/>
              </w:rPr>
              <w:t>小写：</w:t>
            </w:r>
          </w:p>
        </w:tc>
      </w:tr>
      <w:tr w14:paraId="38D70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1416" w:type="dxa"/>
            <w:gridSpan w:val="2"/>
            <w:vAlign w:val="top"/>
          </w:tcPr>
          <w:p w14:paraId="040D2FC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79"/>
              <w:textAlignment w:val="baseline"/>
              <w:rPr>
                <w:rFonts w:hint="eastAsia" w:ascii="仿宋" w:hAnsi="仿宋" w:eastAsia="仿宋" w:cs="仿宋"/>
              </w:rPr>
            </w:pPr>
            <w:r>
              <w:rPr>
                <w:rFonts w:hint="eastAsia" w:ascii="仿宋" w:hAnsi="仿宋" w:eastAsia="仿宋" w:cs="仿宋"/>
                <w:spacing w:val="-9"/>
              </w:rPr>
              <w:t>备注</w:t>
            </w:r>
          </w:p>
        </w:tc>
        <w:tc>
          <w:tcPr>
            <w:tcW w:w="7487" w:type="dxa"/>
            <w:gridSpan w:val="6"/>
            <w:vAlign w:val="top"/>
          </w:tcPr>
          <w:p w14:paraId="61D3538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6"/>
              <w:textAlignment w:val="baseline"/>
              <w:rPr>
                <w:rFonts w:hint="eastAsia" w:ascii="仿宋" w:hAnsi="仿宋" w:eastAsia="仿宋" w:cs="仿宋"/>
              </w:rPr>
            </w:pPr>
            <w:r>
              <w:rPr>
                <w:rFonts w:hint="eastAsia" w:ascii="仿宋" w:hAnsi="仿宋" w:eastAsia="仿宋" w:cs="仿宋"/>
                <w:spacing w:val="-12"/>
              </w:rPr>
              <w:t>报价保留小数点后两位。</w:t>
            </w:r>
          </w:p>
        </w:tc>
      </w:tr>
    </w:tbl>
    <w:p w14:paraId="5D6D82E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C74FC8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517E01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8"/>
          <w:sz w:val="24"/>
          <w:szCs w:val="24"/>
        </w:rPr>
        <w:t>投标供应商名称</w:t>
      </w:r>
      <w:r>
        <w:rPr>
          <w:rFonts w:hint="eastAsia" w:ascii="仿宋" w:hAnsi="仿宋" w:eastAsia="仿宋" w:cs="仿宋"/>
          <w:spacing w:val="-8"/>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u w:val="single" w:color="auto"/>
        </w:rPr>
        <w:t>盖章）</w:t>
      </w:r>
      <w:r>
        <w:rPr>
          <w:rFonts w:hint="eastAsia" w:ascii="仿宋" w:hAnsi="仿宋" w:eastAsia="仿宋" w:cs="仿宋"/>
          <w:spacing w:val="5"/>
          <w:sz w:val="24"/>
          <w:szCs w:val="24"/>
          <w:u w:val="single" w:color="auto"/>
        </w:rPr>
        <w:t xml:space="preserve">   </w:t>
      </w:r>
    </w:p>
    <w:p w14:paraId="5883B63A">
      <w:pPr>
        <w:keepNext w:val="0"/>
        <w:keepLines w:val="0"/>
        <w:pageBreakBefore w:val="0"/>
        <w:widowControl/>
        <w:kinsoku w:val="0"/>
        <w:wordWrap/>
        <w:overflowPunct/>
        <w:topLinePunct w:val="0"/>
        <w:autoSpaceDE w:val="0"/>
        <w:autoSpaceDN w:val="0"/>
        <w:bidi w:val="0"/>
        <w:adjustRightInd w:val="0"/>
        <w:snapToGrid w:val="0"/>
        <w:spacing w:line="360" w:lineRule="auto"/>
        <w:ind w:right="686"/>
        <w:textAlignment w:val="baseline"/>
        <w:rPr>
          <w:rFonts w:hint="eastAsia" w:ascii="仿宋" w:hAnsi="仿宋" w:eastAsia="仿宋" w:cs="仿宋"/>
          <w:spacing w:val="9"/>
          <w:sz w:val="24"/>
          <w:szCs w:val="24"/>
          <w:u w:val="single" w:color="auto"/>
        </w:rPr>
      </w:pPr>
      <w:r>
        <w:rPr>
          <w:rFonts w:hint="eastAsia" w:ascii="仿宋" w:hAnsi="仿宋" w:eastAsia="仿宋" w:cs="仿宋"/>
          <w:spacing w:val="9"/>
          <w:sz w:val="24"/>
          <w:szCs w:val="24"/>
        </w:rPr>
        <w:t>供应商法定代表人或被授权人</w:t>
      </w:r>
      <w:r>
        <w:rPr>
          <w:rFonts w:hint="eastAsia" w:ascii="仿宋" w:hAnsi="仿宋" w:eastAsia="仿宋" w:cs="仿宋"/>
          <w:spacing w:val="-10"/>
          <w:sz w:val="24"/>
          <w:szCs w:val="24"/>
        </w:rPr>
        <w:t>：</w:t>
      </w:r>
      <w:r>
        <w:rPr>
          <w:rFonts w:hint="eastAsia" w:ascii="仿宋" w:hAnsi="仿宋" w:eastAsia="仿宋" w:cs="仿宋"/>
          <w:spacing w:val="7"/>
          <w:sz w:val="24"/>
          <w:szCs w:val="24"/>
          <w:u w:val="single" w:color="auto"/>
        </w:rPr>
        <w:t xml:space="preserve">  </w:t>
      </w:r>
      <w:r>
        <w:rPr>
          <w:rFonts w:hint="eastAsia" w:ascii="仿宋" w:hAnsi="仿宋" w:eastAsia="仿宋" w:cs="仿宋"/>
          <w:spacing w:val="-10"/>
          <w:sz w:val="24"/>
          <w:szCs w:val="24"/>
          <w:u w:val="single" w:color="auto"/>
        </w:rPr>
        <w:t>（</w:t>
      </w:r>
      <w:r>
        <w:rPr>
          <w:rFonts w:hint="eastAsia" w:ascii="仿宋" w:hAnsi="仿宋" w:eastAsia="仿宋" w:cs="仿宋"/>
          <w:spacing w:val="9"/>
          <w:sz w:val="24"/>
          <w:szCs w:val="24"/>
          <w:u w:val="single" w:color="auto"/>
        </w:rPr>
        <w:t>签字或盖章）</w:t>
      </w:r>
    </w:p>
    <w:p w14:paraId="49CBE90A">
      <w:pPr>
        <w:keepNext w:val="0"/>
        <w:keepLines w:val="0"/>
        <w:pageBreakBefore w:val="0"/>
        <w:widowControl/>
        <w:kinsoku w:val="0"/>
        <w:wordWrap/>
        <w:overflowPunct/>
        <w:topLinePunct w:val="0"/>
        <w:autoSpaceDE w:val="0"/>
        <w:autoSpaceDN w:val="0"/>
        <w:bidi w:val="0"/>
        <w:adjustRightInd w:val="0"/>
        <w:snapToGrid w:val="0"/>
        <w:spacing w:line="360" w:lineRule="auto"/>
        <w:ind w:right="686"/>
        <w:textAlignment w:val="baseline"/>
        <w:rPr>
          <w:rFonts w:hint="eastAsia" w:ascii="仿宋" w:hAnsi="仿宋" w:eastAsia="仿宋" w:cs="仿宋"/>
          <w:sz w:val="24"/>
          <w:szCs w:val="24"/>
        </w:rPr>
      </w:pPr>
      <w:r>
        <w:rPr>
          <w:rFonts w:hint="eastAsia" w:ascii="仿宋" w:hAnsi="仿宋" w:eastAsia="仿宋" w:cs="仿宋"/>
          <w:spacing w:val="-36"/>
          <w:sz w:val="24"/>
          <w:szCs w:val="24"/>
        </w:rPr>
        <w:t>日</w:t>
      </w:r>
      <w:r>
        <w:rPr>
          <w:rFonts w:hint="eastAsia" w:ascii="仿宋" w:hAnsi="仿宋" w:eastAsia="仿宋" w:cs="仿宋"/>
          <w:spacing w:val="11"/>
          <w:sz w:val="24"/>
          <w:szCs w:val="24"/>
        </w:rPr>
        <w:t xml:space="preserve">      </w:t>
      </w:r>
      <w:r>
        <w:rPr>
          <w:rFonts w:hint="eastAsia" w:ascii="仿宋" w:hAnsi="仿宋" w:eastAsia="仿宋" w:cs="仿宋"/>
          <w:spacing w:val="-36"/>
          <w:sz w:val="24"/>
          <w:szCs w:val="24"/>
        </w:rPr>
        <w:t>期</w:t>
      </w:r>
      <w:r>
        <w:rPr>
          <w:rFonts w:hint="eastAsia" w:ascii="仿宋" w:hAnsi="仿宋" w:eastAsia="仿宋" w:cs="仿宋"/>
          <w:spacing w:val="-75"/>
          <w:sz w:val="24"/>
          <w:szCs w:val="24"/>
        </w:rPr>
        <w:t xml:space="preserve"> </w:t>
      </w:r>
      <w:r>
        <w:rPr>
          <w:rFonts w:hint="eastAsia" w:ascii="仿宋" w:hAnsi="仿宋" w:eastAsia="仿宋" w:cs="仿宋"/>
          <w:spacing w:val="-36"/>
          <w:sz w:val="24"/>
          <w:szCs w:val="24"/>
        </w:rPr>
        <w:t>：</w:t>
      </w:r>
      <w:r>
        <w:rPr>
          <w:rFonts w:hint="eastAsia" w:ascii="仿宋" w:hAnsi="仿宋" w:eastAsia="仿宋" w:cs="仿宋"/>
          <w:sz w:val="24"/>
          <w:szCs w:val="24"/>
          <w:u w:val="single" w:color="auto"/>
        </w:rPr>
        <w:t xml:space="preserve">                                  </w:t>
      </w:r>
    </w:p>
    <w:p w14:paraId="50259E3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5757247">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254673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97A17FF">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eastAsia" w:ascii="仿宋" w:hAnsi="仿宋" w:eastAsia="仿宋" w:cs="仿宋"/>
          <w:sz w:val="24"/>
          <w:szCs w:val="24"/>
        </w:rPr>
      </w:pPr>
      <w:r>
        <w:rPr>
          <w:rFonts w:hint="eastAsia" w:ascii="仿宋" w:hAnsi="仿宋" w:eastAsia="仿宋" w:cs="仿宋"/>
          <w:spacing w:val="-1"/>
          <w:sz w:val="24"/>
          <w:szCs w:val="24"/>
        </w:rPr>
        <w:t>注：1、如果按单价计算的结果与总价不一致，以单价为准修正总价。</w:t>
      </w:r>
    </w:p>
    <w:p w14:paraId="6CF04C3D">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仿宋" w:hAnsi="仿宋" w:eastAsia="仿宋" w:cs="仿宋"/>
          <w:sz w:val="24"/>
          <w:szCs w:val="24"/>
        </w:rPr>
      </w:pPr>
      <w:r>
        <w:rPr>
          <w:rFonts w:hint="eastAsia" w:ascii="仿宋" w:hAnsi="仿宋" w:eastAsia="仿宋" w:cs="仿宋"/>
          <w:spacing w:val="-1"/>
          <w:sz w:val="24"/>
          <w:szCs w:val="24"/>
        </w:rPr>
        <w:t>2、如果不提供详细分项报价将视为没有实质性响应磋商文件。</w:t>
      </w:r>
    </w:p>
    <w:p w14:paraId="6776A75C">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outlineLvl w:val="1"/>
        <w:rPr>
          <w:rFonts w:hint="eastAsia" w:ascii="仿宋" w:hAnsi="仿宋" w:eastAsia="仿宋" w:cs="仿宋"/>
        </w:rPr>
      </w:pPr>
      <w:r>
        <w:rPr>
          <w:rFonts w:hint="eastAsia" w:ascii="仿宋" w:hAnsi="仿宋" w:eastAsia="仿宋" w:cs="仿宋"/>
          <w:spacing w:val="-1"/>
          <w:sz w:val="24"/>
          <w:szCs w:val="24"/>
        </w:rPr>
        <w:t>3、供应商可适当调整该表格式，但不得减少信息内容。</w:t>
      </w:r>
    </w:p>
    <w:p w14:paraId="5C8E6B74">
      <w:pPr>
        <w:rPr>
          <w:rFonts w:hint="eastAsia" w:ascii="仿宋" w:hAnsi="仿宋" w:eastAsia="仿宋" w:cs="仿宋"/>
          <w:b/>
          <w:bCs/>
          <w:spacing w:val="-8"/>
          <w:sz w:val="28"/>
          <w:szCs w:val="28"/>
        </w:rPr>
      </w:pPr>
      <w:bookmarkStart w:id="81" w:name="bookmark71"/>
      <w:bookmarkEnd w:id="81"/>
      <w:r>
        <w:rPr>
          <w:rFonts w:hint="eastAsia" w:ascii="仿宋" w:hAnsi="仿宋" w:eastAsia="仿宋" w:cs="仿宋"/>
          <w:b/>
          <w:bCs/>
          <w:spacing w:val="-8"/>
          <w:sz w:val="28"/>
          <w:szCs w:val="28"/>
        </w:rPr>
        <w:br w:type="page"/>
      </w:r>
    </w:p>
    <w:p w14:paraId="71803921">
      <w:pPr>
        <w:keepNext w:val="0"/>
        <w:keepLines w:val="0"/>
        <w:pageBreakBefore w:val="0"/>
        <w:widowControl/>
        <w:kinsoku w:val="0"/>
        <w:wordWrap/>
        <w:overflowPunct/>
        <w:topLinePunct w:val="0"/>
        <w:autoSpaceDE w:val="0"/>
        <w:autoSpaceDN w:val="0"/>
        <w:bidi w:val="0"/>
        <w:adjustRightInd w:val="0"/>
        <w:snapToGrid w:val="0"/>
        <w:spacing w:line="360" w:lineRule="auto"/>
        <w:ind w:left="3748"/>
        <w:textAlignment w:val="baseline"/>
        <w:rPr>
          <w:rFonts w:hint="eastAsia" w:ascii="仿宋" w:hAnsi="仿宋" w:eastAsia="仿宋" w:cs="仿宋"/>
          <w:sz w:val="28"/>
          <w:szCs w:val="28"/>
        </w:rPr>
      </w:pPr>
      <w:r>
        <w:rPr>
          <w:rFonts w:hint="eastAsia" w:ascii="仿宋" w:hAnsi="仿宋" w:eastAsia="仿宋" w:cs="仿宋"/>
          <w:b/>
          <w:bCs/>
          <w:spacing w:val="-8"/>
          <w:sz w:val="28"/>
          <w:szCs w:val="28"/>
        </w:rPr>
        <w:t>四、商务条款偏离表</w:t>
      </w:r>
    </w:p>
    <w:p w14:paraId="4EE53453">
      <w:pPr>
        <w:keepNext w:val="0"/>
        <w:keepLines w:val="0"/>
        <w:pageBreakBefore w:val="0"/>
        <w:widowControl/>
        <w:kinsoku w:val="0"/>
        <w:wordWrap/>
        <w:overflowPunct/>
        <w:topLinePunct w:val="0"/>
        <w:autoSpaceDE w:val="0"/>
        <w:autoSpaceDN w:val="0"/>
        <w:bidi w:val="0"/>
        <w:adjustRightInd w:val="0"/>
        <w:snapToGrid w:val="0"/>
        <w:spacing w:line="360" w:lineRule="auto"/>
        <w:ind w:left="18"/>
        <w:textAlignment w:val="baseline"/>
        <w:rPr>
          <w:rFonts w:hint="eastAsia" w:ascii="仿宋" w:hAnsi="仿宋" w:eastAsia="仿宋" w:cs="仿宋"/>
          <w:sz w:val="24"/>
          <w:szCs w:val="24"/>
        </w:rPr>
      </w:pPr>
      <w:r>
        <w:rPr>
          <w:rFonts w:hint="eastAsia" w:ascii="仿宋" w:hAnsi="仿宋" w:eastAsia="仿宋" w:cs="仿宋"/>
          <w:spacing w:val="-3"/>
          <w:sz w:val="24"/>
          <w:szCs w:val="24"/>
        </w:rPr>
        <w:t>采够项目名称：</w:t>
      </w:r>
    </w:p>
    <w:p w14:paraId="5317AE49">
      <w:pPr>
        <w:keepNext w:val="0"/>
        <w:keepLines w:val="0"/>
        <w:pageBreakBefore w:val="0"/>
        <w:widowControl/>
        <w:kinsoku w:val="0"/>
        <w:wordWrap/>
        <w:overflowPunct/>
        <w:topLinePunct w:val="0"/>
        <w:autoSpaceDE w:val="0"/>
        <w:autoSpaceDN w:val="0"/>
        <w:bidi w:val="0"/>
        <w:adjustRightInd w:val="0"/>
        <w:snapToGrid w:val="0"/>
        <w:spacing w:line="360" w:lineRule="auto"/>
        <w:ind w:left="18"/>
        <w:textAlignment w:val="baseline"/>
        <w:rPr>
          <w:rFonts w:hint="eastAsia" w:ascii="仿宋" w:hAnsi="仿宋" w:eastAsia="仿宋" w:cs="仿宋"/>
          <w:sz w:val="24"/>
          <w:szCs w:val="24"/>
        </w:rPr>
      </w:pPr>
      <w:r>
        <w:rPr>
          <w:rFonts w:hint="eastAsia" w:ascii="仿宋" w:hAnsi="仿宋" w:eastAsia="仿宋" w:cs="仿宋"/>
          <w:spacing w:val="-3"/>
          <w:sz w:val="24"/>
          <w:szCs w:val="24"/>
        </w:rPr>
        <w:t>采购项目编号：</w:t>
      </w:r>
    </w:p>
    <w:tbl>
      <w:tblPr>
        <w:tblStyle w:val="8"/>
        <w:tblW w:w="9105" w:type="dxa"/>
        <w:tblInd w:w="2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1934"/>
        <w:gridCol w:w="1994"/>
        <w:gridCol w:w="2084"/>
        <w:gridCol w:w="1259"/>
        <w:gridCol w:w="948"/>
      </w:tblGrid>
      <w:tr w14:paraId="0882F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886" w:type="dxa"/>
            <w:vAlign w:val="top"/>
          </w:tcPr>
          <w:p w14:paraId="2880019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16"/>
              <w:textAlignment w:val="baseline"/>
              <w:rPr>
                <w:rFonts w:hint="eastAsia" w:ascii="仿宋" w:hAnsi="仿宋" w:eastAsia="仿宋" w:cs="仿宋"/>
              </w:rPr>
            </w:pPr>
            <w:r>
              <w:rPr>
                <w:rFonts w:hint="eastAsia" w:ascii="仿宋" w:hAnsi="仿宋" w:eastAsia="仿宋" w:cs="仿宋"/>
                <w:spacing w:val="-8"/>
              </w:rPr>
              <w:t>序号</w:t>
            </w:r>
          </w:p>
        </w:tc>
        <w:tc>
          <w:tcPr>
            <w:tcW w:w="1934" w:type="dxa"/>
            <w:vAlign w:val="top"/>
          </w:tcPr>
          <w:p w14:paraId="7604774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8"/>
              <w:textAlignment w:val="baseline"/>
              <w:rPr>
                <w:rFonts w:hint="eastAsia" w:ascii="仿宋" w:hAnsi="仿宋" w:eastAsia="仿宋" w:cs="仿宋"/>
              </w:rPr>
            </w:pPr>
            <w:r>
              <w:rPr>
                <w:rFonts w:hint="eastAsia" w:ascii="仿宋" w:hAnsi="仿宋" w:eastAsia="仿宋" w:cs="仿宋"/>
                <w:spacing w:val="-3"/>
              </w:rPr>
              <w:t>磋商文件条目号</w:t>
            </w:r>
          </w:p>
        </w:tc>
        <w:tc>
          <w:tcPr>
            <w:tcW w:w="1994" w:type="dxa"/>
            <w:vAlign w:val="top"/>
          </w:tcPr>
          <w:p w14:paraId="407EA183">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771" w:right="156" w:hanging="603"/>
              <w:textAlignment w:val="baseline"/>
              <w:rPr>
                <w:rFonts w:hint="eastAsia" w:ascii="仿宋" w:hAnsi="仿宋" w:eastAsia="仿宋" w:cs="仿宋"/>
              </w:rPr>
            </w:pPr>
            <w:r>
              <w:rPr>
                <w:rFonts w:hint="eastAsia" w:ascii="仿宋" w:hAnsi="仿宋" w:eastAsia="仿宋" w:cs="仿宋"/>
                <w:spacing w:val="-3"/>
              </w:rPr>
              <w:t>磋商文件的商务</w:t>
            </w:r>
            <w:r>
              <w:rPr>
                <w:rFonts w:hint="eastAsia" w:ascii="仿宋" w:hAnsi="仿宋" w:eastAsia="仿宋" w:cs="仿宋"/>
                <w:spacing w:val="-10"/>
              </w:rPr>
              <w:t>条款</w:t>
            </w:r>
          </w:p>
        </w:tc>
        <w:tc>
          <w:tcPr>
            <w:tcW w:w="2084" w:type="dxa"/>
            <w:vAlign w:val="top"/>
          </w:tcPr>
          <w:p w14:paraId="4E697EA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583" w:right="200" w:hanging="369"/>
              <w:textAlignment w:val="baseline"/>
              <w:rPr>
                <w:rFonts w:hint="eastAsia" w:ascii="仿宋" w:hAnsi="仿宋" w:eastAsia="仿宋" w:cs="仿宋"/>
              </w:rPr>
            </w:pPr>
            <w:r>
              <w:rPr>
                <w:rFonts w:hint="eastAsia" w:ascii="仿宋" w:hAnsi="仿宋" w:eastAsia="仿宋" w:cs="仿宋"/>
                <w:spacing w:val="-3"/>
              </w:rPr>
              <w:t>磋商响应文件的</w:t>
            </w:r>
            <w:r>
              <w:rPr>
                <w:rFonts w:hint="eastAsia" w:ascii="仿宋" w:hAnsi="仿宋" w:eastAsia="仿宋" w:cs="仿宋"/>
                <w:spacing w:val="-7"/>
              </w:rPr>
              <w:t>商务条款</w:t>
            </w:r>
          </w:p>
        </w:tc>
        <w:tc>
          <w:tcPr>
            <w:tcW w:w="1259" w:type="dxa"/>
            <w:vAlign w:val="top"/>
          </w:tcPr>
          <w:p w14:paraId="0E331CF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04"/>
              <w:textAlignment w:val="baseline"/>
              <w:rPr>
                <w:rFonts w:hint="eastAsia" w:ascii="仿宋" w:hAnsi="仿宋" w:eastAsia="仿宋" w:cs="仿宋"/>
              </w:rPr>
            </w:pPr>
            <w:r>
              <w:rPr>
                <w:rFonts w:hint="eastAsia" w:ascii="仿宋" w:hAnsi="仿宋" w:eastAsia="仿宋" w:cs="仿宋"/>
                <w:spacing w:val="-9"/>
              </w:rPr>
              <w:t>偏离</w:t>
            </w:r>
          </w:p>
        </w:tc>
        <w:tc>
          <w:tcPr>
            <w:tcW w:w="948" w:type="dxa"/>
            <w:vAlign w:val="top"/>
          </w:tcPr>
          <w:p w14:paraId="316ECDF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49"/>
              <w:textAlignment w:val="baseline"/>
              <w:rPr>
                <w:rFonts w:hint="eastAsia" w:ascii="仿宋" w:hAnsi="仿宋" w:eastAsia="仿宋" w:cs="仿宋"/>
              </w:rPr>
            </w:pPr>
            <w:r>
              <w:rPr>
                <w:rFonts w:hint="eastAsia" w:ascii="仿宋" w:hAnsi="仿宋" w:eastAsia="仿宋" w:cs="仿宋"/>
                <w:spacing w:val="-9"/>
              </w:rPr>
              <w:t>说明</w:t>
            </w:r>
          </w:p>
        </w:tc>
      </w:tr>
      <w:tr w14:paraId="34F69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886" w:type="dxa"/>
            <w:vAlign w:val="top"/>
          </w:tcPr>
          <w:p w14:paraId="668000F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025F244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1194BA4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36DBAEF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43894F5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7E84CCA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6C673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886" w:type="dxa"/>
            <w:vAlign w:val="top"/>
          </w:tcPr>
          <w:p w14:paraId="7337196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2EBEDC7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65E7112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5C5E955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6A5B5B3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2B473BA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3BE2C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886" w:type="dxa"/>
            <w:vAlign w:val="top"/>
          </w:tcPr>
          <w:p w14:paraId="6A647DC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1BE707A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4FD3386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3EE5F8B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1A2F227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0776227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02BAF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886" w:type="dxa"/>
            <w:vAlign w:val="top"/>
          </w:tcPr>
          <w:p w14:paraId="4546261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3BBC1FD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26CC362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4F33997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6431263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6D6F49D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2C076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886" w:type="dxa"/>
            <w:vAlign w:val="top"/>
          </w:tcPr>
          <w:p w14:paraId="6618E37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1E337EE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64F9494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309785C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0AC57D7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4935CC9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4AEF9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886" w:type="dxa"/>
            <w:vAlign w:val="top"/>
          </w:tcPr>
          <w:p w14:paraId="66827F2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513FCE9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45E778F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4A86031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421BA1A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279A2FB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77BE5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886" w:type="dxa"/>
            <w:vAlign w:val="top"/>
          </w:tcPr>
          <w:p w14:paraId="5A7B8BC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159B2A7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228BF5A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6BFC405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3EB0C9C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7FB304F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bl>
    <w:p w14:paraId="1172D4E5">
      <w:pPr>
        <w:keepNext w:val="0"/>
        <w:keepLines w:val="0"/>
        <w:pageBreakBefore w:val="0"/>
        <w:widowControl/>
        <w:kinsoku w:val="0"/>
        <w:wordWrap/>
        <w:overflowPunct/>
        <w:topLinePunct w:val="0"/>
        <w:autoSpaceDE w:val="0"/>
        <w:autoSpaceDN w:val="0"/>
        <w:bidi w:val="0"/>
        <w:adjustRightInd w:val="0"/>
        <w:snapToGrid w:val="0"/>
        <w:spacing w:line="360" w:lineRule="auto"/>
        <w:ind w:left="17"/>
        <w:textAlignment w:val="baseline"/>
        <w:rPr>
          <w:rFonts w:hint="eastAsia" w:ascii="仿宋" w:hAnsi="仿宋" w:eastAsia="仿宋" w:cs="仿宋"/>
          <w:sz w:val="24"/>
          <w:szCs w:val="24"/>
        </w:rPr>
      </w:pPr>
      <w:r>
        <w:rPr>
          <w:rFonts w:hint="eastAsia" w:ascii="仿宋" w:hAnsi="仿宋" w:eastAsia="仿宋" w:cs="仿宋"/>
          <w:spacing w:val="-6"/>
          <w:sz w:val="24"/>
          <w:szCs w:val="24"/>
        </w:rPr>
        <w:t>说明：</w:t>
      </w:r>
    </w:p>
    <w:p w14:paraId="32179966">
      <w:pPr>
        <w:keepNext w:val="0"/>
        <w:keepLines w:val="0"/>
        <w:pageBreakBefore w:val="0"/>
        <w:widowControl/>
        <w:kinsoku w:val="0"/>
        <w:wordWrap/>
        <w:overflowPunct/>
        <w:topLinePunct w:val="0"/>
        <w:autoSpaceDE w:val="0"/>
        <w:autoSpaceDN w:val="0"/>
        <w:bidi w:val="0"/>
        <w:adjustRightInd w:val="0"/>
        <w:snapToGrid w:val="0"/>
        <w:spacing w:line="360" w:lineRule="auto"/>
        <w:ind w:left="24" w:firstLine="482"/>
        <w:textAlignment w:val="baseline"/>
        <w:rPr>
          <w:rFonts w:hint="eastAsia" w:ascii="仿宋" w:hAnsi="仿宋" w:eastAsia="仿宋" w:cs="仿宋"/>
          <w:sz w:val="24"/>
          <w:szCs w:val="24"/>
        </w:rPr>
      </w:pPr>
      <w:r>
        <w:rPr>
          <w:rFonts w:hint="eastAsia" w:ascii="仿宋" w:hAnsi="仿宋" w:eastAsia="仿宋" w:cs="仿宋"/>
          <w:spacing w:val="-3"/>
          <w:sz w:val="24"/>
          <w:szCs w:val="24"/>
        </w:rPr>
        <w:t>1、本表只填写磋商响应文件中与磋商文件有偏离（包括正偏离和负偏离）的内容，磋商</w:t>
      </w:r>
      <w:r>
        <w:rPr>
          <w:rFonts w:hint="eastAsia" w:ascii="仿宋" w:hAnsi="仿宋" w:eastAsia="仿宋" w:cs="仿宋"/>
          <w:spacing w:val="-1"/>
          <w:sz w:val="24"/>
          <w:szCs w:val="24"/>
        </w:rPr>
        <w:t>响应文件中商务响应与磋商文件要求完全一致的，不用在此表中列出，但必须提交空白表。</w:t>
      </w:r>
    </w:p>
    <w:p w14:paraId="036E6C8F">
      <w:pPr>
        <w:keepNext w:val="0"/>
        <w:keepLines w:val="0"/>
        <w:pageBreakBefore w:val="0"/>
        <w:widowControl/>
        <w:kinsoku w:val="0"/>
        <w:wordWrap/>
        <w:overflowPunct/>
        <w:topLinePunct w:val="0"/>
        <w:autoSpaceDE w:val="0"/>
        <w:autoSpaceDN w:val="0"/>
        <w:bidi w:val="0"/>
        <w:adjustRightInd w:val="0"/>
        <w:snapToGrid w:val="0"/>
        <w:spacing w:line="360" w:lineRule="auto"/>
        <w:ind w:left="18" w:firstLine="473"/>
        <w:textAlignment w:val="baseline"/>
        <w:rPr>
          <w:rFonts w:hint="eastAsia" w:ascii="仿宋" w:hAnsi="仿宋" w:eastAsia="仿宋" w:cs="仿宋"/>
          <w:sz w:val="24"/>
          <w:szCs w:val="24"/>
        </w:rPr>
      </w:pPr>
      <w:r>
        <w:rPr>
          <w:rFonts w:hint="eastAsia" w:ascii="仿宋" w:hAnsi="仿宋" w:eastAsia="仿宋" w:cs="仿宋"/>
          <w:spacing w:val="-2"/>
          <w:sz w:val="24"/>
          <w:szCs w:val="24"/>
        </w:rPr>
        <w:t>2、供应商必须据实填写，不得虚假响应，否则将取</w:t>
      </w:r>
      <w:r>
        <w:rPr>
          <w:rFonts w:hint="eastAsia" w:ascii="仿宋" w:hAnsi="仿宋" w:eastAsia="仿宋" w:cs="仿宋"/>
          <w:spacing w:val="-3"/>
          <w:sz w:val="24"/>
          <w:szCs w:val="24"/>
        </w:rPr>
        <w:t>消其磋商或成交资格，并按有关规定</w:t>
      </w:r>
      <w:r>
        <w:rPr>
          <w:rFonts w:hint="eastAsia" w:ascii="仿宋" w:hAnsi="仿宋" w:eastAsia="仿宋" w:cs="仿宋"/>
          <w:spacing w:val="-5"/>
          <w:sz w:val="24"/>
          <w:szCs w:val="24"/>
        </w:rPr>
        <w:t>进处罚。</w:t>
      </w:r>
    </w:p>
    <w:p w14:paraId="041F3A5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pacing w:val="8"/>
          <w:sz w:val="24"/>
          <w:szCs w:val="24"/>
        </w:rPr>
      </w:pPr>
    </w:p>
    <w:p w14:paraId="347FB9D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8"/>
          <w:sz w:val="24"/>
          <w:szCs w:val="24"/>
        </w:rPr>
        <w:t>投标供应商名称</w:t>
      </w:r>
      <w:r>
        <w:rPr>
          <w:rFonts w:hint="eastAsia" w:ascii="仿宋" w:hAnsi="仿宋" w:eastAsia="仿宋" w:cs="仿宋"/>
          <w:spacing w:val="-8"/>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u w:val="single" w:color="auto"/>
        </w:rPr>
        <w:t>盖章）</w:t>
      </w:r>
      <w:r>
        <w:rPr>
          <w:rFonts w:hint="eastAsia" w:ascii="仿宋" w:hAnsi="仿宋" w:eastAsia="仿宋" w:cs="仿宋"/>
          <w:spacing w:val="5"/>
          <w:sz w:val="24"/>
          <w:szCs w:val="24"/>
          <w:u w:val="single" w:color="auto"/>
        </w:rPr>
        <w:t xml:space="preserve">   </w:t>
      </w:r>
    </w:p>
    <w:p w14:paraId="1F096A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9"/>
          <w:sz w:val="24"/>
          <w:szCs w:val="24"/>
        </w:rPr>
        <w:t>供应商法定代表人或被授权人</w:t>
      </w:r>
      <w:r>
        <w:rPr>
          <w:rFonts w:hint="eastAsia" w:ascii="仿宋" w:hAnsi="仿宋" w:eastAsia="仿宋" w:cs="仿宋"/>
          <w:spacing w:val="-10"/>
          <w:sz w:val="24"/>
          <w:szCs w:val="24"/>
        </w:rPr>
        <w:t>：</w:t>
      </w:r>
      <w:r>
        <w:rPr>
          <w:rFonts w:hint="eastAsia" w:ascii="仿宋" w:hAnsi="仿宋" w:eastAsia="仿宋" w:cs="仿宋"/>
          <w:spacing w:val="7"/>
          <w:sz w:val="24"/>
          <w:szCs w:val="24"/>
          <w:u w:val="single" w:color="auto"/>
        </w:rPr>
        <w:t xml:space="preserve">  </w:t>
      </w:r>
      <w:r>
        <w:rPr>
          <w:rFonts w:hint="eastAsia" w:ascii="仿宋" w:hAnsi="仿宋" w:eastAsia="仿宋" w:cs="仿宋"/>
          <w:spacing w:val="-10"/>
          <w:sz w:val="24"/>
          <w:szCs w:val="24"/>
          <w:u w:val="single" w:color="auto"/>
        </w:rPr>
        <w:t>（</w:t>
      </w:r>
      <w:r>
        <w:rPr>
          <w:rFonts w:hint="eastAsia" w:ascii="仿宋" w:hAnsi="仿宋" w:eastAsia="仿宋" w:cs="仿宋"/>
          <w:spacing w:val="9"/>
          <w:sz w:val="24"/>
          <w:szCs w:val="24"/>
          <w:u w:val="single" w:color="auto"/>
        </w:rPr>
        <w:t>签字或盖章）</w:t>
      </w:r>
    </w:p>
    <w:p w14:paraId="4121392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u w:val="single" w:color="auto"/>
        </w:rPr>
      </w:pPr>
      <w:r>
        <w:rPr>
          <w:rFonts w:hint="eastAsia" w:ascii="仿宋" w:hAnsi="仿宋" w:eastAsia="仿宋" w:cs="仿宋"/>
          <w:spacing w:val="-36"/>
          <w:sz w:val="24"/>
          <w:szCs w:val="24"/>
        </w:rPr>
        <w:t>日</w:t>
      </w:r>
      <w:r>
        <w:rPr>
          <w:rFonts w:hint="eastAsia" w:ascii="仿宋" w:hAnsi="仿宋" w:eastAsia="仿宋" w:cs="仿宋"/>
          <w:spacing w:val="11"/>
          <w:sz w:val="24"/>
          <w:szCs w:val="24"/>
        </w:rPr>
        <w:t xml:space="preserve">      </w:t>
      </w:r>
      <w:r>
        <w:rPr>
          <w:rFonts w:hint="eastAsia" w:ascii="仿宋" w:hAnsi="仿宋" w:eastAsia="仿宋" w:cs="仿宋"/>
          <w:spacing w:val="-36"/>
          <w:sz w:val="24"/>
          <w:szCs w:val="24"/>
        </w:rPr>
        <w:t>期</w:t>
      </w:r>
      <w:r>
        <w:rPr>
          <w:rFonts w:hint="eastAsia" w:ascii="仿宋" w:hAnsi="仿宋" w:eastAsia="仿宋" w:cs="仿宋"/>
          <w:spacing w:val="-75"/>
          <w:sz w:val="24"/>
          <w:szCs w:val="24"/>
        </w:rPr>
        <w:t xml:space="preserve"> </w:t>
      </w:r>
      <w:r>
        <w:rPr>
          <w:rFonts w:hint="eastAsia" w:ascii="仿宋" w:hAnsi="仿宋" w:eastAsia="仿宋" w:cs="仿宋"/>
          <w:spacing w:val="-36"/>
          <w:sz w:val="24"/>
          <w:szCs w:val="24"/>
        </w:rPr>
        <w:t>：</w:t>
      </w:r>
      <w:r>
        <w:rPr>
          <w:rFonts w:hint="eastAsia" w:ascii="仿宋" w:hAnsi="仿宋" w:eastAsia="仿宋" w:cs="仿宋"/>
          <w:sz w:val="24"/>
          <w:szCs w:val="24"/>
          <w:u w:val="single" w:color="auto"/>
        </w:rPr>
        <w:t xml:space="preserve">                                  </w:t>
      </w:r>
    </w:p>
    <w:p w14:paraId="020BCA5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u w:val="single" w:color="auto"/>
        </w:rPr>
      </w:pPr>
    </w:p>
    <w:p w14:paraId="19878B35">
      <w:pPr>
        <w:rPr>
          <w:rFonts w:hint="eastAsia" w:ascii="仿宋" w:hAnsi="仿宋" w:eastAsia="仿宋" w:cs="仿宋"/>
          <w:b/>
          <w:bCs/>
          <w:spacing w:val="-5"/>
          <w:sz w:val="28"/>
          <w:szCs w:val="28"/>
        </w:rPr>
      </w:pPr>
      <w:bookmarkStart w:id="82" w:name="bookmark72"/>
      <w:bookmarkEnd w:id="82"/>
      <w:r>
        <w:rPr>
          <w:rFonts w:hint="eastAsia" w:ascii="仿宋" w:hAnsi="仿宋" w:eastAsia="仿宋" w:cs="仿宋"/>
          <w:b/>
          <w:bCs/>
          <w:spacing w:val="-5"/>
          <w:sz w:val="28"/>
          <w:szCs w:val="28"/>
        </w:rPr>
        <w:br w:type="page"/>
      </w:r>
    </w:p>
    <w:p w14:paraId="51BFAC72">
      <w:pPr>
        <w:keepNext w:val="0"/>
        <w:keepLines w:val="0"/>
        <w:pageBreakBefore w:val="0"/>
        <w:widowControl/>
        <w:kinsoku w:val="0"/>
        <w:wordWrap/>
        <w:overflowPunct/>
        <w:topLinePunct w:val="0"/>
        <w:autoSpaceDE w:val="0"/>
        <w:autoSpaceDN w:val="0"/>
        <w:bidi w:val="0"/>
        <w:adjustRightInd w:val="0"/>
        <w:snapToGrid w:val="0"/>
        <w:spacing w:line="360" w:lineRule="auto"/>
        <w:ind w:left="3439"/>
        <w:textAlignment w:val="baseline"/>
        <w:outlineLvl w:val="1"/>
        <w:rPr>
          <w:rFonts w:hint="eastAsia" w:ascii="仿宋" w:hAnsi="仿宋" w:eastAsia="仿宋" w:cs="仿宋"/>
          <w:sz w:val="28"/>
          <w:szCs w:val="28"/>
        </w:rPr>
      </w:pPr>
      <w:r>
        <w:rPr>
          <w:rFonts w:hint="eastAsia" w:ascii="仿宋" w:hAnsi="仿宋" w:eastAsia="仿宋" w:cs="仿宋"/>
          <w:b/>
          <w:bCs/>
          <w:spacing w:val="-5"/>
          <w:sz w:val="28"/>
          <w:szCs w:val="28"/>
        </w:rPr>
        <w:t>五、货物简要说明一览表</w:t>
      </w:r>
    </w:p>
    <w:p w14:paraId="2037516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tbl>
      <w:tblPr>
        <w:tblStyle w:val="8"/>
        <w:tblW w:w="9030" w:type="dxa"/>
        <w:tblInd w:w="3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7"/>
        <w:gridCol w:w="1603"/>
        <w:gridCol w:w="2501"/>
        <w:gridCol w:w="2423"/>
        <w:gridCol w:w="1176"/>
      </w:tblGrid>
      <w:tr w14:paraId="005EA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1327" w:type="dxa"/>
            <w:vAlign w:val="top"/>
          </w:tcPr>
          <w:p w14:paraId="1BE812F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33"/>
              <w:textAlignment w:val="baseline"/>
              <w:rPr>
                <w:rFonts w:hint="eastAsia" w:ascii="仿宋" w:hAnsi="仿宋" w:eastAsia="仿宋" w:cs="仿宋"/>
              </w:rPr>
            </w:pPr>
            <w:r>
              <w:rPr>
                <w:rFonts w:hint="eastAsia" w:ascii="仿宋" w:hAnsi="仿宋" w:eastAsia="仿宋" w:cs="仿宋"/>
                <w:spacing w:val="-8"/>
              </w:rPr>
              <w:t>序号</w:t>
            </w:r>
          </w:p>
        </w:tc>
        <w:tc>
          <w:tcPr>
            <w:tcW w:w="1603" w:type="dxa"/>
            <w:vAlign w:val="top"/>
          </w:tcPr>
          <w:p w14:paraId="7FB6244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34"/>
              <w:textAlignment w:val="baseline"/>
              <w:rPr>
                <w:rFonts w:hint="eastAsia" w:ascii="仿宋" w:hAnsi="仿宋" w:eastAsia="仿宋" w:cs="仿宋"/>
              </w:rPr>
            </w:pPr>
            <w:r>
              <w:rPr>
                <w:rFonts w:hint="eastAsia" w:ascii="仿宋" w:hAnsi="仿宋" w:eastAsia="仿宋" w:cs="仿宋"/>
                <w:spacing w:val="-6"/>
              </w:rPr>
              <w:t>货物名称</w:t>
            </w:r>
          </w:p>
        </w:tc>
        <w:tc>
          <w:tcPr>
            <w:tcW w:w="2501" w:type="dxa"/>
            <w:vAlign w:val="top"/>
          </w:tcPr>
          <w:p w14:paraId="2C265F3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548" w:right="525" w:firstLine="124"/>
              <w:textAlignment w:val="baseline"/>
              <w:rPr>
                <w:rFonts w:hint="eastAsia" w:ascii="仿宋" w:hAnsi="仿宋" w:eastAsia="仿宋" w:cs="仿宋"/>
              </w:rPr>
            </w:pPr>
            <w:r>
              <w:rPr>
                <w:rFonts w:hint="eastAsia" w:ascii="仿宋" w:hAnsi="仿宋" w:eastAsia="仿宋" w:cs="仿宋"/>
                <w:spacing w:val="-6"/>
              </w:rPr>
              <w:t>型号规格或</w:t>
            </w:r>
            <w:r>
              <w:rPr>
                <w:rFonts w:hint="eastAsia" w:ascii="仿宋" w:hAnsi="仿宋" w:eastAsia="仿宋" w:cs="仿宋"/>
                <w:spacing w:val="-4"/>
              </w:rPr>
              <w:t>主要技术指标</w:t>
            </w:r>
          </w:p>
        </w:tc>
        <w:tc>
          <w:tcPr>
            <w:tcW w:w="2423" w:type="dxa"/>
            <w:vAlign w:val="top"/>
          </w:tcPr>
          <w:p w14:paraId="50DD4B9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624"/>
              <w:textAlignment w:val="baseline"/>
              <w:rPr>
                <w:rFonts w:hint="eastAsia" w:ascii="仿宋" w:hAnsi="仿宋" w:eastAsia="仿宋" w:cs="仿宋"/>
              </w:rPr>
            </w:pPr>
            <w:r>
              <w:rPr>
                <w:rFonts w:hint="eastAsia" w:ascii="仿宋" w:hAnsi="仿宋" w:eastAsia="仿宋" w:cs="仿宋"/>
                <w:spacing w:val="-4"/>
              </w:rPr>
              <w:t>设备生产商</w:t>
            </w:r>
          </w:p>
        </w:tc>
        <w:tc>
          <w:tcPr>
            <w:tcW w:w="1176" w:type="dxa"/>
            <w:vAlign w:val="top"/>
          </w:tcPr>
          <w:p w14:paraId="0D5C80B8">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86"/>
              <w:textAlignment w:val="baseline"/>
              <w:rPr>
                <w:rFonts w:hint="eastAsia" w:ascii="仿宋" w:hAnsi="仿宋" w:eastAsia="仿宋" w:cs="仿宋"/>
              </w:rPr>
            </w:pPr>
            <w:r>
              <w:rPr>
                <w:rFonts w:hint="eastAsia" w:ascii="仿宋" w:hAnsi="仿宋" w:eastAsia="仿宋" w:cs="仿宋"/>
                <w:spacing w:val="-22"/>
              </w:rPr>
              <w:t>品牌</w:t>
            </w:r>
          </w:p>
        </w:tc>
      </w:tr>
      <w:tr w14:paraId="34959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327" w:type="dxa"/>
            <w:vAlign w:val="top"/>
          </w:tcPr>
          <w:p w14:paraId="330254D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573A099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3CD9D35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44BEB82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0AEF7B0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26879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327" w:type="dxa"/>
            <w:vAlign w:val="top"/>
          </w:tcPr>
          <w:p w14:paraId="536888A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633A67B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4765880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6A0BE8B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5471C6F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30516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327" w:type="dxa"/>
            <w:vAlign w:val="top"/>
          </w:tcPr>
          <w:p w14:paraId="6F5F477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22D2F7A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05D654C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61FBDD9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15B4E9D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4E1BE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327" w:type="dxa"/>
            <w:vAlign w:val="top"/>
          </w:tcPr>
          <w:p w14:paraId="7BF11BE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1F98839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7C3E021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3A449B1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30FACC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1545F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327" w:type="dxa"/>
            <w:vAlign w:val="top"/>
          </w:tcPr>
          <w:p w14:paraId="09EBE4F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73EBD17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5B1856A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40E088F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220D51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68DB8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327" w:type="dxa"/>
            <w:vAlign w:val="top"/>
          </w:tcPr>
          <w:p w14:paraId="4DDC4C3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108D8E4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2E2153B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4E55416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38BBD11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4B2A9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327" w:type="dxa"/>
            <w:vAlign w:val="top"/>
          </w:tcPr>
          <w:p w14:paraId="3BCBE3E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0342CC3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774BEE9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3212818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72F649F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7A628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327" w:type="dxa"/>
            <w:vAlign w:val="top"/>
          </w:tcPr>
          <w:p w14:paraId="348B184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5B3DD8F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58A911C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779965C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31AC55C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2872B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327" w:type="dxa"/>
            <w:vAlign w:val="top"/>
          </w:tcPr>
          <w:p w14:paraId="4D15B6E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1401CAF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143A752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104513E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2BE60F9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6BB09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327" w:type="dxa"/>
            <w:vAlign w:val="top"/>
          </w:tcPr>
          <w:p w14:paraId="5E3FCC7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7D7D921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731192D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5E51D9B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57F8033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06724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327" w:type="dxa"/>
            <w:vAlign w:val="top"/>
          </w:tcPr>
          <w:p w14:paraId="5CC037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1ADC755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752EA3A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12DB03B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5982E82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29D8C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327" w:type="dxa"/>
            <w:vAlign w:val="top"/>
          </w:tcPr>
          <w:p w14:paraId="7FCCB94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0F518F9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7280122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65F66C5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0B35B63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09541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327" w:type="dxa"/>
            <w:vAlign w:val="top"/>
          </w:tcPr>
          <w:p w14:paraId="3F7AEC6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152B357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2232462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76E2F49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40D5F68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46AFD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327" w:type="dxa"/>
            <w:vAlign w:val="top"/>
          </w:tcPr>
          <w:p w14:paraId="2E64F6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33595DE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7897B9F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1EC10BD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3B615F6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6F0C8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1327" w:type="dxa"/>
            <w:vAlign w:val="top"/>
          </w:tcPr>
          <w:p w14:paraId="05985AB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03" w:type="dxa"/>
            <w:vAlign w:val="top"/>
          </w:tcPr>
          <w:p w14:paraId="13BEB62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501" w:type="dxa"/>
            <w:vAlign w:val="top"/>
          </w:tcPr>
          <w:p w14:paraId="63DE479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423" w:type="dxa"/>
            <w:vAlign w:val="top"/>
          </w:tcPr>
          <w:p w14:paraId="56B9F05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76" w:type="dxa"/>
            <w:vAlign w:val="top"/>
          </w:tcPr>
          <w:p w14:paraId="4C58880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bl>
    <w:p w14:paraId="59B3E9A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D0D7E9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18BEFB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2AE9AD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仿宋" w:hAnsi="仿宋" w:eastAsia="仿宋" w:cs="仿宋"/>
          <w:sz w:val="24"/>
          <w:szCs w:val="24"/>
        </w:rPr>
      </w:pPr>
      <w:r>
        <w:rPr>
          <w:rFonts w:hint="eastAsia" w:ascii="仿宋" w:hAnsi="仿宋" w:eastAsia="仿宋" w:cs="仿宋"/>
          <w:spacing w:val="8"/>
          <w:sz w:val="24"/>
          <w:szCs w:val="24"/>
        </w:rPr>
        <w:t>投标供应商名称</w:t>
      </w:r>
      <w:r>
        <w:rPr>
          <w:rFonts w:hint="eastAsia" w:ascii="仿宋" w:hAnsi="仿宋" w:eastAsia="仿宋" w:cs="仿宋"/>
          <w:spacing w:val="-8"/>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u w:val="single" w:color="auto"/>
        </w:rPr>
        <w:t>盖章）</w:t>
      </w:r>
      <w:r>
        <w:rPr>
          <w:rFonts w:hint="eastAsia" w:ascii="仿宋" w:hAnsi="仿宋" w:eastAsia="仿宋" w:cs="仿宋"/>
          <w:spacing w:val="5"/>
          <w:sz w:val="24"/>
          <w:szCs w:val="24"/>
          <w:u w:val="single" w:color="auto"/>
        </w:rPr>
        <w:t xml:space="preserve">   </w:t>
      </w:r>
    </w:p>
    <w:p w14:paraId="6157BAA4">
      <w:pPr>
        <w:keepNext w:val="0"/>
        <w:keepLines w:val="0"/>
        <w:pageBreakBefore w:val="0"/>
        <w:widowControl/>
        <w:kinsoku w:val="0"/>
        <w:wordWrap/>
        <w:overflowPunct/>
        <w:topLinePunct w:val="0"/>
        <w:autoSpaceDE w:val="0"/>
        <w:autoSpaceDN w:val="0"/>
        <w:bidi w:val="0"/>
        <w:adjustRightInd w:val="0"/>
        <w:snapToGrid w:val="0"/>
        <w:spacing w:line="360" w:lineRule="auto"/>
        <w:ind w:right="686"/>
        <w:textAlignment w:val="baseline"/>
        <w:rPr>
          <w:rFonts w:hint="eastAsia" w:ascii="仿宋" w:hAnsi="仿宋" w:eastAsia="仿宋" w:cs="仿宋"/>
          <w:spacing w:val="9"/>
          <w:sz w:val="24"/>
          <w:szCs w:val="24"/>
          <w:u w:val="single" w:color="auto"/>
        </w:rPr>
      </w:pPr>
      <w:r>
        <w:rPr>
          <w:rFonts w:hint="eastAsia" w:ascii="仿宋" w:hAnsi="仿宋" w:eastAsia="仿宋" w:cs="仿宋"/>
          <w:spacing w:val="9"/>
          <w:sz w:val="24"/>
          <w:szCs w:val="24"/>
        </w:rPr>
        <w:t>供应商法定代表人或被授权人</w:t>
      </w:r>
      <w:r>
        <w:rPr>
          <w:rFonts w:hint="eastAsia" w:ascii="仿宋" w:hAnsi="仿宋" w:eastAsia="仿宋" w:cs="仿宋"/>
          <w:spacing w:val="-10"/>
          <w:sz w:val="24"/>
          <w:szCs w:val="24"/>
        </w:rPr>
        <w:t>：</w:t>
      </w:r>
      <w:r>
        <w:rPr>
          <w:rFonts w:hint="eastAsia" w:ascii="仿宋" w:hAnsi="仿宋" w:eastAsia="仿宋" w:cs="仿宋"/>
          <w:spacing w:val="7"/>
          <w:sz w:val="24"/>
          <w:szCs w:val="24"/>
          <w:u w:val="single" w:color="auto"/>
        </w:rPr>
        <w:t xml:space="preserve">  </w:t>
      </w:r>
      <w:r>
        <w:rPr>
          <w:rFonts w:hint="eastAsia" w:ascii="仿宋" w:hAnsi="仿宋" w:eastAsia="仿宋" w:cs="仿宋"/>
          <w:spacing w:val="-10"/>
          <w:sz w:val="24"/>
          <w:szCs w:val="24"/>
          <w:u w:val="single" w:color="auto"/>
        </w:rPr>
        <w:t>（</w:t>
      </w:r>
      <w:r>
        <w:rPr>
          <w:rFonts w:hint="eastAsia" w:ascii="仿宋" w:hAnsi="仿宋" w:eastAsia="仿宋" w:cs="仿宋"/>
          <w:spacing w:val="9"/>
          <w:sz w:val="24"/>
          <w:szCs w:val="24"/>
          <w:u w:val="single" w:color="auto"/>
        </w:rPr>
        <w:t>签字或盖章）</w:t>
      </w:r>
    </w:p>
    <w:p w14:paraId="05A6EC23">
      <w:pPr>
        <w:keepNext w:val="0"/>
        <w:keepLines w:val="0"/>
        <w:pageBreakBefore w:val="0"/>
        <w:widowControl/>
        <w:kinsoku w:val="0"/>
        <w:wordWrap/>
        <w:overflowPunct/>
        <w:topLinePunct w:val="0"/>
        <w:autoSpaceDE w:val="0"/>
        <w:autoSpaceDN w:val="0"/>
        <w:bidi w:val="0"/>
        <w:adjustRightInd w:val="0"/>
        <w:snapToGrid w:val="0"/>
        <w:spacing w:line="360" w:lineRule="auto"/>
        <w:ind w:right="686"/>
        <w:textAlignment w:val="baseline"/>
        <w:rPr>
          <w:rFonts w:hint="eastAsia" w:ascii="仿宋" w:hAnsi="仿宋" w:eastAsia="仿宋" w:cs="仿宋"/>
          <w:sz w:val="24"/>
          <w:szCs w:val="24"/>
        </w:rPr>
      </w:pPr>
      <w:r>
        <w:rPr>
          <w:rFonts w:hint="eastAsia" w:ascii="仿宋" w:hAnsi="仿宋" w:eastAsia="仿宋" w:cs="仿宋"/>
          <w:spacing w:val="-36"/>
          <w:sz w:val="24"/>
          <w:szCs w:val="24"/>
        </w:rPr>
        <w:t>日</w:t>
      </w:r>
      <w:r>
        <w:rPr>
          <w:rFonts w:hint="eastAsia" w:ascii="仿宋" w:hAnsi="仿宋" w:eastAsia="仿宋" w:cs="仿宋"/>
          <w:spacing w:val="11"/>
          <w:sz w:val="24"/>
          <w:szCs w:val="24"/>
        </w:rPr>
        <w:t xml:space="preserve">      </w:t>
      </w:r>
      <w:r>
        <w:rPr>
          <w:rFonts w:hint="eastAsia" w:ascii="仿宋" w:hAnsi="仿宋" w:eastAsia="仿宋" w:cs="仿宋"/>
          <w:spacing w:val="-36"/>
          <w:sz w:val="24"/>
          <w:szCs w:val="24"/>
        </w:rPr>
        <w:t>期</w:t>
      </w:r>
      <w:r>
        <w:rPr>
          <w:rFonts w:hint="eastAsia" w:ascii="仿宋" w:hAnsi="仿宋" w:eastAsia="仿宋" w:cs="仿宋"/>
          <w:spacing w:val="-75"/>
          <w:sz w:val="24"/>
          <w:szCs w:val="24"/>
        </w:rPr>
        <w:t xml:space="preserve"> </w:t>
      </w:r>
      <w:r>
        <w:rPr>
          <w:rFonts w:hint="eastAsia" w:ascii="仿宋" w:hAnsi="仿宋" w:eastAsia="仿宋" w:cs="仿宋"/>
          <w:spacing w:val="-36"/>
          <w:sz w:val="24"/>
          <w:szCs w:val="24"/>
        </w:rPr>
        <w:t>：</w:t>
      </w:r>
      <w:r>
        <w:rPr>
          <w:rFonts w:hint="eastAsia" w:ascii="仿宋" w:hAnsi="仿宋" w:eastAsia="仿宋" w:cs="仿宋"/>
          <w:sz w:val="24"/>
          <w:szCs w:val="24"/>
          <w:u w:val="single" w:color="auto"/>
        </w:rPr>
        <w:t xml:space="preserve">                                  </w:t>
      </w:r>
    </w:p>
    <w:p w14:paraId="58ADC37D">
      <w:pPr>
        <w:rPr>
          <w:rFonts w:hint="eastAsia" w:ascii="仿宋" w:hAnsi="仿宋" w:eastAsia="仿宋" w:cs="仿宋"/>
          <w:b/>
          <w:bCs/>
          <w:spacing w:val="-4"/>
          <w:sz w:val="28"/>
          <w:szCs w:val="28"/>
        </w:rPr>
      </w:pPr>
      <w:bookmarkStart w:id="83" w:name="bookmark73"/>
      <w:bookmarkEnd w:id="83"/>
      <w:r>
        <w:rPr>
          <w:rFonts w:hint="eastAsia" w:ascii="仿宋" w:hAnsi="仿宋" w:eastAsia="仿宋" w:cs="仿宋"/>
          <w:b/>
          <w:bCs/>
          <w:spacing w:val="-4"/>
          <w:sz w:val="28"/>
          <w:szCs w:val="28"/>
        </w:rPr>
        <w:br w:type="page"/>
      </w:r>
    </w:p>
    <w:p w14:paraId="48FB2B68">
      <w:pPr>
        <w:keepNext w:val="0"/>
        <w:keepLines w:val="0"/>
        <w:pageBreakBefore w:val="0"/>
        <w:widowControl/>
        <w:kinsoku w:val="0"/>
        <w:wordWrap/>
        <w:overflowPunct/>
        <w:topLinePunct w:val="0"/>
        <w:autoSpaceDE w:val="0"/>
        <w:autoSpaceDN w:val="0"/>
        <w:bidi w:val="0"/>
        <w:adjustRightInd w:val="0"/>
        <w:snapToGrid w:val="0"/>
        <w:spacing w:line="360" w:lineRule="auto"/>
        <w:ind w:left="3297"/>
        <w:textAlignment w:val="baseline"/>
        <w:rPr>
          <w:rFonts w:hint="eastAsia" w:ascii="仿宋" w:hAnsi="仿宋" w:eastAsia="仿宋" w:cs="仿宋"/>
          <w:sz w:val="28"/>
          <w:szCs w:val="28"/>
        </w:rPr>
      </w:pPr>
      <w:r>
        <w:rPr>
          <w:rFonts w:hint="eastAsia" w:ascii="仿宋" w:hAnsi="仿宋" w:eastAsia="仿宋" w:cs="仿宋"/>
          <w:b/>
          <w:bCs/>
          <w:spacing w:val="-4"/>
          <w:sz w:val="28"/>
          <w:szCs w:val="28"/>
        </w:rPr>
        <w:t>六、规格、技术参数偏离表</w:t>
      </w:r>
    </w:p>
    <w:p w14:paraId="0674C77A">
      <w:pPr>
        <w:keepNext w:val="0"/>
        <w:keepLines w:val="0"/>
        <w:pageBreakBefore w:val="0"/>
        <w:widowControl/>
        <w:kinsoku w:val="0"/>
        <w:wordWrap/>
        <w:overflowPunct/>
        <w:topLinePunct w:val="0"/>
        <w:autoSpaceDE w:val="0"/>
        <w:autoSpaceDN w:val="0"/>
        <w:bidi w:val="0"/>
        <w:adjustRightInd w:val="0"/>
        <w:snapToGrid w:val="0"/>
        <w:spacing w:line="360" w:lineRule="auto"/>
        <w:ind w:left="138"/>
        <w:textAlignment w:val="baseline"/>
        <w:rPr>
          <w:rFonts w:hint="eastAsia" w:ascii="仿宋" w:hAnsi="仿宋" w:eastAsia="仿宋" w:cs="仿宋"/>
          <w:sz w:val="24"/>
          <w:szCs w:val="24"/>
        </w:rPr>
      </w:pPr>
      <w:r>
        <w:rPr>
          <w:rFonts w:hint="eastAsia" w:ascii="仿宋" w:hAnsi="仿宋" w:eastAsia="仿宋" w:cs="仿宋"/>
          <w:spacing w:val="-3"/>
          <w:sz w:val="24"/>
          <w:szCs w:val="24"/>
        </w:rPr>
        <w:t>采购项目名称：</w:t>
      </w:r>
    </w:p>
    <w:p w14:paraId="72C6F85F">
      <w:pPr>
        <w:keepNext w:val="0"/>
        <w:keepLines w:val="0"/>
        <w:pageBreakBefore w:val="0"/>
        <w:widowControl/>
        <w:kinsoku w:val="0"/>
        <w:wordWrap/>
        <w:overflowPunct/>
        <w:topLinePunct w:val="0"/>
        <w:autoSpaceDE w:val="0"/>
        <w:autoSpaceDN w:val="0"/>
        <w:bidi w:val="0"/>
        <w:adjustRightInd w:val="0"/>
        <w:snapToGrid w:val="0"/>
        <w:spacing w:line="360" w:lineRule="auto"/>
        <w:ind w:left="138"/>
        <w:textAlignment w:val="baseline"/>
        <w:rPr>
          <w:rFonts w:hint="eastAsia" w:ascii="仿宋" w:hAnsi="仿宋" w:eastAsia="仿宋" w:cs="仿宋"/>
          <w:sz w:val="24"/>
          <w:szCs w:val="24"/>
        </w:rPr>
      </w:pPr>
      <w:r>
        <w:rPr>
          <w:rFonts w:hint="eastAsia" w:ascii="仿宋" w:hAnsi="仿宋" w:eastAsia="仿宋" w:cs="仿宋"/>
          <w:spacing w:val="-3"/>
          <w:sz w:val="24"/>
          <w:szCs w:val="24"/>
        </w:rPr>
        <w:t>采购项目编号：</w:t>
      </w:r>
    </w:p>
    <w:tbl>
      <w:tblPr>
        <w:tblStyle w:val="8"/>
        <w:tblW w:w="9105" w:type="dxa"/>
        <w:tblInd w:w="2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1934"/>
        <w:gridCol w:w="1994"/>
        <w:gridCol w:w="2084"/>
        <w:gridCol w:w="1259"/>
        <w:gridCol w:w="948"/>
      </w:tblGrid>
      <w:tr w14:paraId="2DD3C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886" w:type="dxa"/>
            <w:vAlign w:val="top"/>
          </w:tcPr>
          <w:p w14:paraId="1F7B098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16"/>
              <w:textAlignment w:val="baseline"/>
              <w:rPr>
                <w:rFonts w:hint="eastAsia" w:ascii="仿宋" w:hAnsi="仿宋" w:eastAsia="仿宋" w:cs="仿宋"/>
              </w:rPr>
            </w:pPr>
            <w:r>
              <w:rPr>
                <w:rFonts w:hint="eastAsia" w:ascii="仿宋" w:hAnsi="仿宋" w:eastAsia="仿宋" w:cs="仿宋"/>
                <w:spacing w:val="-8"/>
              </w:rPr>
              <w:t>序号</w:t>
            </w:r>
          </w:p>
        </w:tc>
        <w:tc>
          <w:tcPr>
            <w:tcW w:w="1934" w:type="dxa"/>
            <w:vAlign w:val="top"/>
          </w:tcPr>
          <w:p w14:paraId="4BE411CB">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38"/>
              <w:textAlignment w:val="baseline"/>
              <w:rPr>
                <w:rFonts w:hint="eastAsia" w:ascii="仿宋" w:hAnsi="仿宋" w:eastAsia="仿宋" w:cs="仿宋"/>
              </w:rPr>
            </w:pPr>
            <w:r>
              <w:rPr>
                <w:rFonts w:hint="eastAsia" w:ascii="仿宋" w:hAnsi="仿宋" w:eastAsia="仿宋" w:cs="仿宋"/>
                <w:spacing w:val="-3"/>
              </w:rPr>
              <w:t>磋商文件条目号</w:t>
            </w:r>
          </w:p>
        </w:tc>
        <w:tc>
          <w:tcPr>
            <w:tcW w:w="1994" w:type="dxa"/>
            <w:vAlign w:val="top"/>
          </w:tcPr>
          <w:p w14:paraId="620AEE5C">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773" w:right="156" w:hanging="605"/>
              <w:textAlignment w:val="baseline"/>
              <w:rPr>
                <w:rFonts w:hint="eastAsia" w:ascii="仿宋" w:hAnsi="仿宋" w:eastAsia="仿宋" w:cs="仿宋"/>
              </w:rPr>
            </w:pPr>
            <w:r>
              <w:rPr>
                <w:rFonts w:hint="eastAsia" w:ascii="仿宋" w:hAnsi="仿宋" w:eastAsia="仿宋" w:cs="仿宋"/>
                <w:spacing w:val="-3"/>
              </w:rPr>
              <w:t>磋商文件的技术</w:t>
            </w:r>
            <w:r>
              <w:rPr>
                <w:rFonts w:hint="eastAsia" w:ascii="仿宋" w:hAnsi="仿宋" w:eastAsia="仿宋" w:cs="仿宋"/>
                <w:spacing w:val="-11"/>
              </w:rPr>
              <w:t>要求</w:t>
            </w:r>
          </w:p>
        </w:tc>
        <w:tc>
          <w:tcPr>
            <w:tcW w:w="2084" w:type="dxa"/>
            <w:vAlign w:val="top"/>
          </w:tcPr>
          <w:p w14:paraId="04443DB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822" w:right="200" w:hanging="608"/>
              <w:textAlignment w:val="baseline"/>
              <w:rPr>
                <w:rFonts w:hint="eastAsia" w:ascii="仿宋" w:hAnsi="仿宋" w:eastAsia="仿宋" w:cs="仿宋"/>
              </w:rPr>
            </w:pPr>
            <w:r>
              <w:rPr>
                <w:rFonts w:hint="eastAsia" w:ascii="仿宋" w:hAnsi="仿宋" w:eastAsia="仿宋" w:cs="仿宋"/>
                <w:spacing w:val="-3"/>
              </w:rPr>
              <w:t>磋商响应的技术</w:t>
            </w:r>
            <w:r>
              <w:rPr>
                <w:rFonts w:hint="eastAsia" w:ascii="仿宋" w:hAnsi="仿宋" w:eastAsia="仿宋" w:cs="仿宋"/>
                <w:spacing w:val="-12"/>
              </w:rPr>
              <w:t>响应</w:t>
            </w:r>
          </w:p>
        </w:tc>
        <w:tc>
          <w:tcPr>
            <w:tcW w:w="1259" w:type="dxa"/>
            <w:vAlign w:val="top"/>
          </w:tcPr>
          <w:p w14:paraId="4F21929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04"/>
              <w:textAlignment w:val="baseline"/>
              <w:rPr>
                <w:rFonts w:hint="eastAsia" w:ascii="仿宋" w:hAnsi="仿宋" w:eastAsia="仿宋" w:cs="仿宋"/>
              </w:rPr>
            </w:pPr>
            <w:r>
              <w:rPr>
                <w:rFonts w:hint="eastAsia" w:ascii="仿宋" w:hAnsi="仿宋" w:eastAsia="仿宋" w:cs="仿宋"/>
                <w:spacing w:val="-9"/>
              </w:rPr>
              <w:t>偏离</w:t>
            </w:r>
          </w:p>
        </w:tc>
        <w:tc>
          <w:tcPr>
            <w:tcW w:w="948" w:type="dxa"/>
            <w:vAlign w:val="top"/>
          </w:tcPr>
          <w:p w14:paraId="7A73E2E6">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49"/>
              <w:textAlignment w:val="baseline"/>
              <w:rPr>
                <w:rFonts w:hint="eastAsia" w:ascii="仿宋" w:hAnsi="仿宋" w:eastAsia="仿宋" w:cs="仿宋"/>
              </w:rPr>
            </w:pPr>
            <w:r>
              <w:rPr>
                <w:rFonts w:hint="eastAsia" w:ascii="仿宋" w:hAnsi="仿宋" w:eastAsia="仿宋" w:cs="仿宋"/>
                <w:spacing w:val="-9"/>
              </w:rPr>
              <w:t>说明</w:t>
            </w:r>
          </w:p>
        </w:tc>
      </w:tr>
      <w:tr w14:paraId="770C8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886" w:type="dxa"/>
            <w:vAlign w:val="top"/>
          </w:tcPr>
          <w:p w14:paraId="7C6C0FE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0E7332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4DF7154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6E15020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2E37D61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7A63682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370A3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886" w:type="dxa"/>
            <w:vAlign w:val="top"/>
          </w:tcPr>
          <w:p w14:paraId="25E5272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51B84B8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18DD9F7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28A554A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032D514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559B2E4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7FFE5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886" w:type="dxa"/>
            <w:vAlign w:val="top"/>
          </w:tcPr>
          <w:p w14:paraId="6AD180D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7578E2C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5F43818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2D0DC22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07B8E62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45C8567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4C3EA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886" w:type="dxa"/>
            <w:vAlign w:val="top"/>
          </w:tcPr>
          <w:p w14:paraId="725E440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77335D8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31B2E6B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1B2C07A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56859FB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33FD385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237EC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886" w:type="dxa"/>
            <w:vAlign w:val="top"/>
          </w:tcPr>
          <w:p w14:paraId="72CF81A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2259C60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3CF4F67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0B45490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3344510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576F03B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14C1E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886" w:type="dxa"/>
            <w:vAlign w:val="top"/>
          </w:tcPr>
          <w:p w14:paraId="613BDB5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2E9BDCF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67250EE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2DB19C0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58B8262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5B3C0D9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5C3C1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886" w:type="dxa"/>
            <w:vAlign w:val="top"/>
          </w:tcPr>
          <w:p w14:paraId="4E18D9D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34" w:type="dxa"/>
            <w:vAlign w:val="top"/>
          </w:tcPr>
          <w:p w14:paraId="66A6AE2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994" w:type="dxa"/>
            <w:vAlign w:val="top"/>
          </w:tcPr>
          <w:p w14:paraId="4682E2E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084" w:type="dxa"/>
            <w:vAlign w:val="top"/>
          </w:tcPr>
          <w:p w14:paraId="4155F14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259" w:type="dxa"/>
            <w:vAlign w:val="top"/>
          </w:tcPr>
          <w:p w14:paraId="476527A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948" w:type="dxa"/>
            <w:vAlign w:val="top"/>
          </w:tcPr>
          <w:p w14:paraId="101D3CC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bl>
    <w:p w14:paraId="2C62645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AD56930">
      <w:pPr>
        <w:keepNext w:val="0"/>
        <w:keepLines w:val="0"/>
        <w:pageBreakBefore w:val="0"/>
        <w:widowControl/>
        <w:kinsoku w:val="0"/>
        <w:wordWrap/>
        <w:overflowPunct/>
        <w:topLinePunct w:val="0"/>
        <w:autoSpaceDE w:val="0"/>
        <w:autoSpaceDN w:val="0"/>
        <w:bidi w:val="0"/>
        <w:adjustRightInd w:val="0"/>
        <w:snapToGrid w:val="0"/>
        <w:spacing w:line="360" w:lineRule="auto"/>
        <w:ind w:left="3488"/>
        <w:textAlignment w:val="baseline"/>
        <w:rPr>
          <w:rFonts w:hint="eastAsia" w:ascii="仿宋" w:hAnsi="仿宋" w:eastAsia="仿宋" w:cs="仿宋"/>
          <w:sz w:val="24"/>
          <w:szCs w:val="24"/>
        </w:rPr>
      </w:pPr>
      <w:r>
        <w:rPr>
          <w:rFonts w:hint="eastAsia" w:ascii="仿宋" w:hAnsi="仿宋" w:eastAsia="仿宋" w:cs="仿宋"/>
          <w:spacing w:val="8"/>
          <w:sz w:val="24"/>
          <w:szCs w:val="24"/>
        </w:rPr>
        <w:t>投标供应商名称</w:t>
      </w:r>
      <w:r>
        <w:rPr>
          <w:rFonts w:hint="eastAsia" w:ascii="仿宋" w:hAnsi="仿宋" w:eastAsia="仿宋" w:cs="仿宋"/>
          <w:spacing w:val="-8"/>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u w:val="single" w:color="auto"/>
        </w:rPr>
        <w:t>盖章）</w:t>
      </w:r>
      <w:r>
        <w:rPr>
          <w:rFonts w:hint="eastAsia" w:ascii="仿宋" w:hAnsi="仿宋" w:eastAsia="仿宋" w:cs="仿宋"/>
          <w:spacing w:val="5"/>
          <w:sz w:val="24"/>
          <w:szCs w:val="24"/>
          <w:u w:val="single" w:color="auto"/>
        </w:rPr>
        <w:t xml:space="preserve">   </w:t>
      </w:r>
    </w:p>
    <w:p w14:paraId="01B14D80">
      <w:pPr>
        <w:keepNext w:val="0"/>
        <w:keepLines w:val="0"/>
        <w:pageBreakBefore w:val="0"/>
        <w:widowControl/>
        <w:kinsoku w:val="0"/>
        <w:wordWrap/>
        <w:overflowPunct/>
        <w:topLinePunct w:val="0"/>
        <w:autoSpaceDE w:val="0"/>
        <w:autoSpaceDN w:val="0"/>
        <w:bidi w:val="0"/>
        <w:adjustRightInd w:val="0"/>
        <w:snapToGrid w:val="0"/>
        <w:spacing w:line="360" w:lineRule="auto"/>
        <w:ind w:left="3490"/>
        <w:textAlignment w:val="baseline"/>
        <w:rPr>
          <w:rFonts w:hint="eastAsia" w:ascii="仿宋" w:hAnsi="仿宋" w:eastAsia="仿宋" w:cs="仿宋"/>
          <w:sz w:val="24"/>
          <w:szCs w:val="24"/>
        </w:rPr>
      </w:pPr>
      <w:r>
        <w:rPr>
          <w:rFonts w:hint="eastAsia" w:ascii="仿宋" w:hAnsi="仿宋" w:eastAsia="仿宋" w:cs="仿宋"/>
          <w:spacing w:val="9"/>
          <w:sz w:val="24"/>
          <w:szCs w:val="24"/>
        </w:rPr>
        <w:t>供应商法定代表人或被授权人</w:t>
      </w:r>
      <w:r>
        <w:rPr>
          <w:rFonts w:hint="eastAsia" w:ascii="仿宋" w:hAnsi="仿宋" w:eastAsia="仿宋" w:cs="仿宋"/>
          <w:spacing w:val="-10"/>
          <w:sz w:val="24"/>
          <w:szCs w:val="24"/>
        </w:rPr>
        <w:t>：</w:t>
      </w:r>
      <w:r>
        <w:rPr>
          <w:rFonts w:hint="eastAsia" w:ascii="仿宋" w:hAnsi="仿宋" w:eastAsia="仿宋" w:cs="仿宋"/>
          <w:spacing w:val="7"/>
          <w:sz w:val="24"/>
          <w:szCs w:val="24"/>
          <w:u w:val="single" w:color="auto"/>
        </w:rPr>
        <w:t xml:space="preserve">  </w:t>
      </w:r>
      <w:r>
        <w:rPr>
          <w:rFonts w:hint="eastAsia" w:ascii="仿宋" w:hAnsi="仿宋" w:eastAsia="仿宋" w:cs="仿宋"/>
          <w:spacing w:val="-10"/>
          <w:sz w:val="24"/>
          <w:szCs w:val="24"/>
          <w:u w:val="single" w:color="auto"/>
        </w:rPr>
        <w:t>（</w:t>
      </w:r>
      <w:r>
        <w:rPr>
          <w:rFonts w:hint="eastAsia" w:ascii="仿宋" w:hAnsi="仿宋" w:eastAsia="仿宋" w:cs="仿宋"/>
          <w:spacing w:val="9"/>
          <w:sz w:val="24"/>
          <w:szCs w:val="24"/>
          <w:u w:val="single" w:color="auto"/>
        </w:rPr>
        <w:t>签字或盖章）</w:t>
      </w:r>
    </w:p>
    <w:p w14:paraId="6C7A5C70">
      <w:pPr>
        <w:keepNext w:val="0"/>
        <w:keepLines w:val="0"/>
        <w:pageBreakBefore w:val="0"/>
        <w:widowControl/>
        <w:kinsoku w:val="0"/>
        <w:wordWrap/>
        <w:overflowPunct/>
        <w:topLinePunct w:val="0"/>
        <w:autoSpaceDE w:val="0"/>
        <w:autoSpaceDN w:val="0"/>
        <w:bidi w:val="0"/>
        <w:adjustRightInd w:val="0"/>
        <w:snapToGrid w:val="0"/>
        <w:spacing w:line="360" w:lineRule="auto"/>
        <w:ind w:left="3540"/>
        <w:textAlignment w:val="baseline"/>
        <w:rPr>
          <w:rFonts w:hint="eastAsia" w:ascii="仿宋" w:hAnsi="仿宋" w:eastAsia="仿宋" w:cs="仿宋"/>
          <w:sz w:val="24"/>
          <w:szCs w:val="24"/>
        </w:rPr>
      </w:pPr>
      <w:r>
        <w:rPr>
          <w:rFonts w:hint="eastAsia" w:ascii="仿宋" w:hAnsi="仿宋" w:eastAsia="仿宋" w:cs="仿宋"/>
          <w:spacing w:val="-36"/>
          <w:sz w:val="24"/>
          <w:szCs w:val="24"/>
        </w:rPr>
        <w:t>日</w:t>
      </w:r>
      <w:r>
        <w:rPr>
          <w:rFonts w:hint="eastAsia" w:ascii="仿宋" w:hAnsi="仿宋" w:eastAsia="仿宋" w:cs="仿宋"/>
          <w:spacing w:val="11"/>
          <w:sz w:val="24"/>
          <w:szCs w:val="24"/>
        </w:rPr>
        <w:t xml:space="preserve">      </w:t>
      </w:r>
      <w:r>
        <w:rPr>
          <w:rFonts w:hint="eastAsia" w:ascii="仿宋" w:hAnsi="仿宋" w:eastAsia="仿宋" w:cs="仿宋"/>
          <w:spacing w:val="-36"/>
          <w:sz w:val="24"/>
          <w:szCs w:val="24"/>
        </w:rPr>
        <w:t>期</w:t>
      </w:r>
      <w:r>
        <w:rPr>
          <w:rFonts w:hint="eastAsia" w:ascii="仿宋" w:hAnsi="仿宋" w:eastAsia="仿宋" w:cs="仿宋"/>
          <w:spacing w:val="-75"/>
          <w:sz w:val="24"/>
          <w:szCs w:val="24"/>
        </w:rPr>
        <w:t xml:space="preserve"> </w:t>
      </w:r>
      <w:r>
        <w:rPr>
          <w:rFonts w:hint="eastAsia" w:ascii="仿宋" w:hAnsi="仿宋" w:eastAsia="仿宋" w:cs="仿宋"/>
          <w:spacing w:val="-36"/>
          <w:sz w:val="24"/>
          <w:szCs w:val="24"/>
        </w:rPr>
        <w:t>：</w:t>
      </w:r>
      <w:r>
        <w:rPr>
          <w:rFonts w:hint="eastAsia" w:ascii="仿宋" w:hAnsi="仿宋" w:eastAsia="仿宋" w:cs="仿宋"/>
          <w:sz w:val="24"/>
          <w:szCs w:val="24"/>
          <w:u w:val="single" w:color="auto"/>
        </w:rPr>
        <w:t xml:space="preserve">                                  </w:t>
      </w:r>
    </w:p>
    <w:p w14:paraId="7D3D987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1FE610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5FFD25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80A1C4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D3AB8D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EA071E9">
      <w:pPr>
        <w:keepNext w:val="0"/>
        <w:keepLines w:val="0"/>
        <w:pageBreakBefore w:val="0"/>
        <w:widowControl/>
        <w:kinsoku w:val="0"/>
        <w:wordWrap/>
        <w:overflowPunct/>
        <w:topLinePunct w:val="0"/>
        <w:autoSpaceDE w:val="0"/>
        <w:autoSpaceDN w:val="0"/>
        <w:bidi w:val="0"/>
        <w:adjustRightInd w:val="0"/>
        <w:snapToGrid w:val="0"/>
        <w:spacing w:line="360" w:lineRule="auto"/>
        <w:ind w:left="22" w:hanging="7"/>
        <w:textAlignment w:val="baseline"/>
        <w:rPr>
          <w:rFonts w:hint="eastAsia" w:ascii="仿宋" w:hAnsi="仿宋" w:eastAsia="仿宋" w:cs="仿宋"/>
          <w:spacing w:val="-1"/>
          <w:sz w:val="24"/>
          <w:szCs w:val="24"/>
        </w:rPr>
      </w:pPr>
      <w:r>
        <w:rPr>
          <w:rFonts w:hint="eastAsia" w:ascii="仿宋" w:hAnsi="仿宋" w:eastAsia="仿宋" w:cs="仿宋"/>
          <w:spacing w:val="1"/>
          <w:sz w:val="24"/>
          <w:szCs w:val="24"/>
        </w:rPr>
        <w:t>声明：如技术参数有偏离，应在技术响应栏按照采</w:t>
      </w:r>
      <w:r>
        <w:rPr>
          <w:rFonts w:hint="eastAsia" w:ascii="仿宋" w:hAnsi="仿宋" w:eastAsia="仿宋" w:cs="仿宋"/>
          <w:sz w:val="24"/>
          <w:szCs w:val="24"/>
        </w:rPr>
        <w:t>购内容要求如实逐项填写，并在说明栏填</w:t>
      </w:r>
      <w:r>
        <w:rPr>
          <w:rFonts w:hint="eastAsia" w:ascii="仿宋" w:hAnsi="仿宋" w:eastAsia="仿宋" w:cs="仿宋"/>
          <w:spacing w:val="-1"/>
          <w:sz w:val="24"/>
          <w:szCs w:val="24"/>
        </w:rPr>
        <w:t>写偏离内容；无技术参数偏离在偏离栏填写“无</w:t>
      </w:r>
      <w:r>
        <w:rPr>
          <w:rFonts w:hint="eastAsia" w:ascii="仿宋" w:hAnsi="仿宋" w:eastAsia="仿宋" w:cs="仿宋"/>
          <w:spacing w:val="-87"/>
          <w:sz w:val="24"/>
          <w:szCs w:val="24"/>
        </w:rPr>
        <w:t xml:space="preserve"> </w:t>
      </w:r>
      <w:r>
        <w:rPr>
          <w:rFonts w:hint="eastAsia" w:ascii="仿宋" w:hAnsi="仿宋" w:eastAsia="仿宋" w:cs="仿宋"/>
          <w:spacing w:val="-1"/>
          <w:sz w:val="24"/>
          <w:szCs w:val="24"/>
        </w:rPr>
        <w:t>”。</w:t>
      </w:r>
      <w:bookmarkStart w:id="84" w:name="bookmark74"/>
      <w:bookmarkEnd w:id="84"/>
    </w:p>
    <w:p w14:paraId="242A7FFA">
      <w:pPr>
        <w:rPr>
          <w:rFonts w:hint="eastAsia" w:ascii="仿宋" w:hAnsi="仿宋" w:eastAsia="仿宋" w:cs="仿宋"/>
          <w:spacing w:val="-1"/>
          <w:sz w:val="24"/>
          <w:szCs w:val="24"/>
        </w:rPr>
      </w:pPr>
      <w:r>
        <w:rPr>
          <w:rFonts w:hint="eastAsia" w:ascii="仿宋" w:hAnsi="仿宋" w:eastAsia="仿宋" w:cs="仿宋"/>
          <w:spacing w:val="-1"/>
          <w:sz w:val="24"/>
          <w:szCs w:val="24"/>
        </w:rPr>
        <w:br w:type="page"/>
      </w:r>
    </w:p>
    <w:p w14:paraId="324193A8">
      <w:pPr>
        <w:keepNext w:val="0"/>
        <w:keepLines w:val="0"/>
        <w:pageBreakBefore w:val="0"/>
        <w:widowControl/>
        <w:kinsoku w:val="0"/>
        <w:wordWrap/>
        <w:overflowPunct/>
        <w:topLinePunct w:val="0"/>
        <w:autoSpaceDE w:val="0"/>
        <w:autoSpaceDN w:val="0"/>
        <w:bidi w:val="0"/>
        <w:adjustRightInd w:val="0"/>
        <w:snapToGrid w:val="0"/>
        <w:spacing w:line="360" w:lineRule="auto"/>
        <w:ind w:left="22" w:hanging="7"/>
        <w:jc w:val="center"/>
        <w:textAlignment w:val="baseline"/>
        <w:rPr>
          <w:rFonts w:hint="eastAsia" w:ascii="仿宋" w:hAnsi="仿宋" w:eastAsia="仿宋" w:cs="仿宋"/>
          <w:sz w:val="28"/>
          <w:szCs w:val="28"/>
        </w:rPr>
      </w:pPr>
      <w:r>
        <w:rPr>
          <w:rFonts w:hint="eastAsia" w:ascii="仿宋" w:hAnsi="仿宋" w:eastAsia="仿宋" w:cs="仿宋"/>
          <w:b/>
          <w:bCs/>
          <w:spacing w:val="-7"/>
          <w:sz w:val="28"/>
          <w:szCs w:val="28"/>
        </w:rPr>
        <w:t>七、技术方案</w:t>
      </w:r>
    </w:p>
    <w:p w14:paraId="25708093">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84DD915">
      <w:pPr>
        <w:keepNext w:val="0"/>
        <w:keepLines w:val="0"/>
        <w:pageBreakBefore w:val="0"/>
        <w:widowControl/>
        <w:kinsoku w:val="0"/>
        <w:wordWrap/>
        <w:overflowPunct/>
        <w:topLinePunct w:val="0"/>
        <w:autoSpaceDE w:val="0"/>
        <w:autoSpaceDN w:val="0"/>
        <w:bidi w:val="0"/>
        <w:adjustRightInd w:val="0"/>
        <w:snapToGrid w:val="0"/>
        <w:spacing w:line="360" w:lineRule="auto"/>
        <w:ind w:left="2549"/>
        <w:textAlignment w:val="baseline"/>
        <w:rPr>
          <w:rFonts w:hint="eastAsia" w:ascii="仿宋" w:hAnsi="仿宋" w:eastAsia="仿宋" w:cs="仿宋"/>
          <w:sz w:val="24"/>
          <w:szCs w:val="24"/>
        </w:rPr>
      </w:pPr>
      <w:r>
        <w:rPr>
          <w:rFonts w:hint="eastAsia" w:ascii="仿宋" w:hAnsi="仿宋" w:eastAsia="仿宋" w:cs="仿宋"/>
          <w:b/>
          <w:bCs/>
          <w:spacing w:val="-3"/>
          <w:sz w:val="24"/>
          <w:szCs w:val="24"/>
        </w:rPr>
        <w:t>根据采购内容及评分标准编制（格式自拟）</w:t>
      </w:r>
    </w:p>
    <w:p w14:paraId="41B3C34A">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8F9C45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C6CAD6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90521A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8B88A4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D472DD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313522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FBD55C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223FD2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421392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8CFDD1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1963907">
      <w:pPr>
        <w:keepNext w:val="0"/>
        <w:keepLines w:val="0"/>
        <w:pageBreakBefore w:val="0"/>
        <w:widowControl/>
        <w:tabs>
          <w:tab w:val="left" w:pos="8385"/>
          <w:tab w:val="left" w:pos="8440"/>
        </w:tabs>
        <w:kinsoku w:val="0"/>
        <w:wordWrap/>
        <w:overflowPunct/>
        <w:topLinePunct w:val="0"/>
        <w:autoSpaceDE w:val="0"/>
        <w:autoSpaceDN w:val="0"/>
        <w:bidi w:val="0"/>
        <w:adjustRightInd w:val="0"/>
        <w:snapToGrid w:val="0"/>
        <w:spacing w:line="360" w:lineRule="auto"/>
        <w:ind w:right="1180"/>
        <w:jc w:val="both"/>
        <w:textAlignment w:val="baseline"/>
        <w:rPr>
          <w:rFonts w:hint="eastAsia" w:ascii="仿宋" w:hAnsi="仿宋" w:eastAsia="仿宋" w:cs="仿宋"/>
          <w:sz w:val="24"/>
          <w:szCs w:val="24"/>
        </w:rPr>
      </w:pPr>
      <w:r>
        <w:rPr>
          <w:rFonts w:hint="eastAsia" w:ascii="仿宋" w:hAnsi="仿宋" w:eastAsia="仿宋" w:cs="仿宋"/>
          <w:spacing w:val="-5"/>
          <w:sz w:val="24"/>
          <w:szCs w:val="24"/>
        </w:rPr>
        <w:t>投标供应商名称</w:t>
      </w:r>
      <w:r>
        <w:rPr>
          <w:rFonts w:hint="eastAsia" w:ascii="仿宋" w:hAnsi="仿宋" w:eastAsia="仿宋" w:cs="仿宋"/>
          <w:spacing w:val="-7"/>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7"/>
          <w:sz w:val="24"/>
          <w:szCs w:val="24"/>
          <w:u w:val="single" w:color="auto"/>
        </w:rPr>
        <w:t>（</w:t>
      </w:r>
      <w:r>
        <w:rPr>
          <w:rFonts w:hint="eastAsia" w:ascii="仿宋" w:hAnsi="仿宋" w:eastAsia="仿宋" w:cs="仿宋"/>
          <w:spacing w:val="-5"/>
          <w:sz w:val="24"/>
          <w:szCs w:val="24"/>
          <w:u w:val="single" w:color="auto"/>
        </w:rPr>
        <w:t>盖章）</w:t>
      </w:r>
      <w:r>
        <w:rPr>
          <w:rFonts w:hint="eastAsia" w:ascii="仿宋" w:hAnsi="仿宋" w:eastAsia="仿宋" w:cs="仿宋"/>
          <w:sz w:val="24"/>
          <w:szCs w:val="24"/>
          <w:u w:val="single" w:color="auto"/>
        </w:rPr>
        <w:tab/>
      </w:r>
      <w:r>
        <w:rPr>
          <w:rFonts w:hint="eastAsia" w:ascii="仿宋" w:hAnsi="仿宋" w:eastAsia="仿宋" w:cs="仿宋"/>
          <w:sz w:val="24"/>
          <w:szCs w:val="24"/>
        </w:rPr>
        <w:t xml:space="preserve"> </w:t>
      </w:r>
    </w:p>
    <w:p w14:paraId="4C875861">
      <w:pPr>
        <w:keepNext w:val="0"/>
        <w:keepLines w:val="0"/>
        <w:pageBreakBefore w:val="0"/>
        <w:widowControl/>
        <w:tabs>
          <w:tab w:val="left" w:pos="8385"/>
          <w:tab w:val="left" w:pos="8440"/>
        </w:tabs>
        <w:kinsoku w:val="0"/>
        <w:wordWrap/>
        <w:overflowPunct/>
        <w:topLinePunct w:val="0"/>
        <w:autoSpaceDE w:val="0"/>
        <w:autoSpaceDN w:val="0"/>
        <w:bidi w:val="0"/>
        <w:adjustRightInd w:val="0"/>
        <w:snapToGrid w:val="0"/>
        <w:spacing w:line="360" w:lineRule="auto"/>
        <w:ind w:right="1180"/>
        <w:jc w:val="both"/>
        <w:textAlignment w:val="baseline"/>
        <w:rPr>
          <w:rFonts w:hint="eastAsia" w:ascii="仿宋" w:hAnsi="仿宋" w:eastAsia="仿宋" w:cs="仿宋"/>
          <w:sz w:val="24"/>
          <w:szCs w:val="24"/>
        </w:rPr>
      </w:pPr>
      <w:r>
        <w:rPr>
          <w:rFonts w:hint="eastAsia" w:ascii="仿宋" w:hAnsi="仿宋" w:eastAsia="仿宋" w:cs="仿宋"/>
          <w:spacing w:val="1"/>
          <w:sz w:val="24"/>
          <w:szCs w:val="24"/>
        </w:rPr>
        <w:t>供应商法定代表人或被授权人</w:t>
      </w:r>
      <w:r>
        <w:rPr>
          <w:rFonts w:hint="eastAsia" w:ascii="仿宋" w:hAnsi="仿宋" w:eastAsia="仿宋" w:cs="仿宋"/>
          <w:spacing w:val="-7"/>
          <w:sz w:val="24"/>
          <w:szCs w:val="24"/>
        </w:rPr>
        <w:t>：</w:t>
      </w:r>
      <w:r>
        <w:rPr>
          <w:rFonts w:hint="eastAsia" w:ascii="仿宋" w:hAnsi="仿宋" w:eastAsia="仿宋" w:cs="仿宋"/>
          <w:spacing w:val="9"/>
          <w:sz w:val="24"/>
          <w:szCs w:val="24"/>
          <w:u w:val="single" w:color="auto"/>
        </w:rPr>
        <w:t xml:space="preserve">  </w:t>
      </w:r>
      <w:r>
        <w:rPr>
          <w:rFonts w:hint="eastAsia" w:ascii="仿宋" w:hAnsi="仿宋" w:eastAsia="仿宋" w:cs="仿宋"/>
          <w:spacing w:val="-7"/>
          <w:sz w:val="24"/>
          <w:szCs w:val="24"/>
          <w:u w:val="single" w:color="auto"/>
        </w:rPr>
        <w:t>（</w:t>
      </w:r>
      <w:r>
        <w:rPr>
          <w:rFonts w:hint="eastAsia" w:ascii="仿宋" w:hAnsi="仿宋" w:eastAsia="仿宋" w:cs="仿宋"/>
          <w:spacing w:val="1"/>
          <w:sz w:val="24"/>
          <w:szCs w:val="24"/>
          <w:u w:val="single" w:color="auto"/>
        </w:rPr>
        <w:t>签字或盖章）</w:t>
      </w:r>
      <w:r>
        <w:rPr>
          <w:rFonts w:hint="eastAsia" w:ascii="仿宋" w:hAnsi="仿宋" w:eastAsia="仿宋" w:cs="仿宋"/>
          <w:sz w:val="24"/>
          <w:szCs w:val="24"/>
          <w:u w:val="single" w:color="auto"/>
        </w:rPr>
        <w:tab/>
      </w:r>
      <w:r>
        <w:rPr>
          <w:rFonts w:hint="eastAsia" w:ascii="仿宋" w:hAnsi="仿宋" w:eastAsia="仿宋" w:cs="仿宋"/>
          <w:sz w:val="24"/>
          <w:szCs w:val="24"/>
          <w:u w:val="single" w:color="auto"/>
        </w:rPr>
        <w:tab/>
      </w:r>
      <w:r>
        <w:rPr>
          <w:rFonts w:hint="eastAsia" w:ascii="仿宋" w:hAnsi="仿宋" w:eastAsia="仿宋" w:cs="仿宋"/>
          <w:sz w:val="24"/>
          <w:szCs w:val="24"/>
        </w:rPr>
        <w:t xml:space="preserve"> </w:t>
      </w:r>
    </w:p>
    <w:p w14:paraId="54237181">
      <w:pPr>
        <w:keepNext w:val="0"/>
        <w:keepLines w:val="0"/>
        <w:pageBreakBefore w:val="0"/>
        <w:widowControl/>
        <w:tabs>
          <w:tab w:val="left" w:pos="8385"/>
          <w:tab w:val="left" w:pos="8440"/>
        </w:tabs>
        <w:kinsoku w:val="0"/>
        <w:wordWrap/>
        <w:overflowPunct/>
        <w:topLinePunct w:val="0"/>
        <w:autoSpaceDE w:val="0"/>
        <w:autoSpaceDN w:val="0"/>
        <w:bidi w:val="0"/>
        <w:adjustRightInd w:val="0"/>
        <w:snapToGrid w:val="0"/>
        <w:spacing w:line="360" w:lineRule="auto"/>
        <w:ind w:right="1180"/>
        <w:jc w:val="both"/>
        <w:textAlignment w:val="baseline"/>
        <w:rPr>
          <w:rFonts w:hint="eastAsia" w:ascii="仿宋" w:hAnsi="仿宋" w:eastAsia="仿宋" w:cs="仿宋"/>
          <w:sz w:val="24"/>
          <w:szCs w:val="24"/>
        </w:rPr>
      </w:pPr>
      <w:r>
        <w:rPr>
          <w:rFonts w:hint="eastAsia" w:ascii="仿宋" w:hAnsi="仿宋" w:eastAsia="仿宋" w:cs="仿宋"/>
          <w:spacing w:val="-21"/>
          <w:sz w:val="24"/>
          <w:szCs w:val="24"/>
        </w:rPr>
        <w:t>日</w:t>
      </w:r>
      <w:r>
        <w:rPr>
          <w:rFonts w:hint="eastAsia" w:ascii="仿宋" w:hAnsi="仿宋" w:eastAsia="仿宋" w:cs="仿宋"/>
          <w:spacing w:val="12"/>
          <w:sz w:val="24"/>
          <w:szCs w:val="24"/>
        </w:rPr>
        <w:t xml:space="preserve">      </w:t>
      </w:r>
      <w:r>
        <w:rPr>
          <w:rFonts w:hint="eastAsia" w:ascii="仿宋" w:hAnsi="仿宋" w:eastAsia="仿宋" w:cs="仿宋"/>
          <w:spacing w:val="-21"/>
          <w:sz w:val="24"/>
          <w:szCs w:val="24"/>
        </w:rPr>
        <w:t>期</w:t>
      </w:r>
      <w:r>
        <w:rPr>
          <w:rFonts w:hint="eastAsia" w:ascii="仿宋" w:hAnsi="仿宋" w:eastAsia="仿宋" w:cs="仿宋"/>
          <w:spacing w:val="-76"/>
          <w:sz w:val="24"/>
          <w:szCs w:val="24"/>
        </w:rPr>
        <w:t xml:space="preserve"> </w:t>
      </w:r>
      <w:r>
        <w:rPr>
          <w:rFonts w:hint="eastAsia" w:ascii="仿宋" w:hAnsi="仿宋" w:eastAsia="仿宋" w:cs="仿宋"/>
          <w:spacing w:val="-21"/>
          <w:sz w:val="24"/>
          <w:szCs w:val="24"/>
        </w:rPr>
        <w:t>：</w:t>
      </w:r>
      <w:r>
        <w:rPr>
          <w:rFonts w:hint="eastAsia" w:ascii="仿宋" w:hAnsi="仿宋" w:eastAsia="仿宋" w:cs="仿宋"/>
          <w:sz w:val="24"/>
          <w:szCs w:val="24"/>
          <w:u w:val="single" w:color="auto"/>
        </w:rPr>
        <w:t xml:space="preserve">                                  </w:t>
      </w:r>
    </w:p>
    <w:p w14:paraId="5426DA59">
      <w:pPr>
        <w:rPr>
          <w:rFonts w:hint="eastAsia" w:ascii="仿宋" w:hAnsi="仿宋" w:eastAsia="仿宋" w:cs="仿宋"/>
          <w:b/>
          <w:bCs/>
          <w:spacing w:val="-5"/>
          <w:sz w:val="28"/>
          <w:szCs w:val="28"/>
        </w:rPr>
      </w:pPr>
      <w:bookmarkStart w:id="85" w:name="bookmark75"/>
      <w:bookmarkEnd w:id="85"/>
      <w:r>
        <w:rPr>
          <w:rFonts w:hint="eastAsia" w:ascii="仿宋" w:hAnsi="仿宋" w:eastAsia="仿宋" w:cs="仿宋"/>
          <w:b/>
          <w:bCs/>
          <w:spacing w:val="-5"/>
          <w:sz w:val="28"/>
          <w:szCs w:val="28"/>
        </w:rPr>
        <w:br w:type="page"/>
      </w:r>
    </w:p>
    <w:p w14:paraId="237B451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1"/>
        <w:rPr>
          <w:rFonts w:hint="eastAsia" w:ascii="仿宋" w:hAnsi="仿宋" w:eastAsia="仿宋" w:cs="仿宋"/>
          <w:sz w:val="28"/>
          <w:szCs w:val="28"/>
        </w:rPr>
      </w:pPr>
      <w:r>
        <w:rPr>
          <w:rFonts w:hint="eastAsia" w:ascii="仿宋" w:hAnsi="仿宋" w:eastAsia="仿宋" w:cs="仿宋"/>
          <w:b/>
          <w:bCs/>
          <w:spacing w:val="-5"/>
          <w:sz w:val="28"/>
          <w:szCs w:val="28"/>
        </w:rPr>
        <w:t>八、资格证明文件</w:t>
      </w:r>
    </w:p>
    <w:p w14:paraId="602EAB39">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spacing w:val="1"/>
          <w:sz w:val="24"/>
          <w:szCs w:val="24"/>
        </w:rPr>
        <w:t>附件8-1 根据投标供应商类别进行提供：</w:t>
      </w:r>
    </w:p>
    <w:p w14:paraId="320C1A56">
      <w:pPr>
        <w:keepNext w:val="0"/>
        <w:keepLines w:val="0"/>
        <w:pageBreakBefore w:val="0"/>
        <w:widowControl/>
        <w:kinsoku w:val="0"/>
        <w:wordWrap/>
        <w:overflowPunct/>
        <w:topLinePunct w:val="0"/>
        <w:autoSpaceDE w:val="0"/>
        <w:autoSpaceDN w:val="0"/>
        <w:bidi w:val="0"/>
        <w:adjustRightInd w:val="0"/>
        <w:snapToGrid w:val="0"/>
        <w:spacing w:line="360" w:lineRule="auto"/>
        <w:ind w:left="22" w:firstLine="466"/>
        <w:textAlignment w:val="baseline"/>
        <w:rPr>
          <w:rFonts w:hint="eastAsia" w:ascii="仿宋" w:hAnsi="仿宋" w:eastAsia="仿宋" w:cs="仿宋"/>
          <w:sz w:val="24"/>
          <w:szCs w:val="24"/>
        </w:rPr>
      </w:pPr>
      <w:r>
        <w:rPr>
          <w:rFonts w:hint="eastAsia" w:ascii="仿宋" w:hAnsi="仿宋" w:eastAsia="仿宋" w:cs="仿宋"/>
          <w:sz w:val="24"/>
          <w:szCs w:val="24"/>
        </w:rPr>
        <w:t>①如供应商是企业（包括合伙企业</w:t>
      </w:r>
      <w:r>
        <w:rPr>
          <w:rFonts w:hint="eastAsia" w:ascii="仿宋" w:hAnsi="仿宋" w:eastAsia="仿宋" w:cs="仿宋"/>
          <w:spacing w:val="14"/>
          <w:sz w:val="24"/>
          <w:szCs w:val="24"/>
        </w:rPr>
        <w:t>），</w:t>
      </w:r>
      <w:r>
        <w:rPr>
          <w:rFonts w:hint="eastAsia" w:ascii="仿宋" w:hAnsi="仿宋" w:eastAsia="仿宋" w:cs="仿宋"/>
          <w:sz w:val="24"/>
          <w:szCs w:val="24"/>
        </w:rPr>
        <w:t>应提供在工商部门注册的有效“企业法人营业执</w:t>
      </w:r>
      <w:r>
        <w:rPr>
          <w:rFonts w:hint="eastAsia" w:ascii="仿宋" w:hAnsi="仿宋" w:eastAsia="仿宋" w:cs="仿宋"/>
          <w:spacing w:val="-6"/>
          <w:sz w:val="24"/>
          <w:szCs w:val="24"/>
        </w:rPr>
        <w:t>照</w:t>
      </w:r>
      <w:r>
        <w:rPr>
          <w:rFonts w:hint="eastAsia" w:ascii="仿宋" w:hAnsi="仿宋" w:eastAsia="仿宋" w:cs="仿宋"/>
          <w:spacing w:val="-82"/>
          <w:sz w:val="24"/>
          <w:szCs w:val="24"/>
        </w:rPr>
        <w:t xml:space="preserve"> </w:t>
      </w:r>
      <w:r>
        <w:rPr>
          <w:rFonts w:hint="eastAsia" w:ascii="仿宋" w:hAnsi="仿宋" w:eastAsia="仿宋" w:cs="仿宋"/>
          <w:spacing w:val="-6"/>
          <w:sz w:val="24"/>
          <w:szCs w:val="24"/>
        </w:rPr>
        <w:t>”或“营业执照</w:t>
      </w:r>
      <w:r>
        <w:rPr>
          <w:rFonts w:hint="eastAsia" w:ascii="仿宋" w:hAnsi="仿宋" w:eastAsia="仿宋" w:cs="仿宋"/>
          <w:spacing w:val="-88"/>
          <w:sz w:val="24"/>
          <w:szCs w:val="24"/>
        </w:rPr>
        <w:t xml:space="preserve"> </w:t>
      </w:r>
      <w:r>
        <w:rPr>
          <w:rFonts w:hint="eastAsia" w:ascii="仿宋" w:hAnsi="仿宋" w:eastAsia="仿宋" w:cs="仿宋"/>
          <w:spacing w:val="-6"/>
          <w:sz w:val="24"/>
          <w:szCs w:val="24"/>
        </w:rPr>
        <w:t>”；</w:t>
      </w:r>
    </w:p>
    <w:p w14:paraId="2C5B783D">
      <w:pPr>
        <w:keepNext w:val="0"/>
        <w:keepLines w:val="0"/>
        <w:pageBreakBefore w:val="0"/>
        <w:widowControl/>
        <w:kinsoku w:val="0"/>
        <w:wordWrap/>
        <w:overflowPunct/>
        <w:topLinePunct w:val="0"/>
        <w:autoSpaceDE w:val="0"/>
        <w:autoSpaceDN w:val="0"/>
        <w:bidi w:val="0"/>
        <w:adjustRightInd w:val="0"/>
        <w:snapToGrid w:val="0"/>
        <w:spacing w:line="360" w:lineRule="auto"/>
        <w:ind w:left="488"/>
        <w:textAlignment w:val="baseline"/>
        <w:rPr>
          <w:rFonts w:hint="eastAsia" w:ascii="仿宋" w:hAnsi="仿宋" w:eastAsia="仿宋" w:cs="仿宋"/>
          <w:sz w:val="24"/>
          <w:szCs w:val="24"/>
        </w:rPr>
      </w:pPr>
      <w:r>
        <w:rPr>
          <w:rFonts w:hint="eastAsia" w:ascii="仿宋" w:hAnsi="仿宋" w:eastAsia="仿宋" w:cs="仿宋"/>
          <w:sz w:val="24"/>
          <w:szCs w:val="24"/>
        </w:rPr>
        <w:t>②如供应商是事业单位，应提供有效的“事业</w:t>
      </w:r>
      <w:r>
        <w:rPr>
          <w:rFonts w:hint="eastAsia" w:ascii="仿宋" w:hAnsi="仿宋" w:eastAsia="仿宋" w:cs="仿宋"/>
          <w:spacing w:val="-1"/>
          <w:sz w:val="24"/>
          <w:szCs w:val="24"/>
        </w:rPr>
        <w:t>单位法人证书</w:t>
      </w:r>
      <w:r>
        <w:rPr>
          <w:rFonts w:hint="eastAsia" w:ascii="仿宋" w:hAnsi="仿宋" w:eastAsia="仿宋" w:cs="仿宋"/>
          <w:spacing w:val="-88"/>
          <w:sz w:val="24"/>
          <w:szCs w:val="24"/>
        </w:rPr>
        <w:t xml:space="preserve"> </w:t>
      </w:r>
      <w:r>
        <w:rPr>
          <w:rFonts w:hint="eastAsia" w:ascii="仿宋" w:hAnsi="仿宋" w:eastAsia="仿宋" w:cs="仿宋"/>
          <w:spacing w:val="-1"/>
          <w:sz w:val="24"/>
          <w:szCs w:val="24"/>
        </w:rPr>
        <w:t>”；</w:t>
      </w:r>
    </w:p>
    <w:p w14:paraId="48F94E9B">
      <w:pPr>
        <w:keepNext w:val="0"/>
        <w:keepLines w:val="0"/>
        <w:pageBreakBefore w:val="0"/>
        <w:widowControl/>
        <w:kinsoku w:val="0"/>
        <w:wordWrap/>
        <w:overflowPunct/>
        <w:topLinePunct w:val="0"/>
        <w:autoSpaceDE w:val="0"/>
        <w:autoSpaceDN w:val="0"/>
        <w:bidi w:val="0"/>
        <w:adjustRightInd w:val="0"/>
        <w:snapToGrid w:val="0"/>
        <w:spacing w:line="360" w:lineRule="auto"/>
        <w:ind w:left="488"/>
        <w:textAlignment w:val="baseline"/>
        <w:rPr>
          <w:rFonts w:hint="eastAsia" w:ascii="仿宋" w:hAnsi="仿宋" w:eastAsia="仿宋" w:cs="仿宋"/>
          <w:sz w:val="24"/>
          <w:szCs w:val="24"/>
        </w:rPr>
      </w:pPr>
      <w:r>
        <w:rPr>
          <w:rFonts w:hint="eastAsia" w:ascii="仿宋" w:hAnsi="仿宋" w:eastAsia="仿宋" w:cs="仿宋"/>
          <w:sz w:val="24"/>
          <w:szCs w:val="24"/>
        </w:rPr>
        <w:t>③如供应商是为企业专业服务机构的，应提供执业</w:t>
      </w:r>
      <w:r>
        <w:rPr>
          <w:rFonts w:hint="eastAsia" w:ascii="仿宋" w:hAnsi="仿宋" w:eastAsia="仿宋" w:cs="仿宋"/>
          <w:spacing w:val="-1"/>
          <w:sz w:val="24"/>
          <w:szCs w:val="24"/>
        </w:rPr>
        <w:t>许可证等证明文件；</w:t>
      </w:r>
    </w:p>
    <w:p w14:paraId="64FABABB">
      <w:pPr>
        <w:keepNext w:val="0"/>
        <w:keepLines w:val="0"/>
        <w:pageBreakBefore w:val="0"/>
        <w:widowControl/>
        <w:kinsoku w:val="0"/>
        <w:wordWrap/>
        <w:overflowPunct/>
        <w:topLinePunct w:val="0"/>
        <w:autoSpaceDE w:val="0"/>
        <w:autoSpaceDN w:val="0"/>
        <w:bidi w:val="0"/>
        <w:adjustRightInd w:val="0"/>
        <w:snapToGrid w:val="0"/>
        <w:spacing w:line="360" w:lineRule="auto"/>
        <w:ind w:left="488"/>
        <w:textAlignment w:val="baseline"/>
        <w:rPr>
          <w:rFonts w:hint="eastAsia" w:ascii="仿宋" w:hAnsi="仿宋" w:eastAsia="仿宋" w:cs="仿宋"/>
          <w:sz w:val="24"/>
          <w:szCs w:val="24"/>
        </w:rPr>
      </w:pPr>
      <w:r>
        <w:rPr>
          <w:rFonts w:hint="eastAsia" w:ascii="仿宋" w:hAnsi="仿宋" w:eastAsia="仿宋" w:cs="仿宋"/>
          <w:sz w:val="24"/>
          <w:szCs w:val="24"/>
        </w:rPr>
        <w:t>④如供应商是个体工商户，应提供有效的“个体工</w:t>
      </w:r>
      <w:r>
        <w:rPr>
          <w:rFonts w:hint="eastAsia" w:ascii="仿宋" w:hAnsi="仿宋" w:eastAsia="仿宋" w:cs="仿宋"/>
          <w:spacing w:val="-1"/>
          <w:sz w:val="24"/>
          <w:szCs w:val="24"/>
        </w:rPr>
        <w:t>商户营业执照</w:t>
      </w:r>
      <w:r>
        <w:rPr>
          <w:rFonts w:hint="eastAsia" w:ascii="仿宋" w:hAnsi="仿宋" w:eastAsia="仿宋" w:cs="仿宋"/>
          <w:spacing w:val="-88"/>
          <w:sz w:val="24"/>
          <w:szCs w:val="24"/>
        </w:rPr>
        <w:t xml:space="preserve"> </w:t>
      </w:r>
      <w:r>
        <w:rPr>
          <w:rFonts w:hint="eastAsia" w:ascii="仿宋" w:hAnsi="仿宋" w:eastAsia="仿宋" w:cs="仿宋"/>
          <w:spacing w:val="-1"/>
          <w:sz w:val="24"/>
          <w:szCs w:val="24"/>
        </w:rPr>
        <w:t>”；</w:t>
      </w:r>
    </w:p>
    <w:p w14:paraId="3B0151F9">
      <w:pPr>
        <w:keepNext w:val="0"/>
        <w:keepLines w:val="0"/>
        <w:pageBreakBefore w:val="0"/>
        <w:widowControl/>
        <w:kinsoku w:val="0"/>
        <w:wordWrap/>
        <w:overflowPunct/>
        <w:topLinePunct w:val="0"/>
        <w:autoSpaceDE w:val="0"/>
        <w:autoSpaceDN w:val="0"/>
        <w:bidi w:val="0"/>
        <w:adjustRightInd w:val="0"/>
        <w:snapToGrid w:val="0"/>
        <w:spacing w:line="360" w:lineRule="auto"/>
        <w:ind w:left="488"/>
        <w:textAlignment w:val="baseline"/>
        <w:rPr>
          <w:rFonts w:hint="eastAsia" w:ascii="仿宋" w:hAnsi="仿宋" w:eastAsia="仿宋" w:cs="仿宋"/>
          <w:sz w:val="24"/>
          <w:szCs w:val="24"/>
        </w:rPr>
      </w:pPr>
      <w:r>
        <w:rPr>
          <w:rFonts w:hint="eastAsia" w:ascii="仿宋" w:hAnsi="仿宋" w:eastAsia="仿宋" w:cs="仿宋"/>
          <w:spacing w:val="-1"/>
          <w:sz w:val="24"/>
          <w:szCs w:val="24"/>
        </w:rPr>
        <w:t>⑤如供应商为自然人，应提供有效的自然人身份证明。</w:t>
      </w:r>
    </w:p>
    <w:p w14:paraId="16F3800B">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spacing w:val="1"/>
          <w:sz w:val="24"/>
          <w:szCs w:val="24"/>
        </w:rPr>
        <w:t>附件8-2 法定代表人授权书（法定代表人直接参加投标，须提供法定</w:t>
      </w:r>
      <w:r>
        <w:rPr>
          <w:rFonts w:hint="eastAsia" w:ascii="仿宋" w:hAnsi="仿宋" w:eastAsia="仿宋" w:cs="仿宋"/>
          <w:sz w:val="24"/>
          <w:szCs w:val="24"/>
        </w:rPr>
        <w:t>代表人身份证明）；</w:t>
      </w:r>
    </w:p>
    <w:p w14:paraId="4B446AB0">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spacing w:val="1"/>
          <w:sz w:val="24"/>
          <w:szCs w:val="24"/>
        </w:rPr>
        <w:t>附件8-3  供应商应具备《中华人民共和国政府采购法》第二十二条</w:t>
      </w:r>
      <w:r>
        <w:rPr>
          <w:rFonts w:hint="eastAsia" w:ascii="仿宋" w:hAnsi="仿宋" w:eastAsia="仿宋" w:cs="仿宋"/>
          <w:sz w:val="24"/>
          <w:szCs w:val="24"/>
        </w:rPr>
        <w:t>规定的条件：</w:t>
      </w:r>
    </w:p>
    <w:p w14:paraId="2F0E66DB">
      <w:pPr>
        <w:keepNext w:val="0"/>
        <w:keepLines w:val="0"/>
        <w:pageBreakBefore w:val="0"/>
        <w:widowControl/>
        <w:kinsoku w:val="0"/>
        <w:wordWrap/>
        <w:overflowPunct/>
        <w:topLinePunct w:val="0"/>
        <w:autoSpaceDE w:val="0"/>
        <w:autoSpaceDN w:val="0"/>
        <w:bidi w:val="0"/>
        <w:adjustRightInd w:val="0"/>
        <w:snapToGrid w:val="0"/>
        <w:spacing w:line="360" w:lineRule="auto"/>
        <w:ind w:left="20" w:firstLine="478"/>
        <w:jc w:val="both"/>
        <w:textAlignment w:val="baseline"/>
        <w:rPr>
          <w:rFonts w:hint="eastAsia" w:ascii="仿宋" w:hAnsi="仿宋" w:eastAsia="仿宋" w:cs="仿宋"/>
          <w:sz w:val="24"/>
          <w:szCs w:val="24"/>
        </w:rPr>
      </w:pPr>
      <w:r>
        <w:rPr>
          <w:rFonts w:hint="eastAsia" w:ascii="仿宋" w:hAnsi="仿宋" w:eastAsia="仿宋" w:cs="仿宋"/>
          <w:spacing w:val="-2"/>
          <w:sz w:val="24"/>
          <w:szCs w:val="24"/>
        </w:rPr>
        <w:t>提供2025</w:t>
      </w:r>
      <w:r>
        <w:rPr>
          <w:rFonts w:hint="eastAsia" w:ascii="仿宋" w:hAnsi="仿宋" w:eastAsia="仿宋" w:cs="仿宋"/>
          <w:spacing w:val="-21"/>
          <w:sz w:val="24"/>
          <w:szCs w:val="24"/>
        </w:rPr>
        <w:t xml:space="preserve"> </w:t>
      </w:r>
      <w:r>
        <w:rPr>
          <w:rFonts w:hint="eastAsia" w:ascii="仿宋" w:hAnsi="仿宋" w:eastAsia="仿宋" w:cs="仿宋"/>
          <w:spacing w:val="-2"/>
          <w:sz w:val="24"/>
          <w:szCs w:val="24"/>
        </w:rPr>
        <w:t>年度经审计的财务报告（成立时间至提交投标文件截止时间不足一年的可提供</w:t>
      </w:r>
      <w:r>
        <w:rPr>
          <w:rFonts w:hint="eastAsia" w:ascii="仿宋" w:hAnsi="仿宋" w:eastAsia="仿宋" w:cs="仿宋"/>
          <w:sz w:val="24"/>
          <w:szCs w:val="24"/>
        </w:rPr>
        <w:t>成立后任意时段的资产负债表</w:t>
      </w:r>
      <w:r>
        <w:rPr>
          <w:rFonts w:hint="eastAsia" w:ascii="仿宋" w:hAnsi="仿宋" w:eastAsia="仿宋" w:cs="仿宋"/>
          <w:spacing w:val="11"/>
          <w:sz w:val="24"/>
          <w:szCs w:val="24"/>
        </w:rPr>
        <w:t>），</w:t>
      </w:r>
      <w:r>
        <w:rPr>
          <w:rFonts w:hint="eastAsia" w:ascii="仿宋" w:hAnsi="仿宋" w:eastAsia="仿宋" w:cs="仿宋"/>
          <w:sz w:val="24"/>
          <w:szCs w:val="24"/>
        </w:rPr>
        <w:t>或投标文件递交截止时间前6</w:t>
      </w:r>
      <w:r>
        <w:rPr>
          <w:rFonts w:hint="eastAsia" w:ascii="仿宋" w:hAnsi="仿宋" w:eastAsia="仿宋" w:cs="仿宋"/>
          <w:spacing w:val="-43"/>
          <w:sz w:val="24"/>
          <w:szCs w:val="24"/>
        </w:rPr>
        <w:t xml:space="preserve"> </w:t>
      </w:r>
      <w:r>
        <w:rPr>
          <w:rFonts w:hint="eastAsia" w:ascii="仿宋" w:hAnsi="仿宋" w:eastAsia="仿宋" w:cs="仿宋"/>
          <w:sz w:val="24"/>
          <w:szCs w:val="24"/>
        </w:rPr>
        <w:t>个月内银行出具的资信证明</w:t>
      </w:r>
      <w:r>
        <w:rPr>
          <w:rFonts w:hint="eastAsia" w:ascii="仿宋" w:hAnsi="仿宋" w:eastAsia="仿宋" w:cs="仿宋"/>
          <w:spacing w:val="-2"/>
          <w:sz w:val="24"/>
          <w:szCs w:val="24"/>
        </w:rPr>
        <w:t>或提供《基本资格条件承诺函》；</w:t>
      </w:r>
    </w:p>
    <w:p w14:paraId="1E55F079">
      <w:pPr>
        <w:keepNext w:val="0"/>
        <w:keepLines w:val="0"/>
        <w:pageBreakBefore w:val="0"/>
        <w:widowControl/>
        <w:kinsoku w:val="0"/>
        <w:wordWrap/>
        <w:overflowPunct/>
        <w:topLinePunct w:val="0"/>
        <w:autoSpaceDE w:val="0"/>
        <w:autoSpaceDN w:val="0"/>
        <w:bidi w:val="0"/>
        <w:adjustRightInd w:val="0"/>
        <w:snapToGrid w:val="0"/>
        <w:spacing w:line="360" w:lineRule="auto"/>
        <w:ind w:left="25" w:right="38" w:firstLine="473"/>
        <w:textAlignment w:val="baseline"/>
        <w:rPr>
          <w:rFonts w:hint="eastAsia" w:ascii="仿宋" w:hAnsi="仿宋" w:eastAsia="仿宋" w:cs="仿宋"/>
          <w:sz w:val="24"/>
          <w:szCs w:val="24"/>
        </w:rPr>
      </w:pPr>
      <w:r>
        <w:rPr>
          <w:rFonts w:hint="eastAsia" w:ascii="仿宋" w:hAnsi="仿宋" w:eastAsia="仿宋" w:cs="仿宋"/>
          <w:sz w:val="24"/>
          <w:szCs w:val="24"/>
        </w:rPr>
        <w:t>提供投标文件递交截止时间前一年内已缴纳</w:t>
      </w:r>
      <w:r>
        <w:rPr>
          <w:rFonts w:hint="eastAsia" w:ascii="仿宋" w:hAnsi="仿宋" w:eastAsia="仿宋" w:cs="仿宋"/>
          <w:spacing w:val="-1"/>
          <w:sz w:val="24"/>
          <w:szCs w:val="24"/>
        </w:rPr>
        <w:t>的至少一个月的纳税证明或完税证明，依法免税的单位应提供相关证明材料或提供《基本资格条件承诺函》；</w:t>
      </w:r>
    </w:p>
    <w:p w14:paraId="0D38E70D">
      <w:pPr>
        <w:keepNext w:val="0"/>
        <w:keepLines w:val="0"/>
        <w:pageBreakBefore w:val="0"/>
        <w:widowControl/>
        <w:kinsoku w:val="0"/>
        <w:wordWrap/>
        <w:overflowPunct/>
        <w:topLinePunct w:val="0"/>
        <w:autoSpaceDE w:val="0"/>
        <w:autoSpaceDN w:val="0"/>
        <w:bidi w:val="0"/>
        <w:adjustRightInd w:val="0"/>
        <w:snapToGrid w:val="0"/>
        <w:spacing w:line="360" w:lineRule="auto"/>
        <w:ind w:left="15" w:right="38" w:firstLine="482"/>
        <w:jc w:val="both"/>
        <w:textAlignment w:val="baseline"/>
        <w:rPr>
          <w:rFonts w:hint="eastAsia" w:ascii="仿宋" w:hAnsi="仿宋" w:eastAsia="仿宋" w:cs="仿宋"/>
          <w:sz w:val="24"/>
          <w:szCs w:val="24"/>
        </w:rPr>
      </w:pPr>
      <w:r>
        <w:rPr>
          <w:rFonts w:hint="eastAsia" w:ascii="仿宋" w:hAnsi="仿宋" w:eastAsia="仿宋" w:cs="仿宋"/>
          <w:sz w:val="24"/>
          <w:szCs w:val="24"/>
        </w:rPr>
        <w:t>提供投标文件递交截止时间前一年内已缴存</w:t>
      </w:r>
      <w:r>
        <w:rPr>
          <w:rFonts w:hint="eastAsia" w:ascii="仿宋" w:hAnsi="仿宋" w:eastAsia="仿宋" w:cs="仿宋"/>
          <w:spacing w:val="-1"/>
          <w:sz w:val="24"/>
          <w:szCs w:val="24"/>
        </w:rPr>
        <w:t>的至少一个月的社会保障资金缴存单据或社</w:t>
      </w:r>
      <w:r>
        <w:rPr>
          <w:rFonts w:hint="eastAsia" w:ascii="仿宋" w:hAnsi="仿宋" w:eastAsia="仿宋" w:cs="仿宋"/>
          <w:sz w:val="24"/>
          <w:szCs w:val="24"/>
        </w:rPr>
        <w:t>保机构开具的社会保险参保缴费情况证明，依法不需</w:t>
      </w:r>
      <w:r>
        <w:rPr>
          <w:rFonts w:hint="eastAsia" w:ascii="仿宋" w:hAnsi="仿宋" w:eastAsia="仿宋" w:cs="仿宋"/>
          <w:spacing w:val="-1"/>
          <w:sz w:val="24"/>
          <w:szCs w:val="24"/>
        </w:rPr>
        <w:t>要缴纳社会保障资金的单位应提供相关证明材料或提供《基本资格条件承诺函》；</w:t>
      </w:r>
    </w:p>
    <w:p w14:paraId="0CD38AC8">
      <w:pPr>
        <w:keepNext w:val="0"/>
        <w:keepLines w:val="0"/>
        <w:pageBreakBefore w:val="0"/>
        <w:widowControl/>
        <w:kinsoku w:val="0"/>
        <w:wordWrap/>
        <w:overflowPunct/>
        <w:topLinePunct w:val="0"/>
        <w:autoSpaceDE w:val="0"/>
        <w:autoSpaceDN w:val="0"/>
        <w:bidi w:val="0"/>
        <w:adjustRightInd w:val="0"/>
        <w:snapToGrid w:val="0"/>
        <w:spacing w:line="360" w:lineRule="auto"/>
        <w:ind w:left="38" w:right="38" w:firstLine="460"/>
        <w:textAlignment w:val="baseline"/>
        <w:rPr>
          <w:rFonts w:hint="eastAsia" w:ascii="仿宋" w:hAnsi="仿宋" w:eastAsia="仿宋" w:cs="仿宋"/>
          <w:sz w:val="24"/>
          <w:szCs w:val="24"/>
        </w:rPr>
      </w:pPr>
      <w:r>
        <w:rPr>
          <w:rFonts w:hint="eastAsia" w:ascii="仿宋" w:hAnsi="仿宋" w:eastAsia="仿宋" w:cs="仿宋"/>
          <w:sz w:val="24"/>
          <w:szCs w:val="24"/>
        </w:rPr>
        <w:t>提供提供具有履行合同所必需的设备和专业</w:t>
      </w:r>
      <w:r>
        <w:rPr>
          <w:rFonts w:hint="eastAsia" w:ascii="仿宋" w:hAnsi="仿宋" w:eastAsia="仿宋" w:cs="仿宋"/>
          <w:spacing w:val="-1"/>
          <w:sz w:val="24"/>
          <w:szCs w:val="24"/>
        </w:rPr>
        <w:t>技术能力的承诺或提供《基本资格条件承诺</w:t>
      </w:r>
      <w:r>
        <w:rPr>
          <w:rFonts w:hint="eastAsia" w:ascii="仿宋" w:hAnsi="仿宋" w:eastAsia="仿宋" w:cs="仿宋"/>
          <w:spacing w:val="-13"/>
          <w:sz w:val="24"/>
          <w:szCs w:val="24"/>
        </w:rPr>
        <w:t>函》；</w:t>
      </w:r>
    </w:p>
    <w:p w14:paraId="26A3B04F">
      <w:pPr>
        <w:keepNext w:val="0"/>
        <w:keepLines w:val="0"/>
        <w:pageBreakBefore w:val="0"/>
        <w:widowControl/>
        <w:kinsoku w:val="0"/>
        <w:wordWrap/>
        <w:overflowPunct/>
        <w:topLinePunct w:val="0"/>
        <w:autoSpaceDE w:val="0"/>
        <w:autoSpaceDN w:val="0"/>
        <w:bidi w:val="0"/>
        <w:adjustRightInd w:val="0"/>
        <w:snapToGrid w:val="0"/>
        <w:spacing w:line="360" w:lineRule="auto"/>
        <w:ind w:left="17" w:firstLine="480"/>
        <w:textAlignment w:val="baseline"/>
        <w:rPr>
          <w:rFonts w:hint="eastAsia" w:ascii="仿宋" w:hAnsi="仿宋" w:eastAsia="仿宋" w:cs="仿宋"/>
          <w:sz w:val="24"/>
          <w:szCs w:val="24"/>
        </w:rPr>
      </w:pPr>
      <w:r>
        <w:rPr>
          <w:rFonts w:hint="eastAsia" w:ascii="仿宋" w:hAnsi="仿宋" w:eastAsia="仿宋" w:cs="仿宋"/>
          <w:spacing w:val="-5"/>
          <w:sz w:val="24"/>
          <w:szCs w:val="24"/>
        </w:rPr>
        <w:t>提供参加政府采购活动前3</w:t>
      </w:r>
      <w:r>
        <w:rPr>
          <w:rFonts w:hint="eastAsia" w:ascii="仿宋" w:hAnsi="仿宋" w:eastAsia="仿宋" w:cs="仿宋"/>
          <w:spacing w:val="-26"/>
          <w:sz w:val="24"/>
          <w:szCs w:val="24"/>
        </w:rPr>
        <w:t xml:space="preserve"> </w:t>
      </w:r>
      <w:r>
        <w:rPr>
          <w:rFonts w:hint="eastAsia" w:ascii="仿宋" w:hAnsi="仿宋" w:eastAsia="仿宋" w:cs="仿宋"/>
          <w:spacing w:val="-5"/>
          <w:sz w:val="24"/>
          <w:szCs w:val="24"/>
        </w:rPr>
        <w:t>年内，在经营活动中没有重大违法记录的书面声明或提供《基</w:t>
      </w:r>
      <w:r>
        <w:rPr>
          <w:rFonts w:hint="eastAsia" w:ascii="仿宋" w:hAnsi="仿宋" w:eastAsia="仿宋" w:cs="仿宋"/>
          <w:spacing w:val="-2"/>
          <w:sz w:val="24"/>
          <w:szCs w:val="24"/>
        </w:rPr>
        <w:t>本资格条件承诺函》。</w:t>
      </w:r>
    </w:p>
    <w:p w14:paraId="1F7C3669">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r>
        <w:rPr>
          <w:rFonts w:hint="eastAsia" w:ascii="仿宋" w:hAnsi="仿宋" w:eastAsia="仿宋" w:cs="仿宋"/>
          <w:spacing w:val="1"/>
          <w:sz w:val="24"/>
          <w:szCs w:val="24"/>
        </w:rPr>
        <w:t>附件8-4 本项目不接受联合体投标。</w:t>
      </w:r>
    </w:p>
    <w:p w14:paraId="391A7E6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0CDA36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D1356A1">
      <w:pPr>
        <w:rPr>
          <w:rFonts w:hint="eastAsia" w:ascii="仿宋" w:hAnsi="仿宋" w:eastAsia="仿宋" w:cs="仿宋"/>
          <w:b/>
          <w:bCs/>
          <w:spacing w:val="-2"/>
          <w:sz w:val="24"/>
          <w:szCs w:val="24"/>
        </w:rPr>
      </w:pPr>
      <w:bookmarkStart w:id="86" w:name="bookmark105"/>
      <w:bookmarkEnd w:id="86"/>
      <w:r>
        <w:rPr>
          <w:rFonts w:hint="eastAsia" w:ascii="仿宋" w:hAnsi="仿宋" w:eastAsia="仿宋" w:cs="仿宋"/>
          <w:b/>
          <w:bCs/>
          <w:spacing w:val="-2"/>
          <w:sz w:val="24"/>
          <w:szCs w:val="24"/>
        </w:rPr>
        <w:br w:type="page"/>
      </w:r>
    </w:p>
    <w:p w14:paraId="1D47CC4B">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11"/>
        <w:textAlignment w:val="baseline"/>
        <w:outlineLvl w:val="2"/>
        <w:rPr>
          <w:rFonts w:hint="eastAsia" w:ascii="仿宋" w:hAnsi="仿宋" w:eastAsia="仿宋" w:cs="仿宋"/>
          <w:sz w:val="24"/>
          <w:szCs w:val="24"/>
        </w:rPr>
      </w:pPr>
      <w:r>
        <w:rPr>
          <w:rFonts w:hint="eastAsia" w:ascii="仿宋" w:hAnsi="仿宋" w:eastAsia="仿宋" w:cs="仿宋"/>
          <w:b/>
          <w:bCs/>
          <w:spacing w:val="-2"/>
          <w:sz w:val="24"/>
          <w:szCs w:val="24"/>
        </w:rPr>
        <w:t>附件8-1</w:t>
      </w:r>
      <w:r>
        <w:rPr>
          <w:rFonts w:hint="eastAsia" w:ascii="仿宋" w:hAnsi="仿宋" w:eastAsia="仿宋" w:cs="仿宋"/>
          <w:spacing w:val="-2"/>
          <w:sz w:val="24"/>
          <w:szCs w:val="24"/>
        </w:rPr>
        <w:t xml:space="preserve"> </w:t>
      </w:r>
      <w:r>
        <w:rPr>
          <w:rFonts w:hint="eastAsia" w:ascii="仿宋" w:hAnsi="仿宋" w:eastAsia="仿宋" w:cs="仿宋"/>
          <w:b/>
          <w:bCs/>
          <w:spacing w:val="-2"/>
          <w:sz w:val="24"/>
          <w:szCs w:val="24"/>
        </w:rPr>
        <w:t>法人营业执照副本、税务登记证书副本、组织机构代码证副本</w:t>
      </w:r>
      <w:r>
        <w:rPr>
          <w:rFonts w:hint="eastAsia" w:ascii="仿宋" w:hAnsi="仿宋" w:eastAsia="仿宋" w:cs="仿宋"/>
          <w:b/>
          <w:bCs/>
          <w:spacing w:val="-3"/>
          <w:sz w:val="24"/>
          <w:szCs w:val="24"/>
        </w:rPr>
        <w:t>（或统一社会信用代</w:t>
      </w:r>
      <w:bookmarkStart w:id="87" w:name="bookmark76"/>
      <w:bookmarkEnd w:id="87"/>
      <w:bookmarkStart w:id="88" w:name="bookmark77"/>
      <w:bookmarkEnd w:id="88"/>
      <w:bookmarkStart w:id="89" w:name="bookmark105"/>
      <w:bookmarkEnd w:id="89"/>
      <w:r>
        <w:rPr>
          <w:rFonts w:hint="eastAsia" w:ascii="仿宋" w:hAnsi="仿宋" w:eastAsia="仿宋" w:cs="仿宋"/>
          <w:b/>
          <w:bCs/>
          <w:spacing w:val="-4"/>
          <w:sz w:val="24"/>
          <w:szCs w:val="24"/>
        </w:rPr>
        <w:t>码的营业执照副本）</w:t>
      </w:r>
    </w:p>
    <w:p w14:paraId="3FE8986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8CFD55F">
      <w:pPr>
        <w:keepNext w:val="0"/>
        <w:keepLines w:val="0"/>
        <w:pageBreakBefore w:val="0"/>
        <w:widowControl/>
        <w:kinsoku w:val="0"/>
        <w:wordWrap/>
        <w:overflowPunct/>
        <w:topLinePunct w:val="0"/>
        <w:autoSpaceDE w:val="0"/>
        <w:autoSpaceDN w:val="0"/>
        <w:bidi w:val="0"/>
        <w:adjustRightInd w:val="0"/>
        <w:snapToGrid w:val="0"/>
        <w:spacing w:line="360" w:lineRule="auto"/>
        <w:ind w:left="17"/>
        <w:textAlignment w:val="baseline"/>
        <w:rPr>
          <w:rFonts w:hint="eastAsia" w:ascii="仿宋" w:hAnsi="仿宋" w:eastAsia="仿宋" w:cs="仿宋"/>
          <w:sz w:val="24"/>
          <w:szCs w:val="24"/>
        </w:rPr>
      </w:pPr>
      <w:r>
        <w:rPr>
          <w:rFonts w:hint="eastAsia" w:ascii="仿宋" w:hAnsi="仿宋" w:eastAsia="仿宋" w:cs="仿宋"/>
          <w:spacing w:val="-6"/>
          <w:sz w:val="24"/>
          <w:szCs w:val="24"/>
        </w:rPr>
        <w:t>说明：</w:t>
      </w:r>
    </w:p>
    <w:p w14:paraId="55026C1F">
      <w:pPr>
        <w:keepNext w:val="0"/>
        <w:keepLines w:val="0"/>
        <w:pageBreakBefore w:val="0"/>
        <w:widowControl/>
        <w:kinsoku w:val="0"/>
        <w:wordWrap/>
        <w:overflowPunct/>
        <w:topLinePunct w:val="0"/>
        <w:autoSpaceDE w:val="0"/>
        <w:autoSpaceDN w:val="0"/>
        <w:bidi w:val="0"/>
        <w:adjustRightInd w:val="0"/>
        <w:snapToGrid w:val="0"/>
        <w:spacing w:line="360" w:lineRule="auto"/>
        <w:ind w:left="22" w:firstLine="466"/>
        <w:textAlignment w:val="baseline"/>
        <w:rPr>
          <w:rFonts w:hint="eastAsia" w:ascii="仿宋" w:hAnsi="仿宋" w:eastAsia="仿宋" w:cs="仿宋"/>
          <w:sz w:val="24"/>
          <w:szCs w:val="24"/>
        </w:rPr>
      </w:pPr>
      <w:r>
        <w:rPr>
          <w:rFonts w:hint="eastAsia" w:ascii="仿宋" w:hAnsi="仿宋" w:eastAsia="仿宋" w:cs="仿宋"/>
          <w:sz w:val="24"/>
          <w:szCs w:val="24"/>
        </w:rPr>
        <w:t>①如供应商是企业（包括合伙企业</w:t>
      </w:r>
      <w:r>
        <w:rPr>
          <w:rFonts w:hint="eastAsia" w:ascii="仿宋" w:hAnsi="仿宋" w:eastAsia="仿宋" w:cs="仿宋"/>
          <w:spacing w:val="14"/>
          <w:sz w:val="24"/>
          <w:szCs w:val="24"/>
        </w:rPr>
        <w:t>），</w:t>
      </w:r>
      <w:r>
        <w:rPr>
          <w:rFonts w:hint="eastAsia" w:ascii="仿宋" w:hAnsi="仿宋" w:eastAsia="仿宋" w:cs="仿宋"/>
          <w:sz w:val="24"/>
          <w:szCs w:val="24"/>
        </w:rPr>
        <w:t>应提供在工商部门注册的有效“企业法人营业执</w:t>
      </w:r>
      <w:r>
        <w:rPr>
          <w:rFonts w:hint="eastAsia" w:ascii="仿宋" w:hAnsi="仿宋" w:eastAsia="仿宋" w:cs="仿宋"/>
          <w:spacing w:val="-6"/>
          <w:sz w:val="24"/>
          <w:szCs w:val="24"/>
        </w:rPr>
        <w:t>照</w:t>
      </w:r>
      <w:r>
        <w:rPr>
          <w:rFonts w:hint="eastAsia" w:ascii="仿宋" w:hAnsi="仿宋" w:eastAsia="仿宋" w:cs="仿宋"/>
          <w:spacing w:val="-82"/>
          <w:sz w:val="24"/>
          <w:szCs w:val="24"/>
        </w:rPr>
        <w:t xml:space="preserve"> </w:t>
      </w:r>
      <w:r>
        <w:rPr>
          <w:rFonts w:hint="eastAsia" w:ascii="仿宋" w:hAnsi="仿宋" w:eastAsia="仿宋" w:cs="仿宋"/>
          <w:spacing w:val="-6"/>
          <w:sz w:val="24"/>
          <w:szCs w:val="24"/>
        </w:rPr>
        <w:t>”或“营业执照</w:t>
      </w:r>
      <w:r>
        <w:rPr>
          <w:rFonts w:hint="eastAsia" w:ascii="仿宋" w:hAnsi="仿宋" w:eastAsia="仿宋" w:cs="仿宋"/>
          <w:spacing w:val="-88"/>
          <w:sz w:val="24"/>
          <w:szCs w:val="24"/>
        </w:rPr>
        <w:t xml:space="preserve"> </w:t>
      </w:r>
      <w:r>
        <w:rPr>
          <w:rFonts w:hint="eastAsia" w:ascii="仿宋" w:hAnsi="仿宋" w:eastAsia="仿宋" w:cs="仿宋"/>
          <w:spacing w:val="-6"/>
          <w:sz w:val="24"/>
          <w:szCs w:val="24"/>
        </w:rPr>
        <w:t>”；</w:t>
      </w:r>
    </w:p>
    <w:p w14:paraId="667A7DB9">
      <w:pPr>
        <w:keepNext w:val="0"/>
        <w:keepLines w:val="0"/>
        <w:pageBreakBefore w:val="0"/>
        <w:widowControl/>
        <w:kinsoku w:val="0"/>
        <w:wordWrap/>
        <w:overflowPunct/>
        <w:topLinePunct w:val="0"/>
        <w:autoSpaceDE w:val="0"/>
        <w:autoSpaceDN w:val="0"/>
        <w:bidi w:val="0"/>
        <w:adjustRightInd w:val="0"/>
        <w:snapToGrid w:val="0"/>
        <w:spacing w:line="360" w:lineRule="auto"/>
        <w:ind w:left="488"/>
        <w:textAlignment w:val="baseline"/>
        <w:rPr>
          <w:rFonts w:hint="eastAsia" w:ascii="仿宋" w:hAnsi="仿宋" w:eastAsia="仿宋" w:cs="仿宋"/>
          <w:sz w:val="24"/>
          <w:szCs w:val="24"/>
        </w:rPr>
      </w:pPr>
      <w:r>
        <w:rPr>
          <w:rFonts w:hint="eastAsia" w:ascii="仿宋" w:hAnsi="仿宋" w:eastAsia="仿宋" w:cs="仿宋"/>
          <w:sz w:val="24"/>
          <w:szCs w:val="24"/>
        </w:rPr>
        <w:t>②如供应商是事业单位，应提供有效的“事业</w:t>
      </w:r>
      <w:r>
        <w:rPr>
          <w:rFonts w:hint="eastAsia" w:ascii="仿宋" w:hAnsi="仿宋" w:eastAsia="仿宋" w:cs="仿宋"/>
          <w:spacing w:val="-1"/>
          <w:sz w:val="24"/>
          <w:szCs w:val="24"/>
        </w:rPr>
        <w:t>单位法人证书</w:t>
      </w:r>
      <w:r>
        <w:rPr>
          <w:rFonts w:hint="eastAsia" w:ascii="仿宋" w:hAnsi="仿宋" w:eastAsia="仿宋" w:cs="仿宋"/>
          <w:spacing w:val="-88"/>
          <w:sz w:val="24"/>
          <w:szCs w:val="24"/>
        </w:rPr>
        <w:t xml:space="preserve"> </w:t>
      </w:r>
      <w:r>
        <w:rPr>
          <w:rFonts w:hint="eastAsia" w:ascii="仿宋" w:hAnsi="仿宋" w:eastAsia="仿宋" w:cs="仿宋"/>
          <w:spacing w:val="-1"/>
          <w:sz w:val="24"/>
          <w:szCs w:val="24"/>
        </w:rPr>
        <w:t>”；</w:t>
      </w:r>
    </w:p>
    <w:p w14:paraId="7081EF41">
      <w:pPr>
        <w:keepNext w:val="0"/>
        <w:keepLines w:val="0"/>
        <w:pageBreakBefore w:val="0"/>
        <w:widowControl/>
        <w:kinsoku w:val="0"/>
        <w:wordWrap/>
        <w:overflowPunct/>
        <w:topLinePunct w:val="0"/>
        <w:autoSpaceDE w:val="0"/>
        <w:autoSpaceDN w:val="0"/>
        <w:bidi w:val="0"/>
        <w:adjustRightInd w:val="0"/>
        <w:snapToGrid w:val="0"/>
        <w:spacing w:line="360" w:lineRule="auto"/>
        <w:ind w:left="488"/>
        <w:textAlignment w:val="baseline"/>
        <w:rPr>
          <w:rFonts w:hint="eastAsia" w:ascii="仿宋" w:hAnsi="仿宋" w:eastAsia="仿宋" w:cs="仿宋"/>
          <w:sz w:val="24"/>
          <w:szCs w:val="24"/>
        </w:rPr>
      </w:pPr>
      <w:r>
        <w:rPr>
          <w:rFonts w:hint="eastAsia" w:ascii="仿宋" w:hAnsi="仿宋" w:eastAsia="仿宋" w:cs="仿宋"/>
          <w:sz w:val="24"/>
          <w:szCs w:val="24"/>
        </w:rPr>
        <w:t>③如供应商是为企业专业服务机构的，应提供执业</w:t>
      </w:r>
      <w:r>
        <w:rPr>
          <w:rFonts w:hint="eastAsia" w:ascii="仿宋" w:hAnsi="仿宋" w:eastAsia="仿宋" w:cs="仿宋"/>
          <w:spacing w:val="-1"/>
          <w:sz w:val="24"/>
          <w:szCs w:val="24"/>
        </w:rPr>
        <w:t>许可证等证明文件；</w:t>
      </w:r>
    </w:p>
    <w:p w14:paraId="7628E6DA">
      <w:pPr>
        <w:keepNext w:val="0"/>
        <w:keepLines w:val="0"/>
        <w:pageBreakBefore w:val="0"/>
        <w:widowControl/>
        <w:kinsoku w:val="0"/>
        <w:wordWrap/>
        <w:overflowPunct/>
        <w:topLinePunct w:val="0"/>
        <w:autoSpaceDE w:val="0"/>
        <w:autoSpaceDN w:val="0"/>
        <w:bidi w:val="0"/>
        <w:adjustRightInd w:val="0"/>
        <w:snapToGrid w:val="0"/>
        <w:spacing w:line="360" w:lineRule="auto"/>
        <w:ind w:left="488"/>
        <w:textAlignment w:val="baseline"/>
        <w:rPr>
          <w:rFonts w:hint="eastAsia" w:ascii="仿宋" w:hAnsi="仿宋" w:eastAsia="仿宋" w:cs="仿宋"/>
          <w:sz w:val="24"/>
          <w:szCs w:val="24"/>
        </w:rPr>
      </w:pPr>
      <w:r>
        <w:rPr>
          <w:rFonts w:hint="eastAsia" w:ascii="仿宋" w:hAnsi="仿宋" w:eastAsia="仿宋" w:cs="仿宋"/>
          <w:sz w:val="24"/>
          <w:szCs w:val="24"/>
        </w:rPr>
        <w:t>④如供应商是个体工商户，应提供有效的“个体工</w:t>
      </w:r>
      <w:r>
        <w:rPr>
          <w:rFonts w:hint="eastAsia" w:ascii="仿宋" w:hAnsi="仿宋" w:eastAsia="仿宋" w:cs="仿宋"/>
          <w:spacing w:val="-1"/>
          <w:sz w:val="24"/>
          <w:szCs w:val="24"/>
        </w:rPr>
        <w:t>商户营业执照</w:t>
      </w:r>
      <w:r>
        <w:rPr>
          <w:rFonts w:hint="eastAsia" w:ascii="仿宋" w:hAnsi="仿宋" w:eastAsia="仿宋" w:cs="仿宋"/>
          <w:spacing w:val="-88"/>
          <w:sz w:val="24"/>
          <w:szCs w:val="24"/>
        </w:rPr>
        <w:t xml:space="preserve"> </w:t>
      </w:r>
      <w:r>
        <w:rPr>
          <w:rFonts w:hint="eastAsia" w:ascii="仿宋" w:hAnsi="仿宋" w:eastAsia="仿宋" w:cs="仿宋"/>
          <w:spacing w:val="-1"/>
          <w:sz w:val="24"/>
          <w:szCs w:val="24"/>
        </w:rPr>
        <w:t>”；</w:t>
      </w:r>
    </w:p>
    <w:p w14:paraId="0F931F92">
      <w:pPr>
        <w:keepNext w:val="0"/>
        <w:keepLines w:val="0"/>
        <w:pageBreakBefore w:val="0"/>
        <w:widowControl/>
        <w:kinsoku w:val="0"/>
        <w:wordWrap/>
        <w:overflowPunct/>
        <w:topLinePunct w:val="0"/>
        <w:autoSpaceDE w:val="0"/>
        <w:autoSpaceDN w:val="0"/>
        <w:bidi w:val="0"/>
        <w:adjustRightInd w:val="0"/>
        <w:snapToGrid w:val="0"/>
        <w:spacing w:line="360" w:lineRule="auto"/>
        <w:ind w:left="488"/>
        <w:textAlignment w:val="baseline"/>
        <w:outlineLvl w:val="2"/>
        <w:rPr>
          <w:rFonts w:hint="eastAsia" w:ascii="仿宋" w:hAnsi="仿宋" w:eastAsia="仿宋" w:cs="仿宋"/>
          <w:sz w:val="24"/>
          <w:szCs w:val="24"/>
        </w:rPr>
      </w:pPr>
      <w:r>
        <w:rPr>
          <w:rFonts w:hint="eastAsia" w:ascii="仿宋" w:hAnsi="仿宋" w:eastAsia="仿宋" w:cs="仿宋"/>
          <w:spacing w:val="-1"/>
          <w:sz w:val="24"/>
          <w:szCs w:val="24"/>
        </w:rPr>
        <w:t>⑤如供应商为自然人，应提供有效的自然人身份证明。</w:t>
      </w:r>
    </w:p>
    <w:p w14:paraId="62C38449">
      <w:pPr>
        <w:rPr>
          <w:rFonts w:hint="eastAsia" w:ascii="仿宋" w:hAnsi="仿宋" w:eastAsia="仿宋" w:cs="仿宋"/>
          <w:b/>
          <w:bCs/>
          <w:sz w:val="24"/>
          <w:szCs w:val="24"/>
        </w:rPr>
      </w:pPr>
      <w:bookmarkStart w:id="90" w:name="bookmark78"/>
      <w:bookmarkEnd w:id="90"/>
      <w:r>
        <w:rPr>
          <w:rFonts w:hint="eastAsia" w:ascii="仿宋" w:hAnsi="仿宋" w:eastAsia="仿宋" w:cs="仿宋"/>
          <w:b/>
          <w:bCs/>
          <w:sz w:val="24"/>
          <w:szCs w:val="24"/>
        </w:rPr>
        <w:br w:type="page"/>
      </w:r>
    </w:p>
    <w:p w14:paraId="2C29973E">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r>
        <w:rPr>
          <w:rFonts w:hint="eastAsia" w:ascii="仿宋" w:hAnsi="仿宋" w:eastAsia="仿宋" w:cs="仿宋"/>
          <w:b/>
          <w:bCs/>
          <w:sz w:val="24"/>
          <w:szCs w:val="24"/>
        </w:rPr>
        <w:t>附件8-2-1</w:t>
      </w:r>
      <w:r>
        <w:rPr>
          <w:rFonts w:hint="eastAsia" w:ascii="仿宋" w:hAnsi="仿宋" w:eastAsia="仿宋" w:cs="仿宋"/>
          <w:sz w:val="24"/>
          <w:szCs w:val="24"/>
        </w:rPr>
        <w:t xml:space="preserve"> </w:t>
      </w:r>
      <w:r>
        <w:rPr>
          <w:rFonts w:hint="eastAsia" w:ascii="仿宋" w:hAnsi="仿宋" w:eastAsia="仿宋" w:cs="仿宋"/>
          <w:b/>
          <w:bCs/>
          <w:sz w:val="24"/>
          <w:szCs w:val="24"/>
        </w:rPr>
        <w:t>法定代表人身份证明</w:t>
      </w:r>
    </w:p>
    <w:p w14:paraId="1CE0C10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4BD8229">
      <w:pPr>
        <w:keepNext w:val="0"/>
        <w:keepLines w:val="0"/>
        <w:pageBreakBefore w:val="0"/>
        <w:widowControl/>
        <w:kinsoku w:val="0"/>
        <w:wordWrap/>
        <w:overflowPunct/>
        <w:topLinePunct w:val="0"/>
        <w:autoSpaceDE w:val="0"/>
        <w:autoSpaceDN w:val="0"/>
        <w:bidi w:val="0"/>
        <w:adjustRightInd w:val="0"/>
        <w:snapToGrid w:val="0"/>
        <w:spacing w:line="360" w:lineRule="auto"/>
        <w:ind w:left="495"/>
        <w:textAlignment w:val="baseline"/>
        <w:rPr>
          <w:rFonts w:hint="eastAsia" w:ascii="仿宋" w:hAnsi="仿宋" w:eastAsia="仿宋" w:cs="仿宋"/>
          <w:sz w:val="24"/>
          <w:szCs w:val="24"/>
        </w:rPr>
      </w:pPr>
      <w:r>
        <w:rPr>
          <w:rFonts w:hint="eastAsia" w:ascii="仿宋" w:hAnsi="仿宋" w:eastAsia="仿宋" w:cs="仿宋"/>
          <w:spacing w:val="-2"/>
          <w:sz w:val="24"/>
          <w:szCs w:val="24"/>
        </w:rPr>
        <w:t>投标供应商名称：</w:t>
      </w:r>
      <w:r>
        <w:rPr>
          <w:rFonts w:hint="eastAsia" w:ascii="仿宋" w:hAnsi="仿宋" w:eastAsia="仿宋" w:cs="仿宋"/>
          <w:sz w:val="24"/>
          <w:szCs w:val="24"/>
          <w:u w:val="single" w:color="auto"/>
        </w:rPr>
        <w:t xml:space="preserve">                  </w:t>
      </w:r>
    </w:p>
    <w:p w14:paraId="52101C4A">
      <w:pPr>
        <w:keepNext w:val="0"/>
        <w:keepLines w:val="0"/>
        <w:pageBreakBefore w:val="0"/>
        <w:widowControl/>
        <w:kinsoku w:val="0"/>
        <w:wordWrap/>
        <w:overflowPunct/>
        <w:topLinePunct w:val="0"/>
        <w:autoSpaceDE w:val="0"/>
        <w:autoSpaceDN w:val="0"/>
        <w:bidi w:val="0"/>
        <w:adjustRightInd w:val="0"/>
        <w:snapToGrid w:val="0"/>
        <w:spacing w:line="360" w:lineRule="auto"/>
        <w:ind w:left="501"/>
        <w:textAlignment w:val="baseline"/>
        <w:rPr>
          <w:rFonts w:hint="eastAsia" w:ascii="仿宋" w:hAnsi="仿宋" w:eastAsia="仿宋" w:cs="仿宋"/>
          <w:sz w:val="24"/>
          <w:szCs w:val="24"/>
        </w:rPr>
      </w:pPr>
      <w:r>
        <w:rPr>
          <w:rFonts w:hint="eastAsia" w:ascii="仿宋" w:hAnsi="仿宋" w:eastAsia="仿宋" w:cs="仿宋"/>
          <w:spacing w:val="-3"/>
          <w:sz w:val="24"/>
          <w:szCs w:val="24"/>
        </w:rPr>
        <w:t>统一社会信用代码：</w:t>
      </w:r>
      <w:r>
        <w:rPr>
          <w:rFonts w:hint="eastAsia" w:ascii="仿宋" w:hAnsi="仿宋" w:eastAsia="仿宋" w:cs="仿宋"/>
          <w:sz w:val="24"/>
          <w:szCs w:val="24"/>
          <w:u w:val="single" w:color="auto"/>
        </w:rPr>
        <w:t xml:space="preserve">                </w:t>
      </w:r>
    </w:p>
    <w:p w14:paraId="0E5A47DB">
      <w:pPr>
        <w:keepNext w:val="0"/>
        <w:keepLines w:val="0"/>
        <w:pageBreakBefore w:val="0"/>
        <w:widowControl/>
        <w:kinsoku w:val="0"/>
        <w:wordWrap/>
        <w:overflowPunct/>
        <w:topLinePunct w:val="0"/>
        <w:autoSpaceDE w:val="0"/>
        <w:autoSpaceDN w:val="0"/>
        <w:bidi w:val="0"/>
        <w:adjustRightInd w:val="0"/>
        <w:snapToGrid w:val="0"/>
        <w:spacing w:line="360" w:lineRule="auto"/>
        <w:ind w:left="503"/>
        <w:textAlignment w:val="baseline"/>
        <w:rPr>
          <w:rFonts w:hint="eastAsia" w:ascii="仿宋" w:hAnsi="仿宋" w:eastAsia="仿宋" w:cs="仿宋"/>
          <w:sz w:val="24"/>
          <w:szCs w:val="24"/>
        </w:rPr>
      </w:pPr>
      <w:r>
        <w:rPr>
          <w:rFonts w:hint="eastAsia" w:ascii="仿宋" w:hAnsi="仿宋" w:eastAsia="仿宋" w:cs="仿宋"/>
          <w:spacing w:val="-5"/>
          <w:sz w:val="24"/>
          <w:szCs w:val="24"/>
        </w:rPr>
        <w:t>注册地址：</w:t>
      </w:r>
      <w:r>
        <w:rPr>
          <w:rFonts w:hint="eastAsia" w:ascii="仿宋" w:hAnsi="仿宋" w:eastAsia="仿宋" w:cs="仿宋"/>
          <w:sz w:val="24"/>
          <w:szCs w:val="24"/>
          <w:u w:val="single" w:color="auto"/>
        </w:rPr>
        <w:t xml:space="preserve">                        </w:t>
      </w:r>
    </w:p>
    <w:p w14:paraId="16AB3187">
      <w:pPr>
        <w:keepNext w:val="0"/>
        <w:keepLines w:val="0"/>
        <w:pageBreakBefore w:val="0"/>
        <w:widowControl/>
        <w:kinsoku w:val="0"/>
        <w:wordWrap/>
        <w:overflowPunct/>
        <w:topLinePunct w:val="0"/>
        <w:autoSpaceDE w:val="0"/>
        <w:autoSpaceDN w:val="0"/>
        <w:bidi w:val="0"/>
        <w:adjustRightInd w:val="0"/>
        <w:snapToGrid w:val="0"/>
        <w:spacing w:line="360" w:lineRule="auto"/>
        <w:ind w:left="500"/>
        <w:textAlignment w:val="baseline"/>
        <w:rPr>
          <w:rFonts w:hint="eastAsia" w:ascii="仿宋" w:hAnsi="仿宋" w:eastAsia="仿宋" w:cs="仿宋"/>
          <w:sz w:val="24"/>
          <w:szCs w:val="24"/>
        </w:rPr>
      </w:pPr>
      <w:r>
        <w:rPr>
          <w:rFonts w:hint="eastAsia" w:ascii="仿宋" w:hAnsi="仿宋" w:eastAsia="仿宋" w:cs="仿宋"/>
          <w:spacing w:val="-6"/>
          <w:sz w:val="24"/>
          <w:szCs w:val="24"/>
        </w:rPr>
        <w:t>成立时间：</w:t>
      </w:r>
      <w:r>
        <w:rPr>
          <w:rFonts w:hint="eastAsia" w:ascii="仿宋" w:hAnsi="仿宋" w:eastAsia="仿宋" w:cs="仿宋"/>
          <w:spacing w:val="-6"/>
          <w:sz w:val="24"/>
          <w:szCs w:val="24"/>
          <w:u w:val="single" w:color="auto"/>
        </w:rPr>
        <w:t xml:space="preserve">    </w:t>
      </w:r>
      <w:r>
        <w:rPr>
          <w:rFonts w:hint="eastAsia" w:ascii="仿宋" w:hAnsi="仿宋" w:eastAsia="仿宋" w:cs="仿宋"/>
          <w:spacing w:val="-91"/>
          <w:sz w:val="24"/>
          <w:szCs w:val="24"/>
        </w:rPr>
        <w:t xml:space="preserve"> </w:t>
      </w:r>
      <w:r>
        <w:rPr>
          <w:rFonts w:hint="eastAsia" w:ascii="仿宋" w:hAnsi="仿宋" w:eastAsia="仿宋" w:cs="仿宋"/>
          <w:spacing w:val="-6"/>
          <w:sz w:val="24"/>
          <w:szCs w:val="24"/>
        </w:rPr>
        <w:t xml:space="preserve">年 </w:t>
      </w:r>
      <w:r>
        <w:rPr>
          <w:rFonts w:hint="eastAsia" w:ascii="仿宋" w:hAnsi="仿宋" w:eastAsia="仿宋" w:cs="仿宋"/>
          <w:sz w:val="24"/>
          <w:szCs w:val="24"/>
          <w:u w:val="single" w:color="auto"/>
        </w:rPr>
        <w:t xml:space="preserve">  </w:t>
      </w:r>
      <w:r>
        <w:rPr>
          <w:rFonts w:hint="eastAsia" w:ascii="仿宋" w:hAnsi="仿宋" w:eastAsia="仿宋" w:cs="仿宋"/>
          <w:spacing w:val="-92"/>
          <w:sz w:val="24"/>
          <w:szCs w:val="24"/>
        </w:rPr>
        <w:t xml:space="preserve"> </w:t>
      </w:r>
      <w:r>
        <w:rPr>
          <w:rFonts w:hint="eastAsia" w:ascii="仿宋" w:hAnsi="仿宋" w:eastAsia="仿宋" w:cs="仿宋"/>
          <w:spacing w:val="-6"/>
          <w:sz w:val="24"/>
          <w:szCs w:val="24"/>
        </w:rPr>
        <w:t>月</w:t>
      </w:r>
      <w:r>
        <w:rPr>
          <w:rFonts w:hint="eastAsia" w:ascii="仿宋" w:hAnsi="仿宋" w:eastAsia="仿宋" w:cs="仿宋"/>
          <w:spacing w:val="119"/>
          <w:sz w:val="24"/>
          <w:szCs w:val="24"/>
          <w:u w:val="single" w:color="auto"/>
        </w:rPr>
        <w:t xml:space="preserve"> </w:t>
      </w:r>
      <w:r>
        <w:rPr>
          <w:rFonts w:hint="eastAsia" w:ascii="仿宋" w:hAnsi="仿宋" w:eastAsia="仿宋" w:cs="仿宋"/>
          <w:spacing w:val="-53"/>
          <w:sz w:val="24"/>
          <w:szCs w:val="24"/>
        </w:rPr>
        <w:t xml:space="preserve"> </w:t>
      </w:r>
      <w:r>
        <w:rPr>
          <w:rFonts w:hint="eastAsia" w:ascii="仿宋" w:hAnsi="仿宋" w:eastAsia="仿宋" w:cs="仿宋"/>
          <w:spacing w:val="-6"/>
          <w:sz w:val="24"/>
          <w:szCs w:val="24"/>
        </w:rPr>
        <w:t>日</w:t>
      </w:r>
    </w:p>
    <w:p w14:paraId="7DCBCC9A">
      <w:pPr>
        <w:keepNext w:val="0"/>
        <w:keepLines w:val="0"/>
        <w:pageBreakBefore w:val="0"/>
        <w:widowControl/>
        <w:kinsoku w:val="0"/>
        <w:wordWrap/>
        <w:overflowPunct/>
        <w:topLinePunct w:val="0"/>
        <w:autoSpaceDE w:val="0"/>
        <w:autoSpaceDN w:val="0"/>
        <w:bidi w:val="0"/>
        <w:adjustRightInd w:val="0"/>
        <w:snapToGrid w:val="0"/>
        <w:spacing w:line="360" w:lineRule="auto"/>
        <w:ind w:left="496"/>
        <w:textAlignment w:val="baseline"/>
        <w:rPr>
          <w:rFonts w:hint="eastAsia" w:ascii="仿宋" w:hAnsi="仿宋" w:eastAsia="仿宋" w:cs="仿宋"/>
          <w:sz w:val="24"/>
          <w:szCs w:val="24"/>
        </w:rPr>
      </w:pPr>
      <w:r>
        <w:rPr>
          <w:rFonts w:hint="eastAsia" w:ascii="仿宋" w:hAnsi="仿宋" w:eastAsia="仿宋" w:cs="仿宋"/>
          <w:spacing w:val="-4"/>
          <w:sz w:val="24"/>
          <w:szCs w:val="24"/>
        </w:rPr>
        <w:t>经营期限：</w:t>
      </w:r>
      <w:r>
        <w:rPr>
          <w:rFonts w:hint="eastAsia" w:ascii="仿宋" w:hAnsi="仿宋" w:eastAsia="仿宋" w:cs="仿宋"/>
          <w:sz w:val="24"/>
          <w:szCs w:val="24"/>
          <w:u w:val="single" w:color="auto"/>
        </w:rPr>
        <w:t xml:space="preserve">                  </w:t>
      </w:r>
    </w:p>
    <w:p w14:paraId="31EBEBC1">
      <w:pPr>
        <w:keepNext w:val="0"/>
        <w:keepLines w:val="0"/>
        <w:pageBreakBefore w:val="0"/>
        <w:widowControl/>
        <w:kinsoku w:val="0"/>
        <w:wordWrap/>
        <w:overflowPunct/>
        <w:topLinePunct w:val="0"/>
        <w:autoSpaceDE w:val="0"/>
        <w:autoSpaceDN w:val="0"/>
        <w:bidi w:val="0"/>
        <w:adjustRightInd w:val="0"/>
        <w:snapToGrid w:val="0"/>
        <w:spacing w:line="360" w:lineRule="auto"/>
        <w:ind w:left="20" w:right="38" w:firstLine="476"/>
        <w:textAlignment w:val="baseline"/>
        <w:rPr>
          <w:rFonts w:hint="eastAsia" w:ascii="仿宋" w:hAnsi="仿宋" w:eastAsia="仿宋" w:cs="仿宋"/>
          <w:sz w:val="24"/>
          <w:szCs w:val="24"/>
        </w:rPr>
      </w:pPr>
      <w:r>
        <w:rPr>
          <w:rFonts w:hint="eastAsia" w:ascii="仿宋" w:hAnsi="仿宋" w:eastAsia="仿宋" w:cs="仿宋"/>
          <w:spacing w:val="-1"/>
          <w:sz w:val="24"/>
          <w:szCs w:val="24"/>
        </w:rPr>
        <w:t>姓名：</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 xml:space="preserve"> 性别：</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 xml:space="preserve"> 年龄：</w:t>
      </w:r>
      <w:r>
        <w:rPr>
          <w:rFonts w:hint="eastAsia" w:ascii="仿宋" w:hAnsi="仿宋" w:eastAsia="仿宋" w:cs="仿宋"/>
          <w:sz w:val="24"/>
          <w:szCs w:val="24"/>
          <w:u w:val="single" w:color="auto"/>
        </w:rPr>
        <w:t xml:space="preserve">     </w:t>
      </w:r>
      <w:r>
        <w:rPr>
          <w:rFonts w:hint="eastAsia" w:ascii="仿宋" w:hAnsi="仿宋" w:eastAsia="仿宋" w:cs="仿宋"/>
          <w:spacing w:val="26"/>
          <w:sz w:val="24"/>
          <w:szCs w:val="24"/>
        </w:rPr>
        <w:t xml:space="preserve"> </w:t>
      </w:r>
      <w:r>
        <w:rPr>
          <w:rFonts w:hint="eastAsia" w:ascii="仿宋" w:hAnsi="仿宋" w:eastAsia="仿宋" w:cs="仿宋"/>
          <w:spacing w:val="-1"/>
          <w:sz w:val="24"/>
          <w:szCs w:val="24"/>
        </w:rPr>
        <w:t>系</w:t>
      </w:r>
      <w:r>
        <w:rPr>
          <w:rFonts w:hint="eastAsia" w:ascii="仿宋" w:hAnsi="仿宋" w:eastAsia="仿宋" w:cs="仿宋"/>
          <w:spacing w:val="15"/>
          <w:sz w:val="24"/>
          <w:szCs w:val="24"/>
          <w:u w:val="single" w:color="auto"/>
        </w:rPr>
        <w:t xml:space="preserve">        </w:t>
      </w:r>
      <w:r>
        <w:rPr>
          <w:rFonts w:hint="eastAsia" w:ascii="仿宋" w:hAnsi="仿宋" w:eastAsia="仿宋" w:cs="仿宋"/>
          <w:spacing w:val="-1"/>
          <w:sz w:val="24"/>
          <w:szCs w:val="24"/>
        </w:rPr>
        <w:t>（投标供应商名称</w:t>
      </w:r>
      <w:r>
        <w:rPr>
          <w:rFonts w:hint="eastAsia" w:ascii="仿宋" w:hAnsi="仿宋" w:eastAsia="仿宋" w:cs="仿宋"/>
          <w:spacing w:val="-2"/>
          <w:sz w:val="24"/>
          <w:szCs w:val="24"/>
        </w:rPr>
        <w:t>）的法定代表</w:t>
      </w:r>
      <w:r>
        <w:rPr>
          <w:rFonts w:hint="eastAsia" w:ascii="仿宋" w:hAnsi="仿宋" w:eastAsia="仿宋" w:cs="仿宋"/>
          <w:spacing w:val="-10"/>
          <w:sz w:val="24"/>
          <w:szCs w:val="24"/>
        </w:rPr>
        <w:t>人。</w:t>
      </w:r>
    </w:p>
    <w:p w14:paraId="3E996A20">
      <w:pPr>
        <w:keepNext w:val="0"/>
        <w:keepLines w:val="0"/>
        <w:pageBreakBefore w:val="0"/>
        <w:widowControl/>
        <w:kinsoku w:val="0"/>
        <w:wordWrap/>
        <w:overflowPunct/>
        <w:topLinePunct w:val="0"/>
        <w:autoSpaceDE w:val="0"/>
        <w:autoSpaceDN w:val="0"/>
        <w:bidi w:val="0"/>
        <w:adjustRightInd w:val="0"/>
        <w:snapToGrid w:val="0"/>
        <w:spacing w:line="360" w:lineRule="auto"/>
        <w:ind w:left="495"/>
        <w:textAlignment w:val="baseline"/>
        <w:rPr>
          <w:rFonts w:hint="eastAsia" w:ascii="仿宋" w:hAnsi="仿宋" w:eastAsia="仿宋" w:cs="仿宋"/>
          <w:sz w:val="24"/>
          <w:szCs w:val="24"/>
        </w:rPr>
      </w:pPr>
      <w:r>
        <w:rPr>
          <w:rFonts w:hint="eastAsia" w:ascii="仿宋" w:hAnsi="仿宋" w:eastAsia="仿宋" w:cs="仿宋"/>
          <w:spacing w:val="-4"/>
          <w:sz w:val="24"/>
          <w:szCs w:val="24"/>
        </w:rPr>
        <w:t>特此证明。</w:t>
      </w:r>
    </w:p>
    <w:p w14:paraId="64EC34A1">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2"/>
          <w:sz w:val="24"/>
          <w:szCs w:val="24"/>
        </w:rPr>
        <w:t>附：法定代表人身份证复印件（正反面）</w:t>
      </w:r>
    </w:p>
    <w:p w14:paraId="2C35DB97">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D2DBE6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5C3E99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A46C64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7945A7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A34E71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C3D96A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9E91B2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A67051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96ACF67">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25A489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C83D4A3">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B71E653">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A67D5F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C5A395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4"/>
          <w:sz w:val="24"/>
          <w:szCs w:val="24"/>
        </w:rPr>
        <w:t>投标供应商名称</w:t>
      </w:r>
      <w:r>
        <w:rPr>
          <w:rFonts w:hint="eastAsia" w:ascii="仿宋" w:hAnsi="仿宋" w:eastAsia="仿宋" w:cs="仿宋"/>
          <w:spacing w:val="-14"/>
          <w:sz w:val="24"/>
          <w:szCs w:val="24"/>
        </w:rPr>
        <w:t>：</w:t>
      </w:r>
      <w:r>
        <w:rPr>
          <w:rFonts w:hint="eastAsia" w:ascii="仿宋" w:hAnsi="仿宋" w:eastAsia="仿宋" w:cs="仿宋"/>
          <w:spacing w:val="1"/>
          <w:sz w:val="24"/>
          <w:szCs w:val="24"/>
          <w:u w:val="single" w:color="auto"/>
        </w:rPr>
        <w:t xml:space="preserve">                    </w:t>
      </w:r>
      <w:r>
        <w:rPr>
          <w:rFonts w:hint="eastAsia" w:ascii="仿宋" w:hAnsi="仿宋" w:eastAsia="仿宋" w:cs="仿宋"/>
          <w:spacing w:val="-14"/>
          <w:sz w:val="24"/>
          <w:szCs w:val="24"/>
        </w:rPr>
        <w:t>（</w:t>
      </w:r>
      <w:r>
        <w:rPr>
          <w:rFonts w:hint="eastAsia" w:ascii="仿宋" w:hAnsi="仿宋" w:eastAsia="仿宋" w:cs="仿宋"/>
          <w:spacing w:val="4"/>
          <w:sz w:val="24"/>
          <w:szCs w:val="24"/>
        </w:rPr>
        <w:t>盖单位公章）</w:t>
      </w:r>
    </w:p>
    <w:p w14:paraId="0BAD92C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19"/>
          <w:sz w:val="24"/>
          <w:szCs w:val="24"/>
        </w:rPr>
        <w:t>日</w:t>
      </w:r>
      <w:r>
        <w:rPr>
          <w:rFonts w:hint="eastAsia" w:ascii="仿宋" w:hAnsi="仿宋" w:eastAsia="仿宋" w:cs="仿宋"/>
          <w:spacing w:val="4"/>
          <w:sz w:val="24"/>
          <w:szCs w:val="24"/>
        </w:rPr>
        <w:t xml:space="preserve">    </w:t>
      </w:r>
      <w:r>
        <w:rPr>
          <w:rFonts w:hint="eastAsia" w:ascii="仿宋" w:hAnsi="仿宋" w:eastAsia="仿宋" w:cs="仿宋"/>
          <w:spacing w:val="-19"/>
          <w:sz w:val="24"/>
          <w:szCs w:val="24"/>
        </w:rPr>
        <w:t>期：</w:t>
      </w:r>
      <w:r>
        <w:rPr>
          <w:rFonts w:hint="eastAsia" w:ascii="仿宋" w:hAnsi="仿宋" w:eastAsia="仿宋" w:cs="仿宋"/>
          <w:sz w:val="24"/>
          <w:szCs w:val="24"/>
          <w:u w:val="single" w:color="auto"/>
        </w:rPr>
        <w:t xml:space="preserve">      </w:t>
      </w:r>
      <w:r>
        <w:rPr>
          <w:rFonts w:hint="eastAsia" w:ascii="仿宋" w:hAnsi="仿宋" w:eastAsia="仿宋" w:cs="仿宋"/>
          <w:spacing w:val="-99"/>
          <w:sz w:val="24"/>
          <w:szCs w:val="24"/>
        </w:rPr>
        <w:t xml:space="preserve"> </w:t>
      </w:r>
      <w:r>
        <w:rPr>
          <w:rFonts w:hint="eastAsia" w:ascii="仿宋" w:hAnsi="仿宋" w:eastAsia="仿宋" w:cs="仿宋"/>
          <w:spacing w:val="-19"/>
          <w:sz w:val="24"/>
          <w:szCs w:val="24"/>
        </w:rPr>
        <w:t xml:space="preserve">年 </w:t>
      </w:r>
      <w:r>
        <w:rPr>
          <w:rFonts w:hint="eastAsia" w:ascii="仿宋" w:hAnsi="仿宋" w:eastAsia="仿宋" w:cs="仿宋"/>
          <w:sz w:val="24"/>
          <w:szCs w:val="24"/>
          <w:u w:val="single" w:color="auto"/>
        </w:rPr>
        <w:t xml:space="preserve">     </w:t>
      </w:r>
      <w:r>
        <w:rPr>
          <w:rFonts w:hint="eastAsia" w:ascii="仿宋" w:hAnsi="仿宋" w:eastAsia="仿宋" w:cs="仿宋"/>
          <w:spacing w:val="-92"/>
          <w:sz w:val="24"/>
          <w:szCs w:val="24"/>
        </w:rPr>
        <w:t xml:space="preserve"> </w:t>
      </w:r>
      <w:r>
        <w:rPr>
          <w:rFonts w:hint="eastAsia" w:ascii="仿宋" w:hAnsi="仿宋" w:eastAsia="仿宋" w:cs="仿宋"/>
          <w:spacing w:val="-19"/>
          <w:sz w:val="24"/>
          <w:szCs w:val="24"/>
        </w:rPr>
        <w:t>月</w:t>
      </w:r>
      <w:r>
        <w:rPr>
          <w:rFonts w:hint="eastAsia" w:ascii="仿宋" w:hAnsi="仿宋" w:eastAsia="仿宋" w:cs="仿宋"/>
          <w:spacing w:val="23"/>
          <w:sz w:val="24"/>
          <w:szCs w:val="24"/>
          <w:u w:val="single" w:color="auto"/>
        </w:rPr>
        <w:t xml:space="preserve">     </w:t>
      </w:r>
      <w:r>
        <w:rPr>
          <w:rFonts w:hint="eastAsia" w:ascii="仿宋" w:hAnsi="仿宋" w:eastAsia="仿宋" w:cs="仿宋"/>
          <w:spacing w:val="-48"/>
          <w:sz w:val="24"/>
          <w:szCs w:val="24"/>
        </w:rPr>
        <w:t xml:space="preserve"> </w:t>
      </w:r>
      <w:r>
        <w:rPr>
          <w:rFonts w:hint="eastAsia" w:ascii="仿宋" w:hAnsi="仿宋" w:eastAsia="仿宋" w:cs="仿宋"/>
          <w:spacing w:val="-19"/>
          <w:sz w:val="24"/>
          <w:szCs w:val="24"/>
        </w:rPr>
        <w:t>日</w:t>
      </w:r>
    </w:p>
    <w:p w14:paraId="1755598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7093E23">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B1E9809">
      <w:pPr>
        <w:keepNext w:val="0"/>
        <w:keepLines w:val="0"/>
        <w:pageBreakBefore w:val="0"/>
        <w:widowControl/>
        <w:kinsoku w:val="0"/>
        <w:wordWrap/>
        <w:overflowPunct/>
        <w:topLinePunct w:val="0"/>
        <w:autoSpaceDE w:val="0"/>
        <w:autoSpaceDN w:val="0"/>
        <w:bidi w:val="0"/>
        <w:adjustRightInd w:val="0"/>
        <w:snapToGrid w:val="0"/>
        <w:spacing w:line="360" w:lineRule="auto"/>
        <w:ind w:left="17"/>
        <w:textAlignment w:val="baseline"/>
        <w:outlineLvl w:val="2"/>
        <w:rPr>
          <w:rFonts w:hint="eastAsia" w:ascii="仿宋" w:hAnsi="仿宋" w:eastAsia="仿宋" w:cs="仿宋"/>
          <w:sz w:val="24"/>
          <w:szCs w:val="24"/>
        </w:rPr>
      </w:pPr>
      <w:r>
        <w:rPr>
          <w:rFonts w:hint="eastAsia" w:ascii="仿宋" w:hAnsi="仿宋" w:eastAsia="仿宋" w:cs="仿宋"/>
          <w:b/>
          <w:bCs/>
          <w:spacing w:val="-3"/>
          <w:sz w:val="24"/>
          <w:szCs w:val="24"/>
        </w:rPr>
        <w:t>说明：仅限法定代表人参加时提供。</w:t>
      </w:r>
    </w:p>
    <w:p w14:paraId="433A0CC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0A738D0">
      <w:pPr>
        <w:rPr>
          <w:rFonts w:hint="eastAsia" w:ascii="仿宋" w:hAnsi="仿宋" w:eastAsia="仿宋" w:cs="仿宋"/>
          <w:b/>
          <w:bCs/>
          <w:spacing w:val="-1"/>
          <w:sz w:val="24"/>
          <w:szCs w:val="24"/>
        </w:rPr>
      </w:pPr>
      <w:bookmarkStart w:id="91" w:name="bookmark79"/>
      <w:bookmarkEnd w:id="91"/>
      <w:r>
        <w:rPr>
          <w:rFonts w:hint="eastAsia" w:ascii="仿宋" w:hAnsi="仿宋" w:eastAsia="仿宋" w:cs="仿宋"/>
          <w:b/>
          <w:bCs/>
          <w:spacing w:val="-1"/>
          <w:sz w:val="24"/>
          <w:szCs w:val="24"/>
        </w:rPr>
        <w:br w:type="page"/>
      </w:r>
    </w:p>
    <w:p w14:paraId="431554E4">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r>
        <w:rPr>
          <w:rFonts w:hint="eastAsia" w:ascii="仿宋" w:hAnsi="仿宋" w:eastAsia="仿宋" w:cs="仿宋"/>
          <w:b/>
          <w:bCs/>
          <w:spacing w:val="-1"/>
          <w:sz w:val="24"/>
          <w:szCs w:val="24"/>
        </w:rPr>
        <w:t>附件8-2-2</w:t>
      </w:r>
      <w:r>
        <w:rPr>
          <w:rFonts w:hint="eastAsia" w:ascii="仿宋" w:hAnsi="仿宋" w:eastAsia="仿宋" w:cs="仿宋"/>
          <w:spacing w:val="-36"/>
          <w:sz w:val="24"/>
          <w:szCs w:val="24"/>
        </w:rPr>
        <w:t xml:space="preserve"> </w:t>
      </w:r>
      <w:r>
        <w:rPr>
          <w:rFonts w:hint="eastAsia" w:ascii="仿宋" w:hAnsi="仿宋" w:eastAsia="仿宋" w:cs="仿宋"/>
          <w:b/>
          <w:bCs/>
          <w:spacing w:val="-1"/>
          <w:sz w:val="24"/>
          <w:szCs w:val="24"/>
        </w:rPr>
        <w:t>法定代表人授权书</w:t>
      </w:r>
    </w:p>
    <w:p w14:paraId="1ED5CED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521F0D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D272A02">
      <w:pPr>
        <w:keepNext w:val="0"/>
        <w:keepLines w:val="0"/>
        <w:pageBreakBefore w:val="0"/>
        <w:widowControl/>
        <w:kinsoku w:val="0"/>
        <w:wordWrap/>
        <w:overflowPunct/>
        <w:topLinePunct w:val="0"/>
        <w:autoSpaceDE w:val="0"/>
        <w:autoSpaceDN w:val="0"/>
        <w:bidi w:val="0"/>
        <w:adjustRightInd w:val="0"/>
        <w:snapToGrid w:val="0"/>
        <w:spacing w:line="360" w:lineRule="auto"/>
        <w:ind w:left="19"/>
        <w:textAlignment w:val="baseline"/>
        <w:rPr>
          <w:rFonts w:hint="eastAsia" w:ascii="仿宋" w:hAnsi="仿宋" w:eastAsia="仿宋" w:cs="仿宋"/>
          <w:sz w:val="24"/>
          <w:szCs w:val="24"/>
        </w:rPr>
      </w:pPr>
      <w:r>
        <w:rPr>
          <w:rFonts w:hint="eastAsia" w:ascii="仿宋" w:hAnsi="仿宋" w:eastAsia="仿宋" w:cs="仿宋"/>
          <w:spacing w:val="15"/>
          <w:sz w:val="24"/>
          <w:szCs w:val="24"/>
        </w:rPr>
        <w:t>致</w:t>
      </w:r>
      <w:r>
        <w:rPr>
          <w:rFonts w:hint="eastAsia" w:ascii="仿宋" w:hAnsi="仿宋" w:eastAsia="仿宋" w:cs="仿宋"/>
          <w:spacing w:val="-27"/>
          <w:sz w:val="24"/>
          <w:szCs w:val="24"/>
        </w:rPr>
        <w:t>：</w:t>
      </w:r>
      <w:r>
        <w:rPr>
          <w:rFonts w:hint="eastAsia" w:ascii="仿宋" w:hAnsi="仿宋" w:eastAsia="仿宋" w:cs="仿宋"/>
          <w:spacing w:val="-27"/>
          <w:sz w:val="24"/>
          <w:szCs w:val="24"/>
          <w:u w:val="single" w:color="auto"/>
        </w:rPr>
        <w:t>（</w:t>
      </w:r>
      <w:r>
        <w:rPr>
          <w:rFonts w:hint="eastAsia" w:ascii="仿宋" w:hAnsi="仿宋" w:eastAsia="仿宋" w:cs="仿宋"/>
          <w:spacing w:val="15"/>
          <w:sz w:val="24"/>
          <w:szCs w:val="24"/>
          <w:u w:val="single" w:color="auto"/>
        </w:rPr>
        <w:t>采购人名称）</w:t>
      </w:r>
    </w:p>
    <w:p w14:paraId="48927F05">
      <w:pPr>
        <w:keepNext w:val="0"/>
        <w:keepLines w:val="0"/>
        <w:pageBreakBefore w:val="0"/>
        <w:widowControl/>
        <w:kinsoku w:val="0"/>
        <w:wordWrap/>
        <w:overflowPunct/>
        <w:topLinePunct w:val="0"/>
        <w:autoSpaceDE w:val="0"/>
        <w:autoSpaceDN w:val="0"/>
        <w:bidi w:val="0"/>
        <w:adjustRightInd w:val="0"/>
        <w:snapToGrid w:val="0"/>
        <w:spacing w:line="360" w:lineRule="auto"/>
        <w:ind w:left="17" w:right="7" w:firstLine="530"/>
        <w:textAlignment w:val="baseline"/>
        <w:rPr>
          <w:rFonts w:hint="eastAsia" w:ascii="仿宋" w:hAnsi="仿宋" w:eastAsia="仿宋" w:cs="仿宋"/>
          <w:sz w:val="24"/>
          <w:szCs w:val="24"/>
        </w:rPr>
      </w:pPr>
      <w:r>
        <w:rPr>
          <w:rFonts w:hint="eastAsia" w:ascii="仿宋" w:hAnsi="仿宋" w:eastAsia="仿宋" w:cs="仿宋"/>
          <w:spacing w:val="-2"/>
          <w:sz w:val="24"/>
          <w:szCs w:val="24"/>
          <w:u w:val="single" w:color="auto"/>
        </w:rPr>
        <w:t xml:space="preserve">(投标供应商名称)   </w:t>
      </w:r>
      <w:r>
        <w:rPr>
          <w:rFonts w:hint="eastAsia" w:ascii="仿宋" w:hAnsi="仿宋" w:eastAsia="仿宋" w:cs="仿宋"/>
          <w:spacing w:val="-104"/>
          <w:sz w:val="24"/>
          <w:szCs w:val="24"/>
        </w:rPr>
        <w:t xml:space="preserve"> </w:t>
      </w:r>
      <w:r>
        <w:rPr>
          <w:rFonts w:hint="eastAsia" w:ascii="仿宋" w:hAnsi="仿宋" w:eastAsia="仿宋" w:cs="仿宋"/>
          <w:spacing w:val="-2"/>
          <w:sz w:val="24"/>
          <w:szCs w:val="24"/>
        </w:rPr>
        <w:t>按中华人民共和国法律于（</w:t>
      </w:r>
      <w:r>
        <w:rPr>
          <w:rFonts w:hint="eastAsia" w:ascii="仿宋" w:hAnsi="仿宋" w:eastAsia="仿宋" w:cs="仿宋"/>
          <w:spacing w:val="-79"/>
          <w:sz w:val="24"/>
          <w:szCs w:val="24"/>
        </w:rPr>
        <w:t xml:space="preserve"> </w:t>
      </w:r>
      <w:r>
        <w:rPr>
          <w:rFonts w:hint="eastAsia" w:ascii="仿宋" w:hAnsi="仿宋" w:eastAsia="仿宋" w:cs="仿宋"/>
          <w:spacing w:val="7"/>
          <w:sz w:val="24"/>
          <w:szCs w:val="24"/>
          <w:u w:val="single" w:color="auto"/>
        </w:rPr>
        <w:t xml:space="preserve">     </w:t>
      </w:r>
      <w:r>
        <w:rPr>
          <w:rFonts w:hint="eastAsia" w:ascii="仿宋" w:hAnsi="仿宋" w:eastAsia="仿宋" w:cs="仿宋"/>
          <w:spacing w:val="-96"/>
          <w:sz w:val="24"/>
          <w:szCs w:val="24"/>
        </w:rPr>
        <w:t xml:space="preserve"> </w:t>
      </w:r>
      <w:r>
        <w:rPr>
          <w:rFonts w:hint="eastAsia" w:ascii="仿宋" w:hAnsi="仿宋" w:eastAsia="仿宋" w:cs="仿宋"/>
          <w:spacing w:val="-2"/>
          <w:sz w:val="24"/>
          <w:szCs w:val="24"/>
        </w:rPr>
        <w:t>年</w:t>
      </w:r>
      <w:r>
        <w:rPr>
          <w:rFonts w:hint="eastAsia" w:ascii="仿宋" w:hAnsi="仿宋" w:eastAsia="仿宋" w:cs="仿宋"/>
          <w:spacing w:val="-111"/>
          <w:sz w:val="24"/>
          <w:szCs w:val="24"/>
        </w:rPr>
        <w:t xml:space="preserve"> </w:t>
      </w:r>
      <w:r>
        <w:rPr>
          <w:rFonts w:hint="eastAsia" w:ascii="仿宋" w:hAnsi="仿宋" w:eastAsia="仿宋" w:cs="仿宋"/>
          <w:spacing w:val="7"/>
          <w:sz w:val="24"/>
          <w:szCs w:val="24"/>
          <w:u w:val="single" w:color="auto"/>
        </w:rPr>
        <w:t xml:space="preserve">    </w:t>
      </w:r>
      <w:r>
        <w:rPr>
          <w:rFonts w:hint="eastAsia" w:ascii="仿宋" w:hAnsi="仿宋" w:eastAsia="仿宋" w:cs="仿宋"/>
          <w:spacing w:val="-89"/>
          <w:sz w:val="24"/>
          <w:szCs w:val="24"/>
        </w:rPr>
        <w:t xml:space="preserve"> </w:t>
      </w:r>
      <w:r>
        <w:rPr>
          <w:rFonts w:hint="eastAsia" w:ascii="仿宋" w:hAnsi="仿宋" w:eastAsia="仿宋" w:cs="仿宋"/>
          <w:spacing w:val="-2"/>
          <w:sz w:val="24"/>
          <w:szCs w:val="24"/>
        </w:rPr>
        <w:t>月</w:t>
      </w:r>
      <w:r>
        <w:rPr>
          <w:rFonts w:hint="eastAsia" w:ascii="仿宋" w:hAnsi="仿宋" w:eastAsia="仿宋" w:cs="仿宋"/>
          <w:spacing w:val="-113"/>
          <w:sz w:val="24"/>
          <w:szCs w:val="24"/>
        </w:rPr>
        <w:t xml:space="preserve"> </w:t>
      </w:r>
      <w:r>
        <w:rPr>
          <w:rFonts w:hint="eastAsia" w:ascii="仿宋" w:hAnsi="仿宋" w:eastAsia="仿宋" w:cs="仿宋"/>
          <w:spacing w:val="8"/>
          <w:sz w:val="24"/>
          <w:szCs w:val="24"/>
          <w:u w:val="single" w:color="auto"/>
        </w:rPr>
        <w:t xml:space="preserve">    </w:t>
      </w:r>
      <w:r>
        <w:rPr>
          <w:rFonts w:hint="eastAsia" w:ascii="仿宋" w:hAnsi="仿宋" w:eastAsia="仿宋" w:cs="仿宋"/>
          <w:spacing w:val="-52"/>
          <w:sz w:val="24"/>
          <w:szCs w:val="24"/>
        </w:rPr>
        <w:t xml:space="preserve"> </w:t>
      </w:r>
      <w:r>
        <w:rPr>
          <w:rFonts w:hint="eastAsia" w:ascii="仿宋" w:hAnsi="仿宋" w:eastAsia="仿宋" w:cs="仿宋"/>
          <w:spacing w:val="-2"/>
          <w:sz w:val="24"/>
          <w:szCs w:val="24"/>
        </w:rPr>
        <w:t>日</w:t>
      </w:r>
      <w:r>
        <w:rPr>
          <w:rFonts w:hint="eastAsia" w:ascii="仿宋" w:hAnsi="仿宋" w:eastAsia="仿宋" w:cs="仿宋"/>
          <w:spacing w:val="50"/>
          <w:sz w:val="24"/>
          <w:szCs w:val="24"/>
        </w:rPr>
        <w:t xml:space="preserve"> </w:t>
      </w:r>
      <w:r>
        <w:rPr>
          <w:rFonts w:hint="eastAsia" w:ascii="仿宋" w:hAnsi="仿宋" w:eastAsia="仿宋" w:cs="仿宋"/>
          <w:spacing w:val="-2"/>
          <w:sz w:val="24"/>
          <w:szCs w:val="24"/>
        </w:rPr>
        <w:t>）</w:t>
      </w:r>
      <w:r>
        <w:rPr>
          <w:rFonts w:hint="eastAsia" w:ascii="仿宋" w:hAnsi="仿宋" w:eastAsia="仿宋" w:cs="仿宋"/>
          <w:spacing w:val="21"/>
          <w:sz w:val="24"/>
          <w:szCs w:val="24"/>
        </w:rPr>
        <w:t xml:space="preserve">  </w:t>
      </w:r>
      <w:r>
        <w:rPr>
          <w:rFonts w:hint="eastAsia" w:ascii="仿宋" w:hAnsi="仿宋" w:eastAsia="仿宋" w:cs="仿宋"/>
          <w:spacing w:val="-2"/>
          <w:sz w:val="24"/>
          <w:szCs w:val="24"/>
        </w:rPr>
        <w:t>成立。</w:t>
      </w:r>
      <w:r>
        <w:rPr>
          <w:rFonts w:hint="eastAsia" w:ascii="仿宋" w:hAnsi="仿宋" w:eastAsia="仿宋" w:cs="仿宋"/>
          <w:spacing w:val="3"/>
          <w:sz w:val="24"/>
          <w:szCs w:val="24"/>
        </w:rPr>
        <w:t>法定代表人</w:t>
      </w:r>
      <w:r>
        <w:rPr>
          <w:rFonts w:hint="eastAsia" w:ascii="仿宋" w:hAnsi="仿宋" w:eastAsia="仿宋" w:cs="仿宋"/>
          <w:spacing w:val="3"/>
          <w:sz w:val="24"/>
          <w:szCs w:val="24"/>
          <w:u w:val="single" w:color="auto"/>
        </w:rPr>
        <w:t xml:space="preserve">  姓名   </w:t>
      </w:r>
      <w:r>
        <w:rPr>
          <w:rFonts w:hint="eastAsia" w:ascii="仿宋" w:hAnsi="仿宋" w:eastAsia="仿宋" w:cs="仿宋"/>
          <w:spacing w:val="-95"/>
          <w:sz w:val="24"/>
          <w:szCs w:val="24"/>
        </w:rPr>
        <w:t xml:space="preserve"> </w:t>
      </w:r>
      <w:r>
        <w:rPr>
          <w:rFonts w:hint="eastAsia" w:ascii="仿宋" w:hAnsi="仿宋" w:eastAsia="仿宋" w:cs="仿宋"/>
          <w:spacing w:val="3"/>
          <w:sz w:val="24"/>
          <w:szCs w:val="24"/>
        </w:rPr>
        <w:t>特授权</w:t>
      </w:r>
      <w:r>
        <w:rPr>
          <w:rFonts w:hint="eastAsia" w:ascii="仿宋" w:hAnsi="仿宋" w:eastAsia="仿宋" w:cs="仿宋"/>
          <w:spacing w:val="-113"/>
          <w:sz w:val="24"/>
          <w:szCs w:val="24"/>
        </w:rPr>
        <w:t xml:space="preserve"> </w:t>
      </w:r>
      <w:r>
        <w:rPr>
          <w:rFonts w:hint="eastAsia" w:ascii="仿宋" w:hAnsi="仿宋" w:eastAsia="仿宋" w:cs="仿宋"/>
          <w:spacing w:val="3"/>
          <w:sz w:val="24"/>
          <w:szCs w:val="24"/>
          <w:u w:val="single" w:color="auto"/>
        </w:rPr>
        <w:t xml:space="preserve">  被授权人姓名</w:t>
      </w:r>
      <w:r>
        <w:rPr>
          <w:rFonts w:hint="eastAsia" w:ascii="仿宋" w:hAnsi="仿宋" w:eastAsia="仿宋" w:cs="仿宋"/>
          <w:spacing w:val="11"/>
          <w:sz w:val="24"/>
          <w:szCs w:val="24"/>
          <w:u w:val="single" w:color="auto"/>
        </w:rPr>
        <w:t xml:space="preserve">  </w:t>
      </w:r>
      <w:r>
        <w:rPr>
          <w:rFonts w:hint="eastAsia" w:ascii="仿宋" w:hAnsi="仿宋" w:eastAsia="仿宋" w:cs="仿宋"/>
          <w:spacing w:val="-97"/>
          <w:sz w:val="24"/>
          <w:szCs w:val="24"/>
        </w:rPr>
        <w:t xml:space="preserve"> </w:t>
      </w:r>
      <w:r>
        <w:rPr>
          <w:rFonts w:hint="eastAsia" w:ascii="仿宋" w:hAnsi="仿宋" w:eastAsia="仿宋" w:cs="仿宋"/>
          <w:spacing w:val="3"/>
          <w:sz w:val="24"/>
          <w:szCs w:val="24"/>
        </w:rPr>
        <w:t>代表我公司全权办理针对本次</w:t>
      </w:r>
      <w:r>
        <w:rPr>
          <w:rFonts w:hint="eastAsia" w:ascii="仿宋" w:hAnsi="仿宋" w:eastAsia="仿宋" w:cs="仿宋"/>
          <w:spacing w:val="-114"/>
          <w:sz w:val="24"/>
          <w:szCs w:val="24"/>
        </w:rPr>
        <w:t xml:space="preserve"> </w:t>
      </w:r>
      <w:r>
        <w:rPr>
          <w:rFonts w:hint="eastAsia" w:ascii="仿宋" w:hAnsi="仿宋" w:eastAsia="仿宋" w:cs="仿宋"/>
          <w:spacing w:val="17"/>
          <w:sz w:val="24"/>
          <w:szCs w:val="24"/>
          <w:u w:val="single" w:color="auto"/>
        </w:rPr>
        <w:t xml:space="preserve">  </w:t>
      </w:r>
      <w:r>
        <w:rPr>
          <w:rFonts w:hint="eastAsia" w:ascii="仿宋" w:hAnsi="仿宋" w:eastAsia="仿宋" w:cs="仿宋"/>
          <w:spacing w:val="3"/>
          <w:sz w:val="24"/>
          <w:szCs w:val="24"/>
          <w:u w:val="single" w:color="auto"/>
        </w:rPr>
        <w:t>采购项目</w:t>
      </w:r>
      <w:r>
        <w:rPr>
          <w:rFonts w:hint="eastAsia" w:ascii="仿宋" w:hAnsi="仿宋" w:eastAsia="仿宋" w:cs="仿宋"/>
          <w:spacing w:val="6"/>
          <w:sz w:val="24"/>
          <w:szCs w:val="24"/>
          <w:u w:val="single" w:color="auto"/>
        </w:rPr>
        <w:t xml:space="preserve">名称、采购项目编号  </w:t>
      </w:r>
      <w:r>
        <w:rPr>
          <w:rFonts w:hint="eastAsia" w:ascii="仿宋" w:hAnsi="仿宋" w:eastAsia="仿宋" w:cs="仿宋"/>
          <w:spacing w:val="-105"/>
          <w:sz w:val="24"/>
          <w:szCs w:val="24"/>
        </w:rPr>
        <w:t xml:space="preserve"> </w:t>
      </w:r>
      <w:r>
        <w:rPr>
          <w:rFonts w:hint="eastAsia" w:ascii="仿宋" w:hAnsi="仿宋" w:eastAsia="仿宋" w:cs="仿宋"/>
          <w:spacing w:val="6"/>
          <w:sz w:val="24"/>
          <w:szCs w:val="24"/>
        </w:rPr>
        <w:t>投标、谈判、签约等具体工作，并签署全部有关的文件、协议</w:t>
      </w:r>
      <w:r>
        <w:rPr>
          <w:rFonts w:hint="eastAsia" w:ascii="仿宋" w:hAnsi="仿宋" w:eastAsia="仿宋" w:cs="仿宋"/>
          <w:spacing w:val="5"/>
          <w:sz w:val="24"/>
          <w:szCs w:val="24"/>
        </w:rPr>
        <w:t>及合</w:t>
      </w:r>
      <w:r>
        <w:rPr>
          <w:rFonts w:hint="eastAsia" w:ascii="仿宋" w:hAnsi="仿宋" w:eastAsia="仿宋" w:cs="仿宋"/>
          <w:spacing w:val="-9"/>
          <w:sz w:val="24"/>
          <w:szCs w:val="24"/>
        </w:rPr>
        <w:t>同。</w:t>
      </w:r>
    </w:p>
    <w:p w14:paraId="3985A78E">
      <w:pPr>
        <w:keepNext w:val="0"/>
        <w:keepLines w:val="0"/>
        <w:pageBreakBefore w:val="0"/>
        <w:widowControl/>
        <w:kinsoku w:val="0"/>
        <w:wordWrap/>
        <w:overflowPunct/>
        <w:topLinePunct w:val="0"/>
        <w:autoSpaceDE w:val="0"/>
        <w:autoSpaceDN w:val="0"/>
        <w:bidi w:val="0"/>
        <w:adjustRightInd w:val="0"/>
        <w:snapToGrid w:val="0"/>
        <w:spacing w:line="360" w:lineRule="auto"/>
        <w:ind w:left="522"/>
        <w:textAlignment w:val="baseline"/>
        <w:rPr>
          <w:rFonts w:hint="eastAsia" w:ascii="仿宋" w:hAnsi="仿宋" w:eastAsia="仿宋" w:cs="仿宋"/>
          <w:sz w:val="24"/>
          <w:szCs w:val="24"/>
        </w:rPr>
      </w:pPr>
      <w:r>
        <w:rPr>
          <w:rFonts w:hint="eastAsia" w:ascii="仿宋" w:hAnsi="仿宋" w:eastAsia="仿宋" w:cs="仿宋"/>
          <w:spacing w:val="3"/>
          <w:sz w:val="24"/>
          <w:szCs w:val="24"/>
        </w:rPr>
        <w:t>我公司对被授权人的签名负全部责任。</w:t>
      </w:r>
    </w:p>
    <w:p w14:paraId="06B23C57">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hint="eastAsia" w:ascii="仿宋" w:hAnsi="仿宋" w:eastAsia="仿宋" w:cs="仿宋"/>
          <w:sz w:val="24"/>
          <w:szCs w:val="24"/>
        </w:rPr>
      </w:pPr>
      <w:r>
        <w:rPr>
          <w:rFonts w:hint="eastAsia" w:ascii="仿宋" w:hAnsi="仿宋" w:eastAsia="仿宋" w:cs="仿宋"/>
          <w:spacing w:val="-2"/>
          <w:sz w:val="24"/>
          <w:szCs w:val="24"/>
        </w:rPr>
        <w:t>本授权有效期与投标有效期一致。</w:t>
      </w:r>
    </w:p>
    <w:p w14:paraId="3B19D1F9">
      <w:pPr>
        <w:keepNext w:val="0"/>
        <w:keepLines w:val="0"/>
        <w:pageBreakBefore w:val="0"/>
        <w:widowControl/>
        <w:kinsoku w:val="0"/>
        <w:wordWrap/>
        <w:overflowPunct/>
        <w:topLinePunct w:val="0"/>
        <w:autoSpaceDE w:val="0"/>
        <w:autoSpaceDN w:val="0"/>
        <w:bidi w:val="0"/>
        <w:adjustRightInd w:val="0"/>
        <w:snapToGrid w:val="0"/>
        <w:spacing w:line="360" w:lineRule="auto"/>
        <w:ind w:left="650"/>
        <w:textAlignment w:val="baseline"/>
        <w:rPr>
          <w:rFonts w:hint="eastAsia" w:ascii="仿宋" w:hAnsi="仿宋" w:eastAsia="仿宋" w:cs="仿宋"/>
          <w:sz w:val="24"/>
          <w:szCs w:val="24"/>
        </w:rPr>
      </w:pPr>
      <w:r>
        <w:rPr>
          <w:rFonts w:hint="eastAsia" w:ascii="仿宋" w:hAnsi="仿宋" w:eastAsia="仿宋" w:cs="仿宋"/>
          <w:spacing w:val="4"/>
          <w:sz w:val="24"/>
          <w:szCs w:val="24"/>
        </w:rPr>
        <w:t>被授权人签字或盖章：              法定代表人</w:t>
      </w:r>
      <w:r>
        <w:rPr>
          <w:rFonts w:hint="eastAsia" w:ascii="仿宋" w:hAnsi="仿宋" w:eastAsia="仿宋" w:cs="仿宋"/>
          <w:spacing w:val="3"/>
          <w:sz w:val="24"/>
          <w:szCs w:val="24"/>
        </w:rPr>
        <w:t>签字或盖章：</w:t>
      </w:r>
    </w:p>
    <w:p w14:paraId="3AC3D7A4">
      <w:pPr>
        <w:keepNext w:val="0"/>
        <w:keepLines w:val="0"/>
        <w:pageBreakBefore w:val="0"/>
        <w:widowControl/>
        <w:kinsoku w:val="0"/>
        <w:wordWrap/>
        <w:overflowPunct/>
        <w:topLinePunct w:val="0"/>
        <w:autoSpaceDE w:val="0"/>
        <w:autoSpaceDN w:val="0"/>
        <w:bidi w:val="0"/>
        <w:adjustRightInd w:val="0"/>
        <w:snapToGrid w:val="0"/>
        <w:spacing w:line="360" w:lineRule="auto"/>
        <w:ind w:left="649"/>
        <w:textAlignment w:val="baseline"/>
        <w:rPr>
          <w:rFonts w:hint="eastAsia" w:ascii="仿宋" w:hAnsi="仿宋" w:eastAsia="仿宋" w:cs="仿宋"/>
          <w:sz w:val="24"/>
          <w:szCs w:val="24"/>
        </w:rPr>
      </w:pPr>
      <w:r>
        <w:rPr>
          <w:rFonts w:hint="eastAsia" w:ascii="仿宋" w:hAnsi="仿宋" w:eastAsia="仿宋" w:cs="仿宋"/>
          <w:spacing w:val="-3"/>
          <w:sz w:val="24"/>
          <w:szCs w:val="24"/>
        </w:rPr>
        <w:t>职务：</w:t>
      </w:r>
      <w:r>
        <w:rPr>
          <w:rFonts w:hint="eastAsia" w:ascii="仿宋" w:hAnsi="仿宋" w:eastAsia="仿宋" w:cs="仿宋"/>
          <w:sz w:val="24"/>
          <w:szCs w:val="24"/>
        </w:rPr>
        <w:t xml:space="preserve">                             </w:t>
      </w:r>
      <w:r>
        <w:rPr>
          <w:rFonts w:hint="eastAsia" w:ascii="仿宋" w:hAnsi="仿宋" w:eastAsia="仿宋" w:cs="仿宋"/>
          <w:spacing w:val="-3"/>
          <w:sz w:val="24"/>
          <w:szCs w:val="24"/>
        </w:rPr>
        <w:t>职务：</w:t>
      </w:r>
    </w:p>
    <w:p w14:paraId="56B2035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5A07625">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1"/>
          <w:sz w:val="24"/>
          <w:szCs w:val="24"/>
        </w:rPr>
        <w:t>附法定代表人身份证复印件及被授权人身份证复印件（正反面）</w:t>
      </w:r>
    </w:p>
    <w:p w14:paraId="2BD7584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5AF13B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F85854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2A63D5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30F4B69">
      <w:pPr>
        <w:keepNext w:val="0"/>
        <w:keepLines w:val="0"/>
        <w:pageBreakBefore w:val="0"/>
        <w:widowControl/>
        <w:kinsoku w:val="0"/>
        <w:wordWrap/>
        <w:overflowPunct/>
        <w:topLinePunct w:val="0"/>
        <w:autoSpaceDE w:val="0"/>
        <w:autoSpaceDN w:val="0"/>
        <w:bidi w:val="0"/>
        <w:adjustRightInd w:val="0"/>
        <w:snapToGrid w:val="0"/>
        <w:spacing w:line="360" w:lineRule="auto"/>
        <w:ind w:left="2951"/>
        <w:textAlignment w:val="baseline"/>
        <w:rPr>
          <w:rFonts w:hint="eastAsia" w:ascii="仿宋" w:hAnsi="仿宋" w:eastAsia="仿宋" w:cs="仿宋"/>
          <w:sz w:val="24"/>
          <w:szCs w:val="24"/>
        </w:rPr>
      </w:pPr>
      <w:r>
        <w:rPr>
          <w:rFonts w:hint="eastAsia" w:ascii="仿宋" w:hAnsi="仿宋" w:eastAsia="仿宋" w:cs="仿宋"/>
          <w:spacing w:val="4"/>
          <w:sz w:val="24"/>
          <w:szCs w:val="24"/>
        </w:rPr>
        <w:t>投标供应商名称</w:t>
      </w:r>
      <w:r>
        <w:rPr>
          <w:rFonts w:hint="eastAsia" w:ascii="仿宋" w:hAnsi="仿宋" w:eastAsia="仿宋" w:cs="仿宋"/>
          <w:spacing w:val="-14"/>
          <w:sz w:val="24"/>
          <w:szCs w:val="24"/>
        </w:rPr>
        <w:t>：</w:t>
      </w:r>
      <w:r>
        <w:rPr>
          <w:rFonts w:hint="eastAsia" w:ascii="仿宋" w:hAnsi="仿宋" w:eastAsia="仿宋" w:cs="仿宋"/>
          <w:spacing w:val="1"/>
          <w:sz w:val="24"/>
          <w:szCs w:val="24"/>
          <w:u w:val="single" w:color="auto"/>
        </w:rPr>
        <w:t xml:space="preserve">                    </w:t>
      </w:r>
      <w:r>
        <w:rPr>
          <w:rFonts w:hint="eastAsia" w:ascii="仿宋" w:hAnsi="仿宋" w:eastAsia="仿宋" w:cs="仿宋"/>
          <w:spacing w:val="-14"/>
          <w:sz w:val="24"/>
          <w:szCs w:val="24"/>
        </w:rPr>
        <w:t>（</w:t>
      </w:r>
      <w:r>
        <w:rPr>
          <w:rFonts w:hint="eastAsia" w:ascii="仿宋" w:hAnsi="仿宋" w:eastAsia="仿宋" w:cs="仿宋"/>
          <w:spacing w:val="4"/>
          <w:sz w:val="24"/>
          <w:szCs w:val="24"/>
        </w:rPr>
        <w:t>盖单位公章）</w:t>
      </w:r>
    </w:p>
    <w:p w14:paraId="1658B6DE">
      <w:pPr>
        <w:keepNext w:val="0"/>
        <w:keepLines w:val="0"/>
        <w:pageBreakBefore w:val="0"/>
        <w:widowControl/>
        <w:kinsoku w:val="0"/>
        <w:wordWrap/>
        <w:overflowPunct/>
        <w:topLinePunct w:val="0"/>
        <w:autoSpaceDE w:val="0"/>
        <w:autoSpaceDN w:val="0"/>
        <w:bidi w:val="0"/>
        <w:adjustRightInd w:val="0"/>
        <w:snapToGrid w:val="0"/>
        <w:spacing w:line="360" w:lineRule="auto"/>
        <w:ind w:left="3019"/>
        <w:textAlignment w:val="baseline"/>
        <w:rPr>
          <w:rFonts w:hint="eastAsia" w:ascii="仿宋" w:hAnsi="仿宋" w:eastAsia="仿宋" w:cs="仿宋"/>
          <w:sz w:val="24"/>
          <w:szCs w:val="24"/>
        </w:rPr>
      </w:pPr>
      <w:r>
        <w:rPr>
          <w:rFonts w:hint="eastAsia" w:ascii="仿宋" w:hAnsi="仿宋" w:eastAsia="仿宋" w:cs="仿宋"/>
          <w:spacing w:val="-19"/>
          <w:sz w:val="24"/>
          <w:szCs w:val="24"/>
        </w:rPr>
        <w:t>日</w:t>
      </w:r>
      <w:r>
        <w:rPr>
          <w:rFonts w:hint="eastAsia" w:ascii="仿宋" w:hAnsi="仿宋" w:eastAsia="仿宋" w:cs="仿宋"/>
          <w:spacing w:val="4"/>
          <w:sz w:val="24"/>
          <w:szCs w:val="24"/>
        </w:rPr>
        <w:t xml:space="preserve">    </w:t>
      </w:r>
      <w:r>
        <w:rPr>
          <w:rFonts w:hint="eastAsia" w:ascii="仿宋" w:hAnsi="仿宋" w:eastAsia="仿宋" w:cs="仿宋"/>
          <w:spacing w:val="-19"/>
          <w:sz w:val="24"/>
          <w:szCs w:val="24"/>
        </w:rPr>
        <w:t>期：</w:t>
      </w:r>
      <w:r>
        <w:rPr>
          <w:rFonts w:hint="eastAsia" w:ascii="仿宋" w:hAnsi="仿宋" w:eastAsia="仿宋" w:cs="仿宋"/>
          <w:sz w:val="24"/>
          <w:szCs w:val="24"/>
          <w:u w:val="single" w:color="auto"/>
        </w:rPr>
        <w:t xml:space="preserve">      </w:t>
      </w:r>
      <w:r>
        <w:rPr>
          <w:rFonts w:hint="eastAsia" w:ascii="仿宋" w:hAnsi="仿宋" w:eastAsia="仿宋" w:cs="仿宋"/>
          <w:spacing w:val="-99"/>
          <w:sz w:val="24"/>
          <w:szCs w:val="24"/>
        </w:rPr>
        <w:t xml:space="preserve"> </w:t>
      </w:r>
      <w:r>
        <w:rPr>
          <w:rFonts w:hint="eastAsia" w:ascii="仿宋" w:hAnsi="仿宋" w:eastAsia="仿宋" w:cs="仿宋"/>
          <w:spacing w:val="-19"/>
          <w:sz w:val="24"/>
          <w:szCs w:val="24"/>
        </w:rPr>
        <w:t xml:space="preserve">年 </w:t>
      </w:r>
      <w:r>
        <w:rPr>
          <w:rFonts w:hint="eastAsia" w:ascii="仿宋" w:hAnsi="仿宋" w:eastAsia="仿宋" w:cs="仿宋"/>
          <w:sz w:val="24"/>
          <w:szCs w:val="24"/>
          <w:u w:val="single" w:color="auto"/>
        </w:rPr>
        <w:t xml:space="preserve">     </w:t>
      </w:r>
      <w:r>
        <w:rPr>
          <w:rFonts w:hint="eastAsia" w:ascii="仿宋" w:hAnsi="仿宋" w:eastAsia="仿宋" w:cs="仿宋"/>
          <w:spacing w:val="-92"/>
          <w:sz w:val="24"/>
          <w:szCs w:val="24"/>
        </w:rPr>
        <w:t xml:space="preserve"> </w:t>
      </w:r>
      <w:r>
        <w:rPr>
          <w:rFonts w:hint="eastAsia" w:ascii="仿宋" w:hAnsi="仿宋" w:eastAsia="仿宋" w:cs="仿宋"/>
          <w:spacing w:val="-19"/>
          <w:sz w:val="24"/>
          <w:szCs w:val="24"/>
        </w:rPr>
        <w:t>月</w:t>
      </w:r>
      <w:r>
        <w:rPr>
          <w:rFonts w:hint="eastAsia" w:ascii="仿宋" w:hAnsi="仿宋" w:eastAsia="仿宋" w:cs="仿宋"/>
          <w:spacing w:val="23"/>
          <w:sz w:val="24"/>
          <w:szCs w:val="24"/>
          <w:u w:val="single" w:color="auto"/>
        </w:rPr>
        <w:t xml:space="preserve">     </w:t>
      </w:r>
      <w:r>
        <w:rPr>
          <w:rFonts w:hint="eastAsia" w:ascii="仿宋" w:hAnsi="仿宋" w:eastAsia="仿宋" w:cs="仿宋"/>
          <w:spacing w:val="-48"/>
          <w:sz w:val="24"/>
          <w:szCs w:val="24"/>
        </w:rPr>
        <w:t xml:space="preserve"> </w:t>
      </w:r>
      <w:r>
        <w:rPr>
          <w:rFonts w:hint="eastAsia" w:ascii="仿宋" w:hAnsi="仿宋" w:eastAsia="仿宋" w:cs="仿宋"/>
          <w:spacing w:val="-19"/>
          <w:sz w:val="24"/>
          <w:szCs w:val="24"/>
        </w:rPr>
        <w:t>日</w:t>
      </w:r>
    </w:p>
    <w:p w14:paraId="63207DF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9616B7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C55F56B">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hint="eastAsia" w:ascii="仿宋" w:hAnsi="仿宋" w:eastAsia="仿宋" w:cs="仿宋"/>
          <w:sz w:val="24"/>
          <w:szCs w:val="24"/>
        </w:rPr>
      </w:pPr>
      <w:r>
        <w:rPr>
          <w:rFonts w:hint="eastAsia" w:ascii="仿宋" w:hAnsi="仿宋" w:eastAsia="仿宋" w:cs="仿宋"/>
          <w:b/>
          <w:bCs/>
          <w:spacing w:val="-3"/>
          <w:sz w:val="24"/>
          <w:szCs w:val="24"/>
        </w:rPr>
        <w:t>说明：法定代表人直接投标时无需提供。</w:t>
      </w:r>
    </w:p>
    <w:p w14:paraId="338B77F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21B662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7D882E4">
      <w:pPr>
        <w:keepNext w:val="0"/>
        <w:keepLines w:val="0"/>
        <w:pageBreakBefore w:val="0"/>
        <w:widowControl/>
        <w:kinsoku w:val="0"/>
        <w:wordWrap/>
        <w:overflowPunct/>
        <w:topLinePunct w:val="0"/>
        <w:autoSpaceDE w:val="0"/>
        <w:autoSpaceDN w:val="0"/>
        <w:bidi w:val="0"/>
        <w:adjustRightInd w:val="0"/>
        <w:snapToGrid w:val="0"/>
        <w:spacing w:line="360" w:lineRule="auto"/>
        <w:ind w:left="21" w:right="2" w:firstLine="1"/>
        <w:textAlignment w:val="baseline"/>
        <w:rPr>
          <w:rFonts w:hint="eastAsia" w:ascii="仿宋" w:hAnsi="仿宋" w:eastAsia="仿宋" w:cs="仿宋"/>
          <w:sz w:val="24"/>
          <w:szCs w:val="24"/>
        </w:rPr>
      </w:pPr>
      <w:r>
        <w:rPr>
          <w:rFonts w:hint="eastAsia" w:ascii="仿宋" w:hAnsi="仿宋" w:eastAsia="仿宋" w:cs="仿宋"/>
          <w:b/>
          <w:bCs/>
          <w:spacing w:val="-2"/>
          <w:sz w:val="24"/>
          <w:szCs w:val="24"/>
        </w:rPr>
        <w:t>注：被授权人参与磋商时须提供被授权人近六个月内任意一个月缴纳的</w:t>
      </w:r>
      <w:r>
        <w:rPr>
          <w:rFonts w:hint="eastAsia" w:ascii="仿宋" w:hAnsi="仿宋" w:eastAsia="仿宋" w:cs="仿宋"/>
          <w:b/>
          <w:bCs/>
          <w:spacing w:val="-3"/>
          <w:sz w:val="24"/>
          <w:szCs w:val="24"/>
        </w:rPr>
        <w:t>社保证明，依法不需要缴纳社会保障资金的供应商提供相关证明材料；</w:t>
      </w:r>
    </w:p>
    <w:p w14:paraId="4788166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70E805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FC4A3ED">
      <w:pPr>
        <w:rPr>
          <w:rFonts w:hint="eastAsia" w:ascii="仿宋" w:hAnsi="仿宋" w:eastAsia="仿宋" w:cs="仿宋"/>
          <w:b/>
          <w:bCs/>
          <w:spacing w:val="-1"/>
          <w:sz w:val="24"/>
          <w:szCs w:val="24"/>
        </w:rPr>
      </w:pPr>
      <w:bookmarkStart w:id="92" w:name="bookmark80"/>
      <w:bookmarkEnd w:id="92"/>
      <w:r>
        <w:rPr>
          <w:rFonts w:hint="eastAsia" w:ascii="仿宋" w:hAnsi="仿宋" w:eastAsia="仿宋" w:cs="仿宋"/>
          <w:b/>
          <w:bCs/>
          <w:spacing w:val="-1"/>
          <w:sz w:val="24"/>
          <w:szCs w:val="24"/>
        </w:rPr>
        <w:br w:type="page"/>
      </w:r>
    </w:p>
    <w:p w14:paraId="33F20303">
      <w:pPr>
        <w:keepNext w:val="0"/>
        <w:keepLines w:val="0"/>
        <w:pageBreakBefore w:val="0"/>
        <w:widowControl/>
        <w:kinsoku w:val="0"/>
        <w:wordWrap/>
        <w:overflowPunct/>
        <w:topLinePunct w:val="0"/>
        <w:autoSpaceDE w:val="0"/>
        <w:autoSpaceDN w:val="0"/>
        <w:bidi w:val="0"/>
        <w:adjustRightInd w:val="0"/>
        <w:snapToGrid w:val="0"/>
        <w:spacing w:line="360" w:lineRule="auto"/>
        <w:ind w:left="24"/>
        <w:textAlignment w:val="baseline"/>
        <w:outlineLvl w:val="2"/>
        <w:rPr>
          <w:rFonts w:hint="eastAsia" w:ascii="仿宋" w:hAnsi="仿宋" w:eastAsia="仿宋" w:cs="仿宋"/>
          <w:sz w:val="24"/>
          <w:szCs w:val="24"/>
        </w:rPr>
      </w:pPr>
      <w:r>
        <w:rPr>
          <w:rFonts w:hint="eastAsia" w:ascii="仿宋" w:hAnsi="仿宋" w:eastAsia="仿宋" w:cs="仿宋"/>
          <w:b/>
          <w:bCs/>
          <w:spacing w:val="-1"/>
          <w:sz w:val="24"/>
          <w:szCs w:val="24"/>
        </w:rPr>
        <w:t>附件8-3</w:t>
      </w:r>
      <w:r>
        <w:rPr>
          <w:rFonts w:hint="eastAsia" w:ascii="仿宋" w:hAnsi="仿宋" w:eastAsia="仿宋" w:cs="仿宋"/>
          <w:spacing w:val="-43"/>
          <w:sz w:val="24"/>
          <w:szCs w:val="24"/>
        </w:rPr>
        <w:t xml:space="preserve"> </w:t>
      </w:r>
      <w:r>
        <w:rPr>
          <w:rFonts w:hint="eastAsia" w:ascii="仿宋" w:hAnsi="仿宋" w:eastAsia="仿宋" w:cs="仿宋"/>
          <w:b/>
          <w:bCs/>
          <w:spacing w:val="-1"/>
          <w:sz w:val="24"/>
          <w:szCs w:val="24"/>
        </w:rPr>
        <w:t>供应商应具备《中华人民共和国政府采购法》第二十</w:t>
      </w:r>
      <w:r>
        <w:rPr>
          <w:rFonts w:hint="eastAsia" w:ascii="仿宋" w:hAnsi="仿宋" w:eastAsia="仿宋" w:cs="仿宋"/>
          <w:b/>
          <w:bCs/>
          <w:spacing w:val="-2"/>
          <w:sz w:val="24"/>
          <w:szCs w:val="24"/>
        </w:rPr>
        <w:t>二条规定的条件</w:t>
      </w:r>
    </w:p>
    <w:p w14:paraId="5DC36A7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ABB4A14">
      <w:pPr>
        <w:keepNext w:val="0"/>
        <w:keepLines w:val="0"/>
        <w:pageBreakBefore w:val="0"/>
        <w:widowControl/>
        <w:kinsoku w:val="0"/>
        <w:wordWrap/>
        <w:overflowPunct/>
        <w:topLinePunct w:val="0"/>
        <w:autoSpaceDE w:val="0"/>
        <w:autoSpaceDN w:val="0"/>
        <w:bidi w:val="0"/>
        <w:adjustRightInd w:val="0"/>
        <w:snapToGrid w:val="0"/>
        <w:spacing w:line="360" w:lineRule="auto"/>
        <w:ind w:left="18" w:firstLine="478"/>
        <w:jc w:val="both"/>
        <w:textAlignment w:val="baseline"/>
        <w:rPr>
          <w:rFonts w:hint="eastAsia" w:ascii="仿宋" w:hAnsi="仿宋" w:eastAsia="仿宋" w:cs="仿宋"/>
          <w:sz w:val="24"/>
          <w:szCs w:val="24"/>
        </w:rPr>
      </w:pPr>
      <w:r>
        <w:rPr>
          <w:rFonts w:hint="eastAsia" w:ascii="仿宋" w:hAnsi="仿宋" w:eastAsia="仿宋" w:cs="仿宋"/>
          <w:spacing w:val="-2"/>
          <w:sz w:val="24"/>
          <w:szCs w:val="24"/>
        </w:rPr>
        <w:t>提供2025</w:t>
      </w:r>
      <w:r>
        <w:rPr>
          <w:rFonts w:hint="eastAsia" w:ascii="仿宋" w:hAnsi="仿宋" w:eastAsia="仿宋" w:cs="仿宋"/>
          <w:spacing w:val="-21"/>
          <w:sz w:val="24"/>
          <w:szCs w:val="24"/>
        </w:rPr>
        <w:t xml:space="preserve"> </w:t>
      </w:r>
      <w:r>
        <w:rPr>
          <w:rFonts w:hint="eastAsia" w:ascii="仿宋" w:hAnsi="仿宋" w:eastAsia="仿宋" w:cs="仿宋"/>
          <w:spacing w:val="-2"/>
          <w:sz w:val="24"/>
          <w:szCs w:val="24"/>
        </w:rPr>
        <w:t>年度经审计的财务报告（成立时间至提交投标文件截止时间不足一年的可提供</w:t>
      </w:r>
      <w:r>
        <w:rPr>
          <w:rFonts w:hint="eastAsia" w:ascii="仿宋" w:hAnsi="仿宋" w:eastAsia="仿宋" w:cs="仿宋"/>
          <w:sz w:val="24"/>
          <w:szCs w:val="24"/>
        </w:rPr>
        <w:t>成立后任意时段的资产负债表</w:t>
      </w:r>
      <w:r>
        <w:rPr>
          <w:rFonts w:hint="eastAsia" w:ascii="仿宋" w:hAnsi="仿宋" w:eastAsia="仿宋" w:cs="仿宋"/>
          <w:spacing w:val="11"/>
          <w:sz w:val="24"/>
          <w:szCs w:val="24"/>
        </w:rPr>
        <w:t>），</w:t>
      </w:r>
      <w:r>
        <w:rPr>
          <w:rFonts w:hint="eastAsia" w:ascii="仿宋" w:hAnsi="仿宋" w:eastAsia="仿宋" w:cs="仿宋"/>
          <w:sz w:val="24"/>
          <w:szCs w:val="24"/>
        </w:rPr>
        <w:t>或投标文件递交截止时间前6</w:t>
      </w:r>
      <w:r>
        <w:rPr>
          <w:rFonts w:hint="eastAsia" w:ascii="仿宋" w:hAnsi="仿宋" w:eastAsia="仿宋" w:cs="仿宋"/>
          <w:spacing w:val="-43"/>
          <w:sz w:val="24"/>
          <w:szCs w:val="24"/>
        </w:rPr>
        <w:t xml:space="preserve"> </w:t>
      </w:r>
      <w:r>
        <w:rPr>
          <w:rFonts w:hint="eastAsia" w:ascii="仿宋" w:hAnsi="仿宋" w:eastAsia="仿宋" w:cs="仿宋"/>
          <w:sz w:val="24"/>
          <w:szCs w:val="24"/>
        </w:rPr>
        <w:t>个月内银行出具的资信证明</w:t>
      </w:r>
      <w:r>
        <w:rPr>
          <w:rFonts w:hint="eastAsia" w:ascii="仿宋" w:hAnsi="仿宋" w:eastAsia="仿宋" w:cs="仿宋"/>
          <w:spacing w:val="-2"/>
          <w:sz w:val="24"/>
          <w:szCs w:val="24"/>
        </w:rPr>
        <w:t>或提供《基本资格条件承诺函》；</w:t>
      </w:r>
    </w:p>
    <w:p w14:paraId="7CB7875F">
      <w:pPr>
        <w:keepNext w:val="0"/>
        <w:keepLines w:val="0"/>
        <w:pageBreakBefore w:val="0"/>
        <w:widowControl/>
        <w:kinsoku w:val="0"/>
        <w:wordWrap/>
        <w:overflowPunct/>
        <w:topLinePunct w:val="0"/>
        <w:autoSpaceDE w:val="0"/>
        <w:autoSpaceDN w:val="0"/>
        <w:bidi w:val="0"/>
        <w:adjustRightInd w:val="0"/>
        <w:snapToGrid w:val="0"/>
        <w:spacing w:line="360" w:lineRule="auto"/>
        <w:ind w:left="23" w:right="39" w:firstLine="473"/>
        <w:textAlignment w:val="baseline"/>
        <w:rPr>
          <w:rFonts w:hint="eastAsia" w:ascii="仿宋" w:hAnsi="仿宋" w:eastAsia="仿宋" w:cs="仿宋"/>
          <w:sz w:val="24"/>
          <w:szCs w:val="24"/>
        </w:rPr>
      </w:pPr>
      <w:r>
        <w:rPr>
          <w:rFonts w:hint="eastAsia" w:ascii="仿宋" w:hAnsi="仿宋" w:eastAsia="仿宋" w:cs="仿宋"/>
          <w:sz w:val="24"/>
          <w:szCs w:val="24"/>
        </w:rPr>
        <w:t>提供投标文件递交截止时间前一年内已缴纳</w:t>
      </w:r>
      <w:r>
        <w:rPr>
          <w:rFonts w:hint="eastAsia" w:ascii="仿宋" w:hAnsi="仿宋" w:eastAsia="仿宋" w:cs="仿宋"/>
          <w:spacing w:val="-1"/>
          <w:sz w:val="24"/>
          <w:szCs w:val="24"/>
        </w:rPr>
        <w:t>的至少一个月的纳税证明或完税证明，依法免税的单位应提供相关证明材料或提供《基本资格条件承诺函》；</w:t>
      </w:r>
    </w:p>
    <w:p w14:paraId="290393C9">
      <w:pPr>
        <w:keepNext w:val="0"/>
        <w:keepLines w:val="0"/>
        <w:pageBreakBefore w:val="0"/>
        <w:widowControl/>
        <w:kinsoku w:val="0"/>
        <w:wordWrap/>
        <w:overflowPunct/>
        <w:topLinePunct w:val="0"/>
        <w:autoSpaceDE w:val="0"/>
        <w:autoSpaceDN w:val="0"/>
        <w:bidi w:val="0"/>
        <w:adjustRightInd w:val="0"/>
        <w:snapToGrid w:val="0"/>
        <w:spacing w:line="360" w:lineRule="auto"/>
        <w:ind w:left="13" w:right="39" w:firstLine="482"/>
        <w:jc w:val="both"/>
        <w:textAlignment w:val="baseline"/>
        <w:rPr>
          <w:rFonts w:hint="eastAsia" w:ascii="仿宋" w:hAnsi="仿宋" w:eastAsia="仿宋" w:cs="仿宋"/>
          <w:sz w:val="24"/>
          <w:szCs w:val="24"/>
        </w:rPr>
      </w:pPr>
      <w:r>
        <w:rPr>
          <w:rFonts w:hint="eastAsia" w:ascii="仿宋" w:hAnsi="仿宋" w:eastAsia="仿宋" w:cs="仿宋"/>
          <w:sz w:val="24"/>
          <w:szCs w:val="24"/>
        </w:rPr>
        <w:t>提供投标文件递交截止时间前一年内已缴存</w:t>
      </w:r>
      <w:r>
        <w:rPr>
          <w:rFonts w:hint="eastAsia" w:ascii="仿宋" w:hAnsi="仿宋" w:eastAsia="仿宋" w:cs="仿宋"/>
          <w:spacing w:val="-1"/>
          <w:sz w:val="24"/>
          <w:szCs w:val="24"/>
        </w:rPr>
        <w:t>的至少一个月的社会保障资金缴存单据或社</w:t>
      </w:r>
      <w:r>
        <w:rPr>
          <w:rFonts w:hint="eastAsia" w:ascii="仿宋" w:hAnsi="仿宋" w:eastAsia="仿宋" w:cs="仿宋"/>
          <w:sz w:val="24"/>
          <w:szCs w:val="24"/>
        </w:rPr>
        <w:t>保机构开具的社会保险参保缴费情况证明，依法不需</w:t>
      </w:r>
      <w:r>
        <w:rPr>
          <w:rFonts w:hint="eastAsia" w:ascii="仿宋" w:hAnsi="仿宋" w:eastAsia="仿宋" w:cs="仿宋"/>
          <w:spacing w:val="-1"/>
          <w:sz w:val="24"/>
          <w:szCs w:val="24"/>
        </w:rPr>
        <w:t>要缴纳社会保障资金的单位应提供相关证明材料或提供《基本资格条件承诺函》；</w:t>
      </w:r>
    </w:p>
    <w:p w14:paraId="2A6E6710">
      <w:pPr>
        <w:keepNext w:val="0"/>
        <w:keepLines w:val="0"/>
        <w:pageBreakBefore w:val="0"/>
        <w:widowControl/>
        <w:kinsoku w:val="0"/>
        <w:wordWrap/>
        <w:overflowPunct/>
        <w:topLinePunct w:val="0"/>
        <w:autoSpaceDE w:val="0"/>
        <w:autoSpaceDN w:val="0"/>
        <w:bidi w:val="0"/>
        <w:adjustRightInd w:val="0"/>
        <w:snapToGrid w:val="0"/>
        <w:spacing w:line="360" w:lineRule="auto"/>
        <w:ind w:left="36" w:right="39" w:firstLine="460"/>
        <w:textAlignment w:val="baseline"/>
        <w:rPr>
          <w:rFonts w:hint="eastAsia" w:ascii="仿宋" w:hAnsi="仿宋" w:eastAsia="仿宋" w:cs="仿宋"/>
          <w:sz w:val="24"/>
          <w:szCs w:val="24"/>
        </w:rPr>
      </w:pPr>
      <w:r>
        <w:rPr>
          <w:rFonts w:hint="eastAsia" w:ascii="仿宋" w:hAnsi="仿宋" w:eastAsia="仿宋" w:cs="仿宋"/>
          <w:sz w:val="24"/>
          <w:szCs w:val="24"/>
        </w:rPr>
        <w:t>提供提供具有履行合同所必需的设备和专业</w:t>
      </w:r>
      <w:r>
        <w:rPr>
          <w:rFonts w:hint="eastAsia" w:ascii="仿宋" w:hAnsi="仿宋" w:eastAsia="仿宋" w:cs="仿宋"/>
          <w:spacing w:val="-1"/>
          <w:sz w:val="24"/>
          <w:szCs w:val="24"/>
        </w:rPr>
        <w:t>技术能力的承诺或提供《基本资格条件承诺</w:t>
      </w:r>
      <w:r>
        <w:rPr>
          <w:rFonts w:hint="eastAsia" w:ascii="仿宋" w:hAnsi="仿宋" w:eastAsia="仿宋" w:cs="仿宋"/>
          <w:spacing w:val="-13"/>
          <w:sz w:val="24"/>
          <w:szCs w:val="24"/>
        </w:rPr>
        <w:t>函》；</w:t>
      </w:r>
    </w:p>
    <w:p w14:paraId="6D5FE356">
      <w:pPr>
        <w:keepNext w:val="0"/>
        <w:keepLines w:val="0"/>
        <w:pageBreakBefore w:val="0"/>
        <w:widowControl/>
        <w:kinsoku w:val="0"/>
        <w:wordWrap/>
        <w:overflowPunct/>
        <w:topLinePunct w:val="0"/>
        <w:autoSpaceDE w:val="0"/>
        <w:autoSpaceDN w:val="0"/>
        <w:bidi w:val="0"/>
        <w:adjustRightInd w:val="0"/>
        <w:snapToGrid w:val="0"/>
        <w:spacing w:line="360" w:lineRule="auto"/>
        <w:ind w:firstLine="460" w:firstLineChars="200"/>
        <w:jc w:val="both"/>
        <w:textAlignment w:val="baseline"/>
        <w:rPr>
          <w:rFonts w:hint="eastAsia" w:ascii="仿宋" w:hAnsi="仿宋" w:eastAsia="仿宋" w:cs="仿宋"/>
        </w:rPr>
      </w:pPr>
      <w:r>
        <w:rPr>
          <w:rFonts w:hint="eastAsia" w:ascii="仿宋" w:hAnsi="仿宋" w:eastAsia="仿宋" w:cs="仿宋"/>
          <w:spacing w:val="-5"/>
          <w:sz w:val="24"/>
          <w:szCs w:val="24"/>
        </w:rPr>
        <w:t>提供参加政府采购活动前3</w:t>
      </w:r>
      <w:r>
        <w:rPr>
          <w:rFonts w:hint="eastAsia" w:ascii="仿宋" w:hAnsi="仿宋" w:eastAsia="仿宋" w:cs="仿宋"/>
          <w:spacing w:val="-26"/>
          <w:sz w:val="24"/>
          <w:szCs w:val="24"/>
        </w:rPr>
        <w:t xml:space="preserve"> </w:t>
      </w:r>
      <w:r>
        <w:rPr>
          <w:rFonts w:hint="eastAsia" w:ascii="仿宋" w:hAnsi="仿宋" w:eastAsia="仿宋" w:cs="仿宋"/>
          <w:spacing w:val="-5"/>
          <w:sz w:val="24"/>
          <w:szCs w:val="24"/>
        </w:rPr>
        <w:t>年内，在经营活动中没有重大违法记录的书面声明或提供《基</w:t>
      </w:r>
      <w:r>
        <w:rPr>
          <w:rFonts w:hint="eastAsia" w:ascii="仿宋" w:hAnsi="仿宋" w:eastAsia="仿宋" w:cs="仿宋"/>
          <w:spacing w:val="-2"/>
          <w:sz w:val="24"/>
          <w:szCs w:val="24"/>
        </w:rPr>
        <w:t>本资格条件承诺函》。</w:t>
      </w:r>
    </w:p>
    <w:p w14:paraId="0C3CB61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9616FB9">
      <w:pPr>
        <w:rPr>
          <w:rFonts w:hint="eastAsia" w:ascii="仿宋" w:hAnsi="仿宋" w:eastAsia="仿宋" w:cs="仿宋"/>
          <w:b/>
          <w:bCs/>
          <w:spacing w:val="-4"/>
          <w:sz w:val="24"/>
          <w:szCs w:val="24"/>
        </w:rPr>
      </w:pPr>
      <w:r>
        <w:rPr>
          <w:rFonts w:hint="eastAsia" w:ascii="仿宋" w:hAnsi="仿宋" w:eastAsia="仿宋" w:cs="仿宋"/>
          <w:b/>
          <w:bCs/>
          <w:spacing w:val="-4"/>
          <w:sz w:val="24"/>
          <w:szCs w:val="24"/>
        </w:rPr>
        <w:br w:type="page"/>
      </w:r>
    </w:p>
    <w:p w14:paraId="6CBE2EDF">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b/>
          <w:bCs/>
          <w:spacing w:val="-4"/>
          <w:sz w:val="24"/>
          <w:szCs w:val="24"/>
        </w:rPr>
        <w:t>附件：基本资格条件承诺函</w:t>
      </w:r>
    </w:p>
    <w:p w14:paraId="6230C0DA">
      <w:pPr>
        <w:keepNext w:val="0"/>
        <w:keepLines w:val="0"/>
        <w:pageBreakBefore w:val="0"/>
        <w:widowControl/>
        <w:kinsoku w:val="0"/>
        <w:wordWrap/>
        <w:overflowPunct/>
        <w:topLinePunct w:val="0"/>
        <w:autoSpaceDE w:val="0"/>
        <w:autoSpaceDN w:val="0"/>
        <w:bidi w:val="0"/>
        <w:adjustRightInd w:val="0"/>
        <w:snapToGrid w:val="0"/>
        <w:spacing w:line="360" w:lineRule="auto"/>
        <w:ind w:left="3039"/>
        <w:textAlignment w:val="baseline"/>
        <w:rPr>
          <w:rFonts w:hint="eastAsia" w:ascii="仿宋" w:hAnsi="仿宋" w:eastAsia="仿宋" w:cs="仿宋"/>
          <w:sz w:val="40"/>
          <w:szCs w:val="40"/>
        </w:rPr>
      </w:pPr>
      <w:bookmarkStart w:id="93" w:name="bookmark81"/>
      <w:bookmarkEnd w:id="93"/>
      <w:r>
        <w:rPr>
          <w:rFonts w:hint="eastAsia" w:ascii="仿宋" w:hAnsi="仿宋" w:eastAsia="仿宋" w:cs="仿宋"/>
          <w:b/>
          <w:bCs/>
          <w:spacing w:val="-6"/>
          <w:sz w:val="40"/>
          <w:szCs w:val="40"/>
        </w:rPr>
        <w:t>基本资格条件承诺函</w:t>
      </w:r>
    </w:p>
    <w:p w14:paraId="10C16CC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E116C5F">
      <w:pPr>
        <w:keepNext w:val="0"/>
        <w:keepLines w:val="0"/>
        <w:pageBreakBefore w:val="0"/>
        <w:widowControl/>
        <w:kinsoku w:val="0"/>
        <w:wordWrap/>
        <w:overflowPunct/>
        <w:topLinePunct w:val="0"/>
        <w:autoSpaceDE w:val="0"/>
        <w:autoSpaceDN w:val="0"/>
        <w:bidi w:val="0"/>
        <w:adjustRightInd w:val="0"/>
        <w:snapToGrid w:val="0"/>
        <w:spacing w:line="360" w:lineRule="auto"/>
        <w:ind w:left="516"/>
        <w:textAlignment w:val="baseline"/>
        <w:rPr>
          <w:rFonts w:hint="eastAsia" w:ascii="仿宋" w:hAnsi="仿宋" w:eastAsia="仿宋" w:cs="仿宋"/>
          <w:sz w:val="24"/>
          <w:szCs w:val="24"/>
        </w:rPr>
      </w:pPr>
      <w:r>
        <w:rPr>
          <w:rFonts w:hint="eastAsia" w:ascii="仿宋" w:hAnsi="仿宋" w:eastAsia="仿宋" w:cs="仿宋"/>
          <w:spacing w:val="4"/>
          <w:sz w:val="24"/>
          <w:szCs w:val="24"/>
        </w:rPr>
        <w:t>致</w:t>
      </w:r>
      <w:r>
        <w:rPr>
          <w:rFonts w:hint="eastAsia" w:ascii="仿宋" w:hAnsi="仿宋" w:eastAsia="仿宋" w:cs="仿宋"/>
          <w:spacing w:val="-113"/>
          <w:sz w:val="24"/>
          <w:szCs w:val="24"/>
        </w:rPr>
        <w:t xml:space="preserve"> </w:t>
      </w:r>
      <w:r>
        <w:rPr>
          <w:rFonts w:hint="eastAsia" w:ascii="仿宋" w:hAnsi="仿宋" w:eastAsia="仿宋" w:cs="仿宋"/>
          <w:sz w:val="24"/>
          <w:szCs w:val="24"/>
          <w:u w:val="single" w:color="auto"/>
        </w:rPr>
        <w:t xml:space="preserve">                 </w:t>
      </w:r>
      <w:r>
        <w:rPr>
          <w:rFonts w:hint="eastAsia" w:ascii="仿宋" w:hAnsi="仿宋" w:eastAsia="仿宋" w:cs="仿宋"/>
          <w:spacing w:val="4"/>
          <w:sz w:val="24"/>
          <w:szCs w:val="24"/>
        </w:rPr>
        <w:t>（采购代理机构名称</w:t>
      </w:r>
      <w:r>
        <w:rPr>
          <w:rFonts w:hint="eastAsia" w:ascii="仿宋" w:hAnsi="仿宋" w:eastAsia="仿宋" w:cs="仿宋"/>
          <w:spacing w:val="2"/>
          <w:sz w:val="24"/>
          <w:szCs w:val="24"/>
        </w:rPr>
        <w:t>）：</w:t>
      </w:r>
    </w:p>
    <w:p w14:paraId="5FBE323B">
      <w:pPr>
        <w:keepNext w:val="0"/>
        <w:keepLines w:val="0"/>
        <w:pageBreakBefore w:val="0"/>
        <w:widowControl/>
        <w:tabs>
          <w:tab w:val="left" w:pos="2801"/>
        </w:tabs>
        <w:kinsoku w:val="0"/>
        <w:wordWrap/>
        <w:overflowPunct/>
        <w:topLinePunct w:val="0"/>
        <w:autoSpaceDE w:val="0"/>
        <w:autoSpaceDN w:val="0"/>
        <w:bidi w:val="0"/>
        <w:adjustRightInd w:val="0"/>
        <w:snapToGrid w:val="0"/>
        <w:spacing w:line="360" w:lineRule="auto"/>
        <w:ind w:left="497"/>
        <w:textAlignment w:val="baseline"/>
        <w:rPr>
          <w:rFonts w:hint="eastAsia" w:ascii="仿宋" w:hAnsi="仿宋" w:eastAsia="仿宋" w:cs="仿宋"/>
          <w:sz w:val="24"/>
          <w:szCs w:val="24"/>
        </w:rPr>
      </w:pPr>
      <w:r>
        <w:rPr>
          <w:rFonts w:hint="eastAsia" w:ascii="仿宋" w:hAnsi="仿宋" w:eastAsia="仿宋" w:cs="仿宋"/>
          <w:sz w:val="24"/>
          <w:szCs w:val="24"/>
          <w:u w:val="single" w:color="auto"/>
        </w:rPr>
        <w:tab/>
      </w:r>
      <w:r>
        <w:rPr>
          <w:rFonts w:hint="eastAsia" w:ascii="仿宋" w:hAnsi="仿宋" w:eastAsia="仿宋" w:cs="仿宋"/>
          <w:spacing w:val="6"/>
          <w:sz w:val="24"/>
          <w:szCs w:val="24"/>
        </w:rPr>
        <w:t>（投标供应商名称）郑重承诺：</w:t>
      </w:r>
    </w:p>
    <w:p w14:paraId="30F38E15">
      <w:pPr>
        <w:keepNext w:val="0"/>
        <w:keepLines w:val="0"/>
        <w:pageBreakBefore w:val="0"/>
        <w:widowControl/>
        <w:kinsoku w:val="0"/>
        <w:wordWrap/>
        <w:overflowPunct/>
        <w:topLinePunct w:val="0"/>
        <w:autoSpaceDE w:val="0"/>
        <w:autoSpaceDN w:val="0"/>
        <w:bidi w:val="0"/>
        <w:adjustRightInd w:val="0"/>
        <w:snapToGrid w:val="0"/>
        <w:spacing w:line="360" w:lineRule="auto"/>
        <w:ind w:left="16" w:right="7" w:firstLine="507"/>
        <w:textAlignment w:val="baseline"/>
        <w:rPr>
          <w:rFonts w:hint="eastAsia" w:ascii="仿宋" w:hAnsi="仿宋" w:eastAsia="仿宋" w:cs="仿宋"/>
          <w:sz w:val="24"/>
          <w:szCs w:val="24"/>
        </w:rPr>
      </w:pPr>
      <w:r>
        <w:rPr>
          <w:rFonts w:hint="eastAsia" w:ascii="仿宋" w:hAnsi="仿宋" w:eastAsia="仿宋" w:cs="仿宋"/>
          <w:spacing w:val="6"/>
          <w:sz w:val="24"/>
          <w:szCs w:val="24"/>
        </w:rPr>
        <w:t>1.我方具有良好的商业信誉和健全的财务会计制度，具有履行合同所必需的设备和专</w:t>
      </w:r>
      <w:r>
        <w:rPr>
          <w:rFonts w:hint="eastAsia" w:ascii="仿宋" w:hAnsi="仿宋" w:eastAsia="仿宋" w:cs="仿宋"/>
          <w:spacing w:val="7"/>
          <w:sz w:val="24"/>
          <w:szCs w:val="24"/>
        </w:rPr>
        <w:t>业技术能力，具有依法缴纳税收和社会保障金</w:t>
      </w:r>
      <w:r>
        <w:rPr>
          <w:rFonts w:hint="eastAsia" w:ascii="仿宋" w:hAnsi="仿宋" w:eastAsia="仿宋" w:cs="仿宋"/>
          <w:spacing w:val="6"/>
          <w:sz w:val="24"/>
          <w:szCs w:val="24"/>
        </w:rPr>
        <w:t>的良好记录，参加本项目采购活动前三年内</w:t>
      </w:r>
      <w:r>
        <w:rPr>
          <w:rFonts w:hint="eastAsia" w:ascii="仿宋" w:hAnsi="仿宋" w:eastAsia="仿宋" w:cs="仿宋"/>
          <w:spacing w:val="4"/>
          <w:sz w:val="24"/>
          <w:szCs w:val="24"/>
        </w:rPr>
        <w:t>无重大违法活动记录。</w:t>
      </w:r>
    </w:p>
    <w:p w14:paraId="7FB2A94D">
      <w:pPr>
        <w:keepNext w:val="0"/>
        <w:keepLines w:val="0"/>
        <w:pageBreakBefore w:val="0"/>
        <w:widowControl/>
        <w:kinsoku w:val="0"/>
        <w:wordWrap/>
        <w:overflowPunct/>
        <w:topLinePunct w:val="0"/>
        <w:autoSpaceDE w:val="0"/>
        <w:autoSpaceDN w:val="0"/>
        <w:bidi w:val="0"/>
        <w:adjustRightInd w:val="0"/>
        <w:snapToGrid w:val="0"/>
        <w:spacing w:line="360" w:lineRule="auto"/>
        <w:ind w:left="16" w:right="7" w:firstLine="492"/>
        <w:textAlignment w:val="baseline"/>
        <w:rPr>
          <w:rFonts w:hint="eastAsia" w:ascii="仿宋" w:hAnsi="仿宋" w:eastAsia="仿宋" w:cs="仿宋"/>
          <w:sz w:val="24"/>
          <w:szCs w:val="24"/>
        </w:rPr>
      </w:pPr>
      <w:r>
        <w:rPr>
          <w:rFonts w:hint="eastAsia" w:ascii="仿宋" w:hAnsi="仿宋" w:eastAsia="仿宋" w:cs="仿宋"/>
          <w:spacing w:val="8"/>
          <w:sz w:val="24"/>
          <w:szCs w:val="24"/>
        </w:rPr>
        <w:t>2.我方未列入在信用中国网站(</w:t>
      </w:r>
      <w:r>
        <w:rPr>
          <w:rFonts w:hint="eastAsia" w:ascii="仿宋" w:hAnsi="仿宋" w:eastAsia="仿宋" w:cs="仿宋"/>
        </w:rPr>
        <w:fldChar w:fldCharType="begin"/>
      </w:r>
      <w:r>
        <w:rPr>
          <w:rFonts w:hint="eastAsia" w:ascii="仿宋" w:hAnsi="仿宋" w:eastAsia="仿宋" w:cs="仿宋"/>
        </w:rPr>
        <w:instrText xml:space="preserve"> HYPERLINK "https://www.creditchina.gov.cn" </w:instrText>
      </w:r>
      <w:r>
        <w:rPr>
          <w:rFonts w:hint="eastAsia" w:ascii="仿宋" w:hAnsi="仿宋" w:eastAsia="仿宋" w:cs="仿宋"/>
        </w:rPr>
        <w:fldChar w:fldCharType="separate"/>
      </w:r>
      <w:r>
        <w:rPr>
          <w:rFonts w:hint="eastAsia" w:ascii="仿宋" w:hAnsi="仿宋" w:eastAsia="仿宋" w:cs="仿宋"/>
          <w:sz w:val="24"/>
          <w:szCs w:val="24"/>
        </w:rPr>
        <w:t>www</w:t>
      </w:r>
      <w:r>
        <w:rPr>
          <w:rFonts w:hint="eastAsia" w:ascii="仿宋" w:hAnsi="仿宋" w:eastAsia="仿宋" w:cs="仿宋"/>
          <w:spacing w:val="8"/>
          <w:sz w:val="24"/>
          <w:szCs w:val="24"/>
        </w:rPr>
        <w:t>.</w:t>
      </w:r>
      <w:r>
        <w:rPr>
          <w:rFonts w:hint="eastAsia" w:ascii="仿宋" w:hAnsi="仿宋" w:eastAsia="仿宋" w:cs="仿宋"/>
          <w:sz w:val="24"/>
          <w:szCs w:val="24"/>
        </w:rPr>
        <w:t>creditchina</w:t>
      </w:r>
      <w:r>
        <w:rPr>
          <w:rFonts w:hint="eastAsia" w:ascii="仿宋" w:hAnsi="仿宋" w:eastAsia="仿宋" w:cs="仿宋"/>
          <w:spacing w:val="8"/>
          <w:sz w:val="24"/>
          <w:szCs w:val="24"/>
        </w:rPr>
        <w:t>.</w:t>
      </w:r>
      <w:r>
        <w:rPr>
          <w:rFonts w:hint="eastAsia" w:ascii="仿宋" w:hAnsi="仿宋" w:eastAsia="仿宋" w:cs="仿宋"/>
          <w:sz w:val="24"/>
          <w:szCs w:val="24"/>
        </w:rPr>
        <w:t>gov</w:t>
      </w:r>
      <w:r>
        <w:rPr>
          <w:rFonts w:hint="eastAsia" w:ascii="仿宋" w:hAnsi="仿宋" w:eastAsia="仿宋" w:cs="仿宋"/>
          <w:spacing w:val="8"/>
          <w:sz w:val="24"/>
          <w:szCs w:val="24"/>
        </w:rPr>
        <w:t>.</w:t>
      </w:r>
      <w:r>
        <w:rPr>
          <w:rFonts w:hint="eastAsia" w:ascii="仿宋" w:hAnsi="仿宋" w:eastAsia="仿宋" w:cs="仿宋"/>
          <w:sz w:val="24"/>
          <w:szCs w:val="24"/>
        </w:rPr>
        <w:t>cn</w:t>
      </w:r>
      <w:r>
        <w:rPr>
          <w:rFonts w:hint="eastAsia" w:ascii="仿宋" w:hAnsi="仿宋" w:eastAsia="仿宋" w:cs="仿宋"/>
          <w:sz w:val="24"/>
          <w:szCs w:val="24"/>
        </w:rPr>
        <w:fldChar w:fldCharType="end"/>
      </w:r>
      <w:r>
        <w:rPr>
          <w:rFonts w:hint="eastAsia" w:ascii="仿宋" w:hAnsi="仿宋" w:eastAsia="仿宋" w:cs="仿宋"/>
          <w:spacing w:val="8"/>
          <w:sz w:val="24"/>
          <w:szCs w:val="24"/>
        </w:rPr>
        <w:t>)“失信被执行</w:t>
      </w:r>
      <w:r>
        <w:rPr>
          <w:rFonts w:hint="eastAsia" w:ascii="仿宋" w:hAnsi="仿宋" w:eastAsia="仿宋" w:cs="仿宋"/>
          <w:spacing w:val="7"/>
          <w:sz w:val="24"/>
          <w:szCs w:val="24"/>
        </w:rPr>
        <w:t>人”、“重大</w:t>
      </w:r>
      <w:r>
        <w:rPr>
          <w:rFonts w:hint="eastAsia" w:ascii="仿宋" w:hAnsi="仿宋" w:eastAsia="仿宋" w:cs="仿宋"/>
          <w:spacing w:val="5"/>
          <w:sz w:val="24"/>
          <w:szCs w:val="24"/>
        </w:rPr>
        <w:t>税收违法案件当事人名单”中，也未列入中国政府采购网</w:t>
      </w:r>
      <w:r>
        <w:rPr>
          <w:rFonts w:hint="eastAsia" w:ascii="仿宋" w:hAnsi="仿宋" w:eastAsia="仿宋" w:cs="仿宋"/>
          <w:spacing w:val="79"/>
          <w:sz w:val="24"/>
          <w:szCs w:val="24"/>
        </w:rPr>
        <w:t xml:space="preserve"> </w:t>
      </w:r>
      <w:r>
        <w:rPr>
          <w:rFonts w:hint="eastAsia" w:ascii="仿宋" w:hAnsi="仿宋" w:eastAsia="仿宋" w:cs="仿宋"/>
          <w:spacing w:val="5"/>
          <w:sz w:val="24"/>
          <w:szCs w:val="24"/>
        </w:rPr>
        <w:t>(</w:t>
      </w:r>
      <w:r>
        <w:rPr>
          <w:rFonts w:hint="eastAsia" w:ascii="仿宋" w:hAnsi="仿宋" w:eastAsia="仿宋" w:cs="仿宋"/>
        </w:rPr>
        <w:fldChar w:fldCharType="begin"/>
      </w:r>
      <w:r>
        <w:rPr>
          <w:rFonts w:hint="eastAsia" w:ascii="仿宋" w:hAnsi="仿宋" w:eastAsia="仿宋" w:cs="仿宋"/>
        </w:rPr>
        <w:instrText xml:space="preserve"> HYPERLINK "https://www.ccgp.gov.cn" </w:instrText>
      </w:r>
      <w:r>
        <w:rPr>
          <w:rFonts w:hint="eastAsia" w:ascii="仿宋" w:hAnsi="仿宋" w:eastAsia="仿宋" w:cs="仿宋"/>
        </w:rPr>
        <w:fldChar w:fldCharType="separate"/>
      </w:r>
      <w:r>
        <w:rPr>
          <w:rFonts w:hint="eastAsia" w:ascii="仿宋" w:hAnsi="仿宋" w:eastAsia="仿宋" w:cs="仿宋"/>
          <w:sz w:val="24"/>
          <w:szCs w:val="24"/>
        </w:rPr>
        <w:t>www</w:t>
      </w:r>
      <w:r>
        <w:rPr>
          <w:rFonts w:hint="eastAsia" w:ascii="仿宋" w:hAnsi="仿宋" w:eastAsia="仿宋" w:cs="仿宋"/>
          <w:spacing w:val="5"/>
          <w:sz w:val="24"/>
          <w:szCs w:val="24"/>
        </w:rPr>
        <w:t>.</w:t>
      </w:r>
      <w:r>
        <w:rPr>
          <w:rFonts w:hint="eastAsia" w:ascii="仿宋" w:hAnsi="仿宋" w:eastAsia="仿宋" w:cs="仿宋"/>
          <w:sz w:val="24"/>
          <w:szCs w:val="24"/>
        </w:rPr>
        <w:t>ccgp</w:t>
      </w:r>
      <w:r>
        <w:rPr>
          <w:rFonts w:hint="eastAsia" w:ascii="仿宋" w:hAnsi="仿宋" w:eastAsia="仿宋" w:cs="仿宋"/>
          <w:spacing w:val="5"/>
          <w:sz w:val="24"/>
          <w:szCs w:val="24"/>
        </w:rPr>
        <w:t>.</w:t>
      </w:r>
      <w:r>
        <w:rPr>
          <w:rFonts w:hint="eastAsia" w:ascii="仿宋" w:hAnsi="仿宋" w:eastAsia="仿宋" w:cs="仿宋"/>
          <w:sz w:val="24"/>
          <w:szCs w:val="24"/>
        </w:rPr>
        <w:t>gov</w:t>
      </w:r>
      <w:r>
        <w:rPr>
          <w:rFonts w:hint="eastAsia" w:ascii="仿宋" w:hAnsi="仿宋" w:eastAsia="仿宋" w:cs="仿宋"/>
          <w:spacing w:val="5"/>
          <w:sz w:val="24"/>
          <w:szCs w:val="24"/>
        </w:rPr>
        <w:t>.</w:t>
      </w:r>
      <w:r>
        <w:rPr>
          <w:rFonts w:hint="eastAsia" w:ascii="仿宋" w:hAnsi="仿宋" w:eastAsia="仿宋" w:cs="仿宋"/>
          <w:sz w:val="24"/>
          <w:szCs w:val="24"/>
        </w:rPr>
        <w:t>cn</w:t>
      </w:r>
      <w:r>
        <w:rPr>
          <w:rFonts w:hint="eastAsia" w:ascii="仿宋" w:hAnsi="仿宋" w:eastAsia="仿宋" w:cs="仿宋"/>
          <w:sz w:val="24"/>
          <w:szCs w:val="24"/>
        </w:rPr>
        <w:fldChar w:fldCharType="end"/>
      </w:r>
      <w:r>
        <w:rPr>
          <w:rFonts w:hint="eastAsia" w:ascii="仿宋" w:hAnsi="仿宋" w:eastAsia="仿宋" w:cs="仿宋"/>
          <w:spacing w:val="5"/>
          <w:sz w:val="24"/>
          <w:szCs w:val="24"/>
        </w:rPr>
        <w:t>)“政府采购</w:t>
      </w:r>
      <w:r>
        <w:rPr>
          <w:rFonts w:hint="eastAsia" w:ascii="仿宋" w:hAnsi="仿宋" w:eastAsia="仿宋" w:cs="仿宋"/>
          <w:spacing w:val="1"/>
          <w:sz w:val="24"/>
          <w:szCs w:val="24"/>
        </w:rPr>
        <w:t>严重违法失信行为记录名单</w:t>
      </w:r>
      <w:r>
        <w:rPr>
          <w:rFonts w:hint="eastAsia" w:ascii="仿宋" w:hAnsi="仿宋" w:eastAsia="仿宋" w:cs="仿宋"/>
          <w:spacing w:val="-71"/>
          <w:sz w:val="24"/>
          <w:szCs w:val="24"/>
        </w:rPr>
        <w:t xml:space="preserve"> </w:t>
      </w:r>
      <w:r>
        <w:rPr>
          <w:rFonts w:hint="eastAsia" w:ascii="仿宋" w:hAnsi="仿宋" w:eastAsia="仿宋" w:cs="仿宋"/>
          <w:spacing w:val="1"/>
          <w:sz w:val="24"/>
          <w:szCs w:val="24"/>
        </w:rPr>
        <w:t>”</w:t>
      </w:r>
      <w:r>
        <w:rPr>
          <w:rFonts w:hint="eastAsia" w:ascii="仿宋" w:hAnsi="仿宋" w:eastAsia="仿宋" w:cs="仿宋"/>
          <w:spacing w:val="-96"/>
          <w:sz w:val="24"/>
          <w:szCs w:val="24"/>
        </w:rPr>
        <w:t xml:space="preserve"> </w:t>
      </w:r>
      <w:r>
        <w:rPr>
          <w:rFonts w:hint="eastAsia" w:ascii="仿宋" w:hAnsi="仿宋" w:eastAsia="仿宋" w:cs="仿宋"/>
          <w:spacing w:val="1"/>
          <w:sz w:val="24"/>
          <w:szCs w:val="24"/>
        </w:rPr>
        <w:t>中。</w:t>
      </w:r>
    </w:p>
    <w:p w14:paraId="528AF412">
      <w:pPr>
        <w:keepNext w:val="0"/>
        <w:keepLines w:val="0"/>
        <w:pageBreakBefore w:val="0"/>
        <w:widowControl/>
        <w:kinsoku w:val="0"/>
        <w:wordWrap/>
        <w:overflowPunct/>
        <w:topLinePunct w:val="0"/>
        <w:autoSpaceDE w:val="0"/>
        <w:autoSpaceDN w:val="0"/>
        <w:bidi w:val="0"/>
        <w:adjustRightInd w:val="0"/>
        <w:snapToGrid w:val="0"/>
        <w:spacing w:line="360" w:lineRule="auto"/>
        <w:ind w:left="15" w:right="7" w:firstLine="494"/>
        <w:textAlignment w:val="baseline"/>
        <w:rPr>
          <w:rFonts w:hint="eastAsia" w:ascii="仿宋" w:hAnsi="仿宋" w:eastAsia="仿宋" w:cs="仿宋"/>
          <w:sz w:val="24"/>
          <w:szCs w:val="24"/>
        </w:rPr>
      </w:pPr>
      <w:r>
        <w:rPr>
          <w:rFonts w:hint="eastAsia" w:ascii="仿宋" w:hAnsi="仿宋" w:eastAsia="仿宋" w:cs="仿宋"/>
          <w:spacing w:val="6"/>
          <w:sz w:val="24"/>
          <w:szCs w:val="24"/>
        </w:rPr>
        <w:t>3.我方在采购项目评审(评标)环节结束后，随时接受采购人、采购代理机构的检查验</w:t>
      </w:r>
      <w:r>
        <w:rPr>
          <w:rFonts w:hint="eastAsia" w:ascii="仿宋" w:hAnsi="仿宋" w:eastAsia="仿宋" w:cs="仿宋"/>
          <w:spacing w:val="7"/>
          <w:sz w:val="24"/>
          <w:szCs w:val="24"/>
        </w:rPr>
        <w:t>证，配合提供相关证明材料，证明符合《中华人</w:t>
      </w:r>
      <w:r>
        <w:rPr>
          <w:rFonts w:hint="eastAsia" w:ascii="仿宋" w:hAnsi="仿宋" w:eastAsia="仿宋" w:cs="仿宋"/>
          <w:spacing w:val="6"/>
          <w:sz w:val="24"/>
          <w:szCs w:val="24"/>
        </w:rPr>
        <w:t>民共和国政府采购法》规定的投标人基本</w:t>
      </w:r>
      <w:r>
        <w:rPr>
          <w:rFonts w:hint="eastAsia" w:ascii="仿宋" w:hAnsi="仿宋" w:eastAsia="仿宋" w:cs="仿宋"/>
          <w:spacing w:val="1"/>
          <w:sz w:val="24"/>
          <w:szCs w:val="24"/>
        </w:rPr>
        <w:t>资格条件。</w:t>
      </w:r>
    </w:p>
    <w:p w14:paraId="6F836348">
      <w:pPr>
        <w:keepNext w:val="0"/>
        <w:keepLines w:val="0"/>
        <w:pageBreakBefore w:val="0"/>
        <w:widowControl/>
        <w:kinsoku w:val="0"/>
        <w:wordWrap/>
        <w:overflowPunct/>
        <w:topLinePunct w:val="0"/>
        <w:autoSpaceDE w:val="0"/>
        <w:autoSpaceDN w:val="0"/>
        <w:bidi w:val="0"/>
        <w:adjustRightInd w:val="0"/>
        <w:snapToGrid w:val="0"/>
        <w:spacing w:line="360" w:lineRule="auto"/>
        <w:ind w:left="522"/>
        <w:textAlignment w:val="baseline"/>
        <w:rPr>
          <w:rFonts w:hint="eastAsia" w:ascii="仿宋" w:hAnsi="仿宋" w:eastAsia="仿宋" w:cs="仿宋"/>
          <w:sz w:val="24"/>
          <w:szCs w:val="24"/>
        </w:rPr>
      </w:pPr>
      <w:r>
        <w:rPr>
          <w:rFonts w:hint="eastAsia" w:ascii="仿宋" w:hAnsi="仿宋" w:eastAsia="仿宋" w:cs="仿宋"/>
          <w:spacing w:val="5"/>
          <w:sz w:val="24"/>
          <w:szCs w:val="24"/>
        </w:rPr>
        <w:t>我方对以上承诺负全部法律责任。</w:t>
      </w:r>
    </w:p>
    <w:p w14:paraId="1C5DDCB6">
      <w:pPr>
        <w:keepNext w:val="0"/>
        <w:keepLines w:val="0"/>
        <w:pageBreakBefore w:val="0"/>
        <w:widowControl/>
        <w:kinsoku w:val="0"/>
        <w:wordWrap/>
        <w:overflowPunct/>
        <w:topLinePunct w:val="0"/>
        <w:autoSpaceDE w:val="0"/>
        <w:autoSpaceDN w:val="0"/>
        <w:bidi w:val="0"/>
        <w:adjustRightInd w:val="0"/>
        <w:snapToGrid w:val="0"/>
        <w:spacing w:line="360" w:lineRule="auto"/>
        <w:ind w:left="512"/>
        <w:textAlignment w:val="baseline"/>
        <w:rPr>
          <w:rFonts w:hint="eastAsia" w:ascii="仿宋" w:hAnsi="仿宋" w:eastAsia="仿宋" w:cs="仿宋"/>
          <w:sz w:val="24"/>
          <w:szCs w:val="24"/>
        </w:rPr>
      </w:pPr>
      <w:r>
        <w:rPr>
          <w:rFonts w:hint="eastAsia" w:ascii="仿宋" w:hAnsi="仿宋" w:eastAsia="仿宋" w:cs="仿宋"/>
          <w:spacing w:val="1"/>
          <w:sz w:val="24"/>
          <w:szCs w:val="24"/>
        </w:rPr>
        <w:t>特此承诺。</w:t>
      </w:r>
    </w:p>
    <w:p w14:paraId="25565615">
      <w:pPr>
        <w:keepNext w:val="0"/>
        <w:keepLines w:val="0"/>
        <w:pageBreakBefore w:val="0"/>
        <w:widowControl/>
        <w:kinsoku w:val="0"/>
        <w:wordWrap/>
        <w:overflowPunct/>
        <w:topLinePunct w:val="0"/>
        <w:autoSpaceDE w:val="0"/>
        <w:autoSpaceDN w:val="0"/>
        <w:bidi w:val="0"/>
        <w:adjustRightInd w:val="0"/>
        <w:snapToGrid w:val="0"/>
        <w:spacing w:line="360" w:lineRule="auto"/>
        <w:ind w:right="2"/>
        <w:jc w:val="right"/>
        <w:textAlignment w:val="baseline"/>
        <w:rPr>
          <w:rFonts w:hint="eastAsia" w:ascii="仿宋" w:hAnsi="仿宋" w:eastAsia="仿宋" w:cs="仿宋"/>
          <w:sz w:val="24"/>
          <w:szCs w:val="24"/>
        </w:rPr>
      </w:pPr>
      <w:r>
        <w:rPr>
          <w:rFonts w:hint="eastAsia" w:ascii="仿宋" w:hAnsi="仿宋" w:eastAsia="仿宋" w:cs="仿宋"/>
          <w:spacing w:val="-1"/>
          <w:sz w:val="24"/>
          <w:szCs w:val="24"/>
        </w:rPr>
        <w:t>(投标人公章)</w:t>
      </w:r>
    </w:p>
    <w:p w14:paraId="109BB83D">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仿宋" w:hAnsi="仿宋" w:eastAsia="仿宋" w:cs="仿宋"/>
          <w:sz w:val="24"/>
          <w:szCs w:val="24"/>
        </w:rPr>
      </w:pPr>
      <w:r>
        <w:rPr>
          <w:rFonts w:hint="eastAsia" w:ascii="仿宋" w:hAnsi="仿宋" w:eastAsia="仿宋" w:cs="仿宋"/>
          <w:spacing w:val="-39"/>
          <w:sz w:val="24"/>
          <w:szCs w:val="24"/>
        </w:rPr>
        <w:t>年</w:t>
      </w:r>
      <w:r>
        <w:rPr>
          <w:rFonts w:hint="eastAsia" w:ascii="仿宋" w:hAnsi="仿宋" w:eastAsia="仿宋" w:cs="仿宋"/>
          <w:spacing w:val="15"/>
          <w:sz w:val="24"/>
          <w:szCs w:val="24"/>
        </w:rPr>
        <w:t xml:space="preserve">     </w:t>
      </w:r>
      <w:r>
        <w:rPr>
          <w:rFonts w:hint="eastAsia" w:ascii="仿宋" w:hAnsi="仿宋" w:eastAsia="仿宋" w:cs="仿宋"/>
          <w:spacing w:val="-39"/>
          <w:sz w:val="24"/>
          <w:szCs w:val="24"/>
        </w:rPr>
        <w:t>月</w:t>
      </w:r>
      <w:r>
        <w:rPr>
          <w:rFonts w:hint="eastAsia" w:ascii="仿宋" w:hAnsi="仿宋" w:eastAsia="仿宋" w:cs="仿宋"/>
          <w:spacing w:val="27"/>
          <w:sz w:val="24"/>
          <w:szCs w:val="24"/>
        </w:rPr>
        <w:t xml:space="preserve">    </w:t>
      </w:r>
      <w:r>
        <w:rPr>
          <w:rFonts w:hint="eastAsia" w:ascii="仿宋" w:hAnsi="仿宋" w:eastAsia="仿宋" w:cs="仿宋"/>
          <w:spacing w:val="-39"/>
          <w:sz w:val="24"/>
          <w:szCs w:val="24"/>
        </w:rPr>
        <w:t>日</w:t>
      </w:r>
    </w:p>
    <w:p w14:paraId="21C32460">
      <w:pPr>
        <w:keepNext w:val="0"/>
        <w:keepLines w:val="0"/>
        <w:pageBreakBefore w:val="0"/>
        <w:widowControl/>
        <w:kinsoku w:val="0"/>
        <w:wordWrap/>
        <w:overflowPunct/>
        <w:topLinePunct w:val="0"/>
        <w:autoSpaceDE w:val="0"/>
        <w:autoSpaceDN w:val="0"/>
        <w:bidi w:val="0"/>
        <w:adjustRightInd w:val="0"/>
        <w:snapToGrid w:val="0"/>
        <w:spacing w:line="360" w:lineRule="auto"/>
        <w:ind w:left="15" w:right="7" w:firstLine="504"/>
        <w:jc w:val="both"/>
        <w:textAlignment w:val="baseline"/>
        <w:rPr>
          <w:rFonts w:hint="eastAsia" w:ascii="仿宋" w:hAnsi="仿宋" w:eastAsia="仿宋" w:cs="仿宋"/>
          <w:sz w:val="24"/>
          <w:szCs w:val="24"/>
        </w:rPr>
      </w:pPr>
      <w:r>
        <w:rPr>
          <w:rFonts w:hint="eastAsia" w:ascii="仿宋" w:hAnsi="仿宋" w:eastAsia="仿宋" w:cs="仿宋"/>
          <w:b/>
          <w:bCs/>
          <w:spacing w:val="4"/>
          <w:sz w:val="24"/>
          <w:szCs w:val="24"/>
        </w:rPr>
        <w:t>注：供应商应对其资格信用承诺内容的真实性、合法性、有</w:t>
      </w:r>
      <w:r>
        <w:rPr>
          <w:rFonts w:hint="eastAsia" w:ascii="仿宋" w:hAnsi="仿宋" w:eastAsia="仿宋" w:cs="仿宋"/>
          <w:b/>
          <w:bCs/>
          <w:spacing w:val="3"/>
          <w:sz w:val="24"/>
          <w:szCs w:val="24"/>
        </w:rPr>
        <w:t>效性负责。如作出虚假承诺，视同“提供虚假材料谋取中标(成交)</w:t>
      </w:r>
      <w:r>
        <w:rPr>
          <w:rFonts w:hint="eastAsia" w:ascii="仿宋" w:hAnsi="仿宋" w:eastAsia="仿宋" w:cs="仿宋"/>
          <w:spacing w:val="-84"/>
          <w:sz w:val="24"/>
          <w:szCs w:val="24"/>
        </w:rPr>
        <w:t xml:space="preserve"> </w:t>
      </w:r>
      <w:r>
        <w:rPr>
          <w:rFonts w:hint="eastAsia" w:ascii="仿宋" w:hAnsi="仿宋" w:eastAsia="仿宋" w:cs="仿宋"/>
          <w:b/>
          <w:bCs/>
          <w:spacing w:val="3"/>
          <w:sz w:val="24"/>
          <w:szCs w:val="24"/>
        </w:rPr>
        <w:t>”的违法行为。经调查核实后，按照</w:t>
      </w:r>
      <w:r>
        <w:rPr>
          <w:rFonts w:hint="eastAsia" w:ascii="仿宋" w:hAnsi="仿宋" w:eastAsia="仿宋" w:cs="仿宋"/>
          <w:b/>
          <w:bCs/>
          <w:spacing w:val="2"/>
          <w:sz w:val="24"/>
          <w:szCs w:val="24"/>
        </w:rPr>
        <w:t>《中华人民</w:t>
      </w:r>
      <w:r>
        <w:rPr>
          <w:rFonts w:hint="eastAsia" w:ascii="仿宋" w:hAnsi="仿宋" w:eastAsia="仿宋" w:cs="仿宋"/>
          <w:b/>
          <w:bCs/>
          <w:spacing w:val="4"/>
          <w:sz w:val="24"/>
          <w:szCs w:val="24"/>
        </w:rPr>
        <w:t>共和国政府采购法》第七十七条，处于采购金额千分之五以上千分之十以下的罚款，列入不良行为记录名单，在一年至三年内禁止参加政府采购活动，如违法所得的，并处没收违法所得，情节严重的，</w:t>
      </w:r>
      <w:r>
        <w:rPr>
          <w:rFonts w:hint="eastAsia" w:ascii="仿宋" w:hAnsi="仿宋" w:eastAsia="仿宋" w:cs="仿宋"/>
          <w:spacing w:val="-65"/>
          <w:sz w:val="24"/>
          <w:szCs w:val="24"/>
        </w:rPr>
        <w:t xml:space="preserve"> </w:t>
      </w:r>
      <w:r>
        <w:rPr>
          <w:rFonts w:hint="eastAsia" w:ascii="仿宋" w:hAnsi="仿宋" w:eastAsia="仿宋" w:cs="仿宋"/>
          <w:b/>
          <w:bCs/>
          <w:spacing w:val="4"/>
          <w:sz w:val="24"/>
          <w:szCs w:val="24"/>
        </w:rPr>
        <w:t>由市场监管部门吊销营业执照;构成犯罪的，依法追究刑事责任。</w:t>
      </w:r>
    </w:p>
    <w:p w14:paraId="284F44BC">
      <w:pPr>
        <w:rPr>
          <w:rFonts w:hint="eastAsia" w:ascii="仿宋" w:hAnsi="仿宋" w:eastAsia="仿宋" w:cs="仿宋"/>
          <w:b/>
          <w:bCs/>
          <w:spacing w:val="-1"/>
          <w:sz w:val="24"/>
          <w:szCs w:val="24"/>
        </w:rPr>
      </w:pPr>
      <w:bookmarkStart w:id="94" w:name="bookmark82"/>
      <w:bookmarkEnd w:id="94"/>
      <w:r>
        <w:rPr>
          <w:rFonts w:hint="eastAsia" w:ascii="仿宋" w:hAnsi="仿宋" w:eastAsia="仿宋" w:cs="仿宋"/>
          <w:b/>
          <w:bCs/>
          <w:spacing w:val="-1"/>
          <w:sz w:val="24"/>
          <w:szCs w:val="24"/>
        </w:rPr>
        <w:br w:type="page"/>
      </w:r>
    </w:p>
    <w:p w14:paraId="74666D3F">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r>
        <w:rPr>
          <w:rFonts w:hint="eastAsia" w:ascii="仿宋" w:hAnsi="仿宋" w:eastAsia="仿宋" w:cs="仿宋"/>
          <w:b/>
          <w:bCs/>
          <w:spacing w:val="-1"/>
          <w:sz w:val="24"/>
          <w:szCs w:val="24"/>
        </w:rPr>
        <w:t>附件8-4</w:t>
      </w:r>
      <w:r>
        <w:rPr>
          <w:rFonts w:hint="eastAsia" w:ascii="仿宋" w:hAnsi="仿宋" w:eastAsia="仿宋" w:cs="仿宋"/>
          <w:spacing w:val="-35"/>
          <w:sz w:val="24"/>
          <w:szCs w:val="24"/>
        </w:rPr>
        <w:t xml:space="preserve"> </w:t>
      </w:r>
      <w:r>
        <w:rPr>
          <w:rFonts w:hint="eastAsia" w:ascii="仿宋" w:hAnsi="仿宋" w:eastAsia="仿宋" w:cs="仿宋"/>
          <w:b/>
          <w:bCs/>
          <w:spacing w:val="-1"/>
          <w:sz w:val="24"/>
          <w:szCs w:val="24"/>
        </w:rPr>
        <w:t>非联合体声明</w:t>
      </w:r>
    </w:p>
    <w:p w14:paraId="3A86C02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7D8656F">
      <w:pPr>
        <w:keepNext w:val="0"/>
        <w:keepLines w:val="0"/>
        <w:pageBreakBefore w:val="0"/>
        <w:widowControl/>
        <w:kinsoku w:val="0"/>
        <w:wordWrap/>
        <w:overflowPunct/>
        <w:topLinePunct w:val="0"/>
        <w:autoSpaceDE w:val="0"/>
        <w:autoSpaceDN w:val="0"/>
        <w:bidi w:val="0"/>
        <w:adjustRightInd w:val="0"/>
        <w:snapToGrid w:val="0"/>
        <w:spacing w:line="360" w:lineRule="auto"/>
        <w:ind w:left="496"/>
        <w:textAlignment w:val="baseline"/>
        <w:rPr>
          <w:rFonts w:hint="eastAsia" w:ascii="仿宋" w:hAnsi="仿宋" w:eastAsia="仿宋" w:cs="仿宋"/>
          <w:spacing w:val="1"/>
          <w:sz w:val="24"/>
          <w:szCs w:val="24"/>
        </w:rPr>
      </w:pPr>
      <w:r>
        <w:rPr>
          <w:rFonts w:hint="eastAsia" w:ascii="仿宋" w:hAnsi="仿宋" w:eastAsia="仿宋" w:cs="仿宋"/>
          <w:spacing w:val="-1"/>
          <w:sz w:val="24"/>
          <w:szCs w:val="24"/>
        </w:rPr>
        <w:t>本项目不接受联合体投标（提供承诺，格式自拟</w:t>
      </w:r>
      <w:r>
        <w:rPr>
          <w:rFonts w:hint="eastAsia" w:ascii="仿宋" w:hAnsi="仿宋" w:eastAsia="仿宋" w:cs="仿宋"/>
          <w:spacing w:val="1"/>
          <w:sz w:val="24"/>
          <w:szCs w:val="24"/>
        </w:rPr>
        <w:t>）；</w:t>
      </w:r>
      <w:bookmarkStart w:id="95" w:name="bookmark83"/>
      <w:bookmarkEnd w:id="95"/>
    </w:p>
    <w:p w14:paraId="14FFBF07">
      <w:pPr>
        <w:rPr>
          <w:rFonts w:hint="eastAsia" w:ascii="仿宋" w:hAnsi="仿宋" w:eastAsia="仿宋" w:cs="仿宋"/>
          <w:spacing w:val="1"/>
          <w:sz w:val="24"/>
          <w:szCs w:val="24"/>
        </w:rPr>
      </w:pPr>
      <w:r>
        <w:rPr>
          <w:rFonts w:hint="eastAsia" w:ascii="仿宋" w:hAnsi="仿宋" w:eastAsia="仿宋" w:cs="仿宋"/>
          <w:spacing w:val="1"/>
          <w:sz w:val="24"/>
          <w:szCs w:val="24"/>
        </w:rPr>
        <w:br w:type="page"/>
      </w:r>
    </w:p>
    <w:p w14:paraId="0EFC2B7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sz w:val="24"/>
          <w:szCs w:val="24"/>
        </w:rPr>
      </w:pPr>
      <w:r>
        <w:rPr>
          <w:rFonts w:hint="eastAsia" w:ascii="仿宋" w:hAnsi="仿宋" w:eastAsia="仿宋" w:cs="仿宋"/>
          <w:b/>
          <w:bCs/>
          <w:spacing w:val="-3"/>
          <w:sz w:val="24"/>
          <w:szCs w:val="24"/>
        </w:rPr>
        <w:t>中小企业声明函/残疾人福利性单位声明函</w:t>
      </w:r>
      <w:r>
        <w:rPr>
          <w:rFonts w:hint="eastAsia" w:ascii="仿宋" w:hAnsi="仿宋" w:eastAsia="仿宋" w:cs="仿宋"/>
          <w:b/>
          <w:bCs/>
          <w:spacing w:val="-4"/>
          <w:sz w:val="24"/>
          <w:szCs w:val="24"/>
        </w:rPr>
        <w:t>/监狱企业证明文件</w:t>
      </w:r>
    </w:p>
    <w:p w14:paraId="5F2AA27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C82258C">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outlineLvl w:val="2"/>
        <w:rPr>
          <w:rFonts w:hint="eastAsia" w:ascii="仿宋" w:hAnsi="仿宋" w:eastAsia="仿宋" w:cs="仿宋"/>
          <w:sz w:val="24"/>
          <w:szCs w:val="24"/>
        </w:rPr>
      </w:pPr>
      <w:bookmarkStart w:id="96" w:name="bookmark84"/>
      <w:bookmarkEnd w:id="96"/>
      <w:r>
        <w:rPr>
          <w:rFonts w:hint="eastAsia" w:ascii="仿宋" w:hAnsi="仿宋" w:eastAsia="仿宋" w:cs="仿宋"/>
          <w:b/>
          <w:bCs/>
          <w:spacing w:val="-12"/>
          <w:sz w:val="24"/>
          <w:szCs w:val="24"/>
        </w:rPr>
        <w:t>附件</w:t>
      </w:r>
      <w:r>
        <w:rPr>
          <w:rFonts w:hint="eastAsia" w:ascii="仿宋" w:hAnsi="仿宋" w:eastAsia="仿宋" w:cs="仿宋"/>
          <w:spacing w:val="-31"/>
          <w:sz w:val="24"/>
          <w:szCs w:val="24"/>
        </w:rPr>
        <w:t xml:space="preserve"> </w:t>
      </w:r>
      <w:r>
        <w:rPr>
          <w:rFonts w:hint="eastAsia" w:ascii="仿宋" w:hAnsi="仿宋" w:eastAsia="仿宋" w:cs="仿宋"/>
          <w:b/>
          <w:bCs/>
          <w:spacing w:val="-12"/>
          <w:sz w:val="24"/>
          <w:szCs w:val="24"/>
        </w:rPr>
        <w:t>1</w:t>
      </w:r>
      <w:r>
        <w:rPr>
          <w:rFonts w:hint="eastAsia" w:ascii="仿宋" w:hAnsi="仿宋" w:eastAsia="仿宋" w:cs="仿宋"/>
          <w:spacing w:val="-12"/>
          <w:sz w:val="24"/>
          <w:szCs w:val="24"/>
        </w:rPr>
        <w:t xml:space="preserve"> </w:t>
      </w:r>
      <w:r>
        <w:rPr>
          <w:rFonts w:hint="eastAsia" w:ascii="仿宋" w:hAnsi="仿宋" w:eastAsia="仿宋" w:cs="仿宋"/>
          <w:b/>
          <w:bCs/>
          <w:spacing w:val="-12"/>
          <w:sz w:val="24"/>
          <w:szCs w:val="24"/>
        </w:rPr>
        <w:t>中小企业声明函</w:t>
      </w:r>
    </w:p>
    <w:p w14:paraId="63CCC674">
      <w:pPr>
        <w:keepNext w:val="0"/>
        <w:keepLines w:val="0"/>
        <w:pageBreakBefore w:val="0"/>
        <w:widowControl/>
        <w:kinsoku w:val="0"/>
        <w:wordWrap/>
        <w:overflowPunct/>
        <w:topLinePunct w:val="0"/>
        <w:autoSpaceDE w:val="0"/>
        <w:autoSpaceDN w:val="0"/>
        <w:bidi w:val="0"/>
        <w:adjustRightInd w:val="0"/>
        <w:snapToGrid w:val="0"/>
        <w:spacing w:line="360" w:lineRule="auto"/>
        <w:ind w:left="15" w:right="65" w:firstLine="480"/>
        <w:jc w:val="both"/>
        <w:textAlignment w:val="baseline"/>
        <w:rPr>
          <w:rFonts w:hint="eastAsia" w:ascii="仿宋" w:hAnsi="仿宋" w:eastAsia="仿宋" w:cs="仿宋"/>
          <w:sz w:val="24"/>
          <w:szCs w:val="24"/>
        </w:rPr>
      </w:pPr>
      <w:r>
        <w:rPr>
          <w:rFonts w:hint="eastAsia" w:ascii="仿宋" w:hAnsi="仿宋" w:eastAsia="仿宋" w:cs="仿宋"/>
          <w:spacing w:val="-2"/>
          <w:sz w:val="24"/>
          <w:szCs w:val="24"/>
        </w:rPr>
        <w:t>本公司（联合体）郑重声明，根据《政府采购促进中小企业发展管理办法》（财库</w:t>
      </w:r>
      <w:r>
        <w:rPr>
          <w:rFonts w:hint="eastAsia" w:ascii="仿宋" w:hAnsi="仿宋" w:eastAsia="仿宋" w:cs="仿宋"/>
          <w:sz w:val="24"/>
          <w:szCs w:val="24"/>
        </w:rPr>
        <w:t>﹝2020﹞46 号）的规定，本公司（联合体）参</w:t>
      </w:r>
      <w:r>
        <w:rPr>
          <w:rFonts w:hint="eastAsia" w:ascii="仿宋" w:hAnsi="仿宋" w:eastAsia="仿宋" w:cs="仿宋"/>
          <w:spacing w:val="-1"/>
          <w:sz w:val="24"/>
          <w:szCs w:val="24"/>
        </w:rPr>
        <w:t>加</w:t>
      </w:r>
      <w:r>
        <w:rPr>
          <w:rFonts w:hint="eastAsia" w:ascii="仿宋" w:hAnsi="仿宋" w:eastAsia="仿宋" w:cs="仿宋"/>
          <w:spacing w:val="-1"/>
          <w:sz w:val="24"/>
          <w:szCs w:val="24"/>
          <w:u w:val="single" w:color="auto"/>
        </w:rPr>
        <w:t>（单位名称）</w:t>
      </w:r>
      <w:r>
        <w:rPr>
          <w:rFonts w:hint="eastAsia" w:ascii="仿宋" w:hAnsi="仿宋" w:eastAsia="仿宋" w:cs="仿宋"/>
          <w:spacing w:val="-1"/>
          <w:sz w:val="24"/>
          <w:szCs w:val="24"/>
        </w:rPr>
        <w:t>的</w:t>
      </w:r>
      <w:r>
        <w:rPr>
          <w:rFonts w:hint="eastAsia" w:ascii="仿宋" w:hAnsi="仿宋" w:eastAsia="仿宋" w:cs="仿宋"/>
          <w:spacing w:val="-1"/>
          <w:sz w:val="24"/>
          <w:szCs w:val="24"/>
          <w:u w:val="single" w:color="auto"/>
        </w:rPr>
        <w:t>（项目名称）</w:t>
      </w:r>
      <w:r>
        <w:rPr>
          <w:rFonts w:hint="eastAsia" w:ascii="仿宋" w:hAnsi="仿宋" w:eastAsia="仿宋" w:cs="仿宋"/>
          <w:spacing w:val="-1"/>
          <w:sz w:val="24"/>
          <w:szCs w:val="24"/>
        </w:rPr>
        <w:t>采购活</w:t>
      </w:r>
      <w:r>
        <w:rPr>
          <w:rFonts w:hint="eastAsia" w:ascii="仿宋" w:hAnsi="仿宋" w:eastAsia="仿宋" w:cs="仿宋"/>
          <w:spacing w:val="-2"/>
          <w:sz w:val="24"/>
          <w:szCs w:val="24"/>
        </w:rPr>
        <w:t>动，提供的货物全部由符合政策要求的中小企业制造。相关企业（含联合体中的中小企</w:t>
      </w:r>
      <w:r>
        <w:rPr>
          <w:rFonts w:hint="eastAsia" w:ascii="仿宋" w:hAnsi="仿宋" w:eastAsia="仿宋" w:cs="仿宋"/>
          <w:spacing w:val="-1"/>
          <w:sz w:val="24"/>
          <w:szCs w:val="24"/>
        </w:rPr>
        <w:t>业、签订分包意向协议的中小企业）的具体情况如下：</w:t>
      </w:r>
    </w:p>
    <w:p w14:paraId="4575C431">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91"/>
        <w:textAlignment w:val="baseline"/>
        <w:rPr>
          <w:rFonts w:hint="eastAsia" w:ascii="仿宋" w:hAnsi="仿宋" w:eastAsia="仿宋" w:cs="仿宋"/>
          <w:sz w:val="24"/>
          <w:szCs w:val="24"/>
        </w:rPr>
      </w:pPr>
      <w:r>
        <w:rPr>
          <w:rFonts w:hint="eastAsia" w:ascii="仿宋" w:hAnsi="仿宋" w:eastAsia="仿宋" w:cs="仿宋"/>
          <w:spacing w:val="-11"/>
          <w:sz w:val="24"/>
          <w:szCs w:val="24"/>
        </w:rPr>
        <w:t xml:space="preserve">1. </w:t>
      </w:r>
      <w:r>
        <w:rPr>
          <w:rFonts w:hint="eastAsia" w:ascii="仿宋" w:hAnsi="仿宋" w:eastAsia="仿宋" w:cs="仿宋"/>
          <w:spacing w:val="-11"/>
          <w:sz w:val="24"/>
          <w:szCs w:val="24"/>
          <w:u w:val="single" w:color="auto"/>
        </w:rPr>
        <w:t>（</w:t>
      </w:r>
      <w:r>
        <w:rPr>
          <w:rFonts w:hint="eastAsia" w:ascii="仿宋" w:hAnsi="仿宋" w:eastAsia="仿宋" w:cs="仿宋"/>
          <w:i/>
          <w:iCs/>
          <w:spacing w:val="-11"/>
          <w:sz w:val="25"/>
          <w:szCs w:val="25"/>
          <w:u w:val="single" w:color="auto"/>
        </w:rPr>
        <w:t>标的名称</w:t>
      </w:r>
      <w:r>
        <w:rPr>
          <w:rFonts w:hint="eastAsia" w:ascii="仿宋" w:hAnsi="仿宋" w:eastAsia="仿宋" w:cs="仿宋"/>
          <w:spacing w:val="-64"/>
          <w:w w:val="95"/>
          <w:sz w:val="24"/>
          <w:szCs w:val="24"/>
          <w:u w:val="single" w:color="auto"/>
        </w:rPr>
        <w:t>）</w:t>
      </w:r>
      <w:r>
        <w:rPr>
          <w:rFonts w:hint="eastAsia" w:ascii="仿宋" w:hAnsi="仿宋" w:eastAsia="仿宋" w:cs="仿宋"/>
          <w:spacing w:val="9"/>
          <w:sz w:val="24"/>
          <w:szCs w:val="24"/>
        </w:rPr>
        <w:t xml:space="preserve"> </w:t>
      </w:r>
      <w:r>
        <w:rPr>
          <w:rFonts w:hint="eastAsia" w:ascii="仿宋" w:hAnsi="仿宋" w:eastAsia="仿宋" w:cs="仿宋"/>
          <w:spacing w:val="-64"/>
          <w:w w:val="95"/>
          <w:sz w:val="24"/>
          <w:szCs w:val="24"/>
        </w:rPr>
        <w:t>，</w:t>
      </w:r>
      <w:r>
        <w:rPr>
          <w:rFonts w:hint="eastAsia" w:ascii="仿宋" w:hAnsi="仿宋" w:eastAsia="仿宋" w:cs="仿宋"/>
          <w:spacing w:val="-11"/>
          <w:sz w:val="24"/>
          <w:szCs w:val="24"/>
        </w:rPr>
        <w:t>属于</w:t>
      </w:r>
      <w:r>
        <w:rPr>
          <w:rFonts w:hint="eastAsia" w:ascii="仿宋" w:hAnsi="仿宋" w:eastAsia="仿宋" w:cs="仿宋"/>
          <w:spacing w:val="-11"/>
          <w:sz w:val="24"/>
          <w:szCs w:val="24"/>
          <w:u w:val="single" w:color="auto"/>
        </w:rPr>
        <w:t>（</w:t>
      </w:r>
      <w:r>
        <w:rPr>
          <w:rFonts w:hint="eastAsia" w:ascii="仿宋" w:hAnsi="仿宋" w:eastAsia="仿宋" w:cs="仿宋"/>
          <w:i/>
          <w:iCs/>
          <w:spacing w:val="-11"/>
          <w:sz w:val="25"/>
          <w:szCs w:val="25"/>
          <w:u w:val="single" w:color="auto"/>
        </w:rPr>
        <w:t>采购文件明确的所属行业</w:t>
      </w:r>
      <w:r>
        <w:rPr>
          <w:rFonts w:hint="eastAsia" w:ascii="仿宋" w:hAnsi="仿宋" w:eastAsia="仿宋" w:cs="仿宋"/>
          <w:spacing w:val="-11"/>
          <w:sz w:val="24"/>
          <w:szCs w:val="24"/>
          <w:u w:val="single" w:color="auto"/>
        </w:rPr>
        <w:t>）</w:t>
      </w:r>
      <w:r>
        <w:rPr>
          <w:rFonts w:hint="eastAsia" w:ascii="仿宋" w:hAnsi="仿宋" w:eastAsia="仿宋" w:cs="仿宋"/>
          <w:spacing w:val="-11"/>
          <w:sz w:val="24"/>
          <w:szCs w:val="24"/>
        </w:rPr>
        <w:t>行业；制造商为</w:t>
      </w:r>
      <w:r>
        <w:rPr>
          <w:rFonts w:hint="eastAsia" w:ascii="仿宋" w:hAnsi="仿宋" w:eastAsia="仿宋" w:cs="仿宋"/>
          <w:spacing w:val="-11"/>
          <w:sz w:val="24"/>
          <w:szCs w:val="24"/>
          <w:u w:val="single" w:color="auto"/>
        </w:rPr>
        <w:t>（</w:t>
      </w:r>
      <w:r>
        <w:rPr>
          <w:rFonts w:hint="eastAsia" w:ascii="仿宋" w:hAnsi="仿宋" w:eastAsia="仿宋" w:cs="仿宋"/>
          <w:i/>
          <w:iCs/>
          <w:spacing w:val="-11"/>
          <w:sz w:val="25"/>
          <w:szCs w:val="25"/>
          <w:u w:val="single" w:color="auto"/>
        </w:rPr>
        <w:t>企业名称</w:t>
      </w:r>
      <w:r>
        <w:rPr>
          <w:rFonts w:hint="eastAsia" w:ascii="仿宋" w:hAnsi="仿宋" w:eastAsia="仿宋" w:cs="仿宋"/>
          <w:spacing w:val="-64"/>
          <w:w w:val="95"/>
          <w:sz w:val="24"/>
          <w:szCs w:val="24"/>
          <w:u w:val="single" w:color="auto"/>
        </w:rPr>
        <w:t>）</w:t>
      </w:r>
      <w:r>
        <w:rPr>
          <w:rFonts w:hint="eastAsia" w:ascii="仿宋" w:hAnsi="仿宋" w:eastAsia="仿宋" w:cs="仿宋"/>
          <w:spacing w:val="-64"/>
          <w:w w:val="95"/>
          <w:sz w:val="24"/>
          <w:szCs w:val="24"/>
        </w:rPr>
        <w:t>，</w:t>
      </w:r>
      <w:r>
        <w:rPr>
          <w:rFonts w:hint="eastAsia" w:ascii="仿宋" w:hAnsi="仿宋" w:eastAsia="仿宋" w:cs="仿宋"/>
          <w:spacing w:val="-6"/>
          <w:sz w:val="24"/>
          <w:szCs w:val="24"/>
        </w:rPr>
        <w:t>从业人员</w:t>
      </w:r>
      <w:r>
        <w:rPr>
          <w:rFonts w:hint="eastAsia" w:ascii="仿宋" w:hAnsi="仿宋" w:eastAsia="仿宋" w:cs="仿宋"/>
          <w:spacing w:val="-6"/>
          <w:sz w:val="24"/>
          <w:szCs w:val="24"/>
          <w:u w:val="single" w:color="auto"/>
        </w:rPr>
        <w:t xml:space="preserve">   </w:t>
      </w:r>
      <w:r>
        <w:rPr>
          <w:rFonts w:hint="eastAsia" w:ascii="仿宋" w:hAnsi="仿宋" w:eastAsia="仿宋" w:cs="仿宋"/>
          <w:spacing w:val="-101"/>
          <w:sz w:val="24"/>
          <w:szCs w:val="24"/>
        </w:rPr>
        <w:t xml:space="preserve"> </w:t>
      </w:r>
      <w:r>
        <w:rPr>
          <w:rFonts w:hint="eastAsia" w:ascii="仿宋" w:hAnsi="仿宋" w:eastAsia="仿宋" w:cs="仿宋"/>
          <w:spacing w:val="-6"/>
          <w:sz w:val="24"/>
          <w:szCs w:val="24"/>
        </w:rPr>
        <w:t>人，营业收入为</w:t>
      </w:r>
      <w:r>
        <w:rPr>
          <w:rFonts w:hint="eastAsia" w:ascii="仿宋" w:hAnsi="仿宋" w:eastAsia="仿宋" w:cs="仿宋"/>
          <w:spacing w:val="-6"/>
          <w:sz w:val="24"/>
          <w:szCs w:val="24"/>
          <w:u w:val="single" w:color="auto"/>
        </w:rPr>
        <w:t xml:space="preserve">    </w:t>
      </w:r>
      <w:r>
        <w:rPr>
          <w:rFonts w:hint="eastAsia" w:ascii="仿宋" w:hAnsi="仿宋" w:eastAsia="仿宋" w:cs="仿宋"/>
          <w:spacing w:val="-102"/>
          <w:sz w:val="24"/>
          <w:szCs w:val="24"/>
        </w:rPr>
        <w:t xml:space="preserve"> </w:t>
      </w:r>
      <w:r>
        <w:rPr>
          <w:rFonts w:hint="eastAsia" w:ascii="仿宋" w:hAnsi="仿宋" w:eastAsia="仿宋" w:cs="仿宋"/>
          <w:spacing w:val="-6"/>
          <w:sz w:val="24"/>
          <w:szCs w:val="24"/>
        </w:rPr>
        <w:t>万元，资产总额为</w:t>
      </w:r>
      <w:r>
        <w:rPr>
          <w:rFonts w:hint="eastAsia" w:ascii="仿宋" w:hAnsi="仿宋" w:eastAsia="仿宋" w:cs="仿宋"/>
          <w:spacing w:val="-6"/>
          <w:sz w:val="24"/>
          <w:szCs w:val="24"/>
          <w:u w:val="single" w:color="auto"/>
        </w:rPr>
        <w:t xml:space="preserve">    </w:t>
      </w:r>
      <w:r>
        <w:rPr>
          <w:rFonts w:hint="eastAsia" w:ascii="仿宋" w:hAnsi="仿宋" w:eastAsia="仿宋" w:cs="仿宋"/>
          <w:spacing w:val="-101"/>
          <w:sz w:val="24"/>
          <w:szCs w:val="24"/>
        </w:rPr>
        <w:t xml:space="preserve"> </w:t>
      </w:r>
      <w:r>
        <w:rPr>
          <w:rFonts w:hint="eastAsia" w:ascii="仿宋" w:hAnsi="仿宋" w:eastAsia="仿宋" w:cs="仿宋"/>
          <w:spacing w:val="-7"/>
          <w:sz w:val="24"/>
          <w:szCs w:val="24"/>
        </w:rPr>
        <w:t>万元</w:t>
      </w:r>
      <w:r>
        <w:rPr>
          <w:rFonts w:hint="eastAsia" w:ascii="仿宋" w:hAnsi="仿宋" w:eastAsia="仿宋" w:cs="仿宋"/>
          <w:spacing w:val="-47"/>
          <w:sz w:val="24"/>
          <w:szCs w:val="24"/>
        </w:rPr>
        <w:t xml:space="preserve"> </w:t>
      </w:r>
      <w:r>
        <w:rPr>
          <w:rFonts w:hint="eastAsia" w:ascii="仿宋" w:hAnsi="仿宋" w:eastAsia="仿宋" w:cs="仿宋"/>
          <w:spacing w:val="-7"/>
          <w:position w:val="12"/>
          <w:sz w:val="12"/>
          <w:szCs w:val="12"/>
        </w:rPr>
        <w:t>1</w:t>
      </w:r>
      <w:r>
        <w:rPr>
          <w:rFonts w:hint="eastAsia" w:ascii="仿宋" w:hAnsi="仿宋" w:eastAsia="仿宋" w:cs="仿宋"/>
          <w:spacing w:val="-27"/>
          <w:position w:val="12"/>
          <w:sz w:val="12"/>
          <w:szCs w:val="12"/>
        </w:rPr>
        <w:t xml:space="preserve"> </w:t>
      </w:r>
      <w:r>
        <w:rPr>
          <w:rFonts w:hint="eastAsia" w:ascii="仿宋" w:hAnsi="仿宋" w:eastAsia="仿宋" w:cs="仿宋"/>
          <w:spacing w:val="-7"/>
          <w:sz w:val="24"/>
          <w:szCs w:val="24"/>
        </w:rPr>
        <w:t>，属于</w:t>
      </w:r>
      <w:r>
        <w:rPr>
          <w:rFonts w:hint="eastAsia" w:ascii="仿宋" w:hAnsi="仿宋" w:eastAsia="仿宋" w:cs="仿宋"/>
          <w:spacing w:val="-7"/>
          <w:sz w:val="24"/>
          <w:szCs w:val="24"/>
          <w:u w:val="single" w:color="auto"/>
        </w:rPr>
        <w:t>（</w:t>
      </w:r>
      <w:r>
        <w:rPr>
          <w:rFonts w:hint="eastAsia" w:ascii="仿宋" w:hAnsi="仿宋" w:eastAsia="仿宋" w:cs="仿宋"/>
          <w:spacing w:val="-49"/>
          <w:sz w:val="24"/>
          <w:szCs w:val="24"/>
          <w:u w:val="single" w:color="auto"/>
        </w:rPr>
        <w:t xml:space="preserve"> </w:t>
      </w:r>
      <w:r>
        <w:rPr>
          <w:rFonts w:hint="eastAsia" w:ascii="仿宋" w:hAnsi="仿宋" w:eastAsia="仿宋" w:cs="仿宋"/>
          <w:i/>
          <w:iCs/>
          <w:spacing w:val="-7"/>
          <w:sz w:val="25"/>
          <w:szCs w:val="25"/>
          <w:u w:val="single" w:color="auto"/>
        </w:rPr>
        <w:t>中型企业、小型</w:t>
      </w:r>
      <w:r>
        <w:rPr>
          <w:rFonts w:hint="eastAsia" w:ascii="仿宋" w:hAnsi="仿宋" w:eastAsia="仿宋" w:cs="仿宋"/>
          <w:i/>
          <w:iCs/>
          <w:spacing w:val="-9"/>
          <w:sz w:val="25"/>
          <w:szCs w:val="25"/>
          <w:u w:val="single" w:color="auto"/>
        </w:rPr>
        <w:t>企业、微型企业</w:t>
      </w:r>
      <w:r>
        <w:rPr>
          <w:rFonts w:hint="eastAsia" w:ascii="仿宋" w:hAnsi="仿宋" w:eastAsia="仿宋" w:cs="仿宋"/>
          <w:spacing w:val="-12"/>
          <w:sz w:val="24"/>
          <w:szCs w:val="24"/>
          <w:u w:val="single" w:color="auto"/>
        </w:rPr>
        <w:t>）</w:t>
      </w:r>
      <w:r>
        <w:rPr>
          <w:rFonts w:hint="eastAsia" w:ascii="仿宋" w:hAnsi="仿宋" w:eastAsia="仿宋" w:cs="仿宋"/>
          <w:spacing w:val="-12"/>
          <w:sz w:val="24"/>
          <w:szCs w:val="24"/>
        </w:rPr>
        <w:t>；</w:t>
      </w:r>
    </w:p>
    <w:p w14:paraId="53687E60">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76"/>
        <w:textAlignment w:val="baseline"/>
        <w:rPr>
          <w:rFonts w:hint="eastAsia" w:ascii="仿宋" w:hAnsi="仿宋" w:eastAsia="仿宋" w:cs="仿宋"/>
          <w:sz w:val="24"/>
          <w:szCs w:val="24"/>
        </w:rPr>
      </w:pPr>
      <w:r>
        <w:rPr>
          <w:rFonts w:hint="eastAsia" w:ascii="仿宋" w:hAnsi="仿宋" w:eastAsia="仿宋" w:cs="仿宋"/>
          <w:spacing w:val="-11"/>
          <w:sz w:val="24"/>
          <w:szCs w:val="24"/>
        </w:rPr>
        <w:t xml:space="preserve">2. </w:t>
      </w:r>
      <w:r>
        <w:rPr>
          <w:rFonts w:hint="eastAsia" w:ascii="仿宋" w:hAnsi="仿宋" w:eastAsia="仿宋" w:cs="仿宋"/>
          <w:spacing w:val="-11"/>
          <w:sz w:val="24"/>
          <w:szCs w:val="24"/>
          <w:u w:val="single" w:color="auto"/>
        </w:rPr>
        <w:t>（</w:t>
      </w:r>
      <w:r>
        <w:rPr>
          <w:rFonts w:hint="eastAsia" w:ascii="仿宋" w:hAnsi="仿宋" w:eastAsia="仿宋" w:cs="仿宋"/>
          <w:i/>
          <w:iCs/>
          <w:spacing w:val="-11"/>
          <w:sz w:val="25"/>
          <w:szCs w:val="25"/>
          <w:u w:val="single" w:color="auto"/>
        </w:rPr>
        <w:t>标的名称</w:t>
      </w:r>
      <w:r>
        <w:rPr>
          <w:rFonts w:hint="eastAsia" w:ascii="仿宋" w:hAnsi="仿宋" w:eastAsia="仿宋" w:cs="仿宋"/>
          <w:spacing w:val="-65"/>
          <w:w w:val="97"/>
          <w:sz w:val="24"/>
          <w:szCs w:val="24"/>
          <w:u w:val="single" w:color="auto"/>
        </w:rPr>
        <w:t>）</w:t>
      </w:r>
      <w:r>
        <w:rPr>
          <w:rFonts w:hint="eastAsia" w:ascii="仿宋" w:hAnsi="仿宋" w:eastAsia="仿宋" w:cs="仿宋"/>
          <w:spacing w:val="8"/>
          <w:sz w:val="24"/>
          <w:szCs w:val="24"/>
        </w:rPr>
        <w:t xml:space="preserve"> </w:t>
      </w:r>
      <w:r>
        <w:rPr>
          <w:rFonts w:hint="eastAsia" w:ascii="仿宋" w:hAnsi="仿宋" w:eastAsia="仿宋" w:cs="仿宋"/>
          <w:spacing w:val="-65"/>
          <w:w w:val="97"/>
          <w:sz w:val="24"/>
          <w:szCs w:val="24"/>
        </w:rPr>
        <w:t>，</w:t>
      </w:r>
      <w:r>
        <w:rPr>
          <w:rFonts w:hint="eastAsia" w:ascii="仿宋" w:hAnsi="仿宋" w:eastAsia="仿宋" w:cs="仿宋"/>
          <w:spacing w:val="-11"/>
          <w:sz w:val="24"/>
          <w:szCs w:val="24"/>
        </w:rPr>
        <w:t>属于</w:t>
      </w:r>
      <w:r>
        <w:rPr>
          <w:rFonts w:hint="eastAsia" w:ascii="仿宋" w:hAnsi="仿宋" w:eastAsia="仿宋" w:cs="仿宋"/>
          <w:spacing w:val="-11"/>
          <w:sz w:val="24"/>
          <w:szCs w:val="24"/>
          <w:u w:val="single" w:color="auto"/>
        </w:rPr>
        <w:t>（</w:t>
      </w:r>
      <w:r>
        <w:rPr>
          <w:rFonts w:hint="eastAsia" w:ascii="仿宋" w:hAnsi="仿宋" w:eastAsia="仿宋" w:cs="仿宋"/>
          <w:i/>
          <w:iCs/>
          <w:spacing w:val="-11"/>
          <w:sz w:val="25"/>
          <w:szCs w:val="25"/>
          <w:u w:val="single" w:color="auto"/>
        </w:rPr>
        <w:t>采购文件明确的所属行业</w:t>
      </w:r>
      <w:r>
        <w:rPr>
          <w:rFonts w:hint="eastAsia" w:ascii="仿宋" w:hAnsi="仿宋" w:eastAsia="仿宋" w:cs="仿宋"/>
          <w:spacing w:val="-11"/>
          <w:sz w:val="24"/>
          <w:szCs w:val="24"/>
          <w:u w:val="single" w:color="auto"/>
        </w:rPr>
        <w:t>）</w:t>
      </w:r>
      <w:r>
        <w:rPr>
          <w:rFonts w:hint="eastAsia" w:ascii="仿宋" w:hAnsi="仿宋" w:eastAsia="仿宋" w:cs="仿宋"/>
          <w:spacing w:val="-11"/>
          <w:sz w:val="24"/>
          <w:szCs w:val="24"/>
        </w:rPr>
        <w:t>行业；制造商为（</w:t>
      </w:r>
      <w:r>
        <w:rPr>
          <w:rFonts w:hint="eastAsia" w:ascii="仿宋" w:hAnsi="仿宋" w:eastAsia="仿宋" w:cs="仿宋"/>
          <w:i/>
          <w:iCs/>
          <w:spacing w:val="-11"/>
          <w:sz w:val="25"/>
          <w:szCs w:val="25"/>
        </w:rPr>
        <w:t>企业名称</w:t>
      </w:r>
      <w:r>
        <w:rPr>
          <w:rFonts w:hint="eastAsia" w:ascii="仿宋" w:hAnsi="仿宋" w:eastAsia="仿宋" w:cs="仿宋"/>
          <w:spacing w:val="-65"/>
          <w:w w:val="97"/>
          <w:sz w:val="24"/>
          <w:szCs w:val="24"/>
        </w:rPr>
        <w:t>），</w:t>
      </w:r>
      <w:r>
        <w:rPr>
          <w:rFonts w:hint="eastAsia" w:ascii="仿宋" w:hAnsi="仿宋" w:eastAsia="仿宋" w:cs="仿宋"/>
          <w:spacing w:val="-6"/>
          <w:sz w:val="24"/>
          <w:szCs w:val="24"/>
        </w:rPr>
        <w:t>从业人员</w:t>
      </w:r>
      <w:r>
        <w:rPr>
          <w:rFonts w:hint="eastAsia" w:ascii="仿宋" w:hAnsi="仿宋" w:eastAsia="仿宋" w:cs="仿宋"/>
          <w:spacing w:val="-6"/>
          <w:sz w:val="24"/>
          <w:szCs w:val="24"/>
          <w:u w:val="single" w:color="auto"/>
        </w:rPr>
        <w:t xml:space="preserve">   </w:t>
      </w:r>
      <w:r>
        <w:rPr>
          <w:rFonts w:hint="eastAsia" w:ascii="仿宋" w:hAnsi="仿宋" w:eastAsia="仿宋" w:cs="仿宋"/>
          <w:spacing w:val="-85"/>
          <w:sz w:val="24"/>
          <w:szCs w:val="24"/>
        </w:rPr>
        <w:t xml:space="preserve"> </w:t>
      </w:r>
      <w:r>
        <w:rPr>
          <w:rFonts w:hint="eastAsia" w:ascii="仿宋" w:hAnsi="仿宋" w:eastAsia="仿宋" w:cs="仿宋"/>
          <w:spacing w:val="-6"/>
          <w:sz w:val="24"/>
          <w:szCs w:val="24"/>
        </w:rPr>
        <w:t>人，营业收入为</w:t>
      </w:r>
      <w:r>
        <w:rPr>
          <w:rFonts w:hint="eastAsia" w:ascii="仿宋" w:hAnsi="仿宋" w:eastAsia="仿宋" w:cs="仿宋"/>
          <w:spacing w:val="-6"/>
          <w:sz w:val="24"/>
          <w:szCs w:val="24"/>
          <w:u w:val="single" w:color="auto"/>
        </w:rPr>
        <w:t xml:space="preserve">    </w:t>
      </w:r>
      <w:r>
        <w:rPr>
          <w:rFonts w:hint="eastAsia" w:ascii="仿宋" w:hAnsi="仿宋" w:eastAsia="仿宋" w:cs="仿宋"/>
          <w:spacing w:val="-102"/>
          <w:sz w:val="24"/>
          <w:szCs w:val="24"/>
        </w:rPr>
        <w:t xml:space="preserve"> </w:t>
      </w:r>
      <w:r>
        <w:rPr>
          <w:rFonts w:hint="eastAsia" w:ascii="仿宋" w:hAnsi="仿宋" w:eastAsia="仿宋" w:cs="仿宋"/>
          <w:spacing w:val="-6"/>
          <w:sz w:val="24"/>
          <w:szCs w:val="24"/>
        </w:rPr>
        <w:t>万元，资产总额为</w:t>
      </w:r>
      <w:r>
        <w:rPr>
          <w:rFonts w:hint="eastAsia" w:ascii="仿宋" w:hAnsi="仿宋" w:eastAsia="仿宋" w:cs="仿宋"/>
          <w:spacing w:val="-6"/>
          <w:sz w:val="24"/>
          <w:szCs w:val="24"/>
          <w:u w:val="single" w:color="auto"/>
        </w:rPr>
        <w:t xml:space="preserve">   </w:t>
      </w:r>
      <w:r>
        <w:rPr>
          <w:rFonts w:hint="eastAsia" w:ascii="仿宋" w:hAnsi="仿宋" w:eastAsia="仿宋" w:cs="仿宋"/>
          <w:spacing w:val="-101"/>
          <w:sz w:val="24"/>
          <w:szCs w:val="24"/>
        </w:rPr>
        <w:t xml:space="preserve"> </w:t>
      </w:r>
      <w:r>
        <w:rPr>
          <w:rFonts w:hint="eastAsia" w:ascii="仿宋" w:hAnsi="仿宋" w:eastAsia="仿宋" w:cs="仿宋"/>
          <w:spacing w:val="-6"/>
          <w:sz w:val="24"/>
          <w:szCs w:val="24"/>
        </w:rPr>
        <w:t>万元，属于</w:t>
      </w:r>
      <w:r>
        <w:rPr>
          <w:rFonts w:hint="eastAsia" w:ascii="仿宋" w:hAnsi="仿宋" w:eastAsia="仿宋" w:cs="仿宋"/>
          <w:spacing w:val="-6"/>
          <w:sz w:val="24"/>
          <w:szCs w:val="24"/>
          <w:u w:val="single" w:color="auto"/>
        </w:rPr>
        <w:t>（</w:t>
      </w:r>
      <w:r>
        <w:rPr>
          <w:rFonts w:hint="eastAsia" w:ascii="仿宋" w:hAnsi="仿宋" w:eastAsia="仿宋" w:cs="仿宋"/>
          <w:spacing w:val="-50"/>
          <w:sz w:val="24"/>
          <w:szCs w:val="24"/>
          <w:u w:val="single" w:color="auto"/>
        </w:rPr>
        <w:t xml:space="preserve"> </w:t>
      </w:r>
      <w:r>
        <w:rPr>
          <w:rFonts w:hint="eastAsia" w:ascii="仿宋" w:hAnsi="仿宋" w:eastAsia="仿宋" w:cs="仿宋"/>
          <w:i/>
          <w:iCs/>
          <w:spacing w:val="-6"/>
          <w:sz w:val="25"/>
          <w:szCs w:val="25"/>
          <w:u w:val="single" w:color="auto"/>
        </w:rPr>
        <w:t>中型企业、小型企</w:t>
      </w:r>
      <w:r>
        <w:rPr>
          <w:rFonts w:hint="eastAsia" w:ascii="仿宋" w:hAnsi="仿宋" w:eastAsia="仿宋" w:cs="仿宋"/>
          <w:i/>
          <w:iCs/>
          <w:spacing w:val="-8"/>
          <w:sz w:val="25"/>
          <w:szCs w:val="25"/>
          <w:u w:val="single" w:color="auto"/>
        </w:rPr>
        <w:t>业、微型企业</w:t>
      </w:r>
      <w:r>
        <w:rPr>
          <w:rFonts w:hint="eastAsia" w:ascii="仿宋" w:hAnsi="仿宋" w:eastAsia="仿宋" w:cs="仿宋"/>
          <w:spacing w:val="-15"/>
          <w:sz w:val="24"/>
          <w:szCs w:val="24"/>
          <w:u w:val="single" w:color="auto"/>
        </w:rPr>
        <w:t>）</w:t>
      </w:r>
      <w:r>
        <w:rPr>
          <w:rFonts w:hint="eastAsia" w:ascii="仿宋" w:hAnsi="仿宋" w:eastAsia="仿宋" w:cs="仿宋"/>
          <w:spacing w:val="-15"/>
          <w:sz w:val="24"/>
          <w:szCs w:val="24"/>
        </w:rPr>
        <w:t>；</w:t>
      </w:r>
    </w:p>
    <w:p w14:paraId="7BB5A982">
      <w:pPr>
        <w:keepNext w:val="0"/>
        <w:keepLines w:val="0"/>
        <w:pageBreakBefore w:val="0"/>
        <w:widowControl/>
        <w:kinsoku w:val="0"/>
        <w:wordWrap/>
        <w:overflowPunct/>
        <w:topLinePunct w:val="0"/>
        <w:autoSpaceDE w:val="0"/>
        <w:autoSpaceDN w:val="0"/>
        <w:bidi w:val="0"/>
        <w:adjustRightInd w:val="0"/>
        <w:snapToGrid w:val="0"/>
        <w:spacing w:line="360" w:lineRule="auto"/>
        <w:ind w:left="505"/>
        <w:textAlignment w:val="baseline"/>
        <w:rPr>
          <w:rFonts w:hint="eastAsia" w:ascii="仿宋" w:hAnsi="仿宋" w:eastAsia="仿宋" w:cs="仿宋"/>
          <w:sz w:val="24"/>
          <w:szCs w:val="24"/>
        </w:rPr>
      </w:pPr>
      <w:r>
        <w:rPr>
          <w:rFonts w:hint="eastAsia" w:ascii="仿宋" w:hAnsi="仿宋" w:eastAsia="仿宋" w:cs="仿宋"/>
          <w:spacing w:val="-13"/>
          <w:position w:val="3"/>
          <w:sz w:val="24"/>
          <w:szCs w:val="24"/>
        </w:rPr>
        <w:t>……</w:t>
      </w:r>
    </w:p>
    <w:p w14:paraId="7A8A0002">
      <w:pPr>
        <w:keepNext w:val="0"/>
        <w:keepLines w:val="0"/>
        <w:pageBreakBefore w:val="0"/>
        <w:widowControl/>
        <w:kinsoku w:val="0"/>
        <w:wordWrap/>
        <w:overflowPunct/>
        <w:topLinePunct w:val="0"/>
        <w:autoSpaceDE w:val="0"/>
        <w:autoSpaceDN w:val="0"/>
        <w:bidi w:val="0"/>
        <w:adjustRightInd w:val="0"/>
        <w:snapToGrid w:val="0"/>
        <w:spacing w:line="360" w:lineRule="auto"/>
        <w:ind w:left="17" w:right="137" w:firstLine="502"/>
        <w:textAlignment w:val="baseline"/>
        <w:rPr>
          <w:rFonts w:hint="eastAsia" w:ascii="仿宋" w:hAnsi="仿宋" w:eastAsia="仿宋" w:cs="仿宋"/>
          <w:sz w:val="24"/>
          <w:szCs w:val="24"/>
        </w:rPr>
      </w:pPr>
      <w:r>
        <w:rPr>
          <w:rFonts w:hint="eastAsia" w:ascii="仿宋" w:hAnsi="仿宋" w:eastAsia="仿宋" w:cs="仿宋"/>
          <w:spacing w:val="-1"/>
          <w:sz w:val="24"/>
          <w:szCs w:val="24"/>
        </w:rPr>
        <w:t>以上企业，不属于大企业的分支机构，不存在控股股东 为大企业的</w:t>
      </w:r>
      <w:r>
        <w:rPr>
          <w:rFonts w:hint="eastAsia" w:ascii="仿宋" w:hAnsi="仿宋" w:eastAsia="仿宋" w:cs="仿宋"/>
          <w:spacing w:val="-2"/>
          <w:sz w:val="24"/>
          <w:szCs w:val="24"/>
        </w:rPr>
        <w:t>情形，也不存在与大企业的负责人为同一人的情形。</w:t>
      </w:r>
    </w:p>
    <w:p w14:paraId="4079C1B1">
      <w:pPr>
        <w:keepNext w:val="0"/>
        <w:keepLines w:val="0"/>
        <w:pageBreakBefore w:val="0"/>
        <w:widowControl/>
        <w:kinsoku w:val="0"/>
        <w:wordWrap/>
        <w:overflowPunct/>
        <w:topLinePunct w:val="0"/>
        <w:autoSpaceDE w:val="0"/>
        <w:autoSpaceDN w:val="0"/>
        <w:bidi w:val="0"/>
        <w:adjustRightInd w:val="0"/>
        <w:snapToGrid w:val="0"/>
        <w:spacing w:line="360" w:lineRule="auto"/>
        <w:ind w:left="496"/>
        <w:textAlignment w:val="baseline"/>
        <w:rPr>
          <w:rFonts w:hint="eastAsia" w:ascii="仿宋" w:hAnsi="仿宋" w:eastAsia="仿宋" w:cs="仿宋"/>
          <w:sz w:val="24"/>
          <w:szCs w:val="24"/>
        </w:rPr>
      </w:pPr>
      <w:r>
        <w:rPr>
          <w:rFonts w:hint="eastAsia" w:ascii="仿宋" w:hAnsi="仿宋" w:eastAsia="仿宋" w:cs="仿宋"/>
          <w:spacing w:val="-1"/>
          <w:sz w:val="24"/>
          <w:szCs w:val="24"/>
        </w:rPr>
        <w:t>本企业对上述声明内容的真实性负责。如有虚假，将依法承担相应责任。</w:t>
      </w:r>
    </w:p>
    <w:p w14:paraId="3927B19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7E58F1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1FDB38F">
      <w:pPr>
        <w:keepNext w:val="0"/>
        <w:keepLines w:val="0"/>
        <w:pageBreakBefore w:val="0"/>
        <w:widowControl/>
        <w:kinsoku w:val="0"/>
        <w:wordWrap/>
        <w:overflowPunct/>
        <w:topLinePunct w:val="0"/>
        <w:autoSpaceDE w:val="0"/>
        <w:autoSpaceDN w:val="0"/>
        <w:bidi w:val="0"/>
        <w:adjustRightInd w:val="0"/>
        <w:snapToGrid w:val="0"/>
        <w:spacing w:line="360" w:lineRule="auto"/>
        <w:ind w:left="3772"/>
        <w:textAlignment w:val="baseline"/>
        <w:rPr>
          <w:rFonts w:hint="eastAsia" w:ascii="仿宋" w:hAnsi="仿宋" w:eastAsia="仿宋" w:cs="仿宋"/>
          <w:sz w:val="24"/>
          <w:szCs w:val="24"/>
        </w:rPr>
      </w:pPr>
      <w:r>
        <w:rPr>
          <w:rFonts w:hint="eastAsia" w:ascii="仿宋" w:hAnsi="仿宋" w:eastAsia="仿宋" w:cs="仿宋"/>
          <w:spacing w:val="-3"/>
          <w:sz w:val="24"/>
          <w:szCs w:val="24"/>
        </w:rPr>
        <w:t>企业名称（盖章</w:t>
      </w:r>
      <w:r>
        <w:rPr>
          <w:rFonts w:hint="eastAsia" w:ascii="仿宋" w:hAnsi="仿宋" w:eastAsia="仿宋" w:cs="仿宋"/>
          <w:spacing w:val="1"/>
          <w:sz w:val="24"/>
          <w:szCs w:val="24"/>
        </w:rPr>
        <w:t>）：</w:t>
      </w:r>
    </w:p>
    <w:p w14:paraId="459FD1AE">
      <w:pPr>
        <w:keepNext w:val="0"/>
        <w:keepLines w:val="0"/>
        <w:pageBreakBefore w:val="0"/>
        <w:widowControl/>
        <w:kinsoku w:val="0"/>
        <w:wordWrap/>
        <w:overflowPunct/>
        <w:topLinePunct w:val="0"/>
        <w:autoSpaceDE w:val="0"/>
        <w:autoSpaceDN w:val="0"/>
        <w:bidi w:val="0"/>
        <w:adjustRightInd w:val="0"/>
        <w:snapToGrid w:val="0"/>
        <w:spacing w:line="360" w:lineRule="auto"/>
        <w:ind w:left="3906"/>
        <w:textAlignment w:val="baseline"/>
        <w:rPr>
          <w:rFonts w:hint="eastAsia" w:ascii="仿宋" w:hAnsi="仿宋" w:eastAsia="仿宋" w:cs="仿宋"/>
          <w:sz w:val="24"/>
          <w:szCs w:val="24"/>
        </w:rPr>
      </w:pPr>
      <w:r>
        <w:rPr>
          <w:rFonts w:hint="eastAsia" w:ascii="仿宋" w:hAnsi="仿宋" w:eastAsia="仿宋" w:cs="仿宋"/>
          <w:spacing w:val="17"/>
          <w:sz w:val="24"/>
          <w:szCs w:val="24"/>
        </w:rPr>
        <w:t>日期：</w:t>
      </w:r>
    </w:p>
    <w:p w14:paraId="5504E0C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B5F086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85332F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B18ECF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E55AC5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A65205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3C10D5B">
      <w:pPr>
        <w:keepNext w:val="0"/>
        <w:keepLines w:val="0"/>
        <w:pageBreakBefore w:val="0"/>
        <w:widowControl/>
        <w:kinsoku w:val="0"/>
        <w:wordWrap/>
        <w:overflowPunct/>
        <w:topLinePunct w:val="0"/>
        <w:autoSpaceDE w:val="0"/>
        <w:autoSpaceDN w:val="0"/>
        <w:bidi w:val="0"/>
        <w:adjustRightInd w:val="0"/>
        <w:snapToGrid w:val="0"/>
        <w:spacing w:line="360" w:lineRule="auto"/>
        <w:ind w:left="1539"/>
        <w:textAlignment w:val="baseline"/>
        <w:rPr>
          <w:rFonts w:hint="eastAsia" w:ascii="仿宋" w:hAnsi="仿宋" w:eastAsia="仿宋" w:cs="仿宋"/>
          <w:sz w:val="24"/>
          <w:szCs w:val="24"/>
        </w:rPr>
      </w:pPr>
      <w:r>
        <w:rPr>
          <w:rFonts w:hint="eastAsia" w:ascii="仿宋" w:hAnsi="仿宋" w:eastAsia="仿宋" w:cs="仿宋"/>
          <w:b/>
          <w:bCs/>
          <w:spacing w:val="-3"/>
          <w:sz w:val="24"/>
          <w:szCs w:val="24"/>
        </w:rPr>
        <w:t>若供应商非中小企业无需填写（保留原文件或删除皆可）</w:t>
      </w:r>
    </w:p>
    <w:p w14:paraId="3321FA8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BEC78B7">
      <w:pPr>
        <w:keepNext w:val="0"/>
        <w:keepLines w:val="0"/>
        <w:pageBreakBefore w:val="0"/>
        <w:widowControl/>
        <w:kinsoku w:val="0"/>
        <w:wordWrap/>
        <w:overflowPunct/>
        <w:topLinePunct w:val="0"/>
        <w:autoSpaceDE w:val="0"/>
        <w:autoSpaceDN w:val="0"/>
        <w:bidi w:val="0"/>
        <w:adjustRightInd w:val="0"/>
        <w:snapToGrid w:val="0"/>
        <w:spacing w:line="360" w:lineRule="auto"/>
        <w:ind w:left="19"/>
        <w:textAlignment w:val="baseline"/>
        <w:rPr>
          <w:rFonts w:hint="eastAsia" w:ascii="仿宋" w:hAnsi="仿宋" w:eastAsia="仿宋" w:cs="仿宋"/>
          <w:b/>
          <w:bCs/>
          <w:spacing w:val="-2"/>
          <w:sz w:val="18"/>
          <w:szCs w:val="18"/>
        </w:rPr>
      </w:pPr>
      <w:r>
        <w:rPr>
          <w:rFonts w:hint="eastAsia" w:ascii="仿宋" w:hAnsi="仿宋" w:eastAsia="仿宋" w:cs="仿宋"/>
          <w:b/>
          <w:bCs/>
          <w:spacing w:val="-2"/>
          <w:sz w:val="18"/>
          <w:szCs w:val="18"/>
        </w:rPr>
        <w:t>1</w:t>
      </w:r>
      <w:r>
        <w:rPr>
          <w:rFonts w:hint="eastAsia" w:ascii="仿宋" w:hAnsi="仿宋" w:eastAsia="仿宋" w:cs="仿宋"/>
          <w:spacing w:val="-2"/>
          <w:sz w:val="18"/>
          <w:szCs w:val="18"/>
        </w:rPr>
        <w:t xml:space="preserve"> </w:t>
      </w:r>
      <w:r>
        <w:rPr>
          <w:rFonts w:hint="eastAsia" w:ascii="仿宋" w:hAnsi="仿宋" w:eastAsia="仿宋" w:cs="仿宋"/>
          <w:b/>
          <w:bCs/>
          <w:spacing w:val="-2"/>
          <w:sz w:val="18"/>
          <w:szCs w:val="18"/>
        </w:rPr>
        <w:t>从业人员、营业收入、资产总额填报上一年度数据，无上一年度数据的新成立企业可不填报。</w:t>
      </w:r>
      <w:bookmarkStart w:id="97" w:name="bookmark85"/>
      <w:bookmarkEnd w:id="97"/>
    </w:p>
    <w:p w14:paraId="61AB661D">
      <w:pPr>
        <w:rPr>
          <w:rFonts w:hint="eastAsia" w:ascii="仿宋" w:hAnsi="仿宋" w:eastAsia="仿宋" w:cs="仿宋"/>
          <w:b/>
          <w:bCs/>
          <w:spacing w:val="-2"/>
          <w:sz w:val="18"/>
          <w:szCs w:val="18"/>
        </w:rPr>
      </w:pPr>
      <w:r>
        <w:rPr>
          <w:rFonts w:hint="eastAsia" w:ascii="仿宋" w:hAnsi="仿宋" w:eastAsia="仿宋" w:cs="仿宋"/>
          <w:b/>
          <w:bCs/>
          <w:spacing w:val="-2"/>
          <w:sz w:val="18"/>
          <w:szCs w:val="18"/>
        </w:rPr>
        <w:br w:type="page"/>
      </w:r>
    </w:p>
    <w:p w14:paraId="0584DEE7">
      <w:pPr>
        <w:keepNext w:val="0"/>
        <w:keepLines w:val="0"/>
        <w:pageBreakBefore w:val="0"/>
        <w:widowControl/>
        <w:kinsoku w:val="0"/>
        <w:wordWrap/>
        <w:overflowPunct/>
        <w:topLinePunct w:val="0"/>
        <w:autoSpaceDE w:val="0"/>
        <w:autoSpaceDN w:val="0"/>
        <w:bidi w:val="0"/>
        <w:adjustRightInd w:val="0"/>
        <w:snapToGrid w:val="0"/>
        <w:spacing w:line="360" w:lineRule="auto"/>
        <w:ind w:left="19"/>
        <w:textAlignment w:val="baseline"/>
        <w:rPr>
          <w:rFonts w:hint="eastAsia" w:ascii="仿宋" w:hAnsi="仿宋" w:eastAsia="仿宋" w:cs="仿宋"/>
          <w:sz w:val="24"/>
          <w:szCs w:val="24"/>
        </w:rPr>
      </w:pPr>
      <w:r>
        <w:rPr>
          <w:rFonts w:hint="eastAsia" w:ascii="仿宋" w:hAnsi="仿宋" w:eastAsia="仿宋" w:cs="仿宋"/>
          <w:b/>
          <w:bCs/>
          <w:spacing w:val="-6"/>
          <w:sz w:val="24"/>
          <w:szCs w:val="24"/>
        </w:rPr>
        <w:t>附件</w:t>
      </w:r>
      <w:r>
        <w:rPr>
          <w:rFonts w:hint="eastAsia" w:ascii="仿宋" w:hAnsi="仿宋" w:eastAsia="仿宋" w:cs="仿宋"/>
          <w:spacing w:val="-44"/>
          <w:sz w:val="24"/>
          <w:szCs w:val="24"/>
        </w:rPr>
        <w:t xml:space="preserve"> </w:t>
      </w:r>
      <w:r>
        <w:rPr>
          <w:rFonts w:hint="eastAsia" w:ascii="仿宋" w:hAnsi="仿宋" w:eastAsia="仿宋" w:cs="仿宋"/>
          <w:b/>
          <w:bCs/>
          <w:spacing w:val="-6"/>
          <w:sz w:val="24"/>
          <w:szCs w:val="24"/>
        </w:rPr>
        <w:t>2</w:t>
      </w:r>
      <w:r>
        <w:rPr>
          <w:rFonts w:hint="eastAsia" w:ascii="仿宋" w:hAnsi="仿宋" w:eastAsia="仿宋" w:cs="仿宋"/>
          <w:spacing w:val="-43"/>
          <w:sz w:val="24"/>
          <w:szCs w:val="24"/>
        </w:rPr>
        <w:t xml:space="preserve"> </w:t>
      </w:r>
      <w:r>
        <w:rPr>
          <w:rFonts w:hint="eastAsia" w:ascii="仿宋" w:hAnsi="仿宋" w:eastAsia="仿宋" w:cs="仿宋"/>
          <w:b/>
          <w:bCs/>
          <w:spacing w:val="-6"/>
          <w:sz w:val="24"/>
          <w:szCs w:val="24"/>
        </w:rPr>
        <w:t>残疾人福利性单位声明函</w:t>
      </w:r>
    </w:p>
    <w:p w14:paraId="4FF24CC3">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A99106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A0D1007">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281BC86">
      <w:pPr>
        <w:keepNext w:val="0"/>
        <w:keepLines w:val="0"/>
        <w:pageBreakBefore w:val="0"/>
        <w:widowControl/>
        <w:kinsoku w:val="0"/>
        <w:wordWrap/>
        <w:overflowPunct/>
        <w:topLinePunct w:val="0"/>
        <w:autoSpaceDE w:val="0"/>
        <w:autoSpaceDN w:val="0"/>
        <w:bidi w:val="0"/>
        <w:adjustRightInd w:val="0"/>
        <w:snapToGrid w:val="0"/>
        <w:spacing w:line="360" w:lineRule="auto"/>
        <w:ind w:left="15" w:right="12" w:firstLine="504"/>
        <w:jc w:val="both"/>
        <w:textAlignment w:val="baseline"/>
        <w:rPr>
          <w:rFonts w:hint="eastAsia" w:ascii="仿宋" w:hAnsi="仿宋" w:eastAsia="仿宋" w:cs="仿宋"/>
          <w:sz w:val="24"/>
          <w:szCs w:val="24"/>
        </w:rPr>
      </w:pPr>
      <w:r>
        <w:rPr>
          <w:rFonts w:hint="eastAsia" w:ascii="仿宋" w:hAnsi="仿宋" w:eastAsia="仿宋" w:cs="仿宋"/>
          <w:spacing w:val="5"/>
          <w:sz w:val="24"/>
          <w:szCs w:val="24"/>
        </w:rPr>
        <w:t>本单位郑重声明，根据《财政部</w:t>
      </w:r>
      <w:r>
        <w:rPr>
          <w:rFonts w:hint="eastAsia" w:ascii="仿宋" w:hAnsi="仿宋" w:eastAsia="仿宋" w:cs="仿宋"/>
          <w:spacing w:val="87"/>
          <w:sz w:val="24"/>
          <w:szCs w:val="24"/>
        </w:rPr>
        <w:t xml:space="preserve"> </w:t>
      </w:r>
      <w:r>
        <w:rPr>
          <w:rFonts w:hint="eastAsia" w:ascii="仿宋" w:hAnsi="仿宋" w:eastAsia="仿宋" w:cs="仿宋"/>
          <w:spacing w:val="5"/>
          <w:sz w:val="24"/>
          <w:szCs w:val="24"/>
        </w:rPr>
        <w:t>民政部</w:t>
      </w:r>
      <w:r>
        <w:rPr>
          <w:rFonts w:hint="eastAsia" w:ascii="仿宋" w:hAnsi="仿宋" w:eastAsia="仿宋" w:cs="仿宋"/>
          <w:spacing w:val="70"/>
          <w:sz w:val="24"/>
          <w:szCs w:val="24"/>
        </w:rPr>
        <w:t xml:space="preserve"> </w:t>
      </w:r>
      <w:r>
        <w:rPr>
          <w:rFonts w:hint="eastAsia" w:ascii="仿宋" w:hAnsi="仿宋" w:eastAsia="仿宋" w:cs="仿宋"/>
          <w:spacing w:val="5"/>
          <w:sz w:val="24"/>
          <w:szCs w:val="24"/>
        </w:rPr>
        <w:t>中</w:t>
      </w:r>
      <w:r>
        <w:rPr>
          <w:rFonts w:hint="eastAsia" w:ascii="仿宋" w:hAnsi="仿宋" w:eastAsia="仿宋" w:cs="仿宋"/>
          <w:spacing w:val="-64"/>
          <w:sz w:val="24"/>
          <w:szCs w:val="24"/>
        </w:rPr>
        <w:t xml:space="preserve"> </w:t>
      </w:r>
      <w:r>
        <w:rPr>
          <w:rFonts w:hint="eastAsia" w:ascii="仿宋" w:hAnsi="仿宋" w:eastAsia="仿宋" w:cs="仿宋"/>
          <w:spacing w:val="5"/>
          <w:sz w:val="24"/>
          <w:szCs w:val="24"/>
        </w:rPr>
        <w:t>国残疾人联合会关于促进残疾人就</w:t>
      </w:r>
      <w:r>
        <w:rPr>
          <w:rFonts w:hint="eastAsia" w:ascii="仿宋" w:hAnsi="仿宋" w:eastAsia="仿宋" w:cs="仿宋"/>
          <w:spacing w:val="6"/>
          <w:sz w:val="24"/>
          <w:szCs w:val="24"/>
        </w:rPr>
        <w:t>业政府采购政策的通知》</w:t>
      </w:r>
      <w:r>
        <w:rPr>
          <w:rFonts w:hint="eastAsia" w:ascii="仿宋" w:hAnsi="仿宋" w:eastAsia="仿宋" w:cs="仿宋"/>
          <w:spacing w:val="-95"/>
          <w:sz w:val="24"/>
          <w:szCs w:val="24"/>
        </w:rPr>
        <w:t xml:space="preserve"> </w:t>
      </w:r>
      <w:r>
        <w:rPr>
          <w:rFonts w:hint="eastAsia" w:ascii="仿宋" w:hAnsi="仿宋" w:eastAsia="仿宋" w:cs="仿宋"/>
          <w:spacing w:val="6"/>
          <w:sz w:val="24"/>
          <w:szCs w:val="24"/>
        </w:rPr>
        <w:t>（财库〔2017〕 141</w:t>
      </w:r>
      <w:r>
        <w:rPr>
          <w:rFonts w:hint="eastAsia" w:ascii="仿宋" w:hAnsi="仿宋" w:eastAsia="仿宋" w:cs="仿宋"/>
          <w:spacing w:val="-36"/>
          <w:sz w:val="24"/>
          <w:szCs w:val="24"/>
        </w:rPr>
        <w:t xml:space="preserve"> </w:t>
      </w:r>
      <w:r>
        <w:rPr>
          <w:rFonts w:hint="eastAsia" w:ascii="仿宋" w:hAnsi="仿宋" w:eastAsia="仿宋" w:cs="仿宋"/>
          <w:spacing w:val="6"/>
          <w:sz w:val="24"/>
          <w:szCs w:val="24"/>
        </w:rPr>
        <w:t>号）</w:t>
      </w:r>
      <w:r>
        <w:rPr>
          <w:rFonts w:hint="eastAsia" w:ascii="仿宋" w:hAnsi="仿宋" w:eastAsia="仿宋" w:cs="仿宋"/>
          <w:spacing w:val="-66"/>
          <w:sz w:val="24"/>
          <w:szCs w:val="24"/>
        </w:rPr>
        <w:t xml:space="preserve"> </w:t>
      </w:r>
      <w:r>
        <w:rPr>
          <w:rFonts w:hint="eastAsia" w:ascii="仿宋" w:hAnsi="仿宋" w:eastAsia="仿宋" w:cs="仿宋"/>
          <w:spacing w:val="6"/>
          <w:sz w:val="24"/>
          <w:szCs w:val="24"/>
        </w:rPr>
        <w:t>的规定，本单位为符合条件的残</w:t>
      </w:r>
      <w:r>
        <w:rPr>
          <w:rFonts w:hint="eastAsia" w:ascii="仿宋" w:hAnsi="仿宋" w:eastAsia="仿宋" w:cs="仿宋"/>
          <w:spacing w:val="9"/>
          <w:sz w:val="24"/>
          <w:szCs w:val="24"/>
        </w:rPr>
        <w:t>疾人福利性单位，且本单位参加</w:t>
      </w:r>
      <w:r>
        <w:rPr>
          <w:rFonts w:hint="eastAsia" w:ascii="仿宋" w:hAnsi="仿宋" w:eastAsia="仿宋" w:cs="仿宋"/>
          <w:spacing w:val="-109"/>
          <w:sz w:val="24"/>
          <w:szCs w:val="24"/>
        </w:rPr>
        <w:t xml:space="preserve"> </w:t>
      </w:r>
      <w:r>
        <w:rPr>
          <w:rFonts w:hint="eastAsia" w:ascii="仿宋" w:hAnsi="仿宋" w:eastAsia="仿宋" w:cs="仿宋"/>
          <w:spacing w:val="4"/>
          <w:sz w:val="24"/>
          <w:szCs w:val="24"/>
          <w:u w:val="single" w:color="auto"/>
        </w:rPr>
        <w:t xml:space="preserve">      </w:t>
      </w:r>
      <w:r>
        <w:rPr>
          <w:rFonts w:hint="eastAsia" w:ascii="仿宋" w:hAnsi="仿宋" w:eastAsia="仿宋" w:cs="仿宋"/>
          <w:spacing w:val="-87"/>
          <w:sz w:val="24"/>
          <w:szCs w:val="24"/>
        </w:rPr>
        <w:t xml:space="preserve"> </w:t>
      </w:r>
      <w:r>
        <w:rPr>
          <w:rFonts w:hint="eastAsia" w:ascii="仿宋" w:hAnsi="仿宋" w:eastAsia="仿宋" w:cs="仿宋"/>
          <w:spacing w:val="9"/>
          <w:sz w:val="24"/>
          <w:szCs w:val="24"/>
        </w:rPr>
        <w:t>单位的</w:t>
      </w:r>
      <w:r>
        <w:rPr>
          <w:rFonts w:hint="eastAsia" w:ascii="仿宋" w:hAnsi="仿宋" w:eastAsia="仿宋" w:cs="仿宋"/>
          <w:spacing w:val="-108"/>
          <w:sz w:val="24"/>
          <w:szCs w:val="24"/>
        </w:rPr>
        <w:t xml:space="preserve"> </w:t>
      </w:r>
      <w:r>
        <w:rPr>
          <w:rFonts w:hint="eastAsia" w:ascii="仿宋" w:hAnsi="仿宋" w:eastAsia="仿宋" w:cs="仿宋"/>
          <w:spacing w:val="4"/>
          <w:sz w:val="24"/>
          <w:szCs w:val="24"/>
          <w:u w:val="single" w:color="auto"/>
        </w:rPr>
        <w:t xml:space="preserve">      </w:t>
      </w:r>
      <w:r>
        <w:rPr>
          <w:rFonts w:hint="eastAsia" w:ascii="仿宋" w:hAnsi="仿宋" w:eastAsia="仿宋" w:cs="仿宋"/>
          <w:spacing w:val="-91"/>
          <w:sz w:val="24"/>
          <w:szCs w:val="24"/>
        </w:rPr>
        <w:t xml:space="preserve"> </w:t>
      </w:r>
      <w:r>
        <w:rPr>
          <w:rFonts w:hint="eastAsia" w:ascii="仿宋" w:hAnsi="仿宋" w:eastAsia="仿宋" w:cs="仿宋"/>
          <w:spacing w:val="9"/>
          <w:sz w:val="24"/>
          <w:szCs w:val="24"/>
        </w:rPr>
        <w:t>项目采购活动提供本单位制造</w:t>
      </w:r>
      <w:r>
        <w:rPr>
          <w:rFonts w:hint="eastAsia" w:ascii="仿宋" w:hAnsi="仿宋" w:eastAsia="仿宋" w:cs="仿宋"/>
          <w:spacing w:val="10"/>
          <w:sz w:val="24"/>
          <w:szCs w:val="24"/>
        </w:rPr>
        <w:t>的货物（</w:t>
      </w:r>
      <w:r>
        <w:rPr>
          <w:rFonts w:hint="eastAsia" w:ascii="仿宋" w:hAnsi="仿宋" w:eastAsia="仿宋" w:cs="仿宋"/>
          <w:spacing w:val="-22"/>
          <w:sz w:val="24"/>
          <w:szCs w:val="24"/>
        </w:rPr>
        <w:t xml:space="preserve"> </w:t>
      </w:r>
      <w:r>
        <w:rPr>
          <w:rFonts w:hint="eastAsia" w:ascii="仿宋" w:hAnsi="仿宋" w:eastAsia="仿宋" w:cs="仿宋"/>
          <w:spacing w:val="10"/>
          <w:sz w:val="24"/>
          <w:szCs w:val="24"/>
        </w:rPr>
        <w:t>由本单位承担工程/提供服务）</w:t>
      </w:r>
      <w:r>
        <w:rPr>
          <w:rFonts w:hint="eastAsia" w:ascii="仿宋" w:hAnsi="仿宋" w:eastAsia="仿宋" w:cs="仿宋"/>
          <w:spacing w:val="-55"/>
          <w:sz w:val="24"/>
          <w:szCs w:val="24"/>
        </w:rPr>
        <w:t xml:space="preserve"> </w:t>
      </w:r>
      <w:r>
        <w:rPr>
          <w:rFonts w:hint="eastAsia" w:ascii="仿宋" w:hAnsi="仿宋" w:eastAsia="仿宋" w:cs="仿宋"/>
          <w:spacing w:val="10"/>
          <w:sz w:val="24"/>
          <w:szCs w:val="24"/>
        </w:rPr>
        <w:t>，或者提供其他残疾人福利性单位制造的</w:t>
      </w:r>
      <w:r>
        <w:rPr>
          <w:rFonts w:hint="eastAsia" w:ascii="仿宋" w:hAnsi="仿宋" w:eastAsia="仿宋" w:cs="仿宋"/>
          <w:spacing w:val="11"/>
          <w:sz w:val="24"/>
          <w:szCs w:val="24"/>
        </w:rPr>
        <w:t>货物（不包括使用非残疾人福利性单位注册商标的货</w:t>
      </w:r>
      <w:r>
        <w:rPr>
          <w:rFonts w:hint="eastAsia" w:ascii="仿宋" w:hAnsi="仿宋" w:eastAsia="仿宋" w:cs="仿宋"/>
          <w:spacing w:val="10"/>
          <w:sz w:val="24"/>
          <w:szCs w:val="24"/>
        </w:rPr>
        <w:t>物）。</w:t>
      </w:r>
    </w:p>
    <w:p w14:paraId="60C820F2">
      <w:pPr>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仿宋" w:hAnsi="仿宋" w:eastAsia="仿宋" w:cs="仿宋"/>
          <w:sz w:val="24"/>
          <w:szCs w:val="24"/>
        </w:rPr>
      </w:pPr>
      <w:r>
        <w:rPr>
          <w:rFonts w:hint="eastAsia" w:ascii="仿宋" w:hAnsi="仿宋" w:eastAsia="仿宋" w:cs="仿宋"/>
          <w:spacing w:val="10"/>
          <w:sz w:val="24"/>
          <w:szCs w:val="24"/>
        </w:rPr>
        <w:t>本单位对上述声明的真实性负责。如有虚假，将依法承担相应责任。</w:t>
      </w:r>
    </w:p>
    <w:p w14:paraId="2662870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DD35DB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E5C109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23CCB9A">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1CBFEC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08FFCB3">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2E2928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2C73CB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93108B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633C91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9B944C5">
      <w:pPr>
        <w:keepNext w:val="0"/>
        <w:keepLines w:val="0"/>
        <w:pageBreakBefore w:val="0"/>
        <w:widowControl/>
        <w:kinsoku w:val="0"/>
        <w:wordWrap/>
        <w:overflowPunct/>
        <w:topLinePunct w:val="0"/>
        <w:autoSpaceDE w:val="0"/>
        <w:autoSpaceDN w:val="0"/>
        <w:bidi w:val="0"/>
        <w:adjustRightInd w:val="0"/>
        <w:snapToGrid w:val="0"/>
        <w:spacing w:line="360" w:lineRule="auto"/>
        <w:ind w:left="3487"/>
        <w:textAlignment w:val="baseline"/>
        <w:rPr>
          <w:rFonts w:hint="eastAsia" w:ascii="仿宋" w:hAnsi="仿宋" w:eastAsia="仿宋" w:cs="仿宋"/>
          <w:sz w:val="24"/>
          <w:szCs w:val="24"/>
        </w:rPr>
      </w:pPr>
      <w:r>
        <w:rPr>
          <w:rFonts w:hint="eastAsia" w:ascii="仿宋" w:hAnsi="仿宋" w:eastAsia="仿宋" w:cs="仿宋"/>
          <w:spacing w:val="8"/>
          <w:sz w:val="24"/>
          <w:szCs w:val="24"/>
        </w:rPr>
        <w:t>投标供应商名称</w:t>
      </w:r>
      <w:r>
        <w:rPr>
          <w:rFonts w:hint="eastAsia" w:ascii="仿宋" w:hAnsi="仿宋" w:eastAsia="仿宋" w:cs="仿宋"/>
          <w:spacing w:val="-8"/>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u w:val="single" w:color="auto"/>
        </w:rPr>
        <w:t>盖章）</w:t>
      </w:r>
      <w:r>
        <w:rPr>
          <w:rFonts w:hint="eastAsia" w:ascii="仿宋" w:hAnsi="仿宋" w:eastAsia="仿宋" w:cs="仿宋"/>
          <w:spacing w:val="5"/>
          <w:sz w:val="24"/>
          <w:szCs w:val="24"/>
          <w:u w:val="single" w:color="auto"/>
        </w:rPr>
        <w:t xml:space="preserve">   </w:t>
      </w:r>
    </w:p>
    <w:p w14:paraId="41F338D7">
      <w:pPr>
        <w:keepNext w:val="0"/>
        <w:keepLines w:val="0"/>
        <w:pageBreakBefore w:val="0"/>
        <w:widowControl/>
        <w:kinsoku w:val="0"/>
        <w:wordWrap/>
        <w:overflowPunct/>
        <w:topLinePunct w:val="0"/>
        <w:autoSpaceDE w:val="0"/>
        <w:autoSpaceDN w:val="0"/>
        <w:bidi w:val="0"/>
        <w:adjustRightInd w:val="0"/>
        <w:snapToGrid w:val="0"/>
        <w:spacing w:line="360" w:lineRule="auto"/>
        <w:ind w:left="3538" w:right="120" w:hanging="49"/>
        <w:textAlignment w:val="baseline"/>
        <w:rPr>
          <w:rFonts w:hint="eastAsia" w:ascii="仿宋" w:hAnsi="仿宋" w:eastAsia="仿宋" w:cs="仿宋"/>
          <w:sz w:val="24"/>
          <w:szCs w:val="24"/>
        </w:rPr>
      </w:pPr>
      <w:r>
        <w:rPr>
          <w:rFonts w:hint="eastAsia" w:ascii="仿宋" w:hAnsi="仿宋" w:eastAsia="仿宋" w:cs="仿宋"/>
          <w:spacing w:val="8"/>
          <w:sz w:val="24"/>
          <w:szCs w:val="24"/>
        </w:rPr>
        <w:t>供应商法定代表人或被授权人</w:t>
      </w:r>
      <w:r>
        <w:rPr>
          <w:rFonts w:hint="eastAsia" w:ascii="仿宋" w:hAnsi="仿宋" w:eastAsia="仿宋" w:cs="仿宋"/>
          <w:spacing w:val="-1"/>
          <w:sz w:val="24"/>
          <w:szCs w:val="24"/>
        </w:rPr>
        <w:t>：</w:t>
      </w:r>
      <w:r>
        <w:rPr>
          <w:rFonts w:hint="eastAsia" w:ascii="仿宋" w:hAnsi="仿宋" w:eastAsia="仿宋" w:cs="仿宋"/>
          <w:spacing w:val="8"/>
          <w:sz w:val="24"/>
          <w:szCs w:val="24"/>
          <w:u w:val="single" w:color="auto"/>
        </w:rPr>
        <w:t xml:space="preserve">  </w:t>
      </w:r>
      <w:r>
        <w:rPr>
          <w:rFonts w:hint="eastAsia" w:ascii="仿宋" w:hAnsi="仿宋" w:eastAsia="仿宋" w:cs="仿宋"/>
          <w:spacing w:val="-1"/>
          <w:sz w:val="24"/>
          <w:szCs w:val="24"/>
          <w:u w:val="single" w:color="auto"/>
        </w:rPr>
        <w:t>（</w:t>
      </w:r>
      <w:r>
        <w:rPr>
          <w:rFonts w:hint="eastAsia" w:ascii="仿宋" w:hAnsi="仿宋" w:eastAsia="仿宋" w:cs="仿宋"/>
          <w:spacing w:val="8"/>
          <w:sz w:val="24"/>
          <w:szCs w:val="24"/>
          <w:u w:val="single" w:color="auto"/>
        </w:rPr>
        <w:t>签字或盖章）</w:t>
      </w:r>
      <w:r>
        <w:rPr>
          <w:rFonts w:hint="eastAsia" w:ascii="仿宋" w:hAnsi="仿宋" w:eastAsia="仿宋" w:cs="仿宋"/>
          <w:spacing w:val="-36"/>
          <w:sz w:val="24"/>
          <w:szCs w:val="24"/>
        </w:rPr>
        <w:t>日</w:t>
      </w:r>
      <w:r>
        <w:rPr>
          <w:rFonts w:hint="eastAsia" w:ascii="仿宋" w:hAnsi="仿宋" w:eastAsia="仿宋" w:cs="仿宋"/>
          <w:spacing w:val="11"/>
          <w:sz w:val="24"/>
          <w:szCs w:val="24"/>
        </w:rPr>
        <w:t xml:space="preserve">      </w:t>
      </w:r>
      <w:r>
        <w:rPr>
          <w:rFonts w:hint="eastAsia" w:ascii="仿宋" w:hAnsi="仿宋" w:eastAsia="仿宋" w:cs="仿宋"/>
          <w:spacing w:val="-36"/>
          <w:sz w:val="24"/>
          <w:szCs w:val="24"/>
        </w:rPr>
        <w:t>期</w:t>
      </w:r>
      <w:r>
        <w:rPr>
          <w:rFonts w:hint="eastAsia" w:ascii="仿宋" w:hAnsi="仿宋" w:eastAsia="仿宋" w:cs="仿宋"/>
          <w:spacing w:val="-75"/>
          <w:sz w:val="24"/>
          <w:szCs w:val="24"/>
        </w:rPr>
        <w:t xml:space="preserve"> </w:t>
      </w:r>
      <w:r>
        <w:rPr>
          <w:rFonts w:hint="eastAsia" w:ascii="仿宋" w:hAnsi="仿宋" w:eastAsia="仿宋" w:cs="仿宋"/>
          <w:spacing w:val="-36"/>
          <w:sz w:val="24"/>
          <w:szCs w:val="24"/>
        </w:rPr>
        <w:t>：</w:t>
      </w:r>
      <w:r>
        <w:rPr>
          <w:rFonts w:hint="eastAsia" w:ascii="仿宋" w:hAnsi="仿宋" w:eastAsia="仿宋" w:cs="仿宋"/>
          <w:sz w:val="24"/>
          <w:szCs w:val="24"/>
          <w:u w:val="single" w:color="auto"/>
        </w:rPr>
        <w:t xml:space="preserve">                                  </w:t>
      </w:r>
    </w:p>
    <w:p w14:paraId="0114143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A1E58F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DAEF283">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E1B1D2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5A08AD9">
      <w:pPr>
        <w:keepNext w:val="0"/>
        <w:keepLines w:val="0"/>
        <w:pageBreakBefore w:val="0"/>
        <w:widowControl/>
        <w:kinsoku w:val="0"/>
        <w:wordWrap/>
        <w:overflowPunct/>
        <w:topLinePunct w:val="0"/>
        <w:autoSpaceDE w:val="0"/>
        <w:autoSpaceDN w:val="0"/>
        <w:bidi w:val="0"/>
        <w:adjustRightInd w:val="0"/>
        <w:snapToGrid w:val="0"/>
        <w:spacing w:line="360" w:lineRule="auto"/>
        <w:ind w:left="1059"/>
        <w:textAlignment w:val="baseline"/>
        <w:rPr>
          <w:rFonts w:hint="eastAsia" w:ascii="仿宋" w:hAnsi="仿宋" w:eastAsia="仿宋" w:cs="仿宋"/>
          <w:b/>
          <w:bCs/>
          <w:spacing w:val="-3"/>
          <w:sz w:val="24"/>
          <w:szCs w:val="24"/>
        </w:rPr>
      </w:pPr>
      <w:r>
        <w:rPr>
          <w:rFonts w:hint="eastAsia" w:ascii="仿宋" w:hAnsi="仿宋" w:eastAsia="仿宋" w:cs="仿宋"/>
          <w:b/>
          <w:bCs/>
          <w:spacing w:val="-2"/>
          <w:sz w:val="24"/>
          <w:szCs w:val="24"/>
        </w:rPr>
        <w:t>若供应商非残疾人福利性单位无需填写（保留原文件</w:t>
      </w:r>
      <w:r>
        <w:rPr>
          <w:rFonts w:hint="eastAsia" w:ascii="仿宋" w:hAnsi="仿宋" w:eastAsia="仿宋" w:cs="仿宋"/>
          <w:b/>
          <w:bCs/>
          <w:spacing w:val="-3"/>
          <w:sz w:val="24"/>
          <w:szCs w:val="24"/>
        </w:rPr>
        <w:t>或删除皆可）</w:t>
      </w:r>
      <w:bookmarkStart w:id="98" w:name="bookmark86"/>
      <w:bookmarkEnd w:id="98"/>
    </w:p>
    <w:p w14:paraId="7E3E8A9A">
      <w:pPr>
        <w:rPr>
          <w:rFonts w:hint="eastAsia" w:ascii="仿宋" w:hAnsi="仿宋" w:eastAsia="仿宋" w:cs="仿宋"/>
          <w:b/>
          <w:bCs/>
          <w:spacing w:val="-3"/>
          <w:sz w:val="24"/>
          <w:szCs w:val="24"/>
        </w:rPr>
      </w:pPr>
      <w:r>
        <w:rPr>
          <w:rFonts w:hint="eastAsia" w:ascii="仿宋" w:hAnsi="仿宋" w:eastAsia="仿宋" w:cs="仿宋"/>
          <w:b/>
          <w:bCs/>
          <w:spacing w:val="-3"/>
          <w:sz w:val="24"/>
          <w:szCs w:val="24"/>
        </w:rPr>
        <w:br w:type="page"/>
      </w:r>
    </w:p>
    <w:p w14:paraId="0D4FA60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b/>
          <w:bCs/>
          <w:spacing w:val="-8"/>
          <w:sz w:val="24"/>
          <w:szCs w:val="24"/>
        </w:rPr>
        <w:t>附件</w:t>
      </w:r>
      <w:r>
        <w:rPr>
          <w:rFonts w:hint="eastAsia" w:ascii="仿宋" w:hAnsi="仿宋" w:eastAsia="仿宋" w:cs="仿宋"/>
          <w:spacing w:val="-40"/>
          <w:sz w:val="24"/>
          <w:szCs w:val="24"/>
        </w:rPr>
        <w:t xml:space="preserve"> </w:t>
      </w:r>
      <w:r>
        <w:rPr>
          <w:rFonts w:hint="eastAsia" w:ascii="仿宋" w:hAnsi="仿宋" w:eastAsia="仿宋" w:cs="仿宋"/>
          <w:b/>
          <w:bCs/>
          <w:spacing w:val="-8"/>
          <w:sz w:val="24"/>
          <w:szCs w:val="24"/>
        </w:rPr>
        <w:t>3</w:t>
      </w:r>
      <w:r>
        <w:rPr>
          <w:rFonts w:hint="eastAsia" w:ascii="仿宋" w:hAnsi="仿宋" w:eastAsia="仿宋" w:cs="仿宋"/>
          <w:spacing w:val="-38"/>
          <w:sz w:val="24"/>
          <w:szCs w:val="24"/>
        </w:rPr>
        <w:t xml:space="preserve"> </w:t>
      </w:r>
      <w:r>
        <w:rPr>
          <w:rFonts w:hint="eastAsia" w:ascii="仿宋" w:hAnsi="仿宋" w:eastAsia="仿宋" w:cs="仿宋"/>
          <w:b/>
          <w:bCs/>
          <w:spacing w:val="-8"/>
          <w:sz w:val="24"/>
          <w:szCs w:val="24"/>
        </w:rPr>
        <w:t>监狱企业证明文件</w:t>
      </w:r>
    </w:p>
    <w:p w14:paraId="2141F2C7">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F947C5C">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461BB6A">
      <w:pPr>
        <w:keepNext w:val="0"/>
        <w:keepLines w:val="0"/>
        <w:pageBreakBefore w:val="0"/>
        <w:widowControl/>
        <w:kinsoku w:val="0"/>
        <w:wordWrap/>
        <w:overflowPunct/>
        <w:topLinePunct w:val="0"/>
        <w:autoSpaceDE w:val="0"/>
        <w:autoSpaceDN w:val="0"/>
        <w:bidi w:val="0"/>
        <w:adjustRightInd w:val="0"/>
        <w:snapToGrid w:val="0"/>
        <w:spacing w:line="360" w:lineRule="auto"/>
        <w:ind w:left="15" w:firstLine="480"/>
        <w:textAlignment w:val="baseline"/>
        <w:rPr>
          <w:rFonts w:hint="eastAsia" w:ascii="仿宋" w:hAnsi="仿宋" w:eastAsia="仿宋" w:cs="仿宋"/>
          <w:sz w:val="24"/>
          <w:szCs w:val="24"/>
        </w:rPr>
      </w:pPr>
      <w:r>
        <w:rPr>
          <w:rFonts w:hint="eastAsia" w:ascii="仿宋" w:hAnsi="仿宋" w:eastAsia="仿宋" w:cs="仿宋"/>
          <w:spacing w:val="-1"/>
          <w:sz w:val="24"/>
          <w:szCs w:val="24"/>
        </w:rPr>
        <w:t>根据财政部、司法部《关于政府采购支持监狱企业发展有关问题的通知》（财库</w:t>
      </w:r>
      <w:r>
        <w:rPr>
          <w:rFonts w:hint="eastAsia" w:ascii="仿宋" w:hAnsi="仿宋" w:eastAsia="仿宋" w:cs="仿宋"/>
          <w:spacing w:val="5"/>
          <w:sz w:val="24"/>
          <w:szCs w:val="24"/>
        </w:rPr>
        <w:t xml:space="preserve"> </w:t>
      </w:r>
      <w:r>
        <w:rPr>
          <w:rFonts w:hint="eastAsia" w:ascii="仿宋" w:hAnsi="仿宋" w:eastAsia="仿宋" w:cs="仿宋"/>
          <w:spacing w:val="-4"/>
          <w:sz w:val="24"/>
          <w:szCs w:val="24"/>
        </w:rPr>
        <w:t>〔2014〕68</w:t>
      </w:r>
      <w:r>
        <w:rPr>
          <w:rFonts w:hint="eastAsia" w:ascii="仿宋" w:hAnsi="仿宋" w:eastAsia="仿宋" w:cs="仿宋"/>
          <w:spacing w:val="-21"/>
          <w:sz w:val="24"/>
          <w:szCs w:val="24"/>
        </w:rPr>
        <w:t xml:space="preserve"> </w:t>
      </w:r>
      <w:r>
        <w:rPr>
          <w:rFonts w:hint="eastAsia" w:ascii="仿宋" w:hAnsi="仿宋" w:eastAsia="仿宋" w:cs="仿宋"/>
          <w:spacing w:val="-4"/>
          <w:sz w:val="24"/>
          <w:szCs w:val="24"/>
        </w:rPr>
        <w:t>号）的规定，监狱企业是指由司法部认定的为罪犯、戒毒人员提供生产项目</w:t>
      </w:r>
      <w:r>
        <w:rPr>
          <w:rFonts w:hint="eastAsia" w:ascii="仿宋" w:hAnsi="仿宋" w:eastAsia="仿宋" w:cs="仿宋"/>
          <w:spacing w:val="-6"/>
          <w:sz w:val="24"/>
          <w:szCs w:val="24"/>
        </w:rPr>
        <w:t>和劳动对象，且全部产权属于司法部监狱管理局、戒毒管理局、直属煤矿管理局，各省、</w:t>
      </w:r>
      <w:r>
        <w:rPr>
          <w:rFonts w:hint="eastAsia" w:ascii="仿宋" w:hAnsi="仿宋" w:eastAsia="仿宋" w:cs="仿宋"/>
          <w:sz w:val="24"/>
          <w:szCs w:val="24"/>
        </w:rPr>
        <w:t>自治区、直辖市监狱管理局、戒毒管理局，各地（设区的市）监狱、强制隔离戒毒所、</w:t>
      </w:r>
      <w:r>
        <w:rPr>
          <w:rFonts w:hint="eastAsia" w:ascii="仿宋" w:hAnsi="仿宋" w:eastAsia="仿宋" w:cs="仿宋"/>
          <w:spacing w:val="-1"/>
          <w:sz w:val="24"/>
          <w:szCs w:val="24"/>
        </w:rPr>
        <w:t>戒毒康复所，以及新疆生产建设兵团监狱管理局、戒毒管理局的企业。</w:t>
      </w:r>
    </w:p>
    <w:p w14:paraId="051CA75F">
      <w:pPr>
        <w:keepNext w:val="0"/>
        <w:keepLines w:val="0"/>
        <w:pageBreakBefore w:val="0"/>
        <w:widowControl/>
        <w:kinsoku w:val="0"/>
        <w:wordWrap/>
        <w:overflowPunct/>
        <w:topLinePunct w:val="0"/>
        <w:autoSpaceDE w:val="0"/>
        <w:autoSpaceDN w:val="0"/>
        <w:bidi w:val="0"/>
        <w:adjustRightInd w:val="0"/>
        <w:snapToGrid w:val="0"/>
        <w:spacing w:line="360" w:lineRule="auto"/>
        <w:ind w:left="15" w:right="76" w:firstLine="487"/>
        <w:textAlignment w:val="baseline"/>
        <w:rPr>
          <w:rFonts w:hint="eastAsia" w:ascii="仿宋" w:hAnsi="仿宋" w:eastAsia="仿宋" w:cs="仿宋"/>
          <w:sz w:val="24"/>
          <w:szCs w:val="24"/>
        </w:rPr>
      </w:pPr>
      <w:r>
        <w:rPr>
          <w:rFonts w:hint="eastAsia" w:ascii="仿宋" w:hAnsi="仿宋" w:eastAsia="仿宋" w:cs="仿宋"/>
          <w:spacing w:val="-2"/>
          <w:sz w:val="24"/>
          <w:szCs w:val="24"/>
        </w:rPr>
        <w:t>监狱企业参加政府采购活动时，应当提供由省级以上监狱管理局、戒毒管理局（含</w:t>
      </w:r>
      <w:r>
        <w:rPr>
          <w:rFonts w:hint="eastAsia" w:ascii="仿宋" w:hAnsi="仿宋" w:eastAsia="仿宋" w:cs="仿宋"/>
          <w:spacing w:val="-1"/>
          <w:sz w:val="24"/>
          <w:szCs w:val="24"/>
        </w:rPr>
        <w:t>新疆生产建设兵团）出具的属于监狱企业的证明文件。</w:t>
      </w:r>
    </w:p>
    <w:p w14:paraId="6473A2F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E7451B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68E918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08FBEF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572A147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E72B65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974C7E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67FF82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4F9E92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1E787A1">
      <w:pPr>
        <w:keepNext w:val="0"/>
        <w:keepLines w:val="0"/>
        <w:pageBreakBefore w:val="0"/>
        <w:widowControl/>
        <w:kinsoku w:val="0"/>
        <w:wordWrap/>
        <w:overflowPunct/>
        <w:topLinePunct w:val="0"/>
        <w:autoSpaceDE w:val="0"/>
        <w:autoSpaceDN w:val="0"/>
        <w:bidi w:val="0"/>
        <w:adjustRightInd w:val="0"/>
        <w:snapToGrid w:val="0"/>
        <w:spacing w:line="360" w:lineRule="auto"/>
        <w:ind w:left="3487"/>
        <w:textAlignment w:val="baseline"/>
        <w:rPr>
          <w:rFonts w:hint="eastAsia" w:ascii="仿宋" w:hAnsi="仿宋" w:eastAsia="仿宋" w:cs="仿宋"/>
          <w:sz w:val="24"/>
          <w:szCs w:val="24"/>
        </w:rPr>
      </w:pPr>
      <w:r>
        <w:rPr>
          <w:rFonts w:hint="eastAsia" w:ascii="仿宋" w:hAnsi="仿宋" w:eastAsia="仿宋" w:cs="仿宋"/>
          <w:spacing w:val="8"/>
          <w:sz w:val="24"/>
          <w:szCs w:val="24"/>
        </w:rPr>
        <w:t>投标供应商名称</w:t>
      </w:r>
      <w:r>
        <w:rPr>
          <w:rFonts w:hint="eastAsia" w:ascii="仿宋" w:hAnsi="仿宋" w:eastAsia="仿宋" w:cs="仿宋"/>
          <w:spacing w:val="-8"/>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u w:val="single" w:color="auto"/>
        </w:rPr>
        <w:t>盖章）</w:t>
      </w:r>
      <w:r>
        <w:rPr>
          <w:rFonts w:hint="eastAsia" w:ascii="仿宋" w:hAnsi="仿宋" w:eastAsia="仿宋" w:cs="仿宋"/>
          <w:spacing w:val="5"/>
          <w:sz w:val="24"/>
          <w:szCs w:val="24"/>
          <w:u w:val="single" w:color="auto"/>
        </w:rPr>
        <w:t xml:space="preserve">   </w:t>
      </w:r>
    </w:p>
    <w:p w14:paraId="5775BEBF">
      <w:pPr>
        <w:keepNext w:val="0"/>
        <w:keepLines w:val="0"/>
        <w:pageBreakBefore w:val="0"/>
        <w:widowControl/>
        <w:kinsoku w:val="0"/>
        <w:wordWrap/>
        <w:overflowPunct/>
        <w:topLinePunct w:val="0"/>
        <w:autoSpaceDE w:val="0"/>
        <w:autoSpaceDN w:val="0"/>
        <w:bidi w:val="0"/>
        <w:adjustRightInd w:val="0"/>
        <w:snapToGrid w:val="0"/>
        <w:spacing w:line="360" w:lineRule="auto"/>
        <w:ind w:left="3538" w:right="196" w:hanging="49"/>
        <w:textAlignment w:val="baseline"/>
        <w:rPr>
          <w:rFonts w:hint="eastAsia" w:ascii="仿宋" w:hAnsi="仿宋" w:eastAsia="仿宋" w:cs="仿宋"/>
          <w:sz w:val="24"/>
          <w:szCs w:val="24"/>
        </w:rPr>
      </w:pPr>
      <w:r>
        <w:rPr>
          <w:rFonts w:hint="eastAsia" w:ascii="仿宋" w:hAnsi="仿宋" w:eastAsia="仿宋" w:cs="仿宋"/>
          <w:spacing w:val="8"/>
          <w:sz w:val="24"/>
          <w:szCs w:val="24"/>
        </w:rPr>
        <w:t>供应商法定代表人或被授权人</w:t>
      </w:r>
      <w:r>
        <w:rPr>
          <w:rFonts w:hint="eastAsia" w:ascii="仿宋" w:hAnsi="仿宋" w:eastAsia="仿宋" w:cs="仿宋"/>
          <w:spacing w:val="-1"/>
          <w:sz w:val="24"/>
          <w:szCs w:val="24"/>
        </w:rPr>
        <w:t>：</w:t>
      </w:r>
      <w:r>
        <w:rPr>
          <w:rFonts w:hint="eastAsia" w:ascii="仿宋" w:hAnsi="仿宋" w:eastAsia="仿宋" w:cs="仿宋"/>
          <w:spacing w:val="-1"/>
          <w:sz w:val="24"/>
          <w:szCs w:val="24"/>
          <w:lang w:val="en-US" w:eastAsia="zh-CN"/>
        </w:rPr>
        <w:t xml:space="preserve"> </w:t>
      </w:r>
      <w:r>
        <w:rPr>
          <w:rFonts w:hint="eastAsia" w:ascii="仿宋" w:hAnsi="仿宋" w:eastAsia="仿宋" w:cs="仿宋"/>
          <w:spacing w:val="-1"/>
          <w:sz w:val="24"/>
          <w:szCs w:val="24"/>
          <w:u w:val="single" w:color="auto"/>
        </w:rPr>
        <w:t>（</w:t>
      </w:r>
      <w:r>
        <w:rPr>
          <w:rFonts w:hint="eastAsia" w:ascii="仿宋" w:hAnsi="仿宋" w:eastAsia="仿宋" w:cs="仿宋"/>
          <w:spacing w:val="8"/>
          <w:sz w:val="24"/>
          <w:szCs w:val="24"/>
          <w:u w:val="single" w:color="auto"/>
        </w:rPr>
        <w:t>签字或盖章）</w:t>
      </w:r>
      <w:r>
        <w:rPr>
          <w:rFonts w:hint="eastAsia" w:ascii="仿宋" w:hAnsi="仿宋" w:eastAsia="仿宋" w:cs="仿宋"/>
          <w:spacing w:val="-36"/>
          <w:sz w:val="24"/>
          <w:szCs w:val="24"/>
        </w:rPr>
        <w:t>日</w:t>
      </w:r>
      <w:r>
        <w:rPr>
          <w:rFonts w:hint="eastAsia" w:ascii="仿宋" w:hAnsi="仿宋" w:eastAsia="仿宋" w:cs="仿宋"/>
          <w:spacing w:val="11"/>
          <w:sz w:val="24"/>
          <w:szCs w:val="24"/>
        </w:rPr>
        <w:t xml:space="preserve">      </w:t>
      </w:r>
      <w:r>
        <w:rPr>
          <w:rFonts w:hint="eastAsia" w:ascii="仿宋" w:hAnsi="仿宋" w:eastAsia="仿宋" w:cs="仿宋"/>
          <w:spacing w:val="-36"/>
          <w:sz w:val="24"/>
          <w:szCs w:val="24"/>
        </w:rPr>
        <w:t>期</w:t>
      </w:r>
      <w:r>
        <w:rPr>
          <w:rFonts w:hint="eastAsia" w:ascii="仿宋" w:hAnsi="仿宋" w:eastAsia="仿宋" w:cs="仿宋"/>
          <w:spacing w:val="-75"/>
          <w:sz w:val="24"/>
          <w:szCs w:val="24"/>
        </w:rPr>
        <w:t xml:space="preserve"> </w:t>
      </w:r>
      <w:r>
        <w:rPr>
          <w:rFonts w:hint="eastAsia" w:ascii="仿宋" w:hAnsi="仿宋" w:eastAsia="仿宋" w:cs="仿宋"/>
          <w:spacing w:val="-36"/>
          <w:sz w:val="24"/>
          <w:szCs w:val="24"/>
        </w:rPr>
        <w:t>：</w:t>
      </w:r>
      <w:r>
        <w:rPr>
          <w:rFonts w:hint="eastAsia" w:ascii="仿宋" w:hAnsi="仿宋" w:eastAsia="仿宋" w:cs="仿宋"/>
          <w:sz w:val="24"/>
          <w:szCs w:val="24"/>
          <w:u w:val="single" w:color="auto"/>
        </w:rPr>
        <w:t xml:space="preserve">                                  </w:t>
      </w:r>
    </w:p>
    <w:p w14:paraId="6331E563">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4C8F20F">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9DED0C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650C0B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2F229A0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26AC5FA">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57E0B56">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370ECEE">
      <w:pPr>
        <w:keepNext w:val="0"/>
        <w:keepLines w:val="0"/>
        <w:pageBreakBefore w:val="0"/>
        <w:widowControl/>
        <w:kinsoku w:val="0"/>
        <w:wordWrap/>
        <w:overflowPunct/>
        <w:topLinePunct w:val="0"/>
        <w:autoSpaceDE w:val="0"/>
        <w:autoSpaceDN w:val="0"/>
        <w:bidi w:val="0"/>
        <w:adjustRightInd w:val="0"/>
        <w:snapToGrid w:val="0"/>
        <w:spacing w:line="360" w:lineRule="auto"/>
        <w:ind w:left="1539"/>
        <w:textAlignment w:val="baseline"/>
        <w:rPr>
          <w:rFonts w:hint="eastAsia" w:ascii="仿宋" w:hAnsi="仿宋" w:eastAsia="仿宋" w:cs="仿宋"/>
        </w:rPr>
      </w:pPr>
      <w:r>
        <w:rPr>
          <w:rFonts w:hint="eastAsia" w:ascii="仿宋" w:hAnsi="仿宋" w:eastAsia="仿宋" w:cs="仿宋"/>
          <w:b/>
          <w:bCs/>
          <w:spacing w:val="-3"/>
          <w:sz w:val="24"/>
          <w:szCs w:val="24"/>
        </w:rPr>
        <w:t>若供应商非监狱企业无需填写（保留原文件或删除皆可）</w:t>
      </w:r>
    </w:p>
    <w:p w14:paraId="2E983CB7">
      <w:pPr>
        <w:rPr>
          <w:rFonts w:hint="eastAsia" w:ascii="仿宋" w:hAnsi="仿宋" w:eastAsia="仿宋" w:cs="仿宋"/>
          <w:b/>
          <w:bCs/>
          <w:spacing w:val="-5"/>
          <w:sz w:val="28"/>
          <w:szCs w:val="28"/>
        </w:rPr>
      </w:pPr>
      <w:bookmarkStart w:id="99" w:name="bookmark87"/>
      <w:bookmarkEnd w:id="99"/>
      <w:r>
        <w:rPr>
          <w:rFonts w:hint="eastAsia" w:ascii="仿宋" w:hAnsi="仿宋" w:eastAsia="仿宋" w:cs="仿宋"/>
          <w:b/>
          <w:bCs/>
          <w:spacing w:val="-5"/>
          <w:sz w:val="28"/>
          <w:szCs w:val="28"/>
        </w:rPr>
        <w:br w:type="page"/>
      </w:r>
    </w:p>
    <w:p w14:paraId="2C2DEE28">
      <w:pPr>
        <w:keepNext w:val="0"/>
        <w:keepLines w:val="0"/>
        <w:pageBreakBefore w:val="0"/>
        <w:widowControl/>
        <w:kinsoku w:val="0"/>
        <w:wordWrap/>
        <w:overflowPunct/>
        <w:topLinePunct w:val="0"/>
        <w:autoSpaceDE w:val="0"/>
        <w:autoSpaceDN w:val="0"/>
        <w:bidi w:val="0"/>
        <w:adjustRightInd w:val="0"/>
        <w:snapToGrid w:val="0"/>
        <w:spacing w:line="360" w:lineRule="auto"/>
        <w:ind w:left="3160"/>
        <w:textAlignment w:val="baseline"/>
        <w:outlineLvl w:val="1"/>
        <w:rPr>
          <w:rFonts w:hint="eastAsia" w:ascii="仿宋" w:hAnsi="仿宋" w:eastAsia="仿宋" w:cs="仿宋"/>
          <w:sz w:val="28"/>
          <w:szCs w:val="28"/>
        </w:rPr>
      </w:pPr>
      <w:r>
        <w:rPr>
          <w:rFonts w:hint="eastAsia" w:ascii="仿宋" w:hAnsi="仿宋" w:eastAsia="仿宋" w:cs="仿宋"/>
          <w:b/>
          <w:bCs/>
          <w:spacing w:val="-5"/>
          <w:sz w:val="28"/>
          <w:szCs w:val="28"/>
        </w:rPr>
        <w:t>九、企业关系关联承诺书</w:t>
      </w:r>
    </w:p>
    <w:p w14:paraId="41E48E3A">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04E092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5397BBE">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45CC720">
      <w:pPr>
        <w:keepNext w:val="0"/>
        <w:keepLines w:val="0"/>
        <w:pageBreakBefore w:val="0"/>
        <w:widowControl/>
        <w:kinsoku w:val="0"/>
        <w:wordWrap/>
        <w:overflowPunct/>
        <w:topLinePunct w:val="0"/>
        <w:autoSpaceDE w:val="0"/>
        <w:autoSpaceDN w:val="0"/>
        <w:bidi w:val="0"/>
        <w:adjustRightInd w:val="0"/>
        <w:snapToGrid w:val="0"/>
        <w:spacing w:line="360" w:lineRule="auto"/>
        <w:ind w:left="24" w:firstLine="481"/>
        <w:textAlignment w:val="baseline"/>
        <w:rPr>
          <w:rFonts w:hint="eastAsia" w:ascii="仿宋" w:hAnsi="仿宋" w:eastAsia="仿宋" w:cs="仿宋"/>
          <w:sz w:val="24"/>
          <w:szCs w:val="24"/>
        </w:rPr>
      </w:pPr>
      <w:r>
        <w:rPr>
          <w:rFonts w:hint="eastAsia" w:ascii="仿宋" w:hAnsi="仿宋" w:eastAsia="仿宋" w:cs="仿宋"/>
          <w:spacing w:val="1"/>
          <w:sz w:val="24"/>
          <w:szCs w:val="24"/>
        </w:rPr>
        <w:t>1、供应商在本项目磋商中，不存在与其它供应商负责人为同一人，有控股、管理</w:t>
      </w:r>
      <w:r>
        <w:rPr>
          <w:rFonts w:hint="eastAsia" w:ascii="仿宋" w:hAnsi="仿宋" w:eastAsia="仿宋" w:cs="仿宋"/>
          <w:spacing w:val="-4"/>
          <w:sz w:val="24"/>
          <w:szCs w:val="24"/>
        </w:rPr>
        <w:t>等关联关系承诺：</w:t>
      </w:r>
    </w:p>
    <w:p w14:paraId="7D2A9DE9">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6"/>
          <w:sz w:val="24"/>
          <w:szCs w:val="24"/>
        </w:rPr>
        <w:t>1.1</w:t>
      </w:r>
      <w:r>
        <w:rPr>
          <w:rFonts w:hint="eastAsia" w:ascii="仿宋" w:hAnsi="仿宋" w:eastAsia="仿宋" w:cs="仿宋"/>
          <w:spacing w:val="-28"/>
          <w:sz w:val="24"/>
          <w:szCs w:val="24"/>
        </w:rPr>
        <w:t xml:space="preserve"> </w:t>
      </w:r>
      <w:r>
        <w:rPr>
          <w:rFonts w:hint="eastAsia" w:ascii="仿宋" w:hAnsi="仿宋" w:eastAsia="仿宋" w:cs="仿宋"/>
          <w:spacing w:val="-6"/>
          <w:sz w:val="24"/>
          <w:szCs w:val="24"/>
        </w:rPr>
        <w:t>管理关系说明：</w:t>
      </w:r>
    </w:p>
    <w:p w14:paraId="34BC2FB0">
      <w:pPr>
        <w:keepNext w:val="0"/>
        <w:keepLines w:val="0"/>
        <w:pageBreakBefore w:val="0"/>
        <w:widowControl/>
        <w:kinsoku w:val="0"/>
        <w:wordWrap/>
        <w:overflowPunct/>
        <w:topLinePunct w:val="0"/>
        <w:autoSpaceDE w:val="0"/>
        <w:autoSpaceDN w:val="0"/>
        <w:bidi w:val="0"/>
        <w:adjustRightInd w:val="0"/>
        <w:snapToGrid w:val="0"/>
        <w:spacing w:line="360" w:lineRule="auto"/>
        <w:ind w:left="504"/>
        <w:textAlignment w:val="baseline"/>
        <w:rPr>
          <w:rFonts w:hint="eastAsia" w:ascii="仿宋" w:hAnsi="仿宋" w:eastAsia="仿宋" w:cs="仿宋"/>
          <w:sz w:val="24"/>
          <w:szCs w:val="24"/>
        </w:rPr>
      </w:pPr>
      <w:r>
        <w:rPr>
          <w:rFonts w:hint="eastAsia" w:ascii="仿宋" w:hAnsi="仿宋" w:eastAsia="仿宋" w:cs="仿宋"/>
          <w:spacing w:val="-1"/>
          <w:sz w:val="24"/>
          <w:szCs w:val="24"/>
        </w:rPr>
        <w:t>我单位管理的具有独立法人的下属单位有</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w:t>
      </w:r>
    </w:p>
    <w:p w14:paraId="4EE016CE">
      <w:pPr>
        <w:keepNext w:val="0"/>
        <w:keepLines w:val="0"/>
        <w:pageBreakBefore w:val="0"/>
        <w:widowControl/>
        <w:kinsoku w:val="0"/>
        <w:wordWrap/>
        <w:overflowPunct/>
        <w:topLinePunct w:val="0"/>
        <w:autoSpaceDE w:val="0"/>
        <w:autoSpaceDN w:val="0"/>
        <w:bidi w:val="0"/>
        <w:adjustRightInd w:val="0"/>
        <w:snapToGrid w:val="0"/>
        <w:spacing w:line="360" w:lineRule="auto"/>
        <w:ind w:left="504"/>
        <w:textAlignment w:val="baseline"/>
        <w:rPr>
          <w:rFonts w:hint="eastAsia" w:ascii="仿宋" w:hAnsi="仿宋" w:eastAsia="仿宋" w:cs="仿宋"/>
          <w:sz w:val="24"/>
          <w:szCs w:val="24"/>
        </w:rPr>
      </w:pPr>
      <w:r>
        <w:rPr>
          <w:rFonts w:hint="eastAsia" w:ascii="仿宋" w:hAnsi="仿宋" w:eastAsia="仿宋" w:cs="仿宋"/>
          <w:spacing w:val="-1"/>
          <w:sz w:val="24"/>
          <w:szCs w:val="24"/>
        </w:rPr>
        <w:t>我单位的上级管理单位有</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w:t>
      </w:r>
    </w:p>
    <w:p w14:paraId="5D1A8E47">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5"/>
          <w:sz w:val="24"/>
          <w:szCs w:val="24"/>
        </w:rPr>
        <w:t>1.2</w:t>
      </w:r>
      <w:r>
        <w:rPr>
          <w:rFonts w:hint="eastAsia" w:ascii="仿宋" w:hAnsi="仿宋" w:eastAsia="仿宋" w:cs="仿宋"/>
          <w:spacing w:val="-38"/>
          <w:sz w:val="24"/>
          <w:szCs w:val="24"/>
        </w:rPr>
        <w:t xml:space="preserve"> </w:t>
      </w:r>
      <w:r>
        <w:rPr>
          <w:rFonts w:hint="eastAsia" w:ascii="仿宋" w:hAnsi="仿宋" w:eastAsia="仿宋" w:cs="仿宋"/>
          <w:spacing w:val="-5"/>
          <w:sz w:val="24"/>
          <w:szCs w:val="24"/>
        </w:rPr>
        <w:t>股权关系说明：</w:t>
      </w:r>
    </w:p>
    <w:p w14:paraId="1E8387AC">
      <w:pPr>
        <w:keepNext w:val="0"/>
        <w:keepLines w:val="0"/>
        <w:pageBreakBefore w:val="0"/>
        <w:widowControl/>
        <w:kinsoku w:val="0"/>
        <w:wordWrap/>
        <w:overflowPunct/>
        <w:topLinePunct w:val="0"/>
        <w:autoSpaceDE w:val="0"/>
        <w:autoSpaceDN w:val="0"/>
        <w:bidi w:val="0"/>
        <w:adjustRightInd w:val="0"/>
        <w:snapToGrid w:val="0"/>
        <w:spacing w:line="360" w:lineRule="auto"/>
        <w:ind w:left="504"/>
        <w:textAlignment w:val="baseline"/>
        <w:rPr>
          <w:rFonts w:hint="eastAsia" w:ascii="仿宋" w:hAnsi="仿宋" w:eastAsia="仿宋" w:cs="仿宋"/>
          <w:sz w:val="24"/>
          <w:szCs w:val="24"/>
        </w:rPr>
      </w:pPr>
      <w:r>
        <w:rPr>
          <w:rFonts w:hint="eastAsia" w:ascii="仿宋" w:hAnsi="仿宋" w:eastAsia="仿宋" w:cs="仿宋"/>
          <w:spacing w:val="-2"/>
          <w:sz w:val="24"/>
          <w:szCs w:val="24"/>
        </w:rPr>
        <w:t>我单位控股的单位有</w:t>
      </w:r>
      <w:r>
        <w:rPr>
          <w:rFonts w:hint="eastAsia" w:ascii="仿宋" w:hAnsi="仿宋" w:eastAsia="仿宋" w:cs="仿宋"/>
          <w:spacing w:val="-2"/>
          <w:sz w:val="24"/>
          <w:szCs w:val="24"/>
          <w:u w:val="single" w:color="auto"/>
        </w:rPr>
        <w:t xml:space="preserve">           </w:t>
      </w:r>
      <w:r>
        <w:rPr>
          <w:rFonts w:hint="eastAsia" w:ascii="仿宋" w:hAnsi="仿宋" w:eastAsia="仿宋" w:cs="仿宋"/>
          <w:spacing w:val="-2"/>
          <w:sz w:val="24"/>
          <w:szCs w:val="24"/>
        </w:rPr>
        <w:t>。</w:t>
      </w:r>
    </w:p>
    <w:p w14:paraId="5BC1FCF5">
      <w:pPr>
        <w:keepNext w:val="0"/>
        <w:keepLines w:val="0"/>
        <w:pageBreakBefore w:val="0"/>
        <w:widowControl/>
        <w:kinsoku w:val="0"/>
        <w:wordWrap/>
        <w:overflowPunct/>
        <w:topLinePunct w:val="0"/>
        <w:autoSpaceDE w:val="0"/>
        <w:autoSpaceDN w:val="0"/>
        <w:bidi w:val="0"/>
        <w:adjustRightInd w:val="0"/>
        <w:snapToGrid w:val="0"/>
        <w:spacing w:line="360" w:lineRule="auto"/>
        <w:ind w:left="504"/>
        <w:textAlignment w:val="baseline"/>
        <w:rPr>
          <w:rFonts w:hint="eastAsia" w:ascii="仿宋" w:hAnsi="仿宋" w:eastAsia="仿宋" w:cs="仿宋"/>
          <w:sz w:val="24"/>
          <w:szCs w:val="24"/>
        </w:rPr>
      </w:pPr>
      <w:r>
        <w:rPr>
          <w:rFonts w:hint="eastAsia" w:ascii="仿宋" w:hAnsi="仿宋" w:eastAsia="仿宋" w:cs="仿宋"/>
          <w:spacing w:val="-6"/>
          <w:sz w:val="24"/>
          <w:szCs w:val="24"/>
        </w:rPr>
        <w:t>我单位被</w:t>
      </w:r>
      <w:r>
        <w:rPr>
          <w:rFonts w:hint="eastAsia" w:ascii="仿宋" w:hAnsi="仿宋" w:eastAsia="仿宋" w:cs="仿宋"/>
          <w:sz w:val="24"/>
          <w:szCs w:val="24"/>
          <w:u w:val="single" w:color="auto"/>
        </w:rPr>
        <w:t xml:space="preserve">              </w:t>
      </w:r>
      <w:r>
        <w:rPr>
          <w:rFonts w:hint="eastAsia" w:ascii="仿宋" w:hAnsi="仿宋" w:eastAsia="仿宋" w:cs="仿宋"/>
          <w:spacing w:val="-92"/>
          <w:sz w:val="24"/>
          <w:szCs w:val="24"/>
        </w:rPr>
        <w:t xml:space="preserve"> </w:t>
      </w:r>
      <w:r>
        <w:rPr>
          <w:rFonts w:hint="eastAsia" w:ascii="仿宋" w:hAnsi="仿宋" w:eastAsia="仿宋" w:cs="仿宋"/>
          <w:spacing w:val="-6"/>
          <w:sz w:val="24"/>
          <w:szCs w:val="24"/>
        </w:rPr>
        <w:t>单位控股。</w:t>
      </w:r>
    </w:p>
    <w:p w14:paraId="7598E90C">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spacing w:val="-6"/>
          <w:sz w:val="24"/>
          <w:szCs w:val="24"/>
        </w:rPr>
        <w:t>1.3</w:t>
      </w:r>
      <w:r>
        <w:rPr>
          <w:rFonts w:hint="eastAsia" w:ascii="仿宋" w:hAnsi="仿宋" w:eastAsia="仿宋" w:cs="仿宋"/>
          <w:spacing w:val="-34"/>
          <w:sz w:val="24"/>
          <w:szCs w:val="24"/>
        </w:rPr>
        <w:t xml:space="preserve"> </w:t>
      </w:r>
      <w:r>
        <w:rPr>
          <w:rFonts w:hint="eastAsia" w:ascii="仿宋" w:hAnsi="仿宋" w:eastAsia="仿宋" w:cs="仿宋"/>
          <w:spacing w:val="-6"/>
          <w:sz w:val="24"/>
          <w:szCs w:val="24"/>
        </w:rPr>
        <w:t>单位负责人：</w:t>
      </w:r>
      <w:r>
        <w:rPr>
          <w:rFonts w:hint="eastAsia" w:ascii="仿宋" w:hAnsi="仿宋" w:eastAsia="仿宋" w:cs="仿宋"/>
          <w:sz w:val="24"/>
          <w:szCs w:val="24"/>
          <w:u w:val="single" w:color="auto"/>
        </w:rPr>
        <w:t xml:space="preserve">                </w:t>
      </w:r>
    </w:p>
    <w:p w14:paraId="36B04EC4">
      <w:pPr>
        <w:keepNext w:val="0"/>
        <w:keepLines w:val="0"/>
        <w:pageBreakBefore w:val="0"/>
        <w:widowControl/>
        <w:kinsoku w:val="0"/>
        <w:wordWrap/>
        <w:overflowPunct/>
        <w:topLinePunct w:val="0"/>
        <w:autoSpaceDE w:val="0"/>
        <w:autoSpaceDN w:val="0"/>
        <w:bidi w:val="0"/>
        <w:adjustRightInd w:val="0"/>
        <w:snapToGrid w:val="0"/>
        <w:spacing w:line="360" w:lineRule="auto"/>
        <w:ind w:left="19" w:firstLine="471"/>
        <w:textAlignment w:val="baseline"/>
        <w:rPr>
          <w:rFonts w:hint="eastAsia" w:ascii="仿宋" w:hAnsi="仿宋" w:eastAsia="仿宋" w:cs="仿宋"/>
          <w:sz w:val="24"/>
          <w:szCs w:val="24"/>
        </w:rPr>
      </w:pPr>
      <w:r>
        <w:rPr>
          <w:rFonts w:hint="eastAsia" w:ascii="仿宋" w:hAnsi="仿宋" w:eastAsia="仿宋" w:cs="仿宋"/>
          <w:spacing w:val="-1"/>
          <w:sz w:val="24"/>
          <w:szCs w:val="24"/>
        </w:rPr>
        <w:t>2、</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 xml:space="preserve">（是或否，没有填否） </w:t>
      </w:r>
      <w:r>
        <w:rPr>
          <w:rFonts w:hint="eastAsia" w:ascii="仿宋" w:hAnsi="仿宋" w:eastAsia="仿宋" w:cs="仿宋"/>
          <w:spacing w:val="-2"/>
          <w:sz w:val="24"/>
          <w:szCs w:val="24"/>
        </w:rPr>
        <w:t>为采购项目提供整体设计、规范编制或者项目管理、监理、检测等服务的供应商。</w:t>
      </w:r>
    </w:p>
    <w:p w14:paraId="68383FE1">
      <w:pPr>
        <w:keepNext w:val="0"/>
        <w:keepLines w:val="0"/>
        <w:pageBreakBefore w:val="0"/>
        <w:widowControl/>
        <w:kinsoku w:val="0"/>
        <w:wordWrap/>
        <w:overflowPunct/>
        <w:topLinePunct w:val="0"/>
        <w:autoSpaceDE w:val="0"/>
        <w:autoSpaceDN w:val="0"/>
        <w:bidi w:val="0"/>
        <w:adjustRightInd w:val="0"/>
        <w:snapToGrid w:val="0"/>
        <w:spacing w:line="360" w:lineRule="auto"/>
        <w:ind w:left="504" w:right="672" w:hanging="11"/>
        <w:textAlignment w:val="baseline"/>
        <w:rPr>
          <w:rFonts w:hint="eastAsia" w:ascii="仿宋" w:hAnsi="仿宋" w:eastAsia="仿宋" w:cs="仿宋"/>
          <w:sz w:val="24"/>
          <w:szCs w:val="24"/>
        </w:rPr>
      </w:pPr>
      <w:r>
        <w:rPr>
          <w:rFonts w:hint="eastAsia" w:ascii="仿宋" w:hAnsi="仿宋" w:eastAsia="仿宋" w:cs="仿宋"/>
          <w:sz w:val="24"/>
          <w:szCs w:val="24"/>
        </w:rPr>
        <w:t>3、其他与本项目有关的利害关系说明：</w:t>
      </w:r>
      <w:r>
        <w:rPr>
          <w:rFonts w:hint="eastAsia" w:ascii="仿宋" w:hAnsi="仿宋" w:eastAsia="仿宋" w:cs="仿宋"/>
          <w:sz w:val="24"/>
          <w:szCs w:val="24"/>
          <w:u w:val="single" w:color="auto"/>
        </w:rPr>
        <w:t xml:space="preserve">                </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我单位承诺以上说明真实有效，无虚假内容或</w:t>
      </w:r>
      <w:r>
        <w:rPr>
          <w:rFonts w:hint="eastAsia" w:ascii="仿宋" w:hAnsi="仿宋" w:eastAsia="仿宋" w:cs="仿宋"/>
          <w:spacing w:val="-2"/>
          <w:sz w:val="24"/>
          <w:szCs w:val="24"/>
        </w:rPr>
        <w:t>隐瞒。</w:t>
      </w:r>
    </w:p>
    <w:p w14:paraId="160D3E6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31C3C3F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FA5208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940A63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spacing w:val="8"/>
          <w:sz w:val="24"/>
          <w:szCs w:val="24"/>
        </w:rPr>
        <w:t>投标供应商名称</w:t>
      </w:r>
      <w:r>
        <w:rPr>
          <w:rFonts w:hint="eastAsia" w:ascii="仿宋" w:hAnsi="仿宋" w:eastAsia="仿宋" w:cs="仿宋"/>
          <w:spacing w:val="-8"/>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u w:val="single" w:color="auto"/>
        </w:rPr>
        <w:t>盖章）</w:t>
      </w:r>
      <w:r>
        <w:rPr>
          <w:rFonts w:hint="eastAsia" w:ascii="仿宋" w:hAnsi="仿宋" w:eastAsia="仿宋" w:cs="仿宋"/>
          <w:spacing w:val="5"/>
          <w:sz w:val="24"/>
          <w:szCs w:val="24"/>
          <w:u w:val="single" w:color="auto"/>
        </w:rPr>
        <w:t xml:space="preserve">   </w:t>
      </w:r>
    </w:p>
    <w:p w14:paraId="0C003B39">
      <w:pPr>
        <w:keepNext w:val="0"/>
        <w:keepLines w:val="0"/>
        <w:pageBreakBefore w:val="0"/>
        <w:widowControl/>
        <w:kinsoku w:val="0"/>
        <w:wordWrap/>
        <w:overflowPunct/>
        <w:topLinePunct w:val="0"/>
        <w:autoSpaceDE w:val="0"/>
        <w:autoSpaceDN w:val="0"/>
        <w:bidi w:val="0"/>
        <w:adjustRightInd w:val="0"/>
        <w:snapToGrid w:val="0"/>
        <w:spacing w:line="360" w:lineRule="auto"/>
        <w:ind w:right="120"/>
        <w:textAlignment w:val="baseline"/>
        <w:rPr>
          <w:rFonts w:hint="eastAsia" w:ascii="仿宋" w:hAnsi="仿宋" w:eastAsia="仿宋" w:cs="仿宋"/>
          <w:spacing w:val="-36"/>
          <w:sz w:val="24"/>
          <w:szCs w:val="24"/>
        </w:rPr>
      </w:pPr>
      <w:r>
        <w:rPr>
          <w:rFonts w:hint="eastAsia" w:ascii="仿宋" w:hAnsi="仿宋" w:eastAsia="仿宋" w:cs="仿宋"/>
          <w:spacing w:val="8"/>
          <w:sz w:val="24"/>
          <w:szCs w:val="24"/>
        </w:rPr>
        <w:t>供应商法定代表人或被授权人</w:t>
      </w:r>
      <w:r>
        <w:rPr>
          <w:rFonts w:hint="eastAsia" w:ascii="仿宋" w:hAnsi="仿宋" w:eastAsia="仿宋" w:cs="仿宋"/>
          <w:spacing w:val="-1"/>
          <w:sz w:val="24"/>
          <w:szCs w:val="24"/>
        </w:rPr>
        <w:t>：</w:t>
      </w:r>
      <w:r>
        <w:rPr>
          <w:rFonts w:hint="eastAsia" w:ascii="仿宋" w:hAnsi="仿宋" w:eastAsia="仿宋" w:cs="仿宋"/>
          <w:spacing w:val="8"/>
          <w:sz w:val="24"/>
          <w:szCs w:val="24"/>
          <w:u w:val="single" w:color="auto"/>
        </w:rPr>
        <w:t xml:space="preserve">  </w:t>
      </w:r>
      <w:r>
        <w:rPr>
          <w:rFonts w:hint="eastAsia" w:ascii="仿宋" w:hAnsi="仿宋" w:eastAsia="仿宋" w:cs="仿宋"/>
          <w:spacing w:val="-1"/>
          <w:sz w:val="24"/>
          <w:szCs w:val="24"/>
          <w:u w:val="single" w:color="auto"/>
        </w:rPr>
        <w:t>（</w:t>
      </w:r>
      <w:r>
        <w:rPr>
          <w:rFonts w:hint="eastAsia" w:ascii="仿宋" w:hAnsi="仿宋" w:eastAsia="仿宋" w:cs="仿宋"/>
          <w:spacing w:val="8"/>
          <w:sz w:val="24"/>
          <w:szCs w:val="24"/>
          <w:u w:val="single" w:color="auto"/>
        </w:rPr>
        <w:t>签字或盖章）</w:t>
      </w:r>
      <w:r>
        <w:rPr>
          <w:rFonts w:hint="eastAsia" w:ascii="仿宋" w:hAnsi="仿宋" w:eastAsia="仿宋" w:cs="仿宋"/>
          <w:spacing w:val="-36"/>
          <w:sz w:val="24"/>
          <w:szCs w:val="24"/>
        </w:rPr>
        <w:t>日</w:t>
      </w:r>
    </w:p>
    <w:p w14:paraId="699D34E8">
      <w:pPr>
        <w:keepNext w:val="0"/>
        <w:keepLines w:val="0"/>
        <w:pageBreakBefore w:val="0"/>
        <w:widowControl/>
        <w:kinsoku w:val="0"/>
        <w:wordWrap/>
        <w:overflowPunct/>
        <w:topLinePunct w:val="0"/>
        <w:autoSpaceDE w:val="0"/>
        <w:autoSpaceDN w:val="0"/>
        <w:bidi w:val="0"/>
        <w:adjustRightInd w:val="0"/>
        <w:snapToGrid w:val="0"/>
        <w:spacing w:line="360" w:lineRule="auto"/>
        <w:ind w:right="120"/>
        <w:textAlignment w:val="baseline"/>
        <w:rPr>
          <w:rFonts w:hint="eastAsia" w:ascii="仿宋" w:hAnsi="仿宋" w:eastAsia="仿宋" w:cs="仿宋"/>
          <w:sz w:val="24"/>
          <w:szCs w:val="24"/>
        </w:rPr>
      </w:pPr>
      <w:r>
        <w:rPr>
          <w:rFonts w:hint="eastAsia" w:ascii="仿宋" w:hAnsi="仿宋" w:eastAsia="仿宋" w:cs="仿宋"/>
          <w:spacing w:val="11"/>
          <w:sz w:val="24"/>
          <w:szCs w:val="24"/>
        </w:rPr>
        <w:t xml:space="preserve">      </w:t>
      </w:r>
      <w:r>
        <w:rPr>
          <w:rFonts w:hint="eastAsia" w:ascii="仿宋" w:hAnsi="仿宋" w:eastAsia="仿宋" w:cs="仿宋"/>
          <w:spacing w:val="-36"/>
          <w:sz w:val="24"/>
          <w:szCs w:val="24"/>
        </w:rPr>
        <w:t>期</w:t>
      </w:r>
      <w:r>
        <w:rPr>
          <w:rFonts w:hint="eastAsia" w:ascii="仿宋" w:hAnsi="仿宋" w:eastAsia="仿宋" w:cs="仿宋"/>
          <w:spacing w:val="-75"/>
          <w:sz w:val="24"/>
          <w:szCs w:val="24"/>
        </w:rPr>
        <w:t xml:space="preserve"> </w:t>
      </w:r>
      <w:r>
        <w:rPr>
          <w:rFonts w:hint="eastAsia" w:ascii="仿宋" w:hAnsi="仿宋" w:eastAsia="仿宋" w:cs="仿宋"/>
          <w:spacing w:val="-36"/>
          <w:sz w:val="24"/>
          <w:szCs w:val="24"/>
        </w:rPr>
        <w:t>：</w:t>
      </w:r>
      <w:r>
        <w:rPr>
          <w:rFonts w:hint="eastAsia" w:ascii="仿宋" w:hAnsi="仿宋" w:eastAsia="仿宋" w:cs="仿宋"/>
          <w:sz w:val="24"/>
          <w:szCs w:val="24"/>
          <w:u w:val="single" w:color="auto"/>
        </w:rPr>
        <w:t xml:space="preserve">                                  </w:t>
      </w:r>
    </w:p>
    <w:p w14:paraId="3CAC723D">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0478648">
      <w:pPr>
        <w:rPr>
          <w:rFonts w:hint="eastAsia" w:ascii="仿宋" w:hAnsi="仿宋" w:eastAsia="仿宋" w:cs="仿宋"/>
          <w:b/>
          <w:bCs/>
          <w:spacing w:val="-6"/>
          <w:sz w:val="28"/>
          <w:szCs w:val="28"/>
        </w:rPr>
      </w:pPr>
      <w:bookmarkStart w:id="100" w:name="bookmark88"/>
      <w:bookmarkEnd w:id="100"/>
      <w:r>
        <w:rPr>
          <w:rFonts w:hint="eastAsia" w:ascii="仿宋" w:hAnsi="仿宋" w:eastAsia="仿宋" w:cs="仿宋"/>
          <w:b/>
          <w:bCs/>
          <w:spacing w:val="-6"/>
          <w:sz w:val="28"/>
          <w:szCs w:val="28"/>
        </w:rPr>
        <w:br w:type="page"/>
      </w:r>
    </w:p>
    <w:p w14:paraId="1426A223">
      <w:pPr>
        <w:keepNext w:val="0"/>
        <w:keepLines w:val="0"/>
        <w:pageBreakBefore w:val="0"/>
        <w:widowControl/>
        <w:kinsoku w:val="0"/>
        <w:wordWrap/>
        <w:overflowPunct/>
        <w:topLinePunct w:val="0"/>
        <w:autoSpaceDE w:val="0"/>
        <w:autoSpaceDN w:val="0"/>
        <w:bidi w:val="0"/>
        <w:adjustRightInd w:val="0"/>
        <w:snapToGrid w:val="0"/>
        <w:spacing w:line="360" w:lineRule="auto"/>
        <w:ind w:left="3720"/>
        <w:textAlignment w:val="baseline"/>
        <w:outlineLvl w:val="1"/>
        <w:rPr>
          <w:rFonts w:hint="eastAsia" w:ascii="仿宋" w:hAnsi="仿宋" w:eastAsia="仿宋" w:cs="仿宋"/>
          <w:sz w:val="28"/>
          <w:szCs w:val="28"/>
        </w:rPr>
      </w:pPr>
      <w:r>
        <w:rPr>
          <w:rFonts w:hint="eastAsia" w:ascii="仿宋" w:hAnsi="仿宋" w:eastAsia="仿宋" w:cs="仿宋"/>
          <w:b/>
          <w:bCs/>
          <w:spacing w:val="-6"/>
          <w:sz w:val="28"/>
          <w:szCs w:val="28"/>
        </w:rPr>
        <w:t>十、业绩一览表</w:t>
      </w:r>
    </w:p>
    <w:p w14:paraId="0CC456E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tbl>
      <w:tblPr>
        <w:tblStyle w:val="8"/>
        <w:tblW w:w="905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5"/>
        <w:gridCol w:w="1141"/>
        <w:gridCol w:w="1034"/>
        <w:gridCol w:w="1333"/>
        <w:gridCol w:w="1184"/>
        <w:gridCol w:w="1693"/>
        <w:gridCol w:w="2100"/>
      </w:tblGrid>
      <w:tr w14:paraId="2E16F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 w:hRule="atLeast"/>
        </w:trPr>
        <w:tc>
          <w:tcPr>
            <w:tcW w:w="565" w:type="dxa"/>
            <w:vAlign w:val="top"/>
          </w:tcPr>
          <w:p w14:paraId="4466CF2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p w14:paraId="0851F59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0"/>
              <w:textAlignment w:val="baseline"/>
              <w:rPr>
                <w:rFonts w:hint="eastAsia" w:ascii="仿宋" w:hAnsi="仿宋" w:eastAsia="仿宋" w:cs="仿宋"/>
              </w:rPr>
            </w:pPr>
            <w:r>
              <w:rPr>
                <w:rFonts w:hint="eastAsia" w:ascii="仿宋" w:hAnsi="仿宋" w:eastAsia="仿宋" w:cs="仿宋"/>
                <w:b/>
                <w:bCs/>
                <w:spacing w:val="-11"/>
              </w:rPr>
              <w:t>序号</w:t>
            </w:r>
          </w:p>
        </w:tc>
        <w:tc>
          <w:tcPr>
            <w:tcW w:w="1141" w:type="dxa"/>
            <w:vAlign w:val="top"/>
          </w:tcPr>
          <w:p w14:paraId="6221EBE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96"/>
              <w:textAlignment w:val="baseline"/>
              <w:rPr>
                <w:rFonts w:hint="eastAsia" w:ascii="仿宋" w:hAnsi="仿宋" w:eastAsia="仿宋" w:cs="仿宋"/>
              </w:rPr>
            </w:pPr>
            <w:r>
              <w:rPr>
                <w:rFonts w:hint="eastAsia" w:ascii="仿宋" w:hAnsi="仿宋" w:eastAsia="仿宋" w:cs="仿宋"/>
                <w:b/>
                <w:bCs/>
                <w:spacing w:val="-7"/>
              </w:rPr>
              <w:t>项目名称</w:t>
            </w:r>
          </w:p>
        </w:tc>
        <w:tc>
          <w:tcPr>
            <w:tcW w:w="1034" w:type="dxa"/>
            <w:vAlign w:val="top"/>
          </w:tcPr>
          <w:p w14:paraId="36A5EB7F">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44"/>
              <w:textAlignment w:val="baseline"/>
              <w:rPr>
                <w:rFonts w:hint="eastAsia" w:ascii="仿宋" w:hAnsi="仿宋" w:eastAsia="仿宋" w:cs="仿宋"/>
              </w:rPr>
            </w:pPr>
            <w:r>
              <w:rPr>
                <w:rFonts w:hint="eastAsia" w:ascii="仿宋" w:hAnsi="仿宋" w:eastAsia="仿宋" w:cs="仿宋"/>
                <w:b/>
                <w:bCs/>
                <w:spacing w:val="-7"/>
              </w:rPr>
              <w:t>项目内容</w:t>
            </w:r>
          </w:p>
        </w:tc>
        <w:tc>
          <w:tcPr>
            <w:tcW w:w="1333" w:type="dxa"/>
            <w:vAlign w:val="top"/>
          </w:tcPr>
          <w:p w14:paraId="1F858302">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99"/>
              <w:textAlignment w:val="baseline"/>
              <w:rPr>
                <w:rFonts w:hint="eastAsia" w:ascii="仿宋" w:hAnsi="仿宋" w:eastAsia="仿宋" w:cs="仿宋"/>
              </w:rPr>
            </w:pPr>
            <w:r>
              <w:rPr>
                <w:rFonts w:hint="eastAsia" w:ascii="仿宋" w:hAnsi="仿宋" w:eastAsia="仿宋" w:cs="仿宋"/>
                <w:b/>
                <w:bCs/>
                <w:spacing w:val="-8"/>
              </w:rPr>
              <w:t>合同金额</w:t>
            </w:r>
          </w:p>
          <w:p w14:paraId="4A92C7CE">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97"/>
              <w:textAlignment w:val="baseline"/>
              <w:rPr>
                <w:rFonts w:hint="eastAsia" w:ascii="仿宋" w:hAnsi="仿宋" w:eastAsia="仿宋" w:cs="仿宋"/>
              </w:rPr>
            </w:pPr>
            <w:r>
              <w:rPr>
                <w:rFonts w:hint="eastAsia" w:ascii="仿宋" w:hAnsi="仿宋" w:eastAsia="仿宋" w:cs="仿宋"/>
                <w:b/>
                <w:bCs/>
                <w:spacing w:val="-8"/>
              </w:rPr>
              <w:t>（万元）</w:t>
            </w:r>
          </w:p>
        </w:tc>
        <w:tc>
          <w:tcPr>
            <w:tcW w:w="1184" w:type="dxa"/>
            <w:vAlign w:val="top"/>
          </w:tcPr>
          <w:p w14:paraId="7170170D">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25"/>
              <w:textAlignment w:val="baseline"/>
              <w:rPr>
                <w:rFonts w:hint="eastAsia" w:ascii="仿宋" w:hAnsi="仿宋" w:eastAsia="仿宋" w:cs="仿宋"/>
              </w:rPr>
            </w:pPr>
            <w:r>
              <w:rPr>
                <w:rFonts w:hint="eastAsia" w:ascii="仿宋" w:hAnsi="仿宋" w:eastAsia="仿宋" w:cs="仿宋"/>
                <w:b/>
                <w:bCs/>
                <w:spacing w:val="-8"/>
              </w:rPr>
              <w:t>签订日期</w:t>
            </w:r>
          </w:p>
        </w:tc>
        <w:tc>
          <w:tcPr>
            <w:tcW w:w="1693" w:type="dxa"/>
            <w:vAlign w:val="top"/>
          </w:tcPr>
          <w:p w14:paraId="726FDB21">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80"/>
              <w:textAlignment w:val="baseline"/>
              <w:rPr>
                <w:rFonts w:hint="eastAsia" w:ascii="仿宋" w:hAnsi="仿宋" w:eastAsia="仿宋" w:cs="仿宋"/>
              </w:rPr>
            </w:pPr>
            <w:r>
              <w:rPr>
                <w:rFonts w:hint="eastAsia" w:ascii="仿宋" w:hAnsi="仿宋" w:eastAsia="仿宋" w:cs="仿宋"/>
                <w:b/>
                <w:bCs/>
                <w:spacing w:val="-8"/>
              </w:rPr>
              <w:t>完结日期</w:t>
            </w:r>
          </w:p>
        </w:tc>
        <w:tc>
          <w:tcPr>
            <w:tcW w:w="2100" w:type="dxa"/>
            <w:vAlign w:val="top"/>
          </w:tcPr>
          <w:p w14:paraId="2F726D6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701" w:right="82" w:hanging="605"/>
              <w:textAlignment w:val="baseline"/>
              <w:rPr>
                <w:rFonts w:hint="eastAsia" w:ascii="仿宋" w:hAnsi="仿宋" w:eastAsia="仿宋" w:cs="仿宋"/>
              </w:rPr>
            </w:pPr>
            <w:r>
              <w:rPr>
                <w:rFonts w:hint="eastAsia" w:ascii="仿宋" w:hAnsi="仿宋" w:eastAsia="仿宋" w:cs="仿宋"/>
                <w:b/>
                <w:bCs/>
                <w:spacing w:val="-4"/>
              </w:rPr>
              <w:t>业主名称、联系人</w:t>
            </w:r>
            <w:r>
              <w:rPr>
                <w:rFonts w:hint="eastAsia" w:ascii="仿宋" w:hAnsi="仿宋" w:eastAsia="仿宋" w:cs="仿宋"/>
                <w:b/>
                <w:bCs/>
                <w:spacing w:val="-8"/>
              </w:rPr>
              <w:t>及电话</w:t>
            </w:r>
          </w:p>
        </w:tc>
      </w:tr>
      <w:tr w14:paraId="79AD5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565" w:type="dxa"/>
            <w:vAlign w:val="top"/>
          </w:tcPr>
          <w:p w14:paraId="08A31825">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303"/>
              <w:textAlignment w:val="baseline"/>
              <w:rPr>
                <w:rFonts w:hint="eastAsia" w:ascii="仿宋" w:hAnsi="仿宋" w:eastAsia="仿宋" w:cs="仿宋"/>
              </w:rPr>
            </w:pPr>
            <w:r>
              <w:rPr>
                <w:rFonts w:hint="eastAsia" w:ascii="仿宋" w:hAnsi="仿宋" w:eastAsia="仿宋" w:cs="仿宋"/>
                <w:b/>
                <w:bCs/>
                <w:spacing w:val="-3"/>
                <w:position w:val="1"/>
              </w:rPr>
              <w:t>1</w:t>
            </w:r>
          </w:p>
        </w:tc>
        <w:tc>
          <w:tcPr>
            <w:tcW w:w="1141" w:type="dxa"/>
            <w:vAlign w:val="top"/>
          </w:tcPr>
          <w:p w14:paraId="766A2EB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34" w:type="dxa"/>
            <w:vAlign w:val="top"/>
          </w:tcPr>
          <w:p w14:paraId="445E21E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333" w:type="dxa"/>
            <w:vAlign w:val="top"/>
          </w:tcPr>
          <w:p w14:paraId="2EBB1A1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16166A1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93" w:type="dxa"/>
            <w:vAlign w:val="top"/>
          </w:tcPr>
          <w:p w14:paraId="7A980D0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100" w:type="dxa"/>
            <w:vAlign w:val="top"/>
          </w:tcPr>
          <w:p w14:paraId="0899CF4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25DB0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565" w:type="dxa"/>
            <w:vAlign w:val="top"/>
          </w:tcPr>
          <w:p w14:paraId="0B008C4A">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88"/>
              <w:textAlignment w:val="baseline"/>
              <w:rPr>
                <w:rFonts w:hint="eastAsia" w:ascii="仿宋" w:hAnsi="仿宋" w:eastAsia="仿宋" w:cs="仿宋"/>
              </w:rPr>
            </w:pPr>
            <w:r>
              <w:rPr>
                <w:rFonts w:hint="eastAsia" w:ascii="仿宋" w:hAnsi="仿宋" w:eastAsia="仿宋" w:cs="仿宋"/>
                <w:b/>
                <w:bCs/>
                <w:spacing w:val="-3"/>
                <w:position w:val="1"/>
              </w:rPr>
              <w:t>2</w:t>
            </w:r>
          </w:p>
        </w:tc>
        <w:tc>
          <w:tcPr>
            <w:tcW w:w="1141" w:type="dxa"/>
            <w:vAlign w:val="top"/>
          </w:tcPr>
          <w:p w14:paraId="6096DCB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34" w:type="dxa"/>
            <w:vAlign w:val="top"/>
          </w:tcPr>
          <w:p w14:paraId="6E20157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333" w:type="dxa"/>
            <w:vAlign w:val="top"/>
          </w:tcPr>
          <w:p w14:paraId="3A39409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5C1CCCC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93" w:type="dxa"/>
            <w:vAlign w:val="top"/>
          </w:tcPr>
          <w:p w14:paraId="3000807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100" w:type="dxa"/>
            <w:vAlign w:val="top"/>
          </w:tcPr>
          <w:p w14:paraId="74D1953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22ABD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565" w:type="dxa"/>
            <w:vAlign w:val="top"/>
          </w:tcPr>
          <w:p w14:paraId="687751D0">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90"/>
              <w:textAlignment w:val="baseline"/>
              <w:rPr>
                <w:rFonts w:hint="eastAsia" w:ascii="仿宋" w:hAnsi="仿宋" w:eastAsia="仿宋" w:cs="仿宋"/>
              </w:rPr>
            </w:pPr>
            <w:r>
              <w:rPr>
                <w:rFonts w:hint="eastAsia" w:ascii="仿宋" w:hAnsi="仿宋" w:eastAsia="仿宋" w:cs="仿宋"/>
                <w:b/>
                <w:bCs/>
                <w:spacing w:val="-3"/>
              </w:rPr>
              <w:t>3</w:t>
            </w:r>
          </w:p>
        </w:tc>
        <w:tc>
          <w:tcPr>
            <w:tcW w:w="1141" w:type="dxa"/>
            <w:vAlign w:val="top"/>
          </w:tcPr>
          <w:p w14:paraId="355B0E0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34" w:type="dxa"/>
            <w:vAlign w:val="top"/>
          </w:tcPr>
          <w:p w14:paraId="156B66D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333" w:type="dxa"/>
            <w:vAlign w:val="top"/>
          </w:tcPr>
          <w:p w14:paraId="7801C0B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47F5355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93" w:type="dxa"/>
            <w:vAlign w:val="top"/>
          </w:tcPr>
          <w:p w14:paraId="63358FD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100" w:type="dxa"/>
            <w:vAlign w:val="top"/>
          </w:tcPr>
          <w:p w14:paraId="0545787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6D477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565" w:type="dxa"/>
            <w:vAlign w:val="top"/>
          </w:tcPr>
          <w:p w14:paraId="58F03B9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84"/>
              <w:textAlignment w:val="baseline"/>
              <w:rPr>
                <w:rFonts w:hint="eastAsia" w:ascii="仿宋" w:hAnsi="仿宋" w:eastAsia="仿宋" w:cs="仿宋"/>
              </w:rPr>
            </w:pPr>
            <w:r>
              <w:rPr>
                <w:rFonts w:hint="eastAsia" w:ascii="仿宋" w:hAnsi="仿宋" w:eastAsia="仿宋" w:cs="仿宋"/>
                <w:b/>
                <w:bCs/>
                <w:spacing w:val="-3"/>
                <w:position w:val="1"/>
              </w:rPr>
              <w:t>4</w:t>
            </w:r>
          </w:p>
        </w:tc>
        <w:tc>
          <w:tcPr>
            <w:tcW w:w="1141" w:type="dxa"/>
            <w:vAlign w:val="top"/>
          </w:tcPr>
          <w:p w14:paraId="378124E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34" w:type="dxa"/>
            <w:vAlign w:val="top"/>
          </w:tcPr>
          <w:p w14:paraId="79E26B1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333" w:type="dxa"/>
            <w:vAlign w:val="top"/>
          </w:tcPr>
          <w:p w14:paraId="074FE3A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6F36002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93" w:type="dxa"/>
            <w:vAlign w:val="top"/>
          </w:tcPr>
          <w:p w14:paraId="3FD28F5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100" w:type="dxa"/>
            <w:vAlign w:val="top"/>
          </w:tcPr>
          <w:p w14:paraId="4753C4B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016BA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565" w:type="dxa"/>
            <w:vAlign w:val="top"/>
          </w:tcPr>
          <w:p w14:paraId="08E79FF4">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290"/>
              <w:textAlignment w:val="baseline"/>
              <w:rPr>
                <w:rFonts w:hint="eastAsia" w:ascii="仿宋" w:hAnsi="仿宋" w:eastAsia="仿宋" w:cs="仿宋"/>
              </w:rPr>
            </w:pPr>
            <w:r>
              <w:rPr>
                <w:rFonts w:hint="eastAsia" w:ascii="仿宋" w:hAnsi="仿宋" w:eastAsia="仿宋" w:cs="仿宋"/>
                <w:b/>
                <w:bCs/>
                <w:spacing w:val="-3"/>
              </w:rPr>
              <w:t>5</w:t>
            </w:r>
          </w:p>
        </w:tc>
        <w:tc>
          <w:tcPr>
            <w:tcW w:w="1141" w:type="dxa"/>
            <w:vAlign w:val="top"/>
          </w:tcPr>
          <w:p w14:paraId="559E3E4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34" w:type="dxa"/>
            <w:vAlign w:val="top"/>
          </w:tcPr>
          <w:p w14:paraId="40C7D31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333" w:type="dxa"/>
            <w:vAlign w:val="top"/>
          </w:tcPr>
          <w:p w14:paraId="0D44DBE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212C5BA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93" w:type="dxa"/>
            <w:vAlign w:val="top"/>
          </w:tcPr>
          <w:p w14:paraId="6573DF8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100" w:type="dxa"/>
            <w:vAlign w:val="top"/>
          </w:tcPr>
          <w:p w14:paraId="545A0A6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2C044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565" w:type="dxa"/>
            <w:vAlign w:val="top"/>
          </w:tcPr>
          <w:p w14:paraId="3A1FDAA9">
            <w:pPr>
              <w:pStyle w:val="9"/>
              <w:keepNext w:val="0"/>
              <w:keepLines w:val="0"/>
              <w:pageBreakBefore w:val="0"/>
              <w:widowControl/>
              <w:kinsoku w:val="0"/>
              <w:wordWrap/>
              <w:overflowPunct/>
              <w:topLinePunct w:val="0"/>
              <w:autoSpaceDE w:val="0"/>
              <w:autoSpaceDN w:val="0"/>
              <w:bidi w:val="0"/>
              <w:adjustRightInd w:val="0"/>
              <w:snapToGrid w:val="0"/>
              <w:spacing w:line="360" w:lineRule="auto"/>
              <w:ind w:left="182"/>
              <w:textAlignment w:val="baseline"/>
              <w:rPr>
                <w:rFonts w:hint="eastAsia" w:ascii="仿宋" w:hAnsi="仿宋" w:eastAsia="仿宋" w:cs="仿宋"/>
              </w:rPr>
            </w:pPr>
            <w:r>
              <w:rPr>
                <w:rFonts w:hint="eastAsia" w:ascii="仿宋" w:hAnsi="仿宋" w:eastAsia="仿宋" w:cs="仿宋"/>
                <w:b/>
                <w:bCs/>
                <w:spacing w:val="-3"/>
                <w:position w:val="3"/>
              </w:rPr>
              <w:t>…</w:t>
            </w:r>
          </w:p>
        </w:tc>
        <w:tc>
          <w:tcPr>
            <w:tcW w:w="1141" w:type="dxa"/>
            <w:vAlign w:val="top"/>
          </w:tcPr>
          <w:p w14:paraId="0DC3E22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34" w:type="dxa"/>
            <w:vAlign w:val="top"/>
          </w:tcPr>
          <w:p w14:paraId="790334A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333" w:type="dxa"/>
            <w:vAlign w:val="top"/>
          </w:tcPr>
          <w:p w14:paraId="3A6C661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16F87E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93" w:type="dxa"/>
            <w:vAlign w:val="top"/>
          </w:tcPr>
          <w:p w14:paraId="068436B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100" w:type="dxa"/>
            <w:vAlign w:val="top"/>
          </w:tcPr>
          <w:p w14:paraId="6094931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45C5F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565" w:type="dxa"/>
            <w:vAlign w:val="top"/>
          </w:tcPr>
          <w:p w14:paraId="3307676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41" w:type="dxa"/>
            <w:vAlign w:val="top"/>
          </w:tcPr>
          <w:p w14:paraId="370E0BF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34" w:type="dxa"/>
            <w:vAlign w:val="top"/>
          </w:tcPr>
          <w:p w14:paraId="6CD8FAA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333" w:type="dxa"/>
            <w:vAlign w:val="top"/>
          </w:tcPr>
          <w:p w14:paraId="5618442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4CDF095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93" w:type="dxa"/>
            <w:vAlign w:val="top"/>
          </w:tcPr>
          <w:p w14:paraId="186C5FF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100" w:type="dxa"/>
            <w:vAlign w:val="top"/>
          </w:tcPr>
          <w:p w14:paraId="64BDD67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677C7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565" w:type="dxa"/>
            <w:vAlign w:val="top"/>
          </w:tcPr>
          <w:p w14:paraId="4835288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41" w:type="dxa"/>
            <w:vAlign w:val="top"/>
          </w:tcPr>
          <w:p w14:paraId="20707D3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34" w:type="dxa"/>
            <w:vAlign w:val="top"/>
          </w:tcPr>
          <w:p w14:paraId="209D11D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333" w:type="dxa"/>
            <w:vAlign w:val="top"/>
          </w:tcPr>
          <w:p w14:paraId="126BC9E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77E2FAE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93" w:type="dxa"/>
            <w:vAlign w:val="top"/>
          </w:tcPr>
          <w:p w14:paraId="7F8B56B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100" w:type="dxa"/>
            <w:vAlign w:val="top"/>
          </w:tcPr>
          <w:p w14:paraId="62ACEDD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3E050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565" w:type="dxa"/>
            <w:vAlign w:val="top"/>
          </w:tcPr>
          <w:p w14:paraId="6DDBE8B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41" w:type="dxa"/>
            <w:vAlign w:val="top"/>
          </w:tcPr>
          <w:p w14:paraId="47E2739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34" w:type="dxa"/>
            <w:vAlign w:val="top"/>
          </w:tcPr>
          <w:p w14:paraId="08EB5CD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333" w:type="dxa"/>
            <w:vAlign w:val="top"/>
          </w:tcPr>
          <w:p w14:paraId="48F3E59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75CDA2D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93" w:type="dxa"/>
            <w:vAlign w:val="top"/>
          </w:tcPr>
          <w:p w14:paraId="7F5C01E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100" w:type="dxa"/>
            <w:vAlign w:val="top"/>
          </w:tcPr>
          <w:p w14:paraId="2504B5E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r w14:paraId="3BCCB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1" w:hRule="atLeast"/>
        </w:trPr>
        <w:tc>
          <w:tcPr>
            <w:tcW w:w="565" w:type="dxa"/>
            <w:vAlign w:val="top"/>
          </w:tcPr>
          <w:p w14:paraId="3A39B79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41" w:type="dxa"/>
            <w:vAlign w:val="top"/>
          </w:tcPr>
          <w:p w14:paraId="12D65B1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034" w:type="dxa"/>
            <w:vAlign w:val="top"/>
          </w:tcPr>
          <w:p w14:paraId="2CAF23F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333" w:type="dxa"/>
            <w:vAlign w:val="top"/>
          </w:tcPr>
          <w:p w14:paraId="6B69950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184" w:type="dxa"/>
            <w:vAlign w:val="top"/>
          </w:tcPr>
          <w:p w14:paraId="5CB9D42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1693" w:type="dxa"/>
            <w:vAlign w:val="top"/>
          </w:tcPr>
          <w:p w14:paraId="7B2CDCC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c>
          <w:tcPr>
            <w:tcW w:w="2100" w:type="dxa"/>
            <w:vAlign w:val="top"/>
          </w:tcPr>
          <w:p w14:paraId="01F513B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1"/>
              </w:rPr>
            </w:pPr>
          </w:p>
        </w:tc>
      </w:tr>
    </w:tbl>
    <w:p w14:paraId="1A5D3F85">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286379A">
      <w:pPr>
        <w:keepNext w:val="0"/>
        <w:keepLines w:val="0"/>
        <w:pageBreakBefore w:val="0"/>
        <w:widowControl/>
        <w:kinsoku w:val="0"/>
        <w:wordWrap/>
        <w:overflowPunct/>
        <w:topLinePunct w:val="0"/>
        <w:autoSpaceDE w:val="0"/>
        <w:autoSpaceDN w:val="0"/>
        <w:bidi w:val="0"/>
        <w:adjustRightInd w:val="0"/>
        <w:snapToGrid w:val="0"/>
        <w:spacing w:line="360" w:lineRule="auto"/>
        <w:ind w:left="20"/>
        <w:textAlignment w:val="baseline"/>
        <w:rPr>
          <w:rFonts w:hint="eastAsia" w:ascii="仿宋" w:hAnsi="仿宋" w:eastAsia="仿宋" w:cs="仿宋"/>
          <w:sz w:val="24"/>
          <w:szCs w:val="24"/>
        </w:rPr>
      </w:pPr>
      <w:r>
        <w:rPr>
          <w:rFonts w:hint="eastAsia" w:ascii="仿宋" w:hAnsi="仿宋" w:eastAsia="仿宋" w:cs="仿宋"/>
          <w:b/>
          <w:bCs/>
          <w:spacing w:val="-4"/>
          <w:sz w:val="24"/>
          <w:szCs w:val="24"/>
        </w:rPr>
        <w:t>（后附业绩证明资料）</w:t>
      </w:r>
    </w:p>
    <w:p w14:paraId="03CE0414">
      <w:pPr>
        <w:rPr>
          <w:rFonts w:hint="eastAsia" w:ascii="仿宋" w:hAnsi="仿宋" w:eastAsia="仿宋" w:cs="仿宋"/>
          <w:b/>
          <w:bCs/>
          <w:spacing w:val="-4"/>
          <w:sz w:val="28"/>
          <w:szCs w:val="28"/>
        </w:rPr>
      </w:pPr>
      <w:bookmarkStart w:id="101" w:name="bookmark89"/>
      <w:bookmarkEnd w:id="101"/>
      <w:r>
        <w:rPr>
          <w:rFonts w:hint="eastAsia" w:ascii="仿宋" w:hAnsi="仿宋" w:eastAsia="仿宋" w:cs="仿宋"/>
          <w:b/>
          <w:bCs/>
          <w:spacing w:val="-4"/>
          <w:sz w:val="28"/>
          <w:szCs w:val="28"/>
        </w:rPr>
        <w:br w:type="page"/>
      </w:r>
    </w:p>
    <w:p w14:paraId="03D7E53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1"/>
        <w:rPr>
          <w:rFonts w:hint="eastAsia" w:ascii="仿宋" w:hAnsi="仿宋" w:eastAsia="仿宋" w:cs="仿宋"/>
          <w:sz w:val="28"/>
          <w:szCs w:val="28"/>
        </w:rPr>
      </w:pPr>
      <w:r>
        <w:rPr>
          <w:rFonts w:hint="eastAsia" w:ascii="仿宋" w:hAnsi="仿宋" w:eastAsia="仿宋" w:cs="仿宋"/>
          <w:b/>
          <w:bCs/>
          <w:spacing w:val="-4"/>
          <w:sz w:val="28"/>
          <w:szCs w:val="28"/>
        </w:rPr>
        <w:t>十一、关于符合本国产品标准的声明函</w:t>
      </w:r>
    </w:p>
    <w:p w14:paraId="2ECF528C">
      <w:pPr>
        <w:keepNext w:val="0"/>
        <w:keepLines w:val="0"/>
        <w:pageBreakBefore w:val="0"/>
        <w:widowControl/>
        <w:kinsoku w:val="0"/>
        <w:wordWrap/>
        <w:overflowPunct/>
        <w:topLinePunct w:val="0"/>
        <w:autoSpaceDE w:val="0"/>
        <w:autoSpaceDN w:val="0"/>
        <w:bidi w:val="0"/>
        <w:adjustRightInd w:val="0"/>
        <w:snapToGrid w:val="0"/>
        <w:spacing w:line="360" w:lineRule="auto"/>
        <w:ind w:left="18" w:right="65" w:firstLine="478"/>
        <w:jc w:val="both"/>
        <w:textAlignment w:val="baseline"/>
        <w:rPr>
          <w:rFonts w:hint="eastAsia" w:ascii="仿宋" w:hAnsi="仿宋" w:eastAsia="仿宋" w:cs="仿宋"/>
          <w:sz w:val="24"/>
          <w:szCs w:val="24"/>
        </w:rPr>
      </w:pPr>
      <w:r>
        <w:rPr>
          <w:rFonts w:hint="eastAsia" w:ascii="仿宋" w:hAnsi="仿宋" w:eastAsia="仿宋" w:cs="仿宋"/>
          <w:color w:val="333333"/>
          <w:spacing w:val="-2"/>
          <w:sz w:val="24"/>
          <w:szCs w:val="24"/>
        </w:rPr>
        <w:t>本公司（单位）郑重声明，根据《国务院办公厅关于在政府采购中实施本国产品标</w:t>
      </w:r>
      <w:r>
        <w:rPr>
          <w:rFonts w:hint="eastAsia" w:ascii="仿宋" w:hAnsi="仿宋" w:eastAsia="仿宋" w:cs="仿宋"/>
          <w:color w:val="333333"/>
          <w:spacing w:val="-4"/>
          <w:sz w:val="24"/>
          <w:szCs w:val="24"/>
        </w:rPr>
        <w:t>准及相关政策的通知》（国办发〔2025〕34</w:t>
      </w:r>
      <w:r>
        <w:rPr>
          <w:rFonts w:hint="eastAsia" w:ascii="仿宋" w:hAnsi="仿宋" w:eastAsia="仿宋" w:cs="仿宋"/>
          <w:color w:val="333333"/>
          <w:spacing w:val="-24"/>
          <w:sz w:val="24"/>
          <w:szCs w:val="24"/>
        </w:rPr>
        <w:t xml:space="preserve"> </w:t>
      </w:r>
      <w:r>
        <w:rPr>
          <w:rFonts w:hint="eastAsia" w:ascii="仿宋" w:hAnsi="仿宋" w:eastAsia="仿宋" w:cs="仿宋"/>
          <w:color w:val="333333"/>
          <w:spacing w:val="-4"/>
          <w:sz w:val="24"/>
          <w:szCs w:val="24"/>
        </w:rPr>
        <w:t>号）的规定，本公司（单位）提供的以下产</w:t>
      </w:r>
      <w:r>
        <w:rPr>
          <w:rFonts w:hint="eastAsia" w:ascii="仿宋" w:hAnsi="仿宋" w:eastAsia="仿宋" w:cs="仿宋"/>
          <w:color w:val="333333"/>
          <w:spacing w:val="-2"/>
          <w:sz w:val="24"/>
          <w:szCs w:val="24"/>
        </w:rPr>
        <w:t>品属于本国产品。具体情况如下：</w:t>
      </w:r>
    </w:p>
    <w:p w14:paraId="6901311D">
      <w:pPr>
        <w:keepNext w:val="0"/>
        <w:keepLines w:val="0"/>
        <w:pageBreakBefore w:val="0"/>
        <w:widowControl/>
        <w:kinsoku w:val="0"/>
        <w:wordWrap/>
        <w:overflowPunct/>
        <w:topLinePunct w:val="0"/>
        <w:autoSpaceDE w:val="0"/>
        <w:autoSpaceDN w:val="0"/>
        <w:bidi w:val="0"/>
        <w:adjustRightInd w:val="0"/>
        <w:snapToGrid w:val="0"/>
        <w:spacing w:line="360" w:lineRule="auto"/>
        <w:ind w:left="30" w:right="65" w:firstLine="476"/>
        <w:textAlignment w:val="baseline"/>
        <w:rPr>
          <w:rFonts w:hint="eastAsia" w:ascii="仿宋" w:hAnsi="仿宋" w:eastAsia="仿宋" w:cs="仿宋"/>
          <w:sz w:val="24"/>
          <w:szCs w:val="24"/>
        </w:rPr>
      </w:pPr>
      <w:r>
        <w:rPr>
          <w:rFonts w:hint="eastAsia" w:ascii="仿宋" w:hAnsi="仿宋" w:eastAsia="仿宋" w:cs="仿宋"/>
          <w:color w:val="333333"/>
          <w:spacing w:val="-3"/>
          <w:sz w:val="24"/>
          <w:szCs w:val="24"/>
        </w:rPr>
        <w:t>1.（产品名称</w:t>
      </w:r>
      <w:r>
        <w:rPr>
          <w:rFonts w:hint="eastAsia" w:ascii="仿宋" w:hAnsi="仿宋" w:eastAsia="仿宋" w:cs="仿宋"/>
          <w:color w:val="333333"/>
          <w:spacing w:val="-16"/>
          <w:sz w:val="24"/>
          <w:szCs w:val="24"/>
        </w:rPr>
        <w:t xml:space="preserve"> </w:t>
      </w:r>
      <w:r>
        <w:rPr>
          <w:rFonts w:hint="eastAsia" w:ascii="仿宋" w:hAnsi="仿宋" w:eastAsia="仿宋" w:cs="仿宋"/>
          <w:color w:val="333333"/>
          <w:spacing w:val="-3"/>
          <w:sz w:val="24"/>
          <w:szCs w:val="24"/>
        </w:rPr>
        <w:t>1）1，生产厂为（厂名）2，厂址为（生产厂址）。（产品名称</w:t>
      </w:r>
      <w:r>
        <w:rPr>
          <w:rFonts w:hint="eastAsia" w:ascii="仿宋" w:hAnsi="仿宋" w:eastAsia="仿宋" w:cs="仿宋"/>
          <w:color w:val="333333"/>
          <w:spacing w:val="-34"/>
          <w:sz w:val="24"/>
          <w:szCs w:val="24"/>
        </w:rPr>
        <w:t xml:space="preserve"> </w:t>
      </w:r>
      <w:r>
        <w:rPr>
          <w:rFonts w:hint="eastAsia" w:ascii="仿宋" w:hAnsi="仿宋" w:eastAsia="仿宋" w:cs="仿宋"/>
          <w:color w:val="333333"/>
          <w:spacing w:val="-3"/>
          <w:sz w:val="24"/>
          <w:szCs w:val="24"/>
        </w:rPr>
        <w:t>1）的中国境内生产的组件成本占比≥（规定比例）3。（产品名称</w:t>
      </w:r>
      <w:r>
        <w:rPr>
          <w:rFonts w:hint="eastAsia" w:ascii="仿宋" w:hAnsi="仿宋" w:eastAsia="仿宋" w:cs="仿宋"/>
          <w:color w:val="333333"/>
          <w:spacing w:val="-34"/>
          <w:sz w:val="24"/>
          <w:szCs w:val="24"/>
        </w:rPr>
        <w:t xml:space="preserve"> </w:t>
      </w:r>
      <w:r>
        <w:rPr>
          <w:rFonts w:hint="eastAsia" w:ascii="仿宋" w:hAnsi="仿宋" w:eastAsia="仿宋" w:cs="仿宋"/>
          <w:color w:val="333333"/>
          <w:spacing w:val="-3"/>
          <w:sz w:val="24"/>
          <w:szCs w:val="24"/>
        </w:rPr>
        <w:t>1）的（关</w:t>
      </w:r>
      <w:r>
        <w:rPr>
          <w:rFonts w:hint="eastAsia" w:ascii="仿宋" w:hAnsi="仿宋" w:eastAsia="仿宋" w:cs="仿宋"/>
          <w:color w:val="333333"/>
          <w:spacing w:val="-4"/>
          <w:sz w:val="24"/>
          <w:szCs w:val="24"/>
        </w:rPr>
        <w:t>键组件）4</w:t>
      </w:r>
      <w:r>
        <w:rPr>
          <w:rFonts w:hint="eastAsia" w:ascii="仿宋" w:hAnsi="仿宋" w:eastAsia="仿宋" w:cs="仿宋"/>
          <w:color w:val="333333"/>
          <w:spacing w:val="-43"/>
          <w:sz w:val="24"/>
          <w:szCs w:val="24"/>
        </w:rPr>
        <w:t xml:space="preserve"> </w:t>
      </w:r>
      <w:r>
        <w:rPr>
          <w:rFonts w:hint="eastAsia" w:ascii="仿宋" w:hAnsi="仿宋" w:eastAsia="仿宋" w:cs="仿宋"/>
          <w:color w:val="333333"/>
          <w:spacing w:val="-4"/>
          <w:sz w:val="24"/>
          <w:szCs w:val="24"/>
        </w:rPr>
        <w:t>在</w:t>
      </w:r>
      <w:r>
        <w:rPr>
          <w:rFonts w:hint="eastAsia" w:ascii="仿宋" w:hAnsi="仿宋" w:eastAsia="仿宋" w:cs="仿宋"/>
          <w:color w:val="333333"/>
          <w:spacing w:val="-3"/>
          <w:sz w:val="24"/>
          <w:szCs w:val="24"/>
        </w:rPr>
        <w:t>中国境内生产。（产品名称</w:t>
      </w:r>
      <w:r>
        <w:rPr>
          <w:rFonts w:hint="eastAsia" w:ascii="仿宋" w:hAnsi="仿宋" w:eastAsia="仿宋" w:cs="仿宋"/>
          <w:color w:val="333333"/>
          <w:spacing w:val="-19"/>
          <w:sz w:val="24"/>
          <w:szCs w:val="24"/>
        </w:rPr>
        <w:t xml:space="preserve"> </w:t>
      </w:r>
      <w:r>
        <w:rPr>
          <w:rFonts w:hint="eastAsia" w:ascii="仿宋" w:hAnsi="仿宋" w:eastAsia="仿宋" w:cs="仿宋"/>
          <w:color w:val="333333"/>
          <w:spacing w:val="-3"/>
          <w:sz w:val="24"/>
          <w:szCs w:val="24"/>
        </w:rPr>
        <w:t>1）的（关键工序）5</w:t>
      </w:r>
      <w:r>
        <w:rPr>
          <w:rFonts w:hint="eastAsia" w:ascii="仿宋" w:hAnsi="仿宋" w:eastAsia="仿宋" w:cs="仿宋"/>
          <w:color w:val="333333"/>
          <w:spacing w:val="-43"/>
          <w:sz w:val="24"/>
          <w:szCs w:val="24"/>
        </w:rPr>
        <w:t xml:space="preserve"> </w:t>
      </w:r>
      <w:r>
        <w:rPr>
          <w:rFonts w:hint="eastAsia" w:ascii="仿宋" w:hAnsi="仿宋" w:eastAsia="仿宋" w:cs="仿宋"/>
          <w:color w:val="333333"/>
          <w:spacing w:val="-3"/>
          <w:sz w:val="24"/>
          <w:szCs w:val="24"/>
        </w:rPr>
        <w:t>在中国境内完成。</w:t>
      </w:r>
    </w:p>
    <w:p w14:paraId="63224B29">
      <w:pPr>
        <w:keepNext w:val="0"/>
        <w:keepLines w:val="0"/>
        <w:pageBreakBefore w:val="0"/>
        <w:widowControl/>
        <w:kinsoku w:val="0"/>
        <w:wordWrap/>
        <w:overflowPunct/>
        <w:topLinePunct w:val="0"/>
        <w:autoSpaceDE w:val="0"/>
        <w:autoSpaceDN w:val="0"/>
        <w:bidi w:val="0"/>
        <w:adjustRightInd w:val="0"/>
        <w:snapToGrid w:val="0"/>
        <w:spacing w:line="360" w:lineRule="auto"/>
        <w:ind w:left="18" w:right="77" w:firstLine="472"/>
        <w:textAlignment w:val="baseline"/>
        <w:rPr>
          <w:rFonts w:hint="eastAsia" w:ascii="仿宋" w:hAnsi="仿宋" w:eastAsia="仿宋" w:cs="仿宋"/>
          <w:sz w:val="24"/>
          <w:szCs w:val="24"/>
        </w:rPr>
      </w:pPr>
      <w:r>
        <w:rPr>
          <w:rFonts w:hint="eastAsia" w:ascii="仿宋" w:hAnsi="仿宋" w:eastAsia="仿宋" w:cs="仿宋"/>
          <w:color w:val="333333"/>
          <w:spacing w:val="-2"/>
          <w:sz w:val="24"/>
          <w:szCs w:val="24"/>
        </w:rPr>
        <w:t>2.（产品名称</w:t>
      </w:r>
      <w:r>
        <w:rPr>
          <w:rFonts w:hint="eastAsia" w:ascii="仿宋" w:hAnsi="仿宋" w:eastAsia="仿宋" w:cs="仿宋"/>
          <w:color w:val="333333"/>
          <w:spacing w:val="-48"/>
          <w:sz w:val="24"/>
          <w:szCs w:val="24"/>
        </w:rPr>
        <w:t xml:space="preserve"> </w:t>
      </w:r>
      <w:r>
        <w:rPr>
          <w:rFonts w:hint="eastAsia" w:ascii="仿宋" w:hAnsi="仿宋" w:eastAsia="仿宋" w:cs="仿宋"/>
          <w:color w:val="333333"/>
          <w:spacing w:val="-2"/>
          <w:sz w:val="24"/>
          <w:szCs w:val="24"/>
        </w:rPr>
        <w:t>2</w:t>
      </w:r>
      <w:r>
        <w:rPr>
          <w:rFonts w:hint="eastAsia" w:ascii="仿宋" w:hAnsi="仿宋" w:eastAsia="仿宋" w:cs="仿宋"/>
          <w:color w:val="333333"/>
          <w:spacing w:val="11"/>
          <w:sz w:val="24"/>
          <w:szCs w:val="24"/>
        </w:rPr>
        <w:t>），</w:t>
      </w:r>
      <w:r>
        <w:rPr>
          <w:rFonts w:hint="eastAsia" w:ascii="仿宋" w:hAnsi="仿宋" w:eastAsia="仿宋" w:cs="仿宋"/>
          <w:color w:val="333333"/>
          <w:spacing w:val="-2"/>
          <w:sz w:val="24"/>
          <w:szCs w:val="24"/>
        </w:rPr>
        <w:t>生产厂为（厂名</w:t>
      </w:r>
      <w:r>
        <w:rPr>
          <w:rFonts w:hint="eastAsia" w:ascii="仿宋" w:hAnsi="仿宋" w:eastAsia="仿宋" w:cs="仿宋"/>
          <w:color w:val="333333"/>
          <w:spacing w:val="11"/>
          <w:sz w:val="24"/>
          <w:szCs w:val="24"/>
        </w:rPr>
        <w:t>），</w:t>
      </w:r>
      <w:r>
        <w:rPr>
          <w:rFonts w:hint="eastAsia" w:ascii="仿宋" w:hAnsi="仿宋" w:eastAsia="仿宋" w:cs="仿宋"/>
          <w:color w:val="333333"/>
          <w:spacing w:val="-2"/>
          <w:sz w:val="24"/>
          <w:szCs w:val="24"/>
        </w:rPr>
        <w:t>厂址为（</w:t>
      </w:r>
      <w:r>
        <w:rPr>
          <w:rFonts w:hint="eastAsia" w:ascii="仿宋" w:hAnsi="仿宋" w:eastAsia="仿宋" w:cs="仿宋"/>
          <w:color w:val="333333"/>
          <w:spacing w:val="-3"/>
          <w:sz w:val="24"/>
          <w:szCs w:val="24"/>
        </w:rPr>
        <w:t>生产厂址）。（产品名称</w:t>
      </w:r>
      <w:r>
        <w:rPr>
          <w:rFonts w:hint="eastAsia" w:ascii="仿宋" w:hAnsi="仿宋" w:eastAsia="仿宋" w:cs="仿宋"/>
          <w:color w:val="333333"/>
          <w:spacing w:val="-49"/>
          <w:sz w:val="24"/>
          <w:szCs w:val="24"/>
        </w:rPr>
        <w:t xml:space="preserve"> </w:t>
      </w:r>
      <w:r>
        <w:rPr>
          <w:rFonts w:hint="eastAsia" w:ascii="仿宋" w:hAnsi="仿宋" w:eastAsia="仿宋" w:cs="仿宋"/>
          <w:color w:val="333333"/>
          <w:spacing w:val="-3"/>
          <w:sz w:val="24"/>
          <w:szCs w:val="24"/>
        </w:rPr>
        <w:t>2）的</w:t>
      </w:r>
      <w:r>
        <w:rPr>
          <w:rFonts w:hint="eastAsia" w:ascii="仿宋" w:hAnsi="仿宋" w:eastAsia="仿宋" w:cs="仿宋"/>
          <w:color w:val="333333"/>
          <w:spacing w:val="1"/>
          <w:sz w:val="24"/>
          <w:szCs w:val="24"/>
        </w:rPr>
        <w:t>中国境内生产的组件成本占比≥（规定比例）。（产品名称2）的（关键组件）在中国</w:t>
      </w:r>
      <w:r>
        <w:rPr>
          <w:rFonts w:hint="eastAsia" w:ascii="仿宋" w:hAnsi="仿宋" w:eastAsia="仿宋" w:cs="仿宋"/>
          <w:color w:val="333333"/>
          <w:spacing w:val="-1"/>
          <w:sz w:val="24"/>
          <w:szCs w:val="24"/>
        </w:rPr>
        <w:t>境内生产。（产品名称</w:t>
      </w:r>
      <w:r>
        <w:rPr>
          <w:rFonts w:hint="eastAsia" w:ascii="仿宋" w:hAnsi="仿宋" w:eastAsia="仿宋" w:cs="仿宋"/>
          <w:color w:val="333333"/>
          <w:spacing w:val="-49"/>
          <w:sz w:val="24"/>
          <w:szCs w:val="24"/>
        </w:rPr>
        <w:t xml:space="preserve"> </w:t>
      </w:r>
      <w:r>
        <w:rPr>
          <w:rFonts w:hint="eastAsia" w:ascii="仿宋" w:hAnsi="仿宋" w:eastAsia="仿宋" w:cs="仿宋"/>
          <w:color w:val="333333"/>
          <w:spacing w:val="-1"/>
          <w:sz w:val="24"/>
          <w:szCs w:val="24"/>
        </w:rPr>
        <w:t>2）的（关键工序）在中国境</w:t>
      </w:r>
      <w:r>
        <w:rPr>
          <w:rFonts w:hint="eastAsia" w:ascii="仿宋" w:hAnsi="仿宋" w:eastAsia="仿宋" w:cs="仿宋"/>
          <w:color w:val="333333"/>
          <w:spacing w:val="-2"/>
          <w:sz w:val="24"/>
          <w:szCs w:val="24"/>
        </w:rPr>
        <w:t>内完成。</w:t>
      </w:r>
    </w:p>
    <w:p w14:paraId="17A83DF4">
      <w:pPr>
        <w:keepNext w:val="0"/>
        <w:keepLines w:val="0"/>
        <w:pageBreakBefore w:val="0"/>
        <w:widowControl/>
        <w:kinsoku w:val="0"/>
        <w:wordWrap/>
        <w:overflowPunct/>
        <w:topLinePunct w:val="0"/>
        <w:autoSpaceDE w:val="0"/>
        <w:autoSpaceDN w:val="0"/>
        <w:bidi w:val="0"/>
        <w:adjustRightInd w:val="0"/>
        <w:snapToGrid w:val="0"/>
        <w:spacing w:line="360" w:lineRule="auto"/>
        <w:ind w:left="505"/>
        <w:textAlignment w:val="baseline"/>
        <w:rPr>
          <w:rFonts w:hint="eastAsia" w:ascii="仿宋" w:hAnsi="仿宋" w:eastAsia="仿宋" w:cs="仿宋"/>
          <w:sz w:val="24"/>
          <w:szCs w:val="24"/>
        </w:rPr>
      </w:pPr>
      <w:r>
        <w:rPr>
          <w:rFonts w:hint="eastAsia" w:ascii="仿宋" w:hAnsi="仿宋" w:eastAsia="仿宋" w:cs="仿宋"/>
          <w:color w:val="333333"/>
          <w:spacing w:val="-13"/>
          <w:position w:val="3"/>
          <w:sz w:val="24"/>
          <w:szCs w:val="24"/>
        </w:rPr>
        <w:t>……</w:t>
      </w:r>
    </w:p>
    <w:p w14:paraId="0215A147">
      <w:pPr>
        <w:keepNext w:val="0"/>
        <w:keepLines w:val="0"/>
        <w:pageBreakBefore w:val="0"/>
        <w:widowControl/>
        <w:kinsoku w:val="0"/>
        <w:wordWrap/>
        <w:overflowPunct/>
        <w:topLinePunct w:val="0"/>
        <w:autoSpaceDE w:val="0"/>
        <w:autoSpaceDN w:val="0"/>
        <w:bidi w:val="0"/>
        <w:adjustRightInd w:val="0"/>
        <w:snapToGrid w:val="0"/>
        <w:spacing w:line="360" w:lineRule="auto"/>
        <w:ind w:right="17"/>
        <w:jc w:val="right"/>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本公司（单位）对上述声明内容的真实性负责。如有虚假，愿承担相应法律责任。</w:t>
      </w:r>
    </w:p>
    <w:p w14:paraId="73630552">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125FFED0">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1E79DDB">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0C62EE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461D8EF">
      <w:pPr>
        <w:keepNext w:val="0"/>
        <w:keepLines w:val="0"/>
        <w:pageBreakBefore w:val="0"/>
        <w:widowControl/>
        <w:kinsoku w:val="0"/>
        <w:wordWrap/>
        <w:overflowPunct/>
        <w:topLinePunct w:val="0"/>
        <w:autoSpaceDE w:val="0"/>
        <w:autoSpaceDN w:val="0"/>
        <w:bidi w:val="0"/>
        <w:adjustRightInd w:val="0"/>
        <w:snapToGrid w:val="0"/>
        <w:spacing w:line="360" w:lineRule="auto"/>
        <w:ind w:left="5036"/>
        <w:textAlignment w:val="baseline"/>
        <w:rPr>
          <w:rFonts w:hint="eastAsia" w:ascii="仿宋" w:hAnsi="仿宋" w:eastAsia="仿宋" w:cs="仿宋"/>
          <w:sz w:val="24"/>
          <w:szCs w:val="24"/>
        </w:rPr>
      </w:pPr>
      <w:r>
        <w:rPr>
          <w:rFonts w:hint="eastAsia" w:ascii="仿宋" w:hAnsi="仿宋" w:eastAsia="仿宋" w:cs="仿宋"/>
          <w:color w:val="333333"/>
          <w:spacing w:val="-2"/>
          <w:sz w:val="24"/>
          <w:szCs w:val="24"/>
        </w:rPr>
        <w:t>公司（单位）名称（盖章</w:t>
      </w:r>
      <w:r>
        <w:rPr>
          <w:rFonts w:hint="eastAsia" w:ascii="仿宋" w:hAnsi="仿宋" w:eastAsia="仿宋" w:cs="仿宋"/>
          <w:color w:val="333333"/>
          <w:sz w:val="24"/>
          <w:szCs w:val="24"/>
        </w:rPr>
        <w:t xml:space="preserve">）： </w:t>
      </w:r>
      <w:r>
        <w:rPr>
          <w:rFonts w:hint="eastAsia" w:ascii="仿宋" w:hAnsi="仿宋" w:eastAsia="仿宋" w:cs="仿宋"/>
          <w:color w:val="333333"/>
          <w:sz w:val="24"/>
          <w:szCs w:val="24"/>
          <w:u w:val="single" w:color="auto"/>
        </w:rPr>
        <w:t xml:space="preserve">      </w:t>
      </w:r>
    </w:p>
    <w:p w14:paraId="041C30A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D68045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70790D42">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仿宋" w:hAnsi="仿宋" w:eastAsia="仿宋" w:cs="仿宋"/>
          <w:sz w:val="24"/>
          <w:szCs w:val="24"/>
        </w:rPr>
      </w:pPr>
      <w:r>
        <w:rPr>
          <w:rFonts w:hint="eastAsia" w:ascii="仿宋" w:hAnsi="仿宋" w:eastAsia="仿宋" w:cs="仿宋"/>
          <w:color w:val="333333"/>
          <w:spacing w:val="-18"/>
          <w:sz w:val="24"/>
          <w:szCs w:val="24"/>
        </w:rPr>
        <w:t>日期：</w:t>
      </w:r>
      <w:r>
        <w:rPr>
          <w:rFonts w:hint="eastAsia" w:ascii="仿宋" w:hAnsi="仿宋" w:eastAsia="仿宋" w:cs="仿宋"/>
          <w:color w:val="333333"/>
          <w:spacing w:val="-18"/>
          <w:sz w:val="24"/>
          <w:szCs w:val="24"/>
          <w:u w:val="single" w:color="auto"/>
        </w:rPr>
        <w:t xml:space="preserve">         </w:t>
      </w:r>
      <w:r>
        <w:rPr>
          <w:rFonts w:hint="eastAsia" w:ascii="仿宋" w:hAnsi="仿宋" w:eastAsia="仿宋" w:cs="仿宋"/>
          <w:color w:val="333333"/>
          <w:spacing w:val="-84"/>
          <w:sz w:val="24"/>
          <w:szCs w:val="24"/>
        </w:rPr>
        <w:t xml:space="preserve"> </w:t>
      </w:r>
      <w:r>
        <w:rPr>
          <w:rFonts w:hint="eastAsia" w:ascii="仿宋" w:hAnsi="仿宋" w:eastAsia="仿宋" w:cs="仿宋"/>
          <w:color w:val="333333"/>
          <w:spacing w:val="-18"/>
          <w:sz w:val="24"/>
          <w:szCs w:val="24"/>
        </w:rPr>
        <w:t>年</w:t>
      </w:r>
      <w:r>
        <w:rPr>
          <w:rFonts w:hint="eastAsia" w:ascii="仿宋" w:hAnsi="仿宋" w:eastAsia="仿宋" w:cs="仿宋"/>
          <w:color w:val="333333"/>
          <w:spacing w:val="-18"/>
          <w:sz w:val="24"/>
          <w:szCs w:val="24"/>
          <w:u w:val="single" w:color="auto"/>
        </w:rPr>
        <w:t xml:space="preserve">        </w:t>
      </w:r>
      <w:r>
        <w:rPr>
          <w:rFonts w:hint="eastAsia" w:ascii="仿宋" w:hAnsi="仿宋" w:eastAsia="仿宋" w:cs="仿宋"/>
          <w:color w:val="333333"/>
          <w:spacing w:val="-92"/>
          <w:sz w:val="24"/>
          <w:szCs w:val="24"/>
        </w:rPr>
        <w:t xml:space="preserve"> </w:t>
      </w:r>
      <w:r>
        <w:rPr>
          <w:rFonts w:hint="eastAsia" w:ascii="仿宋" w:hAnsi="仿宋" w:eastAsia="仿宋" w:cs="仿宋"/>
          <w:color w:val="333333"/>
          <w:spacing w:val="-18"/>
          <w:sz w:val="24"/>
          <w:szCs w:val="24"/>
        </w:rPr>
        <w:t>月</w:t>
      </w:r>
      <w:r>
        <w:rPr>
          <w:rFonts w:hint="eastAsia" w:ascii="仿宋" w:hAnsi="仿宋" w:eastAsia="仿宋" w:cs="仿宋"/>
          <w:color w:val="333333"/>
          <w:spacing w:val="-18"/>
          <w:sz w:val="24"/>
          <w:szCs w:val="24"/>
          <w:u w:val="single" w:color="auto"/>
        </w:rPr>
        <w:t xml:space="preserve">        </w:t>
      </w:r>
      <w:r>
        <w:rPr>
          <w:rFonts w:hint="eastAsia" w:ascii="仿宋" w:hAnsi="仿宋" w:eastAsia="仿宋" w:cs="仿宋"/>
          <w:color w:val="333333"/>
          <w:spacing w:val="-54"/>
          <w:sz w:val="24"/>
          <w:szCs w:val="24"/>
        </w:rPr>
        <w:t xml:space="preserve"> </w:t>
      </w:r>
      <w:r>
        <w:rPr>
          <w:rFonts w:hint="eastAsia" w:ascii="仿宋" w:hAnsi="仿宋" w:eastAsia="仿宋" w:cs="仿宋"/>
          <w:color w:val="333333"/>
          <w:spacing w:val="-18"/>
          <w:sz w:val="24"/>
          <w:szCs w:val="24"/>
        </w:rPr>
        <w:t>日</w:t>
      </w:r>
    </w:p>
    <w:p w14:paraId="67C2D4B8">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0841C634">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425105C1">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r>
        <w:rPr>
          <w:rFonts w:hint="eastAsia" w:ascii="仿宋" w:hAnsi="仿宋" w:eastAsia="仿宋" w:cs="仿宋"/>
        </w:rPr>
        <w:pict>
          <v:shape id="_x0000_s1026" o:spid="_x0000_s1026" style="position:absolute;left:0pt;margin-left:0.05pt;margin-top:0.45pt;height:0.5pt;width:453.6pt;z-index:251659264;mso-width-relative:page;mso-height-relative:page;" fillcolor="#000000" filled="t" stroked="f" coordsize="9072,10" path="m0,0l9071,0,9071,9,0,9,0,0xe">
            <v:path/>
            <v:fill on="t" focussize="0,0"/>
            <v:stroke on="f"/>
            <v:imagedata o:title=""/>
            <o:lock v:ext="edit"/>
          </v:shape>
        </w:pict>
      </w:r>
    </w:p>
    <w:p w14:paraId="21F9F0F9">
      <w:pPr>
        <w:pStyle w:val="2"/>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rPr>
      </w:pPr>
    </w:p>
    <w:p w14:paraId="6558A937">
      <w:pPr>
        <w:keepNext w:val="0"/>
        <w:keepLines w:val="0"/>
        <w:pageBreakBefore w:val="0"/>
        <w:widowControl/>
        <w:kinsoku w:val="0"/>
        <w:wordWrap/>
        <w:overflowPunct/>
        <w:topLinePunct w:val="0"/>
        <w:autoSpaceDE w:val="0"/>
        <w:autoSpaceDN w:val="0"/>
        <w:bidi w:val="0"/>
        <w:adjustRightInd w:val="0"/>
        <w:snapToGrid w:val="0"/>
        <w:spacing w:line="360" w:lineRule="auto"/>
        <w:ind w:left="506"/>
        <w:textAlignment w:val="baseline"/>
        <w:rPr>
          <w:rFonts w:hint="eastAsia" w:ascii="仿宋" w:hAnsi="仿宋" w:eastAsia="仿宋" w:cs="仿宋"/>
          <w:sz w:val="24"/>
          <w:szCs w:val="24"/>
        </w:rPr>
      </w:pPr>
      <w:r>
        <w:rPr>
          <w:rFonts w:hint="eastAsia" w:ascii="仿宋" w:hAnsi="仿宋" w:eastAsia="仿宋" w:cs="仿宋"/>
          <w:color w:val="333333"/>
          <w:spacing w:val="-3"/>
          <w:sz w:val="24"/>
          <w:szCs w:val="24"/>
        </w:rPr>
        <w:t>1.产品如有型号，请在“产品名称</w:t>
      </w:r>
      <w:r>
        <w:rPr>
          <w:rFonts w:hint="eastAsia" w:ascii="仿宋" w:hAnsi="仿宋" w:eastAsia="仿宋" w:cs="仿宋"/>
          <w:color w:val="333333"/>
          <w:spacing w:val="-79"/>
          <w:sz w:val="24"/>
          <w:szCs w:val="24"/>
        </w:rPr>
        <w:t xml:space="preserve"> </w:t>
      </w:r>
      <w:r>
        <w:rPr>
          <w:rFonts w:hint="eastAsia" w:ascii="仿宋" w:hAnsi="仿宋" w:eastAsia="仿宋" w:cs="仿宋"/>
          <w:color w:val="333333"/>
          <w:spacing w:val="-3"/>
          <w:sz w:val="24"/>
          <w:szCs w:val="24"/>
        </w:rPr>
        <w:t>”栏一并填写。</w:t>
      </w:r>
    </w:p>
    <w:p w14:paraId="341A9D48">
      <w:pPr>
        <w:keepNext w:val="0"/>
        <w:keepLines w:val="0"/>
        <w:pageBreakBefore w:val="0"/>
        <w:widowControl/>
        <w:kinsoku w:val="0"/>
        <w:wordWrap/>
        <w:overflowPunct/>
        <w:topLinePunct w:val="0"/>
        <w:autoSpaceDE w:val="0"/>
        <w:autoSpaceDN w:val="0"/>
        <w:bidi w:val="0"/>
        <w:adjustRightInd w:val="0"/>
        <w:snapToGrid w:val="0"/>
        <w:spacing w:line="360" w:lineRule="auto"/>
        <w:ind w:left="491"/>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2.生产厂名与厂址应与生产厂营业执照载明的相关信息保持一致。</w:t>
      </w:r>
    </w:p>
    <w:p w14:paraId="00C93A94">
      <w:pPr>
        <w:keepNext w:val="0"/>
        <w:keepLines w:val="0"/>
        <w:pageBreakBefore w:val="0"/>
        <w:widowControl/>
        <w:kinsoku w:val="0"/>
        <w:wordWrap/>
        <w:overflowPunct/>
        <w:topLinePunct w:val="0"/>
        <w:autoSpaceDE w:val="0"/>
        <w:autoSpaceDN w:val="0"/>
        <w:bidi w:val="0"/>
        <w:adjustRightInd w:val="0"/>
        <w:snapToGrid w:val="0"/>
        <w:spacing w:line="360" w:lineRule="auto"/>
        <w:ind w:left="20" w:firstLine="472"/>
        <w:textAlignment w:val="baseline"/>
        <w:rPr>
          <w:rFonts w:hint="eastAsia" w:ascii="仿宋" w:hAnsi="仿宋" w:eastAsia="仿宋" w:cs="仿宋"/>
          <w:sz w:val="24"/>
          <w:szCs w:val="24"/>
        </w:rPr>
      </w:pPr>
      <w:r>
        <w:rPr>
          <w:rFonts w:hint="eastAsia" w:ascii="仿宋" w:hAnsi="仿宋" w:eastAsia="仿宋" w:cs="仿宋"/>
          <w:color w:val="333333"/>
          <w:spacing w:val="-7"/>
          <w:sz w:val="24"/>
          <w:szCs w:val="24"/>
        </w:rPr>
        <w:t>3.该产品的中国境内生产的组件成本占比相关要求实施前，“规定比例</w:t>
      </w:r>
      <w:r>
        <w:rPr>
          <w:rFonts w:hint="eastAsia" w:ascii="仿宋" w:hAnsi="仿宋" w:eastAsia="仿宋" w:cs="仿宋"/>
          <w:color w:val="333333"/>
          <w:spacing w:val="-88"/>
          <w:sz w:val="24"/>
          <w:szCs w:val="24"/>
        </w:rPr>
        <w:t xml:space="preserve"> </w:t>
      </w:r>
      <w:r>
        <w:rPr>
          <w:rFonts w:hint="eastAsia" w:ascii="仿宋" w:hAnsi="仿宋" w:eastAsia="仿宋" w:cs="仿宋"/>
          <w:color w:val="333333"/>
          <w:spacing w:val="-7"/>
          <w:sz w:val="24"/>
          <w:szCs w:val="24"/>
        </w:rPr>
        <w:t>”栏可</w:t>
      </w:r>
      <w:r>
        <w:rPr>
          <w:rFonts w:hint="eastAsia" w:ascii="仿宋" w:hAnsi="仿宋" w:eastAsia="仿宋" w:cs="仿宋"/>
          <w:color w:val="333333"/>
          <w:spacing w:val="-8"/>
          <w:sz w:val="24"/>
          <w:szCs w:val="24"/>
        </w:rPr>
        <w:t>不填，</w:t>
      </w:r>
      <w:r>
        <w:rPr>
          <w:rFonts w:hint="eastAsia" w:ascii="仿宋" w:hAnsi="仿宋" w:eastAsia="仿宋" w:cs="仿宋"/>
          <w:color w:val="333333"/>
          <w:spacing w:val="-7"/>
          <w:sz w:val="24"/>
          <w:szCs w:val="24"/>
        </w:rPr>
        <w:t>下同。</w:t>
      </w:r>
    </w:p>
    <w:p w14:paraId="53EAB198">
      <w:pPr>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rPr>
          <w:rFonts w:hint="eastAsia" w:ascii="仿宋" w:hAnsi="仿宋" w:eastAsia="仿宋" w:cs="仿宋"/>
          <w:sz w:val="24"/>
          <w:szCs w:val="24"/>
        </w:rPr>
      </w:pPr>
      <w:r>
        <w:rPr>
          <w:rFonts w:hint="eastAsia" w:ascii="仿宋" w:hAnsi="仿宋" w:eastAsia="仿宋" w:cs="仿宋"/>
          <w:color w:val="333333"/>
          <w:spacing w:val="-1"/>
          <w:sz w:val="24"/>
          <w:szCs w:val="24"/>
        </w:rPr>
        <w:t>4.该产品的关键组件要求实施前，“关键</w:t>
      </w:r>
      <w:r>
        <w:rPr>
          <w:rFonts w:hint="eastAsia" w:ascii="仿宋" w:hAnsi="仿宋" w:eastAsia="仿宋" w:cs="仿宋"/>
          <w:color w:val="333333"/>
          <w:spacing w:val="-2"/>
          <w:sz w:val="24"/>
          <w:szCs w:val="24"/>
        </w:rPr>
        <w:t>组件</w:t>
      </w:r>
      <w:r>
        <w:rPr>
          <w:rFonts w:hint="eastAsia" w:ascii="仿宋" w:hAnsi="仿宋" w:eastAsia="仿宋" w:cs="仿宋"/>
          <w:color w:val="333333"/>
          <w:spacing w:val="-88"/>
          <w:sz w:val="24"/>
          <w:szCs w:val="24"/>
        </w:rPr>
        <w:t xml:space="preserve"> </w:t>
      </w:r>
      <w:r>
        <w:rPr>
          <w:rFonts w:hint="eastAsia" w:ascii="仿宋" w:hAnsi="仿宋" w:eastAsia="仿宋" w:cs="仿宋"/>
          <w:color w:val="333333"/>
          <w:spacing w:val="-2"/>
          <w:sz w:val="24"/>
          <w:szCs w:val="24"/>
        </w:rPr>
        <w:t>”栏可不填，下同。</w:t>
      </w:r>
    </w:p>
    <w:p w14:paraId="07919B00">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仿宋" w:hAnsi="仿宋" w:eastAsia="仿宋" w:cs="仿宋"/>
          <w:sz w:val="24"/>
          <w:szCs w:val="24"/>
        </w:rPr>
      </w:pPr>
      <w:r>
        <w:rPr>
          <w:rFonts w:hint="eastAsia" w:ascii="仿宋" w:hAnsi="仿宋" w:eastAsia="仿宋" w:cs="仿宋"/>
          <w:color w:val="333333"/>
          <w:spacing w:val="-2"/>
          <w:sz w:val="24"/>
          <w:szCs w:val="24"/>
        </w:rPr>
        <w:t>5.该产品的关键工序要求实施前，“关键工序</w:t>
      </w:r>
      <w:r>
        <w:rPr>
          <w:rFonts w:hint="eastAsia" w:ascii="仿宋" w:hAnsi="仿宋" w:eastAsia="仿宋" w:cs="仿宋"/>
          <w:color w:val="333333"/>
          <w:spacing w:val="-75"/>
          <w:sz w:val="24"/>
          <w:szCs w:val="24"/>
        </w:rPr>
        <w:t xml:space="preserve"> </w:t>
      </w:r>
      <w:r>
        <w:rPr>
          <w:rFonts w:hint="eastAsia" w:ascii="仿宋" w:hAnsi="仿宋" w:eastAsia="仿宋" w:cs="仿宋"/>
          <w:color w:val="333333"/>
          <w:spacing w:val="-2"/>
          <w:sz w:val="24"/>
          <w:szCs w:val="24"/>
        </w:rPr>
        <w:t>”栏可不填，下同。</w:t>
      </w:r>
    </w:p>
    <w:p w14:paraId="50F211E9">
      <w:pPr>
        <w:rPr>
          <w:rFonts w:hint="eastAsia" w:ascii="仿宋" w:hAnsi="仿宋" w:eastAsia="仿宋" w:cs="仿宋"/>
          <w:b/>
          <w:bCs/>
          <w:spacing w:val="-6"/>
          <w:sz w:val="28"/>
          <w:szCs w:val="28"/>
        </w:rPr>
      </w:pPr>
      <w:r>
        <w:rPr>
          <w:rFonts w:hint="eastAsia" w:ascii="仿宋" w:hAnsi="仿宋" w:eastAsia="仿宋" w:cs="仿宋"/>
          <w:b/>
          <w:bCs/>
          <w:spacing w:val="-6"/>
          <w:sz w:val="28"/>
          <w:szCs w:val="28"/>
        </w:rPr>
        <w:br w:type="page"/>
      </w:r>
    </w:p>
    <w:p w14:paraId="4B273DEB">
      <w:pPr>
        <w:keepNext w:val="0"/>
        <w:keepLines w:val="0"/>
        <w:pageBreakBefore w:val="0"/>
        <w:widowControl/>
        <w:kinsoku w:val="0"/>
        <w:wordWrap/>
        <w:overflowPunct/>
        <w:topLinePunct w:val="0"/>
        <w:autoSpaceDE w:val="0"/>
        <w:autoSpaceDN w:val="0"/>
        <w:bidi w:val="0"/>
        <w:adjustRightInd w:val="0"/>
        <w:snapToGrid w:val="0"/>
        <w:spacing w:line="360" w:lineRule="auto"/>
        <w:ind w:left="2202"/>
        <w:textAlignment w:val="baseline"/>
        <w:rPr>
          <w:rFonts w:hint="eastAsia" w:ascii="仿宋" w:hAnsi="仿宋" w:eastAsia="仿宋" w:cs="仿宋"/>
          <w:sz w:val="28"/>
          <w:szCs w:val="28"/>
        </w:rPr>
      </w:pPr>
      <w:r>
        <w:rPr>
          <w:rFonts w:hint="eastAsia" w:ascii="仿宋" w:hAnsi="仿宋" w:eastAsia="仿宋" w:cs="仿宋"/>
          <w:b/>
          <w:bCs/>
          <w:spacing w:val="-6"/>
          <w:sz w:val="28"/>
          <w:szCs w:val="28"/>
        </w:rPr>
        <w:t>中国境内生产的组件成本核算基本规则</w:t>
      </w:r>
    </w:p>
    <w:p w14:paraId="57F9EE63">
      <w:pPr>
        <w:keepNext w:val="0"/>
        <w:keepLines w:val="0"/>
        <w:pageBreakBefore w:val="0"/>
        <w:widowControl/>
        <w:kinsoku w:val="0"/>
        <w:wordWrap/>
        <w:overflowPunct/>
        <w:topLinePunct w:val="0"/>
        <w:autoSpaceDE w:val="0"/>
        <w:autoSpaceDN w:val="0"/>
        <w:bidi w:val="0"/>
        <w:adjustRightInd w:val="0"/>
        <w:snapToGrid w:val="0"/>
        <w:spacing w:line="360" w:lineRule="auto"/>
        <w:ind w:left="20" w:right="110" w:firstLine="561"/>
        <w:jc w:val="both"/>
        <w:textAlignment w:val="baseline"/>
        <w:rPr>
          <w:rFonts w:hint="eastAsia" w:ascii="仿宋" w:hAnsi="仿宋" w:eastAsia="仿宋" w:cs="仿宋"/>
          <w:sz w:val="28"/>
          <w:szCs w:val="28"/>
        </w:rPr>
      </w:pPr>
      <w:r>
        <w:rPr>
          <w:rFonts w:hint="eastAsia" w:ascii="仿宋" w:hAnsi="仿宋" w:eastAsia="仿宋" w:cs="仿宋"/>
          <w:color w:val="333333"/>
          <w:spacing w:val="-1"/>
          <w:sz w:val="28"/>
          <w:szCs w:val="28"/>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D2CB2C8">
      <w:pPr>
        <w:keepNext w:val="0"/>
        <w:keepLines w:val="0"/>
        <w:pageBreakBefore w:val="0"/>
        <w:widowControl/>
        <w:kinsoku w:val="0"/>
        <w:wordWrap/>
        <w:overflowPunct/>
        <w:topLinePunct w:val="0"/>
        <w:autoSpaceDE w:val="0"/>
        <w:autoSpaceDN w:val="0"/>
        <w:bidi w:val="0"/>
        <w:adjustRightInd w:val="0"/>
        <w:snapToGrid w:val="0"/>
        <w:spacing w:line="360" w:lineRule="auto"/>
        <w:ind w:left="18" w:right="110" w:firstLine="566"/>
        <w:textAlignment w:val="baseline"/>
        <w:rPr>
          <w:rFonts w:hint="eastAsia" w:ascii="仿宋" w:hAnsi="仿宋" w:eastAsia="仿宋" w:cs="仿宋"/>
          <w:sz w:val="28"/>
          <w:szCs w:val="28"/>
        </w:rPr>
      </w:pPr>
      <w:r>
        <w:rPr>
          <w:rFonts w:hint="eastAsia" w:ascii="仿宋" w:hAnsi="仿宋" w:eastAsia="仿宋" w:cs="仿宋"/>
          <w:color w:val="333333"/>
          <w:spacing w:val="-1"/>
          <w:sz w:val="28"/>
          <w:szCs w:val="28"/>
        </w:rPr>
        <w:t>一、产品的一级组件是指直接组成产品的组件。产品的二级组件是指直接组成产品一级组件的组件。一级组件不可分解的，视同二级组件。</w:t>
      </w:r>
    </w:p>
    <w:p w14:paraId="675AC2D4">
      <w:pPr>
        <w:keepNext w:val="0"/>
        <w:keepLines w:val="0"/>
        <w:pageBreakBefore w:val="0"/>
        <w:widowControl/>
        <w:kinsoku w:val="0"/>
        <w:wordWrap/>
        <w:overflowPunct/>
        <w:topLinePunct w:val="0"/>
        <w:autoSpaceDE w:val="0"/>
        <w:autoSpaceDN w:val="0"/>
        <w:bidi w:val="0"/>
        <w:adjustRightInd w:val="0"/>
        <w:snapToGrid w:val="0"/>
        <w:spacing w:line="360" w:lineRule="auto"/>
        <w:ind w:left="18" w:right="110" w:firstLine="570"/>
        <w:textAlignment w:val="baseline"/>
        <w:rPr>
          <w:rFonts w:hint="eastAsia" w:ascii="仿宋" w:hAnsi="仿宋" w:eastAsia="仿宋" w:cs="仿宋"/>
          <w:sz w:val="28"/>
          <w:szCs w:val="28"/>
        </w:rPr>
      </w:pPr>
      <w:r>
        <w:rPr>
          <w:rFonts w:hint="eastAsia" w:ascii="仿宋" w:hAnsi="仿宋" w:eastAsia="仿宋" w:cs="仿宋"/>
          <w:color w:val="333333"/>
          <w:spacing w:val="-1"/>
          <w:sz w:val="28"/>
          <w:szCs w:val="28"/>
        </w:rPr>
        <w:t>二、二级组件在中国境内生产的，其全部成本计入中国境内生产的组件成本；二级组件不在中国境内生产的，其成本不计入中国境内生产的组</w:t>
      </w:r>
      <w:r>
        <w:rPr>
          <w:rFonts w:hint="eastAsia" w:ascii="仿宋" w:hAnsi="仿宋" w:eastAsia="仿宋" w:cs="仿宋"/>
          <w:color w:val="333333"/>
          <w:spacing w:val="-5"/>
          <w:sz w:val="28"/>
          <w:szCs w:val="28"/>
        </w:rPr>
        <w:t>件成本。</w:t>
      </w:r>
    </w:p>
    <w:p w14:paraId="1D912502">
      <w:pPr>
        <w:keepNext w:val="0"/>
        <w:keepLines w:val="0"/>
        <w:pageBreakBefore w:val="0"/>
        <w:widowControl/>
        <w:kinsoku w:val="0"/>
        <w:wordWrap/>
        <w:overflowPunct/>
        <w:topLinePunct w:val="0"/>
        <w:autoSpaceDE w:val="0"/>
        <w:autoSpaceDN w:val="0"/>
        <w:bidi w:val="0"/>
        <w:adjustRightInd w:val="0"/>
        <w:snapToGrid w:val="0"/>
        <w:spacing w:line="360" w:lineRule="auto"/>
        <w:ind w:left="28" w:right="110" w:firstLine="559"/>
        <w:textAlignment w:val="baseline"/>
        <w:rPr>
          <w:rFonts w:hint="eastAsia" w:ascii="仿宋" w:hAnsi="仿宋" w:eastAsia="仿宋" w:cs="仿宋"/>
          <w:sz w:val="28"/>
          <w:szCs w:val="28"/>
        </w:rPr>
      </w:pPr>
      <w:r>
        <w:rPr>
          <w:rFonts w:hint="eastAsia" w:ascii="仿宋" w:hAnsi="仿宋" w:eastAsia="仿宋" w:cs="仿宋"/>
          <w:color w:val="333333"/>
          <w:spacing w:val="-1"/>
          <w:sz w:val="28"/>
          <w:szCs w:val="28"/>
        </w:rPr>
        <w:t>三、产品总成本和组件成本以相关会计核算数据、采购合同、进货记</w:t>
      </w:r>
      <w:r>
        <w:rPr>
          <w:rFonts w:hint="eastAsia" w:ascii="仿宋" w:hAnsi="仿宋" w:eastAsia="仿宋" w:cs="仿宋"/>
          <w:color w:val="333333"/>
          <w:spacing w:val="-3"/>
          <w:sz w:val="28"/>
          <w:szCs w:val="28"/>
        </w:rPr>
        <w:t>录等为基础进行计算。</w:t>
      </w:r>
    </w:p>
    <w:p w14:paraId="49111E8E">
      <w:pPr>
        <w:keepNext w:val="0"/>
        <w:keepLines w:val="0"/>
        <w:pageBreakBefore w:val="0"/>
        <w:widowControl/>
        <w:kinsoku w:val="0"/>
        <w:wordWrap/>
        <w:overflowPunct/>
        <w:topLinePunct w:val="0"/>
        <w:autoSpaceDE w:val="0"/>
        <w:autoSpaceDN w:val="0"/>
        <w:bidi w:val="0"/>
        <w:adjustRightInd w:val="0"/>
        <w:snapToGrid w:val="0"/>
        <w:spacing w:line="360" w:lineRule="auto"/>
        <w:ind w:left="27" w:right="110" w:firstLine="585"/>
        <w:textAlignment w:val="baseline"/>
        <w:rPr>
          <w:rFonts w:hint="eastAsia" w:ascii="仿宋" w:hAnsi="仿宋" w:eastAsia="仿宋" w:cs="仿宋"/>
          <w:sz w:val="28"/>
          <w:szCs w:val="28"/>
        </w:rPr>
      </w:pPr>
      <w:r>
        <w:rPr>
          <w:rFonts w:hint="eastAsia" w:ascii="仿宋" w:hAnsi="仿宋" w:eastAsia="仿宋" w:cs="仿宋"/>
          <w:color w:val="333333"/>
          <w:spacing w:val="-2"/>
          <w:sz w:val="28"/>
          <w:szCs w:val="28"/>
        </w:rPr>
        <w:t>四、需要对成本核算规则予以进一步明确的其他有关事项，由财政部</w:t>
      </w:r>
      <w:r>
        <w:rPr>
          <w:rFonts w:hint="eastAsia" w:ascii="仿宋" w:hAnsi="仿宋" w:eastAsia="仿宋" w:cs="仿宋"/>
          <w:color w:val="333333"/>
          <w:spacing w:val="-3"/>
          <w:sz w:val="28"/>
          <w:szCs w:val="28"/>
        </w:rPr>
        <w:t>会同有关部门另行规定。</w:t>
      </w:r>
    </w:p>
    <w:p w14:paraId="0C3132BC">
      <w:pPr>
        <w:rPr>
          <w:rFonts w:hint="eastAsia" w:ascii="仿宋" w:hAnsi="仿宋" w:eastAsia="仿宋" w:cs="仿宋"/>
          <w:b/>
          <w:bCs/>
          <w:spacing w:val="-6"/>
          <w:sz w:val="28"/>
          <w:szCs w:val="28"/>
        </w:rPr>
      </w:pPr>
      <w:bookmarkStart w:id="102" w:name="bookmark90"/>
      <w:bookmarkEnd w:id="102"/>
      <w:r>
        <w:rPr>
          <w:rFonts w:hint="eastAsia" w:ascii="仿宋" w:hAnsi="仿宋" w:eastAsia="仿宋" w:cs="仿宋"/>
          <w:b/>
          <w:bCs/>
          <w:spacing w:val="-6"/>
          <w:sz w:val="28"/>
          <w:szCs w:val="28"/>
        </w:rPr>
        <w:br w:type="page"/>
      </w:r>
    </w:p>
    <w:p w14:paraId="298F365A">
      <w:pPr>
        <w:keepNext w:val="0"/>
        <w:keepLines w:val="0"/>
        <w:pageBreakBefore w:val="0"/>
        <w:widowControl/>
        <w:kinsoku w:val="0"/>
        <w:wordWrap/>
        <w:overflowPunct/>
        <w:topLinePunct w:val="0"/>
        <w:autoSpaceDE w:val="0"/>
        <w:autoSpaceDN w:val="0"/>
        <w:bidi w:val="0"/>
        <w:adjustRightInd w:val="0"/>
        <w:snapToGrid w:val="0"/>
        <w:spacing w:line="360" w:lineRule="auto"/>
        <w:ind w:left="3578"/>
        <w:textAlignment w:val="baseline"/>
        <w:outlineLvl w:val="1"/>
        <w:rPr>
          <w:rFonts w:hint="eastAsia" w:ascii="仿宋" w:hAnsi="仿宋" w:eastAsia="仿宋" w:cs="仿宋"/>
          <w:sz w:val="28"/>
          <w:szCs w:val="28"/>
        </w:rPr>
      </w:pPr>
      <w:r>
        <w:rPr>
          <w:rFonts w:hint="eastAsia" w:ascii="仿宋" w:hAnsi="仿宋" w:eastAsia="仿宋" w:cs="仿宋"/>
          <w:b/>
          <w:bCs/>
          <w:spacing w:val="-6"/>
          <w:sz w:val="28"/>
          <w:szCs w:val="28"/>
        </w:rPr>
        <w:t>十二、其它资料</w:t>
      </w:r>
    </w:p>
    <w:p w14:paraId="10919DAE">
      <w:pPr>
        <w:keepNext w:val="0"/>
        <w:keepLines w:val="0"/>
        <w:pageBreakBefore w:val="0"/>
        <w:widowControl/>
        <w:kinsoku w:val="0"/>
        <w:wordWrap/>
        <w:overflowPunct/>
        <w:topLinePunct w:val="0"/>
        <w:autoSpaceDE w:val="0"/>
        <w:autoSpaceDN w:val="0"/>
        <w:bidi w:val="0"/>
        <w:adjustRightInd w:val="0"/>
        <w:snapToGrid w:val="0"/>
        <w:spacing w:line="360" w:lineRule="auto"/>
        <w:ind w:left="26"/>
        <w:textAlignment w:val="baseline"/>
        <w:rPr>
          <w:rFonts w:hint="eastAsia" w:ascii="仿宋" w:hAnsi="仿宋" w:eastAsia="仿宋" w:cs="仿宋"/>
          <w:sz w:val="24"/>
          <w:szCs w:val="24"/>
        </w:rPr>
      </w:pPr>
      <w:r>
        <w:rPr>
          <w:rFonts w:hint="eastAsia" w:ascii="仿宋" w:hAnsi="仿宋" w:eastAsia="仿宋" w:cs="仿宋"/>
          <w:spacing w:val="-1"/>
          <w:sz w:val="24"/>
          <w:szCs w:val="24"/>
        </w:rPr>
        <w:t>1、依据竞争性磋商文件要求，供应商认为有必要说明的其他内容。</w:t>
      </w:r>
    </w:p>
    <w:p w14:paraId="204CEA21">
      <w:pPr>
        <w:keepNext w:val="0"/>
        <w:keepLines w:val="0"/>
        <w:pageBreakBefore w:val="0"/>
        <w:widowControl/>
        <w:kinsoku w:val="0"/>
        <w:wordWrap/>
        <w:overflowPunct/>
        <w:topLinePunct w:val="0"/>
        <w:autoSpaceDE w:val="0"/>
        <w:autoSpaceDN w:val="0"/>
        <w:bidi w:val="0"/>
        <w:adjustRightInd w:val="0"/>
        <w:snapToGrid w:val="0"/>
        <w:spacing w:line="360" w:lineRule="auto"/>
        <w:ind w:left="11"/>
        <w:textAlignment w:val="baseline"/>
        <w:rPr>
          <w:rFonts w:hint="eastAsia" w:ascii="仿宋" w:hAnsi="仿宋" w:eastAsia="仿宋" w:cs="仿宋"/>
          <w:sz w:val="24"/>
          <w:szCs w:val="24"/>
        </w:rPr>
      </w:pPr>
      <w:r>
        <w:rPr>
          <w:rFonts w:hint="eastAsia" w:ascii="仿宋" w:hAnsi="仿宋" w:eastAsia="仿宋" w:cs="仿宋"/>
          <w:spacing w:val="-1"/>
          <w:sz w:val="24"/>
          <w:szCs w:val="24"/>
        </w:rPr>
        <w:t>2、其他可以证明供应商实力的文件。</w:t>
      </w:r>
    </w:p>
    <w:sectPr>
      <w:headerReference r:id="rId7" w:type="default"/>
      <w:footerReference r:id="rId8" w:type="default"/>
      <w:pgSz w:w="11906" w:h="16839"/>
      <w:pgMar w:top="1417" w:right="1417" w:bottom="1417" w:left="1417" w:header="1050" w:footer="843"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77F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790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FD7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F6B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4CCBB9"/>
    <w:multiLevelType w:val="singleLevel"/>
    <w:tmpl w:val="3C4CCBB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DF92677"/>
    <w:rsid w:val="10690EDA"/>
    <w:rsid w:val="13CF4C74"/>
    <w:rsid w:val="1FC50AD7"/>
    <w:rsid w:val="220E5A87"/>
    <w:rsid w:val="27937124"/>
    <w:rsid w:val="29FD22A9"/>
    <w:rsid w:val="2AD12381"/>
    <w:rsid w:val="2B1A1002"/>
    <w:rsid w:val="2DF17F48"/>
    <w:rsid w:val="36975B10"/>
    <w:rsid w:val="37B9562B"/>
    <w:rsid w:val="3E9E4913"/>
    <w:rsid w:val="4380527D"/>
    <w:rsid w:val="46930447"/>
    <w:rsid w:val="4B154FE9"/>
    <w:rsid w:val="4B457C56"/>
    <w:rsid w:val="4D714816"/>
    <w:rsid w:val="50BD2874"/>
    <w:rsid w:val="54657965"/>
    <w:rsid w:val="55B02C19"/>
    <w:rsid w:val="59E50D1B"/>
    <w:rsid w:val="634E5B0A"/>
    <w:rsid w:val="63C059F9"/>
    <w:rsid w:val="63D07239"/>
    <w:rsid w:val="63E22121"/>
    <w:rsid w:val="64405CE9"/>
    <w:rsid w:val="64F267C1"/>
    <w:rsid w:val="68D50605"/>
    <w:rsid w:val="73761B42"/>
    <w:rsid w:val="74600FBD"/>
    <w:rsid w:val="755B4612"/>
    <w:rsid w:val="7BD13F57"/>
    <w:rsid w:val="7FAF31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Body Text Indent"/>
    <w:basedOn w:val="1"/>
    <w:qFormat/>
    <w:uiPriority w:val="99"/>
    <w:pPr>
      <w:ind w:firstLine="420" w:firstLineChars="200"/>
    </w:pPr>
  </w:style>
  <w:style w:type="paragraph" w:styleId="4">
    <w:name w:val="Body Text First Indent 2"/>
    <w:basedOn w:val="3"/>
    <w:qFormat/>
    <w:uiPriority w:val="99"/>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仿宋" w:hAnsi="仿宋" w:eastAsia="仿宋" w:cs="仿宋"/>
      <w:sz w:val="24"/>
      <w:szCs w:val="24"/>
      <w:lang w:val="en-US" w:eastAsia="en-US" w:bidi="ar-SA"/>
    </w:rPr>
  </w:style>
  <w:style w:type="paragraph" w:customStyle="1" w:styleId="10">
    <w:name w:val="纯文本1"/>
    <w:basedOn w:val="1"/>
    <w:qFormat/>
    <w:uiPriority w:val="0"/>
    <w:rPr>
      <w:rFonts w:ascii="宋体" w:hAnsi="Courier New"/>
      <w:kern w:val="0"/>
      <w:sz w:val="20"/>
    </w:rPr>
  </w:style>
  <w:style w:type="paragraph" w:customStyle="1" w:styleId="11">
    <w:name w:val="页脚1"/>
    <w:basedOn w:val="1"/>
    <w:qFormat/>
    <w:uiPriority w:val="0"/>
    <w:pPr>
      <w:tabs>
        <w:tab w:val="center" w:pos="4153"/>
        <w:tab w:val="right" w:pos="8306"/>
      </w:tabs>
      <w:snapToGrid w:val="0"/>
      <w:jc w:val="left"/>
    </w:pPr>
    <w:rPr>
      <w:sz w:val="18"/>
      <w:szCs w:val="18"/>
    </w:rPr>
  </w:style>
  <w:style w:type="paragraph" w:customStyle="1" w:styleId="12">
    <w:name w:val="页眉1"/>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72</Pages>
  <Words>2420</Words>
  <Characters>2729</Characters>
  <TotalTime>17</TotalTime>
  <ScaleCrop>false</ScaleCrop>
  <LinksUpToDate>false</LinksUpToDate>
  <CharactersWithSpaces>2748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2026-07-28T14:50:00Z</dcterms:created>
  <dc:creator>郭颖</dc:creator>
  <cp:lastModifiedBy>lee</cp:lastModifiedBy>
  <dcterms:modified xsi:type="dcterms:W3CDTF">2026-08-12T13:38:40Z</dcterms:modified>
  <dc:title>政府采购货物和服务项目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2026-07-30T21:55:40Z</vt:filetime>
  </property>
  <property fmtid="{D5CDD505-2E9C-101B-9397-08002B2CF9AE}" pid="4" name="KSOTemplateDocerSaveRecord">
    <vt:lpwstr>eyJoZGlkIjoiNmVhMmQ4Y2VmN2QyM2Q3MzVjMjFhYTMzODgyMDNkM2MiLCJ1c2VySWQiOiIzNzY2MDg3NjcifQ==</vt:lpwstr>
  </property>
  <property fmtid="{D5CDD505-2E9C-101B-9397-08002B2CF9AE}" pid="5" name="KSOProductBuildVer">
    <vt:lpwstr>2052-12.1.0.28043</vt:lpwstr>
  </property>
  <property fmtid="{D5CDD505-2E9C-101B-9397-08002B2CF9AE}" pid="6" name="ICV">
    <vt:lpwstr>FB9C149E8331409A8104B363C19AFACF_12</vt:lpwstr>
  </property>
</Properties>
</file>