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95950">
      <w:pPr>
        <w:tabs>
          <w:tab w:val="left" w:pos="6300"/>
        </w:tabs>
        <w:spacing w:line="360" w:lineRule="auto"/>
        <w:jc w:val="left"/>
        <w:rPr>
          <w:rFonts w:hint="eastAsia" w:ascii="宋体" w:hAnsi="宋体"/>
          <w:b/>
          <w:spacing w:val="80"/>
          <w:sz w:val="28"/>
          <w:szCs w:val="28"/>
          <w:highlight w:val="none"/>
        </w:rPr>
      </w:pPr>
    </w:p>
    <w:p w14:paraId="34442A7B">
      <w:pPr>
        <w:spacing w:line="360" w:lineRule="auto"/>
        <w:jc w:val="center"/>
        <w:rPr>
          <w:rFonts w:hint="eastAsia" w:ascii="宋体" w:hAnsi="宋体"/>
          <w:sz w:val="24"/>
          <w:szCs w:val="28"/>
          <w:highlight w:val="none"/>
        </w:rPr>
      </w:pPr>
      <w:r>
        <w:rPr>
          <w:rFonts w:hint="eastAsia" w:ascii="宋体" w:hAnsi="宋体"/>
          <w:bCs/>
          <w:sz w:val="24"/>
          <w:szCs w:val="28"/>
          <w:highlight w:val="none"/>
        </w:rPr>
        <w:t>鹤庆县职业高级中学计算机教室设备采购项目</w:t>
      </w:r>
    </w:p>
    <w:p w14:paraId="361E710C">
      <w:pPr>
        <w:tabs>
          <w:tab w:val="left" w:pos="5190"/>
        </w:tabs>
        <w:spacing w:line="360" w:lineRule="auto"/>
        <w:jc w:val="center"/>
        <w:rPr>
          <w:rFonts w:hint="eastAsia" w:ascii="宋体" w:hAnsi="宋体"/>
          <w:sz w:val="24"/>
          <w:szCs w:val="28"/>
        </w:rPr>
      </w:pPr>
    </w:p>
    <w:p w14:paraId="48E3B452">
      <w:pPr>
        <w:tabs>
          <w:tab w:val="left" w:pos="5190"/>
        </w:tabs>
        <w:spacing w:line="360" w:lineRule="auto"/>
        <w:jc w:val="center"/>
        <w:rPr>
          <w:rFonts w:hint="eastAsia" w:ascii="宋体" w:hAnsi="宋体"/>
          <w:b/>
          <w:sz w:val="24"/>
          <w:szCs w:val="28"/>
        </w:rPr>
      </w:pPr>
    </w:p>
    <w:p w14:paraId="62899B42">
      <w:pPr>
        <w:tabs>
          <w:tab w:val="left" w:pos="5190"/>
        </w:tabs>
        <w:spacing w:line="360" w:lineRule="auto"/>
        <w:jc w:val="center"/>
        <w:rPr>
          <w:rFonts w:hint="eastAsia" w:ascii="宋体" w:hAnsi="宋体"/>
          <w:b/>
          <w:sz w:val="24"/>
          <w:szCs w:val="28"/>
        </w:rPr>
      </w:pPr>
    </w:p>
    <w:p w14:paraId="54161B47">
      <w:pPr>
        <w:tabs>
          <w:tab w:val="left" w:pos="5190"/>
        </w:tabs>
        <w:spacing w:line="360" w:lineRule="auto"/>
        <w:jc w:val="center"/>
        <w:rPr>
          <w:rFonts w:hint="eastAsia" w:ascii="宋体" w:hAnsi="宋体"/>
          <w:b/>
          <w:sz w:val="24"/>
          <w:szCs w:val="28"/>
        </w:rPr>
      </w:pPr>
    </w:p>
    <w:p w14:paraId="6F2146A3">
      <w:pPr>
        <w:tabs>
          <w:tab w:val="left" w:pos="5190"/>
        </w:tabs>
        <w:spacing w:line="360" w:lineRule="auto"/>
        <w:jc w:val="center"/>
        <w:rPr>
          <w:rFonts w:hint="eastAsia" w:ascii="宋体" w:hAnsi="宋体"/>
          <w:b/>
          <w:sz w:val="24"/>
          <w:szCs w:val="28"/>
        </w:rPr>
      </w:pPr>
    </w:p>
    <w:p w14:paraId="6A9FBEDE">
      <w:pPr>
        <w:tabs>
          <w:tab w:val="left" w:pos="5190"/>
        </w:tabs>
        <w:spacing w:line="360" w:lineRule="auto"/>
        <w:jc w:val="center"/>
        <w:rPr>
          <w:rFonts w:hint="eastAsia" w:ascii="宋体" w:hAnsi="宋体"/>
          <w:b/>
          <w:sz w:val="24"/>
          <w:szCs w:val="28"/>
        </w:rPr>
      </w:pPr>
    </w:p>
    <w:p w14:paraId="0D6A3AF8">
      <w:pPr>
        <w:tabs>
          <w:tab w:val="left" w:pos="5190"/>
        </w:tabs>
        <w:spacing w:line="360" w:lineRule="auto"/>
        <w:jc w:val="center"/>
        <w:rPr>
          <w:rFonts w:hint="eastAsia" w:ascii="宋体" w:hAnsi="宋体"/>
          <w:sz w:val="24"/>
          <w:szCs w:val="28"/>
        </w:rPr>
      </w:pPr>
    </w:p>
    <w:p w14:paraId="3F64FA49">
      <w:pPr>
        <w:spacing w:line="360" w:lineRule="auto"/>
        <w:jc w:val="center"/>
        <w:rPr>
          <w:rFonts w:hint="eastAsia" w:ascii="宋体" w:hAnsi="宋体"/>
          <w:bCs/>
          <w:kern w:val="0"/>
          <w:sz w:val="24"/>
          <w:szCs w:val="28"/>
        </w:rPr>
      </w:pPr>
      <w:r>
        <w:rPr>
          <w:rFonts w:hint="eastAsia" w:ascii="宋体" w:hAnsi="宋体"/>
          <w:bCs/>
          <w:kern w:val="0"/>
          <w:sz w:val="24"/>
          <w:szCs w:val="28"/>
        </w:rPr>
        <w:t>询价文件</w:t>
      </w:r>
    </w:p>
    <w:p w14:paraId="523696DF">
      <w:pPr>
        <w:spacing w:line="360" w:lineRule="auto"/>
        <w:jc w:val="center"/>
        <w:rPr>
          <w:rFonts w:hint="eastAsia" w:ascii="宋体" w:hAnsi="宋体"/>
          <w:b/>
          <w:szCs w:val="22"/>
        </w:rPr>
      </w:pPr>
      <w:r>
        <w:rPr>
          <w:rFonts w:hint="eastAsia" w:ascii="宋体" w:hAnsi="宋体"/>
          <w:szCs w:val="22"/>
        </w:rPr>
        <w:t>招标</w:t>
      </w:r>
      <w:r>
        <w:rPr>
          <w:rFonts w:ascii="宋体" w:hAnsi="宋体"/>
          <w:szCs w:val="22"/>
        </w:rPr>
        <w:t>编号：</w:t>
      </w:r>
      <w:r>
        <w:rPr>
          <w:rFonts w:ascii="宋体" w:hAnsi="宋体"/>
          <w:color w:val="000000"/>
          <w:szCs w:val="22"/>
        </w:rPr>
        <w:t>FY-2026ZC-303</w:t>
      </w:r>
      <w:r>
        <w:rPr>
          <w:rFonts w:hint="eastAsia" w:ascii="宋体" w:hAnsi="宋体"/>
          <w:color w:val="000000"/>
          <w:szCs w:val="22"/>
        </w:rPr>
        <w:t>1</w:t>
      </w:r>
    </w:p>
    <w:p w14:paraId="1346C673">
      <w:pPr>
        <w:tabs>
          <w:tab w:val="left" w:pos="5190"/>
        </w:tabs>
        <w:spacing w:line="360" w:lineRule="auto"/>
        <w:jc w:val="center"/>
        <w:rPr>
          <w:rFonts w:hint="eastAsia" w:ascii="宋体" w:hAnsi="宋体"/>
          <w:b/>
          <w:sz w:val="24"/>
          <w:szCs w:val="28"/>
        </w:rPr>
      </w:pPr>
    </w:p>
    <w:p w14:paraId="1D37F0A9">
      <w:pPr>
        <w:tabs>
          <w:tab w:val="left" w:pos="5190"/>
        </w:tabs>
        <w:spacing w:line="360" w:lineRule="auto"/>
        <w:jc w:val="center"/>
        <w:rPr>
          <w:rFonts w:hint="eastAsia" w:ascii="宋体" w:hAnsi="宋体"/>
          <w:b/>
          <w:sz w:val="24"/>
          <w:szCs w:val="28"/>
        </w:rPr>
      </w:pPr>
    </w:p>
    <w:p w14:paraId="061856CB">
      <w:pPr>
        <w:tabs>
          <w:tab w:val="left" w:pos="5190"/>
        </w:tabs>
        <w:spacing w:line="360" w:lineRule="auto"/>
        <w:jc w:val="center"/>
        <w:rPr>
          <w:rFonts w:hint="eastAsia" w:ascii="宋体" w:hAnsi="宋体"/>
          <w:b/>
          <w:sz w:val="24"/>
          <w:szCs w:val="28"/>
        </w:rPr>
      </w:pPr>
    </w:p>
    <w:p w14:paraId="6EC66397">
      <w:pPr>
        <w:tabs>
          <w:tab w:val="left" w:pos="5190"/>
        </w:tabs>
        <w:spacing w:line="360" w:lineRule="auto"/>
        <w:jc w:val="center"/>
        <w:rPr>
          <w:rFonts w:hint="eastAsia" w:ascii="宋体" w:hAnsi="宋体"/>
          <w:b/>
          <w:sz w:val="24"/>
          <w:szCs w:val="28"/>
        </w:rPr>
      </w:pPr>
    </w:p>
    <w:p w14:paraId="4BE77A63">
      <w:pPr>
        <w:tabs>
          <w:tab w:val="left" w:pos="5190"/>
        </w:tabs>
        <w:spacing w:line="360" w:lineRule="auto"/>
        <w:jc w:val="center"/>
        <w:rPr>
          <w:rFonts w:hint="eastAsia" w:ascii="宋体" w:hAnsi="宋体"/>
          <w:b/>
          <w:sz w:val="24"/>
          <w:szCs w:val="28"/>
        </w:rPr>
      </w:pPr>
    </w:p>
    <w:p w14:paraId="0A4EFC6A">
      <w:pPr>
        <w:tabs>
          <w:tab w:val="left" w:pos="5190"/>
        </w:tabs>
        <w:spacing w:line="360" w:lineRule="auto"/>
        <w:jc w:val="center"/>
        <w:rPr>
          <w:rFonts w:hint="eastAsia" w:ascii="宋体" w:hAnsi="宋体"/>
          <w:b/>
          <w:sz w:val="24"/>
          <w:szCs w:val="28"/>
        </w:rPr>
      </w:pPr>
    </w:p>
    <w:p w14:paraId="133616D3">
      <w:pPr>
        <w:tabs>
          <w:tab w:val="left" w:pos="5190"/>
        </w:tabs>
        <w:spacing w:line="360" w:lineRule="auto"/>
        <w:jc w:val="center"/>
        <w:rPr>
          <w:rFonts w:hint="eastAsia" w:ascii="宋体" w:hAnsi="宋体"/>
          <w:b/>
          <w:sz w:val="24"/>
          <w:szCs w:val="28"/>
        </w:rPr>
      </w:pPr>
    </w:p>
    <w:p w14:paraId="1D16457E">
      <w:pPr>
        <w:tabs>
          <w:tab w:val="left" w:pos="5190"/>
        </w:tabs>
        <w:spacing w:line="360" w:lineRule="auto"/>
        <w:jc w:val="center"/>
        <w:rPr>
          <w:rFonts w:hint="eastAsia" w:ascii="宋体" w:hAnsi="宋体"/>
          <w:b/>
          <w:sz w:val="24"/>
          <w:szCs w:val="28"/>
        </w:rPr>
      </w:pPr>
    </w:p>
    <w:p w14:paraId="7A74A605">
      <w:pPr>
        <w:tabs>
          <w:tab w:val="left" w:pos="5190"/>
        </w:tabs>
        <w:spacing w:line="360" w:lineRule="auto"/>
        <w:jc w:val="center"/>
        <w:rPr>
          <w:rFonts w:hint="eastAsia" w:ascii="宋体" w:hAnsi="宋体"/>
          <w:b/>
          <w:sz w:val="24"/>
          <w:szCs w:val="28"/>
        </w:rPr>
      </w:pPr>
    </w:p>
    <w:p w14:paraId="6812174F">
      <w:pPr>
        <w:tabs>
          <w:tab w:val="left" w:pos="5190"/>
        </w:tabs>
        <w:spacing w:line="360" w:lineRule="auto"/>
        <w:jc w:val="center"/>
        <w:rPr>
          <w:rFonts w:hint="eastAsia" w:ascii="宋体" w:hAnsi="宋体"/>
          <w:b/>
          <w:sz w:val="24"/>
          <w:szCs w:val="28"/>
        </w:rPr>
      </w:pPr>
    </w:p>
    <w:p w14:paraId="19151788">
      <w:pPr>
        <w:tabs>
          <w:tab w:val="left" w:pos="5190"/>
        </w:tabs>
        <w:spacing w:line="360" w:lineRule="auto"/>
        <w:jc w:val="center"/>
        <w:rPr>
          <w:rFonts w:hint="eastAsia" w:ascii="宋体" w:hAnsi="宋体"/>
          <w:b/>
          <w:sz w:val="24"/>
          <w:szCs w:val="28"/>
        </w:rPr>
      </w:pPr>
    </w:p>
    <w:p w14:paraId="59346A1C">
      <w:pPr>
        <w:tabs>
          <w:tab w:val="left" w:pos="5190"/>
        </w:tabs>
        <w:spacing w:line="360" w:lineRule="auto"/>
        <w:jc w:val="center"/>
        <w:rPr>
          <w:rFonts w:hint="eastAsia" w:ascii="宋体" w:hAnsi="宋体"/>
          <w:b/>
          <w:sz w:val="24"/>
          <w:szCs w:val="28"/>
        </w:rPr>
      </w:pPr>
    </w:p>
    <w:p w14:paraId="4AD7ACBB">
      <w:pPr>
        <w:spacing w:line="360" w:lineRule="auto"/>
        <w:ind w:firstLine="2400" w:firstLineChars="1000"/>
        <w:jc w:val="left"/>
        <w:rPr>
          <w:rFonts w:hint="eastAsia" w:ascii="宋体" w:hAnsi="宋体"/>
          <w:sz w:val="24"/>
          <w:szCs w:val="28"/>
        </w:rPr>
      </w:pPr>
      <w:r>
        <w:rPr>
          <w:rFonts w:hint="eastAsia" w:ascii="宋体" w:hAnsi="宋体"/>
          <w:sz w:val="24"/>
          <w:szCs w:val="28"/>
        </w:rPr>
        <w:t xml:space="preserve">采 </w:t>
      </w:r>
      <w:r>
        <w:rPr>
          <w:rFonts w:ascii="宋体" w:hAnsi="宋体"/>
          <w:sz w:val="24"/>
          <w:szCs w:val="28"/>
        </w:rPr>
        <w:t xml:space="preserve">  </w:t>
      </w:r>
      <w:r>
        <w:rPr>
          <w:rFonts w:hint="eastAsia" w:ascii="宋体" w:hAnsi="宋体"/>
          <w:sz w:val="24"/>
          <w:szCs w:val="28"/>
        </w:rPr>
        <w:t xml:space="preserve">购 </w:t>
      </w:r>
      <w:r>
        <w:rPr>
          <w:rFonts w:ascii="宋体" w:hAnsi="宋体"/>
          <w:sz w:val="24"/>
          <w:szCs w:val="28"/>
        </w:rPr>
        <w:t xml:space="preserve">  </w:t>
      </w:r>
      <w:r>
        <w:rPr>
          <w:rFonts w:hint="eastAsia" w:ascii="宋体" w:hAnsi="宋体"/>
          <w:sz w:val="24"/>
          <w:szCs w:val="28"/>
        </w:rPr>
        <w:t>人</w:t>
      </w:r>
      <w:r>
        <w:rPr>
          <w:rFonts w:ascii="宋体" w:hAnsi="宋体"/>
          <w:sz w:val="24"/>
          <w:szCs w:val="28"/>
        </w:rPr>
        <w:t>：</w:t>
      </w:r>
      <w:r>
        <w:rPr>
          <w:rFonts w:hint="eastAsia" w:ascii="宋体" w:hAnsi="宋体"/>
          <w:sz w:val="24"/>
          <w:szCs w:val="28"/>
        </w:rPr>
        <w:t>鹤庆县职业高级中学</w:t>
      </w:r>
    </w:p>
    <w:p w14:paraId="4F0A65BD">
      <w:pPr>
        <w:tabs>
          <w:tab w:val="left" w:pos="5190"/>
        </w:tabs>
        <w:spacing w:line="360" w:lineRule="auto"/>
        <w:ind w:firstLine="2400" w:firstLineChars="1000"/>
        <w:rPr>
          <w:rFonts w:hint="eastAsia" w:ascii="宋体" w:hAnsi="宋体"/>
          <w:sz w:val="24"/>
          <w:szCs w:val="28"/>
        </w:rPr>
      </w:pPr>
      <w:r>
        <w:rPr>
          <w:rFonts w:hint="eastAsia" w:ascii="宋体" w:hAnsi="宋体"/>
          <w:sz w:val="24"/>
          <w:szCs w:val="28"/>
        </w:rPr>
        <w:t>采购</w:t>
      </w:r>
      <w:r>
        <w:rPr>
          <w:rFonts w:ascii="宋体" w:hAnsi="宋体"/>
          <w:sz w:val="24"/>
          <w:szCs w:val="28"/>
        </w:rPr>
        <w:t>代理机构：</w:t>
      </w:r>
      <w:r>
        <w:rPr>
          <w:rFonts w:hint="eastAsia" w:ascii="宋体" w:hAnsi="宋体"/>
          <w:sz w:val="24"/>
          <w:szCs w:val="28"/>
        </w:rPr>
        <w:t>云南方圆工程咨询有限公司</w:t>
      </w:r>
    </w:p>
    <w:p w14:paraId="5CEDDB66">
      <w:pPr>
        <w:spacing w:line="360" w:lineRule="auto"/>
        <w:ind w:firstLine="2400" w:firstLineChars="1000"/>
        <w:jc w:val="left"/>
        <w:rPr>
          <w:rFonts w:hint="eastAsia" w:ascii="宋体" w:hAnsi="宋体"/>
          <w:sz w:val="24"/>
          <w:szCs w:val="28"/>
        </w:rPr>
      </w:pPr>
      <w:r>
        <w:rPr>
          <w:rFonts w:ascii="宋体" w:hAnsi="宋体"/>
          <w:sz w:val="24"/>
          <w:szCs w:val="28"/>
        </w:rPr>
        <w:t>日</w:t>
      </w:r>
      <w:r>
        <w:rPr>
          <w:rFonts w:hint="eastAsia" w:ascii="宋体" w:hAnsi="宋体"/>
          <w:sz w:val="24"/>
          <w:szCs w:val="28"/>
        </w:rPr>
        <w:t xml:space="preserve"> </w:t>
      </w:r>
      <w:r>
        <w:rPr>
          <w:rFonts w:ascii="宋体" w:hAnsi="宋体"/>
          <w:sz w:val="24"/>
          <w:szCs w:val="28"/>
        </w:rPr>
        <w:t xml:space="preserve">       期：2026年</w:t>
      </w:r>
      <w:r>
        <w:rPr>
          <w:rFonts w:hint="eastAsia" w:ascii="宋体" w:hAnsi="宋体"/>
          <w:sz w:val="24"/>
          <w:szCs w:val="28"/>
        </w:rPr>
        <w:t>8</w:t>
      </w:r>
      <w:r>
        <w:rPr>
          <w:rFonts w:ascii="宋体" w:hAnsi="宋体"/>
          <w:sz w:val="24"/>
          <w:szCs w:val="28"/>
        </w:rPr>
        <w:t>月</w:t>
      </w:r>
    </w:p>
    <w:p w14:paraId="2C06CCCB">
      <w:pPr>
        <w:spacing w:line="360" w:lineRule="auto"/>
        <w:jc w:val="center"/>
        <w:rPr>
          <w:rFonts w:hint="eastAsia" w:ascii="宋体" w:hAnsi="宋体"/>
          <w:b/>
          <w:szCs w:val="21"/>
        </w:rPr>
      </w:pPr>
      <w:r>
        <w:rPr>
          <w:rFonts w:ascii="宋体" w:hAnsi="宋体"/>
          <w:szCs w:val="21"/>
        </w:rPr>
        <w:br w:type="page"/>
      </w:r>
      <w:r>
        <w:rPr>
          <w:rFonts w:hint="eastAsia" w:ascii="宋体" w:hAnsi="宋体"/>
          <w:szCs w:val="21"/>
        </w:rPr>
        <w:t xml:space="preserve"> </w:t>
      </w:r>
    </w:p>
    <w:p w14:paraId="1BEB6170">
      <w:pPr>
        <w:snapToGrid w:val="0"/>
        <w:spacing w:line="360" w:lineRule="auto"/>
        <w:ind w:firstLine="422" w:firstLineChars="200"/>
        <w:jc w:val="left"/>
        <w:rPr>
          <w:rFonts w:hint="eastAsia" w:ascii="宋体" w:hAnsi="宋体"/>
          <w:b/>
          <w:szCs w:val="21"/>
        </w:rPr>
      </w:pPr>
    </w:p>
    <w:p w14:paraId="3005C96D">
      <w:pPr>
        <w:tabs>
          <w:tab w:val="center" w:pos="4677"/>
          <w:tab w:val="right" w:pos="9354"/>
        </w:tabs>
        <w:spacing w:line="360" w:lineRule="auto"/>
        <w:jc w:val="center"/>
        <w:rPr>
          <w:rFonts w:hint="eastAsia" w:ascii="宋体" w:hAnsi="宋体"/>
          <w:szCs w:val="21"/>
        </w:rPr>
      </w:pPr>
      <w:r>
        <w:rPr>
          <w:rFonts w:ascii="宋体" w:hAnsi="宋体"/>
          <w:szCs w:val="21"/>
        </w:rPr>
        <w:t>目    录</w:t>
      </w:r>
    </w:p>
    <w:p w14:paraId="5256ED62">
      <w:pPr>
        <w:pStyle w:val="27"/>
        <w:tabs>
          <w:tab w:val="right" w:leader="dot" w:pos="9515"/>
        </w:tabs>
        <w:rPr>
          <w:rFonts w:asciiTheme="minorHAnsi" w:hAnsiTheme="minorHAnsi" w:eastAsiaTheme="minorEastAsia" w:cstheme="minorBidi"/>
          <w:b w:val="0"/>
          <w:caps w:val="0"/>
          <w:sz w:val="22"/>
          <w:szCs w:val="24"/>
          <w14:ligatures w14:val="standardContextual"/>
        </w:rPr>
      </w:pPr>
      <w:r>
        <w:rPr>
          <w:rFonts w:ascii="宋体" w:hAnsi="宋体"/>
          <w:b w:val="0"/>
          <w:sz w:val="21"/>
          <w:szCs w:val="21"/>
        </w:rPr>
        <w:fldChar w:fldCharType="begin"/>
      </w:r>
      <w:r>
        <w:rPr>
          <w:rFonts w:ascii="宋体" w:hAnsi="宋体"/>
          <w:b w:val="0"/>
          <w:sz w:val="21"/>
          <w:szCs w:val="21"/>
        </w:rPr>
        <w:instrText xml:space="preserve"> TOC \o "1-3" \h \z \u </w:instrText>
      </w:r>
      <w:r>
        <w:rPr>
          <w:rFonts w:ascii="宋体" w:hAnsi="宋体"/>
          <w:b w:val="0"/>
          <w:sz w:val="21"/>
          <w:szCs w:val="21"/>
        </w:rPr>
        <w:fldChar w:fldCharType="separate"/>
      </w:r>
      <w:r>
        <w:fldChar w:fldCharType="begin"/>
      </w:r>
      <w:r>
        <w:instrText xml:space="preserve"> HYPERLINK \l "_Toc237874543" </w:instrText>
      </w:r>
      <w:r>
        <w:fldChar w:fldCharType="separate"/>
      </w:r>
      <w:r>
        <w:rPr>
          <w:rStyle w:val="47"/>
          <w:rFonts w:ascii="宋体" w:hAnsi="宋体"/>
          <w:b w:val="0"/>
        </w:rPr>
        <w:t>第一章  询价公告</w:t>
      </w:r>
      <w:r>
        <w:rPr>
          <w:rFonts w:hint="eastAsia"/>
          <w:b w:val="0"/>
        </w:rPr>
        <w:tab/>
      </w:r>
      <w:r>
        <w:rPr>
          <w:rFonts w:hint="eastAsia"/>
          <w:b w:val="0"/>
        </w:rPr>
        <w:fldChar w:fldCharType="begin"/>
      </w:r>
      <w:r>
        <w:rPr>
          <w:rFonts w:hint="eastAsia"/>
          <w:b w:val="0"/>
        </w:rPr>
        <w:instrText xml:space="preserve"> </w:instrText>
      </w:r>
      <w:r>
        <w:rPr>
          <w:b w:val="0"/>
        </w:rPr>
        <w:instrText xml:space="preserve">PAGEREF _Toc237874543 \h</w:instrText>
      </w:r>
      <w:r>
        <w:rPr>
          <w:rFonts w:hint="eastAsia"/>
          <w:b w:val="0"/>
        </w:rPr>
        <w:instrText xml:space="preserve"> </w:instrText>
      </w:r>
      <w:r>
        <w:rPr>
          <w:rFonts w:hint="eastAsia"/>
          <w:b w:val="0"/>
        </w:rPr>
        <w:fldChar w:fldCharType="separate"/>
      </w:r>
      <w:r>
        <w:rPr>
          <w:b w:val="0"/>
        </w:rPr>
        <w:t>3</w:t>
      </w:r>
      <w:r>
        <w:rPr>
          <w:rFonts w:hint="eastAsia"/>
          <w:b w:val="0"/>
        </w:rPr>
        <w:fldChar w:fldCharType="end"/>
      </w:r>
      <w:r>
        <w:rPr>
          <w:rFonts w:hint="eastAsia"/>
          <w:b w:val="0"/>
        </w:rPr>
        <w:fldChar w:fldCharType="end"/>
      </w:r>
    </w:p>
    <w:p w14:paraId="6BDDA8BB">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"_Toc237874544" </w:instrText>
      </w:r>
      <w:r>
        <w:fldChar w:fldCharType="separate"/>
      </w:r>
      <w:r>
        <w:rPr>
          <w:rStyle w:val="47"/>
          <w:rFonts w:ascii="宋体"/>
          <w:bCs/>
        </w:rPr>
        <w:t>一、项目基本情况</w:t>
      </w:r>
      <w:r>
        <w:rPr>
          <w:rFonts w:hint="eastAsia"/>
          <w:bCs/>
        </w:rPr>
        <w:tab/>
      </w:r>
      <w:r>
        <w:rPr>
          <w:rFonts w:hint="eastAsia"/>
          <w:bCs/>
        </w:rPr>
        <w:fldChar w:fldCharType="begin"/>
      </w:r>
      <w:r>
        <w:rPr>
          <w:rFonts w:hint="eastAsia"/>
          <w:bCs/>
        </w:rPr>
        <w:instrText xml:space="preserve"> </w:instrText>
      </w:r>
      <w:r>
        <w:rPr>
          <w:bCs/>
        </w:rPr>
        <w:instrText xml:space="preserve">PAGEREF _Toc237874544 \h</w:instrText>
      </w:r>
      <w:r>
        <w:rPr>
          <w:rFonts w:hint="eastAsia"/>
          <w:bCs/>
        </w:rPr>
        <w:instrText xml:space="preserve"> </w:instrText>
      </w:r>
      <w:r>
        <w:rPr>
          <w:rFonts w:hint="eastAsia"/>
          <w:bCs/>
        </w:rPr>
        <w:fldChar w:fldCharType="separate"/>
      </w:r>
      <w:r>
        <w:rPr>
          <w:bCs/>
        </w:rPr>
        <w:t>3</w:t>
      </w:r>
      <w:r>
        <w:rPr>
          <w:rFonts w:hint="eastAsia"/>
          <w:bCs/>
        </w:rPr>
        <w:fldChar w:fldCharType="end"/>
      </w:r>
      <w:r>
        <w:rPr>
          <w:rFonts w:hint="eastAsia"/>
          <w:bCs/>
        </w:rPr>
        <w:fldChar w:fldCharType="end"/>
      </w:r>
    </w:p>
    <w:p w14:paraId="319F0FDC">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"_Toc237874545" </w:instrText>
      </w:r>
      <w:r>
        <w:fldChar w:fldCharType="separate"/>
      </w:r>
      <w:r>
        <w:rPr>
          <w:rStyle w:val="47"/>
          <w:rFonts w:ascii="宋体"/>
          <w:bCs/>
        </w:rPr>
        <w:t>二、供应商资格要求</w:t>
      </w:r>
      <w:r>
        <w:rPr>
          <w:rFonts w:hint="eastAsia"/>
          <w:bCs/>
        </w:rPr>
        <w:tab/>
      </w:r>
      <w:r>
        <w:rPr>
          <w:rFonts w:hint="eastAsia"/>
          <w:bCs/>
        </w:rPr>
        <w:fldChar w:fldCharType="begin"/>
      </w:r>
      <w:r>
        <w:rPr>
          <w:rFonts w:hint="eastAsia"/>
          <w:bCs/>
        </w:rPr>
        <w:instrText xml:space="preserve"> </w:instrText>
      </w:r>
      <w:r>
        <w:rPr>
          <w:bCs/>
        </w:rPr>
        <w:instrText xml:space="preserve">PAGEREF _Toc237874545 \h</w:instrText>
      </w:r>
      <w:r>
        <w:rPr>
          <w:rFonts w:hint="eastAsia"/>
          <w:bCs/>
        </w:rPr>
        <w:instrText xml:space="preserve"> </w:instrText>
      </w:r>
      <w:r>
        <w:rPr>
          <w:rFonts w:hint="eastAsia"/>
          <w:bCs/>
        </w:rPr>
        <w:fldChar w:fldCharType="separate"/>
      </w:r>
      <w:r>
        <w:rPr>
          <w:bCs/>
        </w:rPr>
        <w:t>3</w:t>
      </w:r>
      <w:r>
        <w:rPr>
          <w:rFonts w:hint="eastAsia"/>
          <w:bCs/>
        </w:rPr>
        <w:fldChar w:fldCharType="end"/>
      </w:r>
      <w:r>
        <w:rPr>
          <w:rFonts w:hint="eastAsia"/>
          <w:bCs/>
        </w:rPr>
        <w:fldChar w:fldCharType="end"/>
      </w:r>
    </w:p>
    <w:p w14:paraId="3E304390">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"_Toc237874546" </w:instrText>
      </w:r>
      <w:r>
        <w:fldChar w:fldCharType="separate"/>
      </w:r>
      <w:r>
        <w:rPr>
          <w:rStyle w:val="47"/>
          <w:rFonts w:ascii="宋体"/>
          <w:bCs/>
        </w:rPr>
        <w:t>三、获取询价文件</w:t>
      </w:r>
      <w:r>
        <w:rPr>
          <w:rFonts w:hint="eastAsia"/>
          <w:bCs/>
        </w:rPr>
        <w:tab/>
      </w:r>
      <w:r>
        <w:rPr>
          <w:rFonts w:hint="eastAsia"/>
          <w:bCs/>
        </w:rPr>
        <w:fldChar w:fldCharType="begin"/>
      </w:r>
      <w:r>
        <w:rPr>
          <w:rFonts w:hint="eastAsia"/>
          <w:bCs/>
        </w:rPr>
        <w:instrText xml:space="preserve"> </w:instrText>
      </w:r>
      <w:r>
        <w:rPr>
          <w:bCs/>
        </w:rPr>
        <w:instrText xml:space="preserve">PAGEREF _Toc237874546 \h</w:instrText>
      </w:r>
      <w:r>
        <w:rPr>
          <w:rFonts w:hint="eastAsia"/>
          <w:bCs/>
        </w:rPr>
        <w:instrText xml:space="preserve"> </w:instrText>
      </w:r>
      <w:r>
        <w:rPr>
          <w:rFonts w:hint="eastAsia"/>
          <w:bCs/>
        </w:rPr>
        <w:fldChar w:fldCharType="separate"/>
      </w:r>
      <w:r>
        <w:rPr>
          <w:bCs/>
        </w:rPr>
        <w:t>4</w:t>
      </w:r>
      <w:r>
        <w:rPr>
          <w:rFonts w:hint="eastAsia"/>
          <w:bCs/>
        </w:rPr>
        <w:fldChar w:fldCharType="end"/>
      </w:r>
      <w:r>
        <w:rPr>
          <w:rFonts w:hint="eastAsia"/>
          <w:bCs/>
        </w:rPr>
        <w:fldChar w:fldCharType="end"/>
      </w:r>
    </w:p>
    <w:p w14:paraId="5C9CC094">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"_Toc237874547" </w:instrText>
      </w:r>
      <w:r>
        <w:fldChar w:fldCharType="separate"/>
      </w:r>
      <w:r>
        <w:rPr>
          <w:rStyle w:val="47"/>
          <w:rFonts w:ascii="宋体"/>
          <w:bCs/>
        </w:rPr>
        <w:t>四、响应文件提交</w:t>
      </w:r>
      <w:r>
        <w:rPr>
          <w:rFonts w:hint="eastAsia"/>
          <w:bCs/>
        </w:rPr>
        <w:tab/>
      </w:r>
      <w:r>
        <w:rPr>
          <w:rFonts w:hint="eastAsia"/>
          <w:bCs/>
        </w:rPr>
        <w:fldChar w:fldCharType="begin"/>
      </w:r>
      <w:r>
        <w:rPr>
          <w:rFonts w:hint="eastAsia"/>
          <w:bCs/>
        </w:rPr>
        <w:instrText xml:space="preserve"> </w:instrText>
      </w:r>
      <w:r>
        <w:rPr>
          <w:bCs/>
        </w:rPr>
        <w:instrText xml:space="preserve">PAGEREF _Toc237874547 \h</w:instrText>
      </w:r>
      <w:r>
        <w:rPr>
          <w:rFonts w:hint="eastAsia"/>
          <w:bCs/>
        </w:rPr>
        <w:instrText xml:space="preserve"> </w:instrText>
      </w:r>
      <w:r>
        <w:rPr>
          <w:rFonts w:hint="eastAsia"/>
          <w:bCs/>
        </w:rPr>
        <w:fldChar w:fldCharType="separate"/>
      </w:r>
      <w:r>
        <w:rPr>
          <w:bCs/>
        </w:rPr>
        <w:t>4</w:t>
      </w:r>
      <w:r>
        <w:rPr>
          <w:rFonts w:hint="eastAsia"/>
          <w:bCs/>
        </w:rPr>
        <w:fldChar w:fldCharType="end"/>
      </w:r>
      <w:r>
        <w:rPr>
          <w:rFonts w:hint="eastAsia"/>
          <w:bCs/>
        </w:rPr>
        <w:fldChar w:fldCharType="end"/>
      </w:r>
    </w:p>
    <w:p w14:paraId="0494E2BC">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"_Toc237874548" </w:instrText>
      </w:r>
      <w:r>
        <w:fldChar w:fldCharType="separate"/>
      </w:r>
      <w:r>
        <w:rPr>
          <w:rStyle w:val="47"/>
          <w:rFonts w:ascii="宋体"/>
          <w:bCs/>
        </w:rPr>
        <w:t>五、开启</w:t>
      </w:r>
      <w:r>
        <w:rPr>
          <w:rFonts w:hint="eastAsia"/>
          <w:bCs/>
        </w:rPr>
        <w:tab/>
      </w:r>
      <w:r>
        <w:rPr>
          <w:rFonts w:hint="eastAsia"/>
          <w:bCs/>
        </w:rPr>
        <w:fldChar w:fldCharType="begin"/>
      </w:r>
      <w:r>
        <w:rPr>
          <w:rFonts w:hint="eastAsia"/>
          <w:bCs/>
        </w:rPr>
        <w:instrText xml:space="preserve"> </w:instrText>
      </w:r>
      <w:r>
        <w:rPr>
          <w:bCs/>
        </w:rPr>
        <w:instrText xml:space="preserve">PAGEREF _Toc237874548 \h</w:instrText>
      </w:r>
      <w:r>
        <w:rPr>
          <w:rFonts w:hint="eastAsia"/>
          <w:bCs/>
        </w:rPr>
        <w:instrText xml:space="preserve"> </w:instrText>
      </w:r>
      <w:r>
        <w:rPr>
          <w:rFonts w:hint="eastAsia"/>
          <w:bCs/>
        </w:rPr>
        <w:fldChar w:fldCharType="separate"/>
      </w:r>
      <w:r>
        <w:rPr>
          <w:bCs/>
        </w:rPr>
        <w:t>4</w:t>
      </w:r>
      <w:r>
        <w:rPr>
          <w:rFonts w:hint="eastAsia"/>
          <w:bCs/>
        </w:rPr>
        <w:fldChar w:fldCharType="end"/>
      </w:r>
      <w:r>
        <w:rPr>
          <w:rFonts w:hint="eastAsia"/>
          <w:bCs/>
        </w:rPr>
        <w:fldChar w:fldCharType="end"/>
      </w:r>
    </w:p>
    <w:p w14:paraId="5ECAE82A">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"_Toc237874549" </w:instrText>
      </w:r>
      <w:r>
        <w:fldChar w:fldCharType="separate"/>
      </w:r>
      <w:r>
        <w:rPr>
          <w:rStyle w:val="47"/>
          <w:rFonts w:ascii="宋体"/>
          <w:bCs/>
        </w:rPr>
        <w:t>六、公告期限</w:t>
      </w:r>
      <w:r>
        <w:rPr>
          <w:rFonts w:hint="eastAsia"/>
          <w:bCs/>
        </w:rPr>
        <w:tab/>
      </w:r>
      <w:r>
        <w:rPr>
          <w:rFonts w:hint="eastAsia"/>
          <w:bCs/>
        </w:rPr>
        <w:fldChar w:fldCharType="begin"/>
      </w:r>
      <w:r>
        <w:rPr>
          <w:rFonts w:hint="eastAsia"/>
          <w:bCs/>
        </w:rPr>
        <w:instrText xml:space="preserve"> </w:instrText>
      </w:r>
      <w:r>
        <w:rPr>
          <w:bCs/>
        </w:rPr>
        <w:instrText xml:space="preserve">PAGEREF _Toc237874549 \h</w:instrText>
      </w:r>
      <w:r>
        <w:rPr>
          <w:rFonts w:hint="eastAsia"/>
          <w:bCs/>
        </w:rPr>
        <w:instrText xml:space="preserve"> </w:instrText>
      </w:r>
      <w:r>
        <w:rPr>
          <w:rFonts w:hint="eastAsia"/>
          <w:bCs/>
        </w:rPr>
        <w:fldChar w:fldCharType="separate"/>
      </w:r>
      <w:r>
        <w:rPr>
          <w:bCs/>
        </w:rPr>
        <w:t>5</w:t>
      </w:r>
      <w:r>
        <w:rPr>
          <w:rFonts w:hint="eastAsia"/>
          <w:bCs/>
        </w:rPr>
        <w:fldChar w:fldCharType="end"/>
      </w:r>
      <w:r>
        <w:rPr>
          <w:rFonts w:hint="eastAsia"/>
          <w:bCs/>
        </w:rPr>
        <w:fldChar w:fldCharType="end"/>
      </w:r>
    </w:p>
    <w:p w14:paraId="293970FF">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"_Toc237874550" </w:instrText>
      </w:r>
      <w:r>
        <w:fldChar w:fldCharType="separate"/>
      </w:r>
      <w:r>
        <w:rPr>
          <w:rStyle w:val="47"/>
          <w:rFonts w:ascii="宋体"/>
          <w:bCs/>
        </w:rPr>
        <w:t>七、其他补充事宜</w:t>
      </w:r>
      <w:r>
        <w:rPr>
          <w:rFonts w:hint="eastAsia"/>
          <w:bCs/>
        </w:rPr>
        <w:tab/>
      </w:r>
      <w:r>
        <w:rPr>
          <w:rFonts w:hint="eastAsia"/>
          <w:bCs/>
        </w:rPr>
        <w:fldChar w:fldCharType="begin"/>
      </w:r>
      <w:r>
        <w:rPr>
          <w:rFonts w:hint="eastAsia"/>
          <w:bCs/>
        </w:rPr>
        <w:instrText xml:space="preserve"> </w:instrText>
      </w:r>
      <w:r>
        <w:rPr>
          <w:bCs/>
        </w:rPr>
        <w:instrText xml:space="preserve">PAGEREF _Toc237874550 \h</w:instrText>
      </w:r>
      <w:r>
        <w:rPr>
          <w:rFonts w:hint="eastAsia"/>
          <w:bCs/>
        </w:rPr>
        <w:instrText xml:space="preserve"> </w:instrText>
      </w:r>
      <w:r>
        <w:rPr>
          <w:rFonts w:hint="eastAsia"/>
          <w:bCs/>
        </w:rPr>
        <w:fldChar w:fldCharType="separate"/>
      </w:r>
      <w:r>
        <w:rPr>
          <w:bCs/>
        </w:rPr>
        <w:t>5</w:t>
      </w:r>
      <w:r>
        <w:rPr>
          <w:rFonts w:hint="eastAsia"/>
          <w:bCs/>
        </w:rPr>
        <w:fldChar w:fldCharType="end"/>
      </w:r>
      <w:r>
        <w:rPr>
          <w:rFonts w:hint="eastAsia"/>
          <w:bCs/>
        </w:rPr>
        <w:fldChar w:fldCharType="end"/>
      </w:r>
    </w:p>
    <w:p w14:paraId="1BB0A308">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"_Toc237874551" </w:instrText>
      </w:r>
      <w:r>
        <w:fldChar w:fldCharType="separate"/>
      </w:r>
      <w:r>
        <w:rPr>
          <w:rStyle w:val="47"/>
          <w:rFonts w:ascii="宋体"/>
          <w:bCs/>
        </w:rPr>
        <w:t>八、凡对本次采购提出询问，请按以下方式联系</w:t>
      </w:r>
      <w:r>
        <w:rPr>
          <w:rFonts w:hint="eastAsia"/>
          <w:bCs/>
        </w:rPr>
        <w:tab/>
      </w:r>
      <w:r>
        <w:rPr>
          <w:rFonts w:hint="eastAsia"/>
          <w:bCs/>
        </w:rPr>
        <w:fldChar w:fldCharType="begin"/>
      </w:r>
      <w:r>
        <w:rPr>
          <w:rFonts w:hint="eastAsia"/>
          <w:bCs/>
        </w:rPr>
        <w:instrText xml:space="preserve"> </w:instrText>
      </w:r>
      <w:r>
        <w:rPr>
          <w:bCs/>
        </w:rPr>
        <w:instrText xml:space="preserve">PAGEREF _Toc237874551 \h</w:instrText>
      </w:r>
      <w:r>
        <w:rPr>
          <w:rFonts w:hint="eastAsia"/>
          <w:bCs/>
        </w:rPr>
        <w:instrText xml:space="preserve"> </w:instrText>
      </w:r>
      <w:r>
        <w:rPr>
          <w:rFonts w:hint="eastAsia"/>
          <w:bCs/>
        </w:rPr>
        <w:fldChar w:fldCharType="separate"/>
      </w:r>
      <w:r>
        <w:rPr>
          <w:bCs/>
        </w:rPr>
        <w:t>5</w:t>
      </w:r>
      <w:r>
        <w:rPr>
          <w:rFonts w:hint="eastAsia"/>
          <w:bCs/>
        </w:rPr>
        <w:fldChar w:fldCharType="end"/>
      </w:r>
      <w:r>
        <w:rPr>
          <w:rFonts w:hint="eastAsia"/>
          <w:bCs/>
        </w:rPr>
        <w:fldChar w:fldCharType="end"/>
      </w:r>
    </w:p>
    <w:p w14:paraId="626B2CD1">
      <w:pPr>
        <w:pStyle w:val="27"/>
        <w:tabs>
          <w:tab w:val="right" w:leader="dot" w:pos="9515"/>
        </w:tabs>
        <w:rPr>
          <w:rFonts w:asciiTheme="minorHAnsi" w:hAnsiTheme="minorHAnsi" w:eastAsiaTheme="minorEastAsia" w:cstheme="minorBidi"/>
          <w:b w:val="0"/>
          <w:caps w:val="0"/>
          <w:sz w:val="22"/>
          <w:szCs w:val="24"/>
          <w14:ligatures w14:val="standardContextual"/>
        </w:rPr>
      </w:pPr>
      <w:r>
        <w:fldChar w:fldCharType="begin"/>
      </w:r>
      <w:r>
        <w:instrText xml:space="preserve"> HYPERLINK \l "_Toc237874552" </w:instrText>
      </w:r>
      <w:r>
        <w:fldChar w:fldCharType="separate"/>
      </w:r>
      <w:r>
        <w:rPr>
          <w:rStyle w:val="47"/>
          <w:rFonts w:ascii="宋体" w:hAnsi="宋体"/>
          <w:b w:val="0"/>
        </w:rPr>
        <w:t xml:space="preserve">第二章  </w:t>
      </w:r>
      <w:r>
        <w:rPr>
          <w:rStyle w:val="47"/>
          <w:rFonts w:ascii="宋体" w:hAnsi="宋体"/>
          <w:b w:val="0"/>
          <w:spacing w:val="10"/>
        </w:rPr>
        <w:t>供应商</w:t>
      </w:r>
      <w:r>
        <w:rPr>
          <w:rStyle w:val="47"/>
          <w:rFonts w:ascii="宋体" w:hAnsi="宋体"/>
          <w:b w:val="0"/>
        </w:rPr>
        <w:t>须知</w:t>
      </w:r>
      <w:r>
        <w:rPr>
          <w:rFonts w:hint="eastAsia"/>
          <w:b w:val="0"/>
        </w:rPr>
        <w:tab/>
      </w:r>
      <w:r>
        <w:rPr>
          <w:rFonts w:hint="eastAsia"/>
          <w:b w:val="0"/>
        </w:rPr>
        <w:fldChar w:fldCharType="begin"/>
      </w:r>
      <w:r>
        <w:rPr>
          <w:rFonts w:hint="eastAsia"/>
          <w:b w:val="0"/>
        </w:rPr>
        <w:instrText xml:space="preserve"> </w:instrText>
      </w:r>
      <w:r>
        <w:rPr>
          <w:b w:val="0"/>
        </w:rPr>
        <w:instrText xml:space="preserve">PAGEREF _Toc237874552 \h</w:instrText>
      </w:r>
      <w:r>
        <w:rPr>
          <w:rFonts w:hint="eastAsia"/>
          <w:b w:val="0"/>
        </w:rPr>
        <w:instrText xml:space="preserve"> </w:instrText>
      </w:r>
      <w:r>
        <w:rPr>
          <w:rFonts w:hint="eastAsia"/>
          <w:b w:val="0"/>
        </w:rPr>
        <w:fldChar w:fldCharType="separate"/>
      </w:r>
      <w:r>
        <w:rPr>
          <w:b w:val="0"/>
        </w:rPr>
        <w:t>7</w:t>
      </w:r>
      <w:r>
        <w:rPr>
          <w:rFonts w:hint="eastAsia"/>
          <w:b w:val="0"/>
        </w:rPr>
        <w:fldChar w:fldCharType="end"/>
      </w:r>
      <w:r>
        <w:rPr>
          <w:rFonts w:hint="eastAsia"/>
          <w:b w:val="0"/>
        </w:rPr>
        <w:fldChar w:fldCharType="end"/>
      </w:r>
    </w:p>
    <w:p w14:paraId="44A32FA2">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"_Toc237874553" </w:instrText>
      </w:r>
      <w:r>
        <w:fldChar w:fldCharType="separate"/>
      </w:r>
      <w:r>
        <w:rPr>
          <w:rStyle w:val="47"/>
          <w:rFonts w:ascii="宋体"/>
          <w:bCs/>
        </w:rPr>
        <w:t>供应商须知前附表</w:t>
      </w:r>
      <w:r>
        <w:rPr>
          <w:rFonts w:hint="eastAsia"/>
          <w:bCs/>
        </w:rPr>
        <w:tab/>
      </w:r>
      <w:r>
        <w:rPr>
          <w:rFonts w:hint="eastAsia"/>
          <w:bCs/>
        </w:rPr>
        <w:fldChar w:fldCharType="begin"/>
      </w:r>
      <w:r>
        <w:rPr>
          <w:rFonts w:hint="eastAsia"/>
          <w:bCs/>
        </w:rPr>
        <w:instrText xml:space="preserve"> </w:instrText>
      </w:r>
      <w:r>
        <w:rPr>
          <w:bCs/>
        </w:rPr>
        <w:instrText xml:space="preserve">PAGEREF _Toc237874553 \h</w:instrText>
      </w:r>
      <w:r>
        <w:rPr>
          <w:rFonts w:hint="eastAsia"/>
          <w:bCs/>
        </w:rPr>
        <w:instrText xml:space="preserve"> </w:instrText>
      </w:r>
      <w:r>
        <w:rPr>
          <w:rFonts w:hint="eastAsia"/>
          <w:bCs/>
        </w:rPr>
        <w:fldChar w:fldCharType="separate"/>
      </w:r>
      <w:r>
        <w:rPr>
          <w:bCs/>
        </w:rPr>
        <w:t>7</w:t>
      </w:r>
      <w:r>
        <w:rPr>
          <w:rFonts w:hint="eastAsia"/>
          <w:bCs/>
        </w:rPr>
        <w:fldChar w:fldCharType="end"/>
      </w:r>
      <w:r>
        <w:rPr>
          <w:rFonts w:hint="eastAsia"/>
          <w:bCs/>
        </w:rPr>
        <w:fldChar w:fldCharType="end"/>
      </w:r>
    </w:p>
    <w:p w14:paraId="43672E4C">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"_Toc237874554" </w:instrText>
      </w:r>
      <w:r>
        <w:fldChar w:fldCharType="separate"/>
      </w:r>
      <w:r>
        <w:rPr>
          <w:rStyle w:val="47"/>
          <w:rFonts w:ascii="宋体"/>
          <w:bCs/>
        </w:rPr>
        <w:t>一、总则</w:t>
      </w:r>
      <w:r>
        <w:rPr>
          <w:rFonts w:hint="eastAsia"/>
          <w:bCs/>
        </w:rPr>
        <w:tab/>
      </w:r>
      <w:r>
        <w:rPr>
          <w:rFonts w:hint="eastAsia"/>
          <w:bCs/>
        </w:rPr>
        <w:fldChar w:fldCharType="begin"/>
      </w:r>
      <w:r>
        <w:rPr>
          <w:rFonts w:hint="eastAsia"/>
          <w:bCs/>
        </w:rPr>
        <w:instrText xml:space="preserve"> </w:instrText>
      </w:r>
      <w:r>
        <w:rPr>
          <w:bCs/>
        </w:rPr>
        <w:instrText xml:space="preserve">PAGEREF _Toc237874554 \h</w:instrText>
      </w:r>
      <w:r>
        <w:rPr>
          <w:rFonts w:hint="eastAsia"/>
          <w:bCs/>
        </w:rPr>
        <w:instrText xml:space="preserve"> </w:instrText>
      </w:r>
      <w:r>
        <w:rPr>
          <w:rFonts w:hint="eastAsia"/>
          <w:bCs/>
        </w:rPr>
        <w:fldChar w:fldCharType="separate"/>
      </w:r>
      <w:r>
        <w:rPr>
          <w:bCs/>
        </w:rPr>
        <w:t>10</w:t>
      </w:r>
      <w:r>
        <w:rPr>
          <w:rFonts w:hint="eastAsia"/>
          <w:bCs/>
        </w:rPr>
        <w:fldChar w:fldCharType="end"/>
      </w:r>
      <w:r>
        <w:rPr>
          <w:rFonts w:hint="eastAsia"/>
          <w:bCs/>
        </w:rPr>
        <w:fldChar w:fldCharType="end"/>
      </w:r>
    </w:p>
    <w:p w14:paraId="6867E848">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"_Toc237874555" </w:instrText>
      </w:r>
      <w:r>
        <w:fldChar w:fldCharType="separate"/>
      </w:r>
      <w:r>
        <w:rPr>
          <w:rStyle w:val="47"/>
          <w:rFonts w:ascii="宋体" w:hAnsi="宋体"/>
          <w:bCs/>
          <w:i w:val="0"/>
          <w:iCs w:val="0"/>
        </w:rPr>
        <w:t>1、适用范围</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_Toc237874555 \h</w:instrText>
      </w:r>
      <w:r>
        <w:rPr>
          <w:rFonts w:hint="eastAsia"/>
          <w:bCs/>
          <w:i w:val="0"/>
          <w:iCs w:val="0"/>
        </w:rPr>
        <w:instrText xml:space="preserve"> </w:instrText>
      </w:r>
      <w:r>
        <w:rPr>
          <w:rFonts w:hint="eastAsia"/>
          <w:bCs/>
          <w:i w:val="0"/>
          <w:iCs w:val="0"/>
        </w:rPr>
        <w:fldChar w:fldCharType="separate"/>
      </w:r>
      <w:r>
        <w:rPr>
          <w:bCs/>
          <w:i w:val="0"/>
          <w:iCs w:val="0"/>
        </w:rPr>
        <w:t>10</w:t>
      </w:r>
      <w:r>
        <w:rPr>
          <w:rFonts w:hint="eastAsia"/>
          <w:bCs/>
          <w:i w:val="0"/>
          <w:iCs w:val="0"/>
        </w:rPr>
        <w:fldChar w:fldCharType="end"/>
      </w:r>
      <w:r>
        <w:rPr>
          <w:rFonts w:hint="eastAsia"/>
          <w:bCs/>
          <w:i w:val="0"/>
          <w:iCs w:val="0"/>
        </w:rPr>
        <w:fldChar w:fldCharType="end"/>
      </w:r>
    </w:p>
    <w:p w14:paraId="754707B7">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"_Toc237874556" </w:instrText>
      </w:r>
      <w:r>
        <w:fldChar w:fldCharType="separate"/>
      </w:r>
      <w:r>
        <w:rPr>
          <w:rStyle w:val="47"/>
          <w:rFonts w:ascii="宋体" w:hAnsi="宋体"/>
          <w:bCs/>
          <w:i w:val="0"/>
          <w:iCs w:val="0"/>
        </w:rPr>
        <w:t>2、合格的</w:t>
      </w:r>
      <w:r>
        <w:rPr>
          <w:rStyle w:val="47"/>
          <w:rFonts w:ascii="宋体" w:hAnsi="宋体"/>
          <w:bCs/>
          <w:i w:val="0"/>
          <w:iCs w:val="0"/>
          <w:spacing w:val="10"/>
        </w:rPr>
        <w:t>供应商</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_Toc237874556 \h</w:instrText>
      </w:r>
      <w:r>
        <w:rPr>
          <w:rFonts w:hint="eastAsia"/>
          <w:bCs/>
          <w:i w:val="0"/>
          <w:iCs w:val="0"/>
        </w:rPr>
        <w:instrText xml:space="preserve"> </w:instrText>
      </w:r>
      <w:r>
        <w:rPr>
          <w:rFonts w:hint="eastAsia"/>
          <w:bCs/>
          <w:i w:val="0"/>
          <w:iCs w:val="0"/>
        </w:rPr>
        <w:fldChar w:fldCharType="separate"/>
      </w:r>
      <w:r>
        <w:rPr>
          <w:bCs/>
          <w:i w:val="0"/>
          <w:iCs w:val="0"/>
        </w:rPr>
        <w:t>10</w:t>
      </w:r>
      <w:r>
        <w:rPr>
          <w:rFonts w:hint="eastAsia"/>
          <w:bCs/>
          <w:i w:val="0"/>
          <w:iCs w:val="0"/>
        </w:rPr>
        <w:fldChar w:fldCharType="end"/>
      </w:r>
      <w:r>
        <w:rPr>
          <w:rFonts w:hint="eastAsia"/>
          <w:bCs/>
          <w:i w:val="0"/>
          <w:iCs w:val="0"/>
        </w:rPr>
        <w:fldChar w:fldCharType="end"/>
      </w:r>
    </w:p>
    <w:p w14:paraId="40FFF775">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"_Toc237874557" </w:instrText>
      </w:r>
      <w:r>
        <w:fldChar w:fldCharType="separate"/>
      </w:r>
      <w:r>
        <w:rPr>
          <w:rStyle w:val="47"/>
          <w:rFonts w:ascii="宋体" w:hAnsi="宋体"/>
          <w:bCs/>
          <w:i w:val="0"/>
          <w:iCs w:val="0"/>
        </w:rPr>
        <w:t>3、</w:t>
      </w:r>
      <w:r>
        <w:rPr>
          <w:rStyle w:val="47"/>
          <w:rFonts w:ascii="宋体" w:hAnsi="宋体"/>
          <w:bCs/>
          <w:i w:val="0"/>
          <w:iCs w:val="0"/>
          <w:spacing w:val="10"/>
        </w:rPr>
        <w:t>询价</w:t>
      </w:r>
      <w:r>
        <w:rPr>
          <w:rStyle w:val="47"/>
          <w:rFonts w:ascii="宋体" w:hAnsi="宋体"/>
          <w:bCs/>
          <w:i w:val="0"/>
          <w:iCs w:val="0"/>
        </w:rPr>
        <w:t>费用</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_Toc237874557 \h</w:instrText>
      </w:r>
      <w:r>
        <w:rPr>
          <w:rFonts w:hint="eastAsia"/>
          <w:bCs/>
          <w:i w:val="0"/>
          <w:iCs w:val="0"/>
        </w:rPr>
        <w:instrText xml:space="preserve"> </w:instrText>
      </w:r>
      <w:r>
        <w:rPr>
          <w:rFonts w:hint="eastAsia"/>
          <w:bCs/>
          <w:i w:val="0"/>
          <w:iCs w:val="0"/>
        </w:rPr>
        <w:fldChar w:fldCharType="separate"/>
      </w:r>
      <w:r>
        <w:rPr>
          <w:bCs/>
          <w:i w:val="0"/>
          <w:iCs w:val="0"/>
        </w:rPr>
        <w:t>10</w:t>
      </w:r>
      <w:r>
        <w:rPr>
          <w:rFonts w:hint="eastAsia"/>
          <w:bCs/>
          <w:i w:val="0"/>
          <w:iCs w:val="0"/>
        </w:rPr>
        <w:fldChar w:fldCharType="end"/>
      </w:r>
      <w:r>
        <w:rPr>
          <w:rFonts w:hint="eastAsia"/>
          <w:bCs/>
          <w:i w:val="0"/>
          <w:iCs w:val="0"/>
        </w:rPr>
        <w:fldChar w:fldCharType="end"/>
      </w:r>
    </w:p>
    <w:p w14:paraId="36C526A3">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"_Toc237874558" </w:instrText>
      </w:r>
      <w:r>
        <w:fldChar w:fldCharType="separate"/>
      </w:r>
      <w:r>
        <w:rPr>
          <w:rStyle w:val="47"/>
          <w:rFonts w:ascii="宋体" w:hAnsi="宋体"/>
          <w:bCs/>
          <w:i w:val="0"/>
          <w:iCs w:val="0"/>
        </w:rPr>
        <w:t>4、踏勘现场</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_Toc237874558 \h</w:instrText>
      </w:r>
      <w:r>
        <w:rPr>
          <w:rFonts w:hint="eastAsia"/>
          <w:bCs/>
          <w:i w:val="0"/>
          <w:iCs w:val="0"/>
        </w:rPr>
        <w:instrText xml:space="preserve"> </w:instrText>
      </w:r>
      <w:r>
        <w:rPr>
          <w:rFonts w:hint="eastAsia"/>
          <w:bCs/>
          <w:i w:val="0"/>
          <w:iCs w:val="0"/>
        </w:rPr>
        <w:fldChar w:fldCharType="separate"/>
      </w:r>
      <w:r>
        <w:rPr>
          <w:bCs/>
          <w:i w:val="0"/>
          <w:iCs w:val="0"/>
        </w:rPr>
        <w:t>10</w:t>
      </w:r>
      <w:r>
        <w:rPr>
          <w:rFonts w:hint="eastAsia"/>
          <w:bCs/>
          <w:i w:val="0"/>
          <w:iCs w:val="0"/>
        </w:rPr>
        <w:fldChar w:fldCharType="end"/>
      </w:r>
      <w:r>
        <w:rPr>
          <w:rFonts w:hint="eastAsia"/>
          <w:bCs/>
          <w:i w:val="0"/>
          <w:iCs w:val="0"/>
        </w:rPr>
        <w:fldChar w:fldCharType="end"/>
      </w:r>
    </w:p>
    <w:p w14:paraId="4467FA9B">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"_Toc237874559" </w:instrText>
      </w:r>
      <w:r>
        <w:fldChar w:fldCharType="separate"/>
      </w:r>
      <w:r>
        <w:rPr>
          <w:rStyle w:val="47"/>
          <w:rFonts w:ascii="宋体"/>
          <w:bCs/>
        </w:rPr>
        <w:t>二、询价文件</w:t>
      </w:r>
      <w:r>
        <w:rPr>
          <w:rFonts w:hint="eastAsia"/>
          <w:bCs/>
        </w:rPr>
        <w:tab/>
      </w:r>
      <w:r>
        <w:rPr>
          <w:rFonts w:hint="eastAsia"/>
          <w:bCs/>
        </w:rPr>
        <w:fldChar w:fldCharType="begin"/>
      </w:r>
      <w:r>
        <w:rPr>
          <w:rFonts w:hint="eastAsia"/>
          <w:bCs/>
        </w:rPr>
        <w:instrText xml:space="preserve"> </w:instrText>
      </w:r>
      <w:r>
        <w:rPr>
          <w:bCs/>
        </w:rPr>
        <w:instrText xml:space="preserve">PAGEREF _Toc237874559 \h</w:instrText>
      </w:r>
      <w:r>
        <w:rPr>
          <w:rFonts w:hint="eastAsia"/>
          <w:bCs/>
        </w:rPr>
        <w:instrText xml:space="preserve"> </w:instrText>
      </w:r>
      <w:r>
        <w:rPr>
          <w:rFonts w:hint="eastAsia"/>
          <w:bCs/>
        </w:rPr>
        <w:fldChar w:fldCharType="separate"/>
      </w:r>
      <w:r>
        <w:rPr>
          <w:bCs/>
        </w:rPr>
        <w:t>10</w:t>
      </w:r>
      <w:r>
        <w:rPr>
          <w:rFonts w:hint="eastAsia"/>
          <w:bCs/>
        </w:rPr>
        <w:fldChar w:fldCharType="end"/>
      </w:r>
      <w:r>
        <w:rPr>
          <w:rFonts w:hint="eastAsia"/>
          <w:bCs/>
        </w:rPr>
        <w:fldChar w:fldCharType="end"/>
      </w:r>
    </w:p>
    <w:p w14:paraId="6405D968">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"_Toc237874560" </w:instrText>
      </w:r>
      <w:r>
        <w:fldChar w:fldCharType="separate"/>
      </w:r>
      <w:r>
        <w:rPr>
          <w:rStyle w:val="47"/>
          <w:rFonts w:ascii="宋体" w:hAnsi="宋体"/>
          <w:bCs/>
          <w:i w:val="0"/>
          <w:iCs w:val="0"/>
        </w:rPr>
        <w:t>1、询价文件的构成</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_Toc237874560 \h</w:instrText>
      </w:r>
      <w:r>
        <w:rPr>
          <w:rFonts w:hint="eastAsia"/>
          <w:bCs/>
          <w:i w:val="0"/>
          <w:iCs w:val="0"/>
        </w:rPr>
        <w:instrText xml:space="preserve"> </w:instrText>
      </w:r>
      <w:r>
        <w:rPr>
          <w:rFonts w:hint="eastAsia"/>
          <w:bCs/>
          <w:i w:val="0"/>
          <w:iCs w:val="0"/>
        </w:rPr>
        <w:fldChar w:fldCharType="separate"/>
      </w:r>
      <w:r>
        <w:rPr>
          <w:bCs/>
          <w:i w:val="0"/>
          <w:iCs w:val="0"/>
        </w:rPr>
        <w:t>10</w:t>
      </w:r>
      <w:r>
        <w:rPr>
          <w:rFonts w:hint="eastAsia"/>
          <w:bCs/>
          <w:i w:val="0"/>
          <w:iCs w:val="0"/>
        </w:rPr>
        <w:fldChar w:fldCharType="end"/>
      </w:r>
      <w:r>
        <w:rPr>
          <w:rFonts w:hint="eastAsia"/>
          <w:bCs/>
          <w:i w:val="0"/>
          <w:iCs w:val="0"/>
        </w:rPr>
        <w:fldChar w:fldCharType="end"/>
      </w:r>
    </w:p>
    <w:p w14:paraId="4F726776">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"_Toc237874561" </w:instrText>
      </w:r>
      <w:r>
        <w:fldChar w:fldCharType="separate"/>
      </w:r>
      <w:r>
        <w:rPr>
          <w:rStyle w:val="47"/>
          <w:rFonts w:ascii="宋体" w:hAnsi="宋体"/>
          <w:bCs/>
          <w:i w:val="0"/>
          <w:iCs w:val="0"/>
        </w:rPr>
        <w:t>2、询价文件的澄清</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_Toc237874561 \h</w:instrText>
      </w:r>
      <w:r>
        <w:rPr>
          <w:rFonts w:hint="eastAsia"/>
          <w:bCs/>
          <w:i w:val="0"/>
          <w:iCs w:val="0"/>
        </w:rPr>
        <w:instrText xml:space="preserve"> </w:instrText>
      </w:r>
      <w:r>
        <w:rPr>
          <w:rFonts w:hint="eastAsia"/>
          <w:bCs/>
          <w:i w:val="0"/>
          <w:iCs w:val="0"/>
        </w:rPr>
        <w:fldChar w:fldCharType="separate"/>
      </w:r>
      <w:r>
        <w:rPr>
          <w:bCs/>
          <w:i w:val="0"/>
          <w:iCs w:val="0"/>
        </w:rPr>
        <w:t>10</w:t>
      </w:r>
      <w:r>
        <w:rPr>
          <w:rFonts w:hint="eastAsia"/>
          <w:bCs/>
          <w:i w:val="0"/>
          <w:iCs w:val="0"/>
        </w:rPr>
        <w:fldChar w:fldCharType="end"/>
      </w:r>
      <w:r>
        <w:rPr>
          <w:rFonts w:hint="eastAsia"/>
          <w:bCs/>
          <w:i w:val="0"/>
          <w:iCs w:val="0"/>
        </w:rPr>
        <w:fldChar w:fldCharType="end"/>
      </w:r>
    </w:p>
    <w:p w14:paraId="72F7FD4B">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"_Toc237874562" </w:instrText>
      </w:r>
      <w:r>
        <w:fldChar w:fldCharType="separate"/>
      </w:r>
      <w:r>
        <w:rPr>
          <w:rStyle w:val="47"/>
          <w:rFonts w:ascii="宋体" w:hAnsi="宋体"/>
          <w:bCs/>
          <w:i w:val="0"/>
          <w:iCs w:val="0"/>
        </w:rPr>
        <w:t>3、询价文件的修改</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_Toc237874562 \h</w:instrText>
      </w:r>
      <w:r>
        <w:rPr>
          <w:rFonts w:hint="eastAsia"/>
          <w:bCs/>
          <w:i w:val="0"/>
          <w:iCs w:val="0"/>
        </w:rPr>
        <w:instrText xml:space="preserve"> </w:instrText>
      </w:r>
      <w:r>
        <w:rPr>
          <w:rFonts w:hint="eastAsia"/>
          <w:bCs/>
          <w:i w:val="0"/>
          <w:iCs w:val="0"/>
        </w:rPr>
        <w:fldChar w:fldCharType="separate"/>
      </w:r>
      <w:r>
        <w:rPr>
          <w:bCs/>
          <w:i w:val="0"/>
          <w:iCs w:val="0"/>
        </w:rPr>
        <w:t>10</w:t>
      </w:r>
      <w:r>
        <w:rPr>
          <w:rFonts w:hint="eastAsia"/>
          <w:bCs/>
          <w:i w:val="0"/>
          <w:iCs w:val="0"/>
        </w:rPr>
        <w:fldChar w:fldCharType="end"/>
      </w:r>
      <w:r>
        <w:rPr>
          <w:rFonts w:hint="eastAsia"/>
          <w:bCs/>
          <w:i w:val="0"/>
          <w:iCs w:val="0"/>
        </w:rPr>
        <w:fldChar w:fldCharType="end"/>
      </w:r>
    </w:p>
    <w:p w14:paraId="2EBD27E0">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"_Toc237874563" </w:instrText>
      </w:r>
      <w:r>
        <w:fldChar w:fldCharType="separate"/>
      </w:r>
      <w:r>
        <w:rPr>
          <w:rStyle w:val="47"/>
          <w:rFonts w:ascii="宋体"/>
          <w:bCs/>
        </w:rPr>
        <w:t>三、响应文件的编制</w:t>
      </w:r>
      <w:r>
        <w:rPr>
          <w:rFonts w:hint="eastAsia"/>
          <w:bCs/>
        </w:rPr>
        <w:tab/>
      </w:r>
      <w:r>
        <w:rPr>
          <w:rFonts w:hint="eastAsia"/>
          <w:bCs/>
        </w:rPr>
        <w:fldChar w:fldCharType="begin"/>
      </w:r>
      <w:r>
        <w:rPr>
          <w:rFonts w:hint="eastAsia"/>
          <w:bCs/>
        </w:rPr>
        <w:instrText xml:space="preserve"> </w:instrText>
      </w:r>
      <w:r>
        <w:rPr>
          <w:bCs/>
        </w:rPr>
        <w:instrText xml:space="preserve">PAGEREF _Toc237874563 \h</w:instrText>
      </w:r>
      <w:r>
        <w:rPr>
          <w:rFonts w:hint="eastAsia"/>
          <w:bCs/>
        </w:rPr>
        <w:instrText xml:space="preserve"> </w:instrText>
      </w:r>
      <w:r>
        <w:rPr>
          <w:rFonts w:hint="eastAsia"/>
          <w:bCs/>
        </w:rPr>
        <w:fldChar w:fldCharType="separate"/>
      </w:r>
      <w:r>
        <w:rPr>
          <w:bCs/>
        </w:rPr>
        <w:t>11</w:t>
      </w:r>
      <w:r>
        <w:rPr>
          <w:rFonts w:hint="eastAsia"/>
          <w:bCs/>
        </w:rPr>
        <w:fldChar w:fldCharType="end"/>
      </w:r>
      <w:r>
        <w:rPr>
          <w:rFonts w:hint="eastAsia"/>
          <w:bCs/>
        </w:rPr>
        <w:fldChar w:fldCharType="end"/>
      </w:r>
    </w:p>
    <w:p w14:paraId="29AF7925">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"_Toc237874564" </w:instrText>
      </w:r>
      <w:r>
        <w:fldChar w:fldCharType="separate"/>
      </w:r>
      <w:r>
        <w:rPr>
          <w:rStyle w:val="47"/>
          <w:rFonts w:ascii="宋体" w:hAnsi="宋体"/>
          <w:bCs/>
          <w:i w:val="0"/>
          <w:iCs w:val="0"/>
        </w:rPr>
        <w:t>1、询价的语言及度量衡单位</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_Toc237874564 \h</w:instrText>
      </w:r>
      <w:r>
        <w:rPr>
          <w:rFonts w:hint="eastAsia"/>
          <w:bCs/>
          <w:i w:val="0"/>
          <w:iCs w:val="0"/>
        </w:rPr>
        <w:instrText xml:space="preserve"> </w:instrText>
      </w:r>
      <w:r>
        <w:rPr>
          <w:rFonts w:hint="eastAsia"/>
          <w:bCs/>
          <w:i w:val="0"/>
          <w:iCs w:val="0"/>
        </w:rPr>
        <w:fldChar w:fldCharType="separate"/>
      </w:r>
      <w:r>
        <w:rPr>
          <w:bCs/>
          <w:i w:val="0"/>
          <w:iCs w:val="0"/>
        </w:rPr>
        <w:t>11</w:t>
      </w:r>
      <w:r>
        <w:rPr>
          <w:rFonts w:hint="eastAsia"/>
          <w:bCs/>
          <w:i w:val="0"/>
          <w:iCs w:val="0"/>
        </w:rPr>
        <w:fldChar w:fldCharType="end"/>
      </w:r>
      <w:r>
        <w:rPr>
          <w:rFonts w:hint="eastAsia"/>
          <w:bCs/>
          <w:i w:val="0"/>
          <w:iCs w:val="0"/>
        </w:rPr>
        <w:fldChar w:fldCharType="end"/>
      </w:r>
    </w:p>
    <w:p w14:paraId="4BC73FD5">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"_Toc237874565" </w:instrText>
      </w:r>
      <w:r>
        <w:fldChar w:fldCharType="separate"/>
      </w:r>
      <w:r>
        <w:rPr>
          <w:rStyle w:val="47"/>
          <w:rFonts w:ascii="宋体" w:hAnsi="宋体"/>
          <w:bCs/>
          <w:i w:val="0"/>
          <w:iCs w:val="0"/>
        </w:rPr>
        <w:t>2、响应文件的构成及编制</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_Toc237874565 \h</w:instrText>
      </w:r>
      <w:r>
        <w:rPr>
          <w:rFonts w:hint="eastAsia"/>
          <w:bCs/>
          <w:i w:val="0"/>
          <w:iCs w:val="0"/>
        </w:rPr>
        <w:instrText xml:space="preserve"> </w:instrText>
      </w:r>
      <w:r>
        <w:rPr>
          <w:rFonts w:hint="eastAsia"/>
          <w:bCs/>
          <w:i w:val="0"/>
          <w:iCs w:val="0"/>
        </w:rPr>
        <w:fldChar w:fldCharType="separate"/>
      </w:r>
      <w:r>
        <w:rPr>
          <w:bCs/>
          <w:i w:val="0"/>
          <w:iCs w:val="0"/>
        </w:rPr>
        <w:t>11</w:t>
      </w:r>
      <w:r>
        <w:rPr>
          <w:rFonts w:hint="eastAsia"/>
          <w:bCs/>
          <w:i w:val="0"/>
          <w:iCs w:val="0"/>
        </w:rPr>
        <w:fldChar w:fldCharType="end"/>
      </w:r>
      <w:r>
        <w:rPr>
          <w:rFonts w:hint="eastAsia"/>
          <w:bCs/>
          <w:i w:val="0"/>
          <w:iCs w:val="0"/>
        </w:rPr>
        <w:fldChar w:fldCharType="end"/>
      </w:r>
    </w:p>
    <w:p w14:paraId="35E89B7B">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"_Toc237874566" </w:instrText>
      </w:r>
      <w:r>
        <w:fldChar w:fldCharType="separate"/>
      </w:r>
      <w:r>
        <w:rPr>
          <w:rStyle w:val="47"/>
          <w:rFonts w:ascii="宋体" w:hAnsi="宋体"/>
          <w:bCs/>
          <w:i w:val="0"/>
          <w:iCs w:val="0"/>
        </w:rPr>
        <w:t>3、询价报价</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_Toc237874566 \h</w:instrText>
      </w:r>
      <w:r>
        <w:rPr>
          <w:rFonts w:hint="eastAsia"/>
          <w:bCs/>
          <w:i w:val="0"/>
          <w:iCs w:val="0"/>
        </w:rPr>
        <w:instrText xml:space="preserve"> </w:instrText>
      </w:r>
      <w:r>
        <w:rPr>
          <w:rFonts w:hint="eastAsia"/>
          <w:bCs/>
          <w:i w:val="0"/>
          <w:iCs w:val="0"/>
        </w:rPr>
        <w:fldChar w:fldCharType="separate"/>
      </w:r>
      <w:r>
        <w:rPr>
          <w:bCs/>
          <w:i w:val="0"/>
          <w:iCs w:val="0"/>
        </w:rPr>
        <w:t>11</w:t>
      </w:r>
      <w:r>
        <w:rPr>
          <w:rFonts w:hint="eastAsia"/>
          <w:bCs/>
          <w:i w:val="0"/>
          <w:iCs w:val="0"/>
        </w:rPr>
        <w:fldChar w:fldCharType="end"/>
      </w:r>
      <w:r>
        <w:rPr>
          <w:rFonts w:hint="eastAsia"/>
          <w:bCs/>
          <w:i w:val="0"/>
          <w:iCs w:val="0"/>
        </w:rPr>
        <w:fldChar w:fldCharType="end"/>
      </w:r>
    </w:p>
    <w:p w14:paraId="37A19400">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"_Toc237874567" </w:instrText>
      </w:r>
      <w:r>
        <w:fldChar w:fldCharType="separate"/>
      </w:r>
      <w:r>
        <w:rPr>
          <w:rStyle w:val="47"/>
          <w:rFonts w:ascii="宋体" w:hAnsi="宋体"/>
          <w:bCs/>
          <w:i w:val="0"/>
          <w:iCs w:val="0"/>
        </w:rPr>
        <w:t>4、询价保证金</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_Toc237874567 \h</w:instrText>
      </w:r>
      <w:r>
        <w:rPr>
          <w:rFonts w:hint="eastAsia"/>
          <w:bCs/>
          <w:i w:val="0"/>
          <w:iCs w:val="0"/>
        </w:rPr>
        <w:instrText xml:space="preserve"> </w:instrText>
      </w:r>
      <w:r>
        <w:rPr>
          <w:rFonts w:hint="eastAsia"/>
          <w:bCs/>
          <w:i w:val="0"/>
          <w:iCs w:val="0"/>
        </w:rPr>
        <w:fldChar w:fldCharType="separate"/>
      </w:r>
      <w:r>
        <w:rPr>
          <w:bCs/>
          <w:i w:val="0"/>
          <w:iCs w:val="0"/>
        </w:rPr>
        <w:t>12</w:t>
      </w:r>
      <w:r>
        <w:rPr>
          <w:rFonts w:hint="eastAsia"/>
          <w:bCs/>
          <w:i w:val="0"/>
          <w:iCs w:val="0"/>
        </w:rPr>
        <w:fldChar w:fldCharType="end"/>
      </w:r>
      <w:r>
        <w:rPr>
          <w:rFonts w:hint="eastAsia"/>
          <w:bCs/>
          <w:i w:val="0"/>
          <w:iCs w:val="0"/>
        </w:rPr>
        <w:fldChar w:fldCharType="end"/>
      </w:r>
    </w:p>
    <w:p w14:paraId="4CB7A76E">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"_Toc237874568" </w:instrText>
      </w:r>
      <w:r>
        <w:fldChar w:fldCharType="separate"/>
      </w:r>
      <w:r>
        <w:rPr>
          <w:rStyle w:val="47"/>
          <w:rFonts w:ascii="宋体" w:hAnsi="宋体"/>
          <w:bCs/>
          <w:i w:val="0"/>
          <w:iCs w:val="0"/>
        </w:rPr>
        <w:t>5、询价有效期</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_Toc237874568 \h</w:instrText>
      </w:r>
      <w:r>
        <w:rPr>
          <w:rFonts w:hint="eastAsia"/>
          <w:bCs/>
          <w:i w:val="0"/>
          <w:iCs w:val="0"/>
        </w:rPr>
        <w:instrText xml:space="preserve"> </w:instrText>
      </w:r>
      <w:r>
        <w:rPr>
          <w:rFonts w:hint="eastAsia"/>
          <w:bCs/>
          <w:i w:val="0"/>
          <w:iCs w:val="0"/>
        </w:rPr>
        <w:fldChar w:fldCharType="separate"/>
      </w:r>
      <w:r>
        <w:rPr>
          <w:bCs/>
          <w:i w:val="0"/>
          <w:iCs w:val="0"/>
        </w:rPr>
        <w:t>12</w:t>
      </w:r>
      <w:r>
        <w:rPr>
          <w:rFonts w:hint="eastAsia"/>
          <w:bCs/>
          <w:i w:val="0"/>
          <w:iCs w:val="0"/>
        </w:rPr>
        <w:fldChar w:fldCharType="end"/>
      </w:r>
      <w:r>
        <w:rPr>
          <w:rFonts w:hint="eastAsia"/>
          <w:bCs/>
          <w:i w:val="0"/>
          <w:iCs w:val="0"/>
        </w:rPr>
        <w:fldChar w:fldCharType="end"/>
      </w:r>
    </w:p>
    <w:p w14:paraId="3C9F0239">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"_Toc237874569" </w:instrText>
      </w:r>
      <w:r>
        <w:fldChar w:fldCharType="separate"/>
      </w:r>
      <w:r>
        <w:rPr>
          <w:rStyle w:val="47"/>
          <w:rFonts w:ascii="宋体" w:hAnsi="宋体"/>
          <w:bCs/>
          <w:i w:val="0"/>
          <w:iCs w:val="0"/>
        </w:rPr>
        <w:t>6、响应文件的签章或签字要求</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_Toc237874569 \h</w:instrText>
      </w:r>
      <w:r>
        <w:rPr>
          <w:rFonts w:hint="eastAsia"/>
          <w:bCs/>
          <w:i w:val="0"/>
          <w:iCs w:val="0"/>
        </w:rPr>
        <w:instrText xml:space="preserve"> </w:instrText>
      </w:r>
      <w:r>
        <w:rPr>
          <w:rFonts w:hint="eastAsia"/>
          <w:bCs/>
          <w:i w:val="0"/>
          <w:iCs w:val="0"/>
        </w:rPr>
        <w:fldChar w:fldCharType="separate"/>
      </w:r>
      <w:r>
        <w:rPr>
          <w:bCs/>
          <w:i w:val="0"/>
          <w:iCs w:val="0"/>
        </w:rPr>
        <w:t>12</w:t>
      </w:r>
      <w:r>
        <w:rPr>
          <w:rFonts w:hint="eastAsia"/>
          <w:bCs/>
          <w:i w:val="0"/>
          <w:iCs w:val="0"/>
        </w:rPr>
        <w:fldChar w:fldCharType="end"/>
      </w:r>
      <w:r>
        <w:rPr>
          <w:rFonts w:hint="eastAsia"/>
          <w:bCs/>
          <w:i w:val="0"/>
          <w:iCs w:val="0"/>
        </w:rPr>
        <w:fldChar w:fldCharType="end"/>
      </w:r>
    </w:p>
    <w:p w14:paraId="3B2527B0">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"_Toc237874570" </w:instrText>
      </w:r>
      <w:r>
        <w:fldChar w:fldCharType="separate"/>
      </w:r>
      <w:r>
        <w:rPr>
          <w:rStyle w:val="47"/>
          <w:rFonts w:ascii="宋体"/>
          <w:bCs/>
        </w:rPr>
        <w:t>四、响应文件的提交</w:t>
      </w:r>
      <w:r>
        <w:rPr>
          <w:rFonts w:hint="eastAsia"/>
          <w:bCs/>
        </w:rPr>
        <w:tab/>
      </w:r>
      <w:r>
        <w:rPr>
          <w:rFonts w:hint="eastAsia"/>
          <w:bCs/>
        </w:rPr>
        <w:fldChar w:fldCharType="begin"/>
      </w:r>
      <w:r>
        <w:rPr>
          <w:rFonts w:hint="eastAsia"/>
          <w:bCs/>
        </w:rPr>
        <w:instrText xml:space="preserve"> </w:instrText>
      </w:r>
      <w:r>
        <w:rPr>
          <w:bCs/>
        </w:rPr>
        <w:instrText xml:space="preserve">PAGEREF _Toc237874570 \h</w:instrText>
      </w:r>
      <w:r>
        <w:rPr>
          <w:rFonts w:hint="eastAsia"/>
          <w:bCs/>
        </w:rPr>
        <w:instrText xml:space="preserve"> </w:instrText>
      </w:r>
      <w:r>
        <w:rPr>
          <w:rFonts w:hint="eastAsia"/>
          <w:bCs/>
        </w:rPr>
        <w:fldChar w:fldCharType="separate"/>
      </w:r>
      <w:r>
        <w:rPr>
          <w:bCs/>
        </w:rPr>
        <w:t>12</w:t>
      </w:r>
      <w:r>
        <w:rPr>
          <w:rFonts w:hint="eastAsia"/>
          <w:bCs/>
        </w:rPr>
        <w:fldChar w:fldCharType="end"/>
      </w:r>
      <w:r>
        <w:rPr>
          <w:rFonts w:hint="eastAsia"/>
          <w:bCs/>
        </w:rPr>
        <w:fldChar w:fldCharType="end"/>
      </w:r>
    </w:p>
    <w:p w14:paraId="1B7062C2">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"_Toc237874571" </w:instrText>
      </w:r>
      <w:r>
        <w:fldChar w:fldCharType="separate"/>
      </w:r>
      <w:r>
        <w:rPr>
          <w:rStyle w:val="47"/>
          <w:rFonts w:ascii="宋体" w:hAnsi="宋体"/>
          <w:bCs/>
          <w:i w:val="0"/>
          <w:iCs w:val="0"/>
        </w:rPr>
        <w:t>1、提交响应文件截止时间及响应文件提交</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_Toc237874571 \h</w:instrText>
      </w:r>
      <w:r>
        <w:rPr>
          <w:rFonts w:hint="eastAsia"/>
          <w:bCs/>
          <w:i w:val="0"/>
          <w:iCs w:val="0"/>
        </w:rPr>
        <w:instrText xml:space="preserve"> </w:instrText>
      </w:r>
      <w:r>
        <w:rPr>
          <w:rFonts w:hint="eastAsia"/>
          <w:bCs/>
          <w:i w:val="0"/>
          <w:iCs w:val="0"/>
        </w:rPr>
        <w:fldChar w:fldCharType="separate"/>
      </w:r>
      <w:r>
        <w:rPr>
          <w:bCs/>
          <w:i w:val="0"/>
          <w:iCs w:val="0"/>
        </w:rPr>
        <w:t>12</w:t>
      </w:r>
      <w:r>
        <w:rPr>
          <w:rFonts w:hint="eastAsia"/>
          <w:bCs/>
          <w:i w:val="0"/>
          <w:iCs w:val="0"/>
        </w:rPr>
        <w:fldChar w:fldCharType="end"/>
      </w:r>
      <w:r>
        <w:rPr>
          <w:rFonts w:hint="eastAsia"/>
          <w:bCs/>
          <w:i w:val="0"/>
          <w:iCs w:val="0"/>
        </w:rPr>
        <w:fldChar w:fldCharType="end"/>
      </w:r>
    </w:p>
    <w:p w14:paraId="41895B75">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"_Toc237874572" </w:instrText>
      </w:r>
      <w:r>
        <w:fldChar w:fldCharType="separate"/>
      </w:r>
      <w:r>
        <w:rPr>
          <w:rStyle w:val="47"/>
          <w:rFonts w:ascii="宋体" w:hAnsi="宋体"/>
          <w:bCs/>
          <w:i w:val="0"/>
          <w:iCs w:val="0"/>
        </w:rPr>
        <w:t>2、响应文件修改和撤回</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_Toc237874572 \h</w:instrText>
      </w:r>
      <w:r>
        <w:rPr>
          <w:rFonts w:hint="eastAsia"/>
          <w:bCs/>
          <w:i w:val="0"/>
          <w:iCs w:val="0"/>
        </w:rPr>
        <w:instrText xml:space="preserve"> </w:instrText>
      </w:r>
      <w:r>
        <w:rPr>
          <w:rFonts w:hint="eastAsia"/>
          <w:bCs/>
          <w:i w:val="0"/>
          <w:iCs w:val="0"/>
        </w:rPr>
        <w:fldChar w:fldCharType="separate"/>
      </w:r>
      <w:r>
        <w:rPr>
          <w:bCs/>
          <w:i w:val="0"/>
          <w:iCs w:val="0"/>
        </w:rPr>
        <w:t>13</w:t>
      </w:r>
      <w:r>
        <w:rPr>
          <w:rFonts w:hint="eastAsia"/>
          <w:bCs/>
          <w:i w:val="0"/>
          <w:iCs w:val="0"/>
        </w:rPr>
        <w:fldChar w:fldCharType="end"/>
      </w:r>
      <w:r>
        <w:rPr>
          <w:rFonts w:hint="eastAsia"/>
          <w:bCs/>
          <w:i w:val="0"/>
          <w:iCs w:val="0"/>
        </w:rPr>
        <w:fldChar w:fldCharType="end"/>
      </w:r>
    </w:p>
    <w:p w14:paraId="4D866D12">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"_Toc237874573" </w:instrText>
      </w:r>
      <w:r>
        <w:fldChar w:fldCharType="separate"/>
      </w:r>
      <w:r>
        <w:rPr>
          <w:rStyle w:val="47"/>
          <w:rFonts w:ascii="宋体"/>
          <w:bCs/>
        </w:rPr>
        <w:t>五、询价采购会议与评审</w:t>
      </w:r>
      <w:r>
        <w:rPr>
          <w:rFonts w:hint="eastAsia"/>
          <w:bCs/>
        </w:rPr>
        <w:tab/>
      </w:r>
      <w:r>
        <w:rPr>
          <w:rFonts w:hint="eastAsia"/>
          <w:bCs/>
        </w:rPr>
        <w:fldChar w:fldCharType="begin"/>
      </w:r>
      <w:r>
        <w:rPr>
          <w:rFonts w:hint="eastAsia"/>
          <w:bCs/>
        </w:rPr>
        <w:instrText xml:space="preserve"> </w:instrText>
      </w:r>
      <w:r>
        <w:rPr>
          <w:bCs/>
        </w:rPr>
        <w:instrText xml:space="preserve">PAGEREF _Toc237874573 \h</w:instrText>
      </w:r>
      <w:r>
        <w:rPr>
          <w:rFonts w:hint="eastAsia"/>
          <w:bCs/>
        </w:rPr>
        <w:instrText xml:space="preserve"> </w:instrText>
      </w:r>
      <w:r>
        <w:rPr>
          <w:rFonts w:hint="eastAsia"/>
          <w:bCs/>
        </w:rPr>
        <w:fldChar w:fldCharType="separate"/>
      </w:r>
      <w:r>
        <w:rPr>
          <w:bCs/>
        </w:rPr>
        <w:t>13</w:t>
      </w:r>
      <w:r>
        <w:rPr>
          <w:rFonts w:hint="eastAsia"/>
          <w:bCs/>
        </w:rPr>
        <w:fldChar w:fldCharType="end"/>
      </w:r>
      <w:r>
        <w:rPr>
          <w:rFonts w:hint="eastAsia"/>
          <w:bCs/>
        </w:rPr>
        <w:fldChar w:fldCharType="end"/>
      </w:r>
    </w:p>
    <w:p w14:paraId="39133603">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"_Toc237874574" </w:instrText>
      </w:r>
      <w:r>
        <w:fldChar w:fldCharType="separate"/>
      </w:r>
      <w:r>
        <w:rPr>
          <w:rStyle w:val="47"/>
          <w:rFonts w:ascii="宋体" w:hAnsi="宋体"/>
          <w:bCs/>
          <w:i w:val="0"/>
          <w:iCs w:val="0"/>
        </w:rPr>
        <w:t>1、询价采购会议</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_Toc237874574 \h</w:instrText>
      </w:r>
      <w:r>
        <w:rPr>
          <w:rFonts w:hint="eastAsia"/>
          <w:bCs/>
          <w:i w:val="0"/>
          <w:iCs w:val="0"/>
        </w:rPr>
        <w:instrText xml:space="preserve"> </w:instrText>
      </w:r>
      <w:r>
        <w:rPr>
          <w:rFonts w:hint="eastAsia"/>
          <w:bCs/>
          <w:i w:val="0"/>
          <w:iCs w:val="0"/>
        </w:rPr>
        <w:fldChar w:fldCharType="separate"/>
      </w:r>
      <w:r>
        <w:rPr>
          <w:bCs/>
          <w:i w:val="0"/>
          <w:iCs w:val="0"/>
        </w:rPr>
        <w:t>13</w:t>
      </w:r>
      <w:r>
        <w:rPr>
          <w:rFonts w:hint="eastAsia"/>
          <w:bCs/>
          <w:i w:val="0"/>
          <w:iCs w:val="0"/>
        </w:rPr>
        <w:fldChar w:fldCharType="end"/>
      </w:r>
      <w:r>
        <w:rPr>
          <w:rFonts w:hint="eastAsia"/>
          <w:bCs/>
          <w:i w:val="0"/>
          <w:iCs w:val="0"/>
        </w:rPr>
        <w:fldChar w:fldCharType="end"/>
      </w:r>
    </w:p>
    <w:p w14:paraId="310BEF33">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"_Toc237874575" </w:instrText>
      </w:r>
      <w:r>
        <w:fldChar w:fldCharType="separate"/>
      </w:r>
      <w:r>
        <w:rPr>
          <w:rStyle w:val="47"/>
          <w:rFonts w:ascii="宋体" w:hAnsi="宋体"/>
          <w:bCs/>
          <w:i w:val="0"/>
          <w:iCs w:val="0"/>
        </w:rPr>
        <w:t>2、评审</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_Toc237874575 \h</w:instrText>
      </w:r>
      <w:r>
        <w:rPr>
          <w:rFonts w:hint="eastAsia"/>
          <w:bCs/>
          <w:i w:val="0"/>
          <w:iCs w:val="0"/>
        </w:rPr>
        <w:instrText xml:space="preserve"> </w:instrText>
      </w:r>
      <w:r>
        <w:rPr>
          <w:rFonts w:hint="eastAsia"/>
          <w:bCs/>
          <w:i w:val="0"/>
          <w:iCs w:val="0"/>
        </w:rPr>
        <w:fldChar w:fldCharType="separate"/>
      </w:r>
      <w:r>
        <w:rPr>
          <w:bCs/>
          <w:i w:val="0"/>
          <w:iCs w:val="0"/>
        </w:rPr>
        <w:t>13</w:t>
      </w:r>
      <w:r>
        <w:rPr>
          <w:rFonts w:hint="eastAsia"/>
          <w:bCs/>
          <w:i w:val="0"/>
          <w:iCs w:val="0"/>
        </w:rPr>
        <w:fldChar w:fldCharType="end"/>
      </w:r>
      <w:r>
        <w:rPr>
          <w:rFonts w:hint="eastAsia"/>
          <w:bCs/>
          <w:i w:val="0"/>
          <w:iCs w:val="0"/>
        </w:rPr>
        <w:fldChar w:fldCharType="end"/>
      </w:r>
    </w:p>
    <w:p w14:paraId="31E456C3">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"_Toc237874576" </w:instrText>
      </w:r>
      <w:r>
        <w:fldChar w:fldCharType="separate"/>
      </w:r>
      <w:r>
        <w:rPr>
          <w:rStyle w:val="47"/>
          <w:rFonts w:ascii="宋体" w:hAnsi="宋体"/>
          <w:bCs/>
          <w:i w:val="0"/>
          <w:iCs w:val="0"/>
        </w:rPr>
        <w:t>3、评审过程的保密性</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_Toc237874576 \h</w:instrText>
      </w:r>
      <w:r>
        <w:rPr>
          <w:rFonts w:hint="eastAsia"/>
          <w:bCs/>
          <w:i w:val="0"/>
          <w:iCs w:val="0"/>
        </w:rPr>
        <w:instrText xml:space="preserve"> </w:instrText>
      </w:r>
      <w:r>
        <w:rPr>
          <w:rFonts w:hint="eastAsia"/>
          <w:bCs/>
          <w:i w:val="0"/>
          <w:iCs w:val="0"/>
        </w:rPr>
        <w:fldChar w:fldCharType="separate"/>
      </w:r>
      <w:r>
        <w:rPr>
          <w:bCs/>
          <w:i w:val="0"/>
          <w:iCs w:val="0"/>
        </w:rPr>
        <w:t>13</w:t>
      </w:r>
      <w:r>
        <w:rPr>
          <w:rFonts w:hint="eastAsia"/>
          <w:bCs/>
          <w:i w:val="0"/>
          <w:iCs w:val="0"/>
        </w:rPr>
        <w:fldChar w:fldCharType="end"/>
      </w:r>
      <w:r>
        <w:rPr>
          <w:rFonts w:hint="eastAsia"/>
          <w:bCs/>
          <w:i w:val="0"/>
          <w:iCs w:val="0"/>
        </w:rPr>
        <w:fldChar w:fldCharType="end"/>
      </w:r>
    </w:p>
    <w:p w14:paraId="1FE14B83">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"_Toc237874577" </w:instrText>
      </w:r>
      <w:r>
        <w:fldChar w:fldCharType="separate"/>
      </w:r>
      <w:r>
        <w:rPr>
          <w:rStyle w:val="47"/>
          <w:rFonts w:ascii="宋体" w:hAnsi="宋体"/>
          <w:bCs/>
          <w:i w:val="0"/>
          <w:iCs w:val="0"/>
        </w:rPr>
        <w:t>4、响应文件的澄清</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_Toc237874577 \h</w:instrText>
      </w:r>
      <w:r>
        <w:rPr>
          <w:rFonts w:hint="eastAsia"/>
          <w:bCs/>
          <w:i w:val="0"/>
          <w:iCs w:val="0"/>
        </w:rPr>
        <w:instrText xml:space="preserve"> </w:instrText>
      </w:r>
      <w:r>
        <w:rPr>
          <w:rFonts w:hint="eastAsia"/>
          <w:bCs/>
          <w:i w:val="0"/>
          <w:iCs w:val="0"/>
        </w:rPr>
        <w:fldChar w:fldCharType="separate"/>
      </w:r>
      <w:r>
        <w:rPr>
          <w:bCs/>
          <w:i w:val="0"/>
          <w:iCs w:val="0"/>
        </w:rPr>
        <w:t>14</w:t>
      </w:r>
      <w:r>
        <w:rPr>
          <w:rFonts w:hint="eastAsia"/>
          <w:bCs/>
          <w:i w:val="0"/>
          <w:iCs w:val="0"/>
        </w:rPr>
        <w:fldChar w:fldCharType="end"/>
      </w:r>
      <w:r>
        <w:rPr>
          <w:rFonts w:hint="eastAsia"/>
          <w:bCs/>
          <w:i w:val="0"/>
          <w:iCs w:val="0"/>
        </w:rPr>
        <w:fldChar w:fldCharType="end"/>
      </w:r>
    </w:p>
    <w:p w14:paraId="211A9DCF">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"_Toc237874578" </w:instrText>
      </w:r>
      <w:r>
        <w:fldChar w:fldCharType="separate"/>
      </w:r>
      <w:r>
        <w:rPr>
          <w:rStyle w:val="47"/>
          <w:rFonts w:ascii="宋体" w:hAnsi="宋体"/>
          <w:bCs/>
          <w:i w:val="0"/>
          <w:iCs w:val="0"/>
        </w:rPr>
        <w:t>5、响应文件的修正原则</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_Toc237874578 \h</w:instrText>
      </w:r>
      <w:r>
        <w:rPr>
          <w:rFonts w:hint="eastAsia"/>
          <w:bCs/>
          <w:i w:val="0"/>
          <w:iCs w:val="0"/>
        </w:rPr>
        <w:instrText xml:space="preserve"> </w:instrText>
      </w:r>
      <w:r>
        <w:rPr>
          <w:rFonts w:hint="eastAsia"/>
          <w:bCs/>
          <w:i w:val="0"/>
          <w:iCs w:val="0"/>
        </w:rPr>
        <w:fldChar w:fldCharType="separate"/>
      </w:r>
      <w:r>
        <w:rPr>
          <w:bCs/>
          <w:i w:val="0"/>
          <w:iCs w:val="0"/>
        </w:rPr>
        <w:t>14</w:t>
      </w:r>
      <w:r>
        <w:rPr>
          <w:rFonts w:hint="eastAsia"/>
          <w:bCs/>
          <w:i w:val="0"/>
          <w:iCs w:val="0"/>
        </w:rPr>
        <w:fldChar w:fldCharType="end"/>
      </w:r>
      <w:r>
        <w:rPr>
          <w:rFonts w:hint="eastAsia"/>
          <w:bCs/>
          <w:i w:val="0"/>
          <w:iCs w:val="0"/>
        </w:rPr>
        <w:fldChar w:fldCharType="end"/>
      </w:r>
    </w:p>
    <w:p w14:paraId="1524D10A">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"_Toc237874579" </w:instrText>
      </w:r>
      <w:r>
        <w:fldChar w:fldCharType="separate"/>
      </w:r>
      <w:r>
        <w:rPr>
          <w:rStyle w:val="47"/>
          <w:rFonts w:ascii="宋体" w:hAnsi="宋体"/>
          <w:bCs/>
          <w:i w:val="0"/>
          <w:iCs w:val="0"/>
        </w:rPr>
        <w:t>6、废标</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_Toc237874579 \h</w:instrText>
      </w:r>
      <w:r>
        <w:rPr>
          <w:rFonts w:hint="eastAsia"/>
          <w:bCs/>
          <w:i w:val="0"/>
          <w:iCs w:val="0"/>
        </w:rPr>
        <w:instrText xml:space="preserve"> </w:instrText>
      </w:r>
      <w:r>
        <w:rPr>
          <w:rFonts w:hint="eastAsia"/>
          <w:bCs/>
          <w:i w:val="0"/>
          <w:iCs w:val="0"/>
        </w:rPr>
        <w:fldChar w:fldCharType="separate"/>
      </w:r>
      <w:r>
        <w:rPr>
          <w:bCs/>
          <w:i w:val="0"/>
          <w:iCs w:val="0"/>
        </w:rPr>
        <w:t>14</w:t>
      </w:r>
      <w:r>
        <w:rPr>
          <w:rFonts w:hint="eastAsia"/>
          <w:bCs/>
          <w:i w:val="0"/>
          <w:iCs w:val="0"/>
        </w:rPr>
        <w:fldChar w:fldCharType="end"/>
      </w:r>
      <w:r>
        <w:rPr>
          <w:rFonts w:hint="eastAsia"/>
          <w:bCs/>
          <w:i w:val="0"/>
          <w:iCs w:val="0"/>
        </w:rPr>
        <w:fldChar w:fldCharType="end"/>
      </w:r>
    </w:p>
    <w:p w14:paraId="40742102">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"_Toc237874580" </w:instrText>
      </w:r>
      <w:r>
        <w:fldChar w:fldCharType="separate"/>
      </w:r>
      <w:r>
        <w:rPr>
          <w:rStyle w:val="47"/>
          <w:rFonts w:ascii="宋体"/>
          <w:bCs/>
        </w:rPr>
        <w:t>六、成交结果和合同授予</w:t>
      </w:r>
      <w:r>
        <w:rPr>
          <w:rFonts w:hint="eastAsia"/>
          <w:bCs/>
        </w:rPr>
        <w:tab/>
      </w:r>
      <w:r>
        <w:rPr>
          <w:rFonts w:hint="eastAsia"/>
          <w:bCs/>
        </w:rPr>
        <w:fldChar w:fldCharType="begin"/>
      </w:r>
      <w:r>
        <w:rPr>
          <w:rFonts w:hint="eastAsia"/>
          <w:bCs/>
        </w:rPr>
        <w:instrText xml:space="preserve"> </w:instrText>
      </w:r>
      <w:r>
        <w:rPr>
          <w:bCs/>
        </w:rPr>
        <w:instrText xml:space="preserve">PAGEREF _Toc237874580 \h</w:instrText>
      </w:r>
      <w:r>
        <w:rPr>
          <w:rFonts w:hint="eastAsia"/>
          <w:bCs/>
        </w:rPr>
        <w:instrText xml:space="preserve"> </w:instrText>
      </w:r>
      <w:r>
        <w:rPr>
          <w:rFonts w:hint="eastAsia"/>
          <w:bCs/>
        </w:rPr>
        <w:fldChar w:fldCharType="separate"/>
      </w:r>
      <w:r>
        <w:rPr>
          <w:bCs/>
        </w:rPr>
        <w:t>14</w:t>
      </w:r>
      <w:r>
        <w:rPr>
          <w:rFonts w:hint="eastAsia"/>
          <w:bCs/>
        </w:rPr>
        <w:fldChar w:fldCharType="end"/>
      </w:r>
      <w:r>
        <w:rPr>
          <w:rFonts w:hint="eastAsia"/>
          <w:bCs/>
        </w:rPr>
        <w:fldChar w:fldCharType="end"/>
      </w:r>
    </w:p>
    <w:p w14:paraId="4223224B">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"_Toc237874581" </w:instrText>
      </w:r>
      <w:r>
        <w:fldChar w:fldCharType="separate"/>
      </w:r>
      <w:r>
        <w:rPr>
          <w:rStyle w:val="47"/>
          <w:rFonts w:ascii="宋体" w:hAnsi="宋体"/>
          <w:bCs/>
          <w:i w:val="0"/>
          <w:iCs w:val="0"/>
        </w:rPr>
        <w:t>1、定标</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_Toc237874581 \h</w:instrText>
      </w:r>
      <w:r>
        <w:rPr>
          <w:rFonts w:hint="eastAsia"/>
          <w:bCs/>
          <w:i w:val="0"/>
          <w:iCs w:val="0"/>
        </w:rPr>
        <w:instrText xml:space="preserve"> </w:instrText>
      </w:r>
      <w:r>
        <w:rPr>
          <w:rFonts w:hint="eastAsia"/>
          <w:bCs/>
          <w:i w:val="0"/>
          <w:iCs w:val="0"/>
        </w:rPr>
        <w:fldChar w:fldCharType="separate"/>
      </w:r>
      <w:r>
        <w:rPr>
          <w:bCs/>
          <w:i w:val="0"/>
          <w:iCs w:val="0"/>
        </w:rPr>
        <w:t>14</w:t>
      </w:r>
      <w:r>
        <w:rPr>
          <w:rFonts w:hint="eastAsia"/>
          <w:bCs/>
          <w:i w:val="0"/>
          <w:iCs w:val="0"/>
        </w:rPr>
        <w:fldChar w:fldCharType="end"/>
      </w:r>
      <w:r>
        <w:rPr>
          <w:rFonts w:hint="eastAsia"/>
          <w:bCs/>
          <w:i w:val="0"/>
          <w:iCs w:val="0"/>
        </w:rPr>
        <w:fldChar w:fldCharType="end"/>
      </w:r>
    </w:p>
    <w:p w14:paraId="58E7658C">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"_Toc237874582" </w:instrText>
      </w:r>
      <w:r>
        <w:fldChar w:fldCharType="separate"/>
      </w:r>
      <w:r>
        <w:rPr>
          <w:rStyle w:val="47"/>
          <w:rFonts w:ascii="宋体" w:hAnsi="宋体"/>
          <w:bCs/>
          <w:i w:val="0"/>
          <w:iCs w:val="0"/>
        </w:rPr>
        <w:t>2、成交通知</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_Toc237874582 \h</w:instrText>
      </w:r>
      <w:r>
        <w:rPr>
          <w:rFonts w:hint="eastAsia"/>
          <w:bCs/>
          <w:i w:val="0"/>
          <w:iCs w:val="0"/>
        </w:rPr>
        <w:instrText xml:space="preserve"> </w:instrText>
      </w:r>
      <w:r>
        <w:rPr>
          <w:rFonts w:hint="eastAsia"/>
          <w:bCs/>
          <w:i w:val="0"/>
          <w:iCs w:val="0"/>
        </w:rPr>
        <w:fldChar w:fldCharType="separate"/>
      </w:r>
      <w:r>
        <w:rPr>
          <w:bCs/>
          <w:i w:val="0"/>
          <w:iCs w:val="0"/>
        </w:rPr>
        <w:t>14</w:t>
      </w:r>
      <w:r>
        <w:rPr>
          <w:rFonts w:hint="eastAsia"/>
          <w:bCs/>
          <w:i w:val="0"/>
          <w:iCs w:val="0"/>
        </w:rPr>
        <w:fldChar w:fldCharType="end"/>
      </w:r>
      <w:r>
        <w:rPr>
          <w:rFonts w:hint="eastAsia"/>
          <w:bCs/>
          <w:i w:val="0"/>
          <w:iCs w:val="0"/>
        </w:rPr>
        <w:fldChar w:fldCharType="end"/>
      </w:r>
    </w:p>
    <w:p w14:paraId="402F7E95">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"_Toc237874583" </w:instrText>
      </w:r>
      <w:r>
        <w:fldChar w:fldCharType="separate"/>
      </w:r>
      <w:r>
        <w:rPr>
          <w:rStyle w:val="47"/>
          <w:rFonts w:ascii="宋体" w:hAnsi="宋体"/>
          <w:bCs/>
          <w:i w:val="0"/>
          <w:iCs w:val="0"/>
        </w:rPr>
        <w:t>3、签订合同</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_Toc237874583 \h</w:instrText>
      </w:r>
      <w:r>
        <w:rPr>
          <w:rFonts w:hint="eastAsia"/>
          <w:bCs/>
          <w:i w:val="0"/>
          <w:iCs w:val="0"/>
        </w:rPr>
        <w:instrText xml:space="preserve"> </w:instrText>
      </w:r>
      <w:r>
        <w:rPr>
          <w:rFonts w:hint="eastAsia"/>
          <w:bCs/>
          <w:i w:val="0"/>
          <w:iCs w:val="0"/>
        </w:rPr>
        <w:fldChar w:fldCharType="separate"/>
      </w:r>
      <w:r>
        <w:rPr>
          <w:bCs/>
          <w:i w:val="0"/>
          <w:iCs w:val="0"/>
        </w:rPr>
        <w:t>15</w:t>
      </w:r>
      <w:r>
        <w:rPr>
          <w:rFonts w:hint="eastAsia"/>
          <w:bCs/>
          <w:i w:val="0"/>
          <w:iCs w:val="0"/>
        </w:rPr>
        <w:fldChar w:fldCharType="end"/>
      </w:r>
      <w:r>
        <w:rPr>
          <w:rFonts w:hint="eastAsia"/>
          <w:bCs/>
          <w:i w:val="0"/>
          <w:iCs w:val="0"/>
        </w:rPr>
        <w:fldChar w:fldCharType="end"/>
      </w:r>
    </w:p>
    <w:p w14:paraId="7917E1FB">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"_Toc237874584" </w:instrText>
      </w:r>
      <w:r>
        <w:fldChar w:fldCharType="separate"/>
      </w:r>
      <w:r>
        <w:rPr>
          <w:rStyle w:val="47"/>
          <w:rFonts w:ascii="宋体" w:hAnsi="宋体"/>
          <w:bCs/>
          <w:i w:val="0"/>
          <w:iCs w:val="0"/>
        </w:rPr>
        <w:t>4、履约保证金</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_Toc237874584 \h</w:instrText>
      </w:r>
      <w:r>
        <w:rPr>
          <w:rFonts w:hint="eastAsia"/>
          <w:bCs/>
          <w:i w:val="0"/>
          <w:iCs w:val="0"/>
        </w:rPr>
        <w:instrText xml:space="preserve"> </w:instrText>
      </w:r>
      <w:r>
        <w:rPr>
          <w:rFonts w:hint="eastAsia"/>
          <w:bCs/>
          <w:i w:val="0"/>
          <w:iCs w:val="0"/>
        </w:rPr>
        <w:fldChar w:fldCharType="separate"/>
      </w:r>
      <w:r>
        <w:rPr>
          <w:bCs/>
          <w:i w:val="0"/>
          <w:iCs w:val="0"/>
        </w:rPr>
        <w:t>15</w:t>
      </w:r>
      <w:r>
        <w:rPr>
          <w:rFonts w:hint="eastAsia"/>
          <w:bCs/>
          <w:i w:val="0"/>
          <w:iCs w:val="0"/>
        </w:rPr>
        <w:fldChar w:fldCharType="end"/>
      </w:r>
      <w:r>
        <w:rPr>
          <w:rFonts w:hint="eastAsia"/>
          <w:bCs/>
          <w:i w:val="0"/>
          <w:iCs w:val="0"/>
        </w:rPr>
        <w:fldChar w:fldCharType="end"/>
      </w:r>
    </w:p>
    <w:p w14:paraId="244561CE">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"_Toc237874585" </w:instrText>
      </w:r>
      <w:r>
        <w:fldChar w:fldCharType="separate"/>
      </w:r>
      <w:r>
        <w:rPr>
          <w:rStyle w:val="47"/>
          <w:rFonts w:ascii="宋体"/>
          <w:bCs/>
        </w:rPr>
        <w:t>七、其他事项</w:t>
      </w:r>
      <w:r>
        <w:rPr>
          <w:rFonts w:hint="eastAsia"/>
          <w:bCs/>
        </w:rPr>
        <w:tab/>
      </w:r>
      <w:r>
        <w:rPr>
          <w:rFonts w:hint="eastAsia"/>
          <w:bCs/>
        </w:rPr>
        <w:fldChar w:fldCharType="begin"/>
      </w:r>
      <w:r>
        <w:rPr>
          <w:rFonts w:hint="eastAsia"/>
          <w:bCs/>
        </w:rPr>
        <w:instrText xml:space="preserve"> </w:instrText>
      </w:r>
      <w:r>
        <w:rPr>
          <w:bCs/>
        </w:rPr>
        <w:instrText xml:space="preserve">PAGEREF _Toc237874585 \h</w:instrText>
      </w:r>
      <w:r>
        <w:rPr>
          <w:rFonts w:hint="eastAsia"/>
          <w:bCs/>
        </w:rPr>
        <w:instrText xml:space="preserve"> </w:instrText>
      </w:r>
      <w:r>
        <w:rPr>
          <w:rFonts w:hint="eastAsia"/>
          <w:bCs/>
        </w:rPr>
        <w:fldChar w:fldCharType="separate"/>
      </w:r>
      <w:r>
        <w:rPr>
          <w:bCs/>
        </w:rPr>
        <w:t>15</w:t>
      </w:r>
      <w:r>
        <w:rPr>
          <w:rFonts w:hint="eastAsia"/>
          <w:bCs/>
        </w:rPr>
        <w:fldChar w:fldCharType="end"/>
      </w:r>
      <w:r>
        <w:rPr>
          <w:rFonts w:hint="eastAsia"/>
          <w:bCs/>
        </w:rPr>
        <w:fldChar w:fldCharType="end"/>
      </w:r>
    </w:p>
    <w:p w14:paraId="14C5ECFC">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"_Toc237874586" </w:instrText>
      </w:r>
      <w:r>
        <w:fldChar w:fldCharType="separate"/>
      </w:r>
      <w:r>
        <w:rPr>
          <w:rStyle w:val="47"/>
          <w:rFonts w:ascii="宋体" w:hAnsi="宋体"/>
          <w:bCs/>
          <w:i w:val="0"/>
          <w:iCs w:val="0"/>
        </w:rPr>
        <w:t>1、纪律和监督</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_Toc237874586 \h</w:instrText>
      </w:r>
      <w:r>
        <w:rPr>
          <w:rFonts w:hint="eastAsia"/>
          <w:bCs/>
          <w:i w:val="0"/>
          <w:iCs w:val="0"/>
        </w:rPr>
        <w:instrText xml:space="preserve"> </w:instrText>
      </w:r>
      <w:r>
        <w:rPr>
          <w:rFonts w:hint="eastAsia"/>
          <w:bCs/>
          <w:i w:val="0"/>
          <w:iCs w:val="0"/>
        </w:rPr>
        <w:fldChar w:fldCharType="separate"/>
      </w:r>
      <w:r>
        <w:rPr>
          <w:bCs/>
          <w:i w:val="0"/>
          <w:iCs w:val="0"/>
        </w:rPr>
        <w:t>15</w:t>
      </w:r>
      <w:r>
        <w:rPr>
          <w:rFonts w:hint="eastAsia"/>
          <w:bCs/>
          <w:i w:val="0"/>
          <w:iCs w:val="0"/>
        </w:rPr>
        <w:fldChar w:fldCharType="end"/>
      </w:r>
      <w:r>
        <w:rPr>
          <w:rFonts w:hint="eastAsia"/>
          <w:bCs/>
          <w:i w:val="0"/>
          <w:iCs w:val="0"/>
        </w:rPr>
        <w:fldChar w:fldCharType="end"/>
      </w:r>
    </w:p>
    <w:p w14:paraId="08214E86">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"_Toc237874587" </w:instrText>
      </w:r>
      <w:r>
        <w:fldChar w:fldCharType="separate"/>
      </w:r>
      <w:r>
        <w:rPr>
          <w:rStyle w:val="47"/>
          <w:rFonts w:ascii="宋体" w:hAnsi="宋体"/>
          <w:bCs/>
          <w:i w:val="0"/>
          <w:iCs w:val="0"/>
        </w:rPr>
        <w:t>2、招标代理服务费</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_Toc237874587 \h</w:instrText>
      </w:r>
      <w:r>
        <w:rPr>
          <w:rFonts w:hint="eastAsia"/>
          <w:bCs/>
          <w:i w:val="0"/>
          <w:iCs w:val="0"/>
        </w:rPr>
        <w:instrText xml:space="preserve"> </w:instrText>
      </w:r>
      <w:r>
        <w:rPr>
          <w:rFonts w:hint="eastAsia"/>
          <w:bCs/>
          <w:i w:val="0"/>
          <w:iCs w:val="0"/>
        </w:rPr>
        <w:fldChar w:fldCharType="separate"/>
      </w:r>
      <w:r>
        <w:rPr>
          <w:bCs/>
          <w:i w:val="0"/>
          <w:iCs w:val="0"/>
        </w:rPr>
        <w:t>16</w:t>
      </w:r>
      <w:r>
        <w:rPr>
          <w:rFonts w:hint="eastAsia"/>
          <w:bCs/>
          <w:i w:val="0"/>
          <w:iCs w:val="0"/>
        </w:rPr>
        <w:fldChar w:fldCharType="end"/>
      </w:r>
      <w:r>
        <w:rPr>
          <w:rFonts w:hint="eastAsia"/>
          <w:bCs/>
          <w:i w:val="0"/>
          <w:iCs w:val="0"/>
        </w:rPr>
        <w:fldChar w:fldCharType="end"/>
      </w:r>
    </w:p>
    <w:p w14:paraId="00CE2F65">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"_Toc237874588" </w:instrText>
      </w:r>
      <w:r>
        <w:fldChar w:fldCharType="separate"/>
      </w:r>
      <w:r>
        <w:rPr>
          <w:rStyle w:val="47"/>
          <w:rFonts w:ascii="宋体" w:hAnsi="宋体"/>
          <w:bCs/>
          <w:i w:val="0"/>
          <w:iCs w:val="0"/>
        </w:rPr>
        <w:t>3、政府采购政策</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_Toc237874588 \h</w:instrText>
      </w:r>
      <w:r>
        <w:rPr>
          <w:rFonts w:hint="eastAsia"/>
          <w:bCs/>
          <w:i w:val="0"/>
          <w:iCs w:val="0"/>
        </w:rPr>
        <w:instrText xml:space="preserve"> </w:instrText>
      </w:r>
      <w:r>
        <w:rPr>
          <w:rFonts w:hint="eastAsia"/>
          <w:bCs/>
          <w:i w:val="0"/>
          <w:iCs w:val="0"/>
        </w:rPr>
        <w:fldChar w:fldCharType="separate"/>
      </w:r>
      <w:r>
        <w:rPr>
          <w:bCs/>
          <w:i w:val="0"/>
          <w:iCs w:val="0"/>
        </w:rPr>
        <w:t>16</w:t>
      </w:r>
      <w:r>
        <w:rPr>
          <w:rFonts w:hint="eastAsia"/>
          <w:bCs/>
          <w:i w:val="0"/>
          <w:iCs w:val="0"/>
        </w:rPr>
        <w:fldChar w:fldCharType="end"/>
      </w:r>
      <w:r>
        <w:rPr>
          <w:rFonts w:hint="eastAsia"/>
          <w:bCs/>
          <w:i w:val="0"/>
          <w:iCs w:val="0"/>
        </w:rPr>
        <w:fldChar w:fldCharType="end"/>
      </w:r>
    </w:p>
    <w:p w14:paraId="00FCD876">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"_Toc237874589" </w:instrText>
      </w:r>
      <w:r>
        <w:fldChar w:fldCharType="separate"/>
      </w:r>
      <w:r>
        <w:rPr>
          <w:rStyle w:val="47"/>
          <w:rFonts w:ascii="宋体" w:hAnsi="宋体"/>
          <w:bCs/>
          <w:i w:val="0"/>
          <w:iCs w:val="0"/>
        </w:rPr>
        <w:t>4、其他事项</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_Toc237874589 \h</w:instrText>
      </w:r>
      <w:r>
        <w:rPr>
          <w:rFonts w:hint="eastAsia"/>
          <w:bCs/>
          <w:i w:val="0"/>
          <w:iCs w:val="0"/>
        </w:rPr>
        <w:instrText xml:space="preserve"> </w:instrText>
      </w:r>
      <w:r>
        <w:rPr>
          <w:rFonts w:hint="eastAsia"/>
          <w:bCs/>
          <w:i w:val="0"/>
          <w:iCs w:val="0"/>
        </w:rPr>
        <w:fldChar w:fldCharType="separate"/>
      </w:r>
      <w:r>
        <w:rPr>
          <w:bCs/>
          <w:i w:val="0"/>
          <w:iCs w:val="0"/>
        </w:rPr>
        <w:t>19</w:t>
      </w:r>
      <w:r>
        <w:rPr>
          <w:rFonts w:hint="eastAsia"/>
          <w:bCs/>
          <w:i w:val="0"/>
          <w:iCs w:val="0"/>
        </w:rPr>
        <w:fldChar w:fldCharType="end"/>
      </w:r>
      <w:r>
        <w:rPr>
          <w:rFonts w:hint="eastAsia"/>
          <w:bCs/>
          <w:i w:val="0"/>
          <w:iCs w:val="0"/>
        </w:rPr>
        <w:fldChar w:fldCharType="end"/>
      </w:r>
    </w:p>
    <w:p w14:paraId="7F08E521">
      <w:pPr>
        <w:pStyle w:val="19"/>
        <w:tabs>
          <w:tab w:val="right" w:leader="dot" w:pos="9515"/>
        </w:tabs>
        <w:rPr>
          <w:rFonts w:asciiTheme="minorHAnsi" w:hAnsiTheme="minorHAnsi" w:eastAsiaTheme="minorEastAsia" w:cstheme="minorBidi"/>
          <w:bCs/>
          <w:i w:val="0"/>
          <w:iCs w:val="0"/>
          <w:sz w:val="22"/>
          <w:szCs w:val="24"/>
          <w14:ligatures w14:val="standardContextual"/>
        </w:rPr>
      </w:pPr>
      <w:r>
        <w:fldChar w:fldCharType="begin"/>
      </w:r>
      <w:r>
        <w:instrText xml:space="preserve"> HYPERLINK \l "_Toc237874590" </w:instrText>
      </w:r>
      <w:r>
        <w:fldChar w:fldCharType="separate"/>
      </w:r>
      <w:r>
        <w:rPr>
          <w:rStyle w:val="47"/>
          <w:rFonts w:ascii="宋体" w:hAnsi="宋体"/>
          <w:bCs/>
          <w:i w:val="0"/>
          <w:iCs w:val="0"/>
        </w:rPr>
        <w:t>5、解释权</w:t>
      </w:r>
      <w:r>
        <w:rPr>
          <w:rFonts w:hint="eastAsia"/>
          <w:bCs/>
          <w:i w:val="0"/>
          <w:iCs w:val="0"/>
        </w:rPr>
        <w:tab/>
      </w:r>
      <w:r>
        <w:rPr>
          <w:rFonts w:hint="eastAsia"/>
          <w:bCs/>
          <w:i w:val="0"/>
          <w:iCs w:val="0"/>
        </w:rPr>
        <w:fldChar w:fldCharType="begin"/>
      </w:r>
      <w:r>
        <w:rPr>
          <w:rFonts w:hint="eastAsia"/>
          <w:bCs/>
          <w:i w:val="0"/>
          <w:iCs w:val="0"/>
        </w:rPr>
        <w:instrText xml:space="preserve"> </w:instrText>
      </w:r>
      <w:r>
        <w:rPr>
          <w:bCs/>
          <w:i w:val="0"/>
          <w:iCs w:val="0"/>
        </w:rPr>
        <w:instrText xml:space="preserve">PAGEREF _Toc237874590 \h</w:instrText>
      </w:r>
      <w:r>
        <w:rPr>
          <w:rFonts w:hint="eastAsia"/>
          <w:bCs/>
          <w:i w:val="0"/>
          <w:iCs w:val="0"/>
        </w:rPr>
        <w:instrText xml:space="preserve"> </w:instrText>
      </w:r>
      <w:r>
        <w:rPr>
          <w:rFonts w:hint="eastAsia"/>
          <w:bCs/>
          <w:i w:val="0"/>
          <w:iCs w:val="0"/>
        </w:rPr>
        <w:fldChar w:fldCharType="separate"/>
      </w:r>
      <w:r>
        <w:rPr>
          <w:bCs/>
          <w:i w:val="0"/>
          <w:iCs w:val="0"/>
        </w:rPr>
        <w:t>19</w:t>
      </w:r>
      <w:r>
        <w:rPr>
          <w:rFonts w:hint="eastAsia"/>
          <w:bCs/>
          <w:i w:val="0"/>
          <w:iCs w:val="0"/>
        </w:rPr>
        <w:fldChar w:fldCharType="end"/>
      </w:r>
      <w:r>
        <w:rPr>
          <w:rFonts w:hint="eastAsia"/>
          <w:bCs/>
          <w:i w:val="0"/>
          <w:iCs w:val="0"/>
        </w:rPr>
        <w:fldChar w:fldCharType="end"/>
      </w:r>
    </w:p>
    <w:p w14:paraId="134B2C85">
      <w:pPr>
        <w:pStyle w:val="27"/>
        <w:tabs>
          <w:tab w:val="right" w:leader="dot" w:pos="9515"/>
        </w:tabs>
        <w:rPr>
          <w:rFonts w:asciiTheme="minorHAnsi" w:hAnsiTheme="minorHAnsi" w:eastAsiaTheme="minorEastAsia" w:cstheme="minorBidi"/>
          <w:b w:val="0"/>
          <w:caps w:val="0"/>
          <w:sz w:val="22"/>
          <w:szCs w:val="24"/>
          <w14:ligatures w14:val="standardContextual"/>
        </w:rPr>
      </w:pPr>
      <w:r>
        <w:fldChar w:fldCharType="begin"/>
      </w:r>
      <w:r>
        <w:instrText xml:space="preserve"> HYPERLINK \l "_Toc237874591" </w:instrText>
      </w:r>
      <w:r>
        <w:fldChar w:fldCharType="separate"/>
      </w:r>
      <w:r>
        <w:rPr>
          <w:rStyle w:val="47"/>
          <w:rFonts w:ascii="宋体" w:hAnsi="宋体"/>
          <w:b w:val="0"/>
        </w:rPr>
        <w:t>第三章  合同书参考样式及主要条款</w:t>
      </w:r>
      <w:r>
        <w:rPr>
          <w:rFonts w:hint="eastAsia"/>
          <w:b w:val="0"/>
        </w:rPr>
        <w:tab/>
      </w:r>
      <w:r>
        <w:rPr>
          <w:rFonts w:hint="eastAsia"/>
          <w:b w:val="0"/>
        </w:rPr>
        <w:fldChar w:fldCharType="begin"/>
      </w:r>
      <w:r>
        <w:rPr>
          <w:rFonts w:hint="eastAsia"/>
          <w:b w:val="0"/>
        </w:rPr>
        <w:instrText xml:space="preserve"> </w:instrText>
      </w:r>
      <w:r>
        <w:rPr>
          <w:b w:val="0"/>
        </w:rPr>
        <w:instrText xml:space="preserve">PAGEREF _Toc237874591 \h</w:instrText>
      </w:r>
      <w:r>
        <w:rPr>
          <w:rFonts w:hint="eastAsia"/>
          <w:b w:val="0"/>
        </w:rPr>
        <w:instrText xml:space="preserve"> </w:instrText>
      </w:r>
      <w:r>
        <w:rPr>
          <w:rFonts w:hint="eastAsia"/>
          <w:b w:val="0"/>
        </w:rPr>
        <w:fldChar w:fldCharType="separate"/>
      </w:r>
      <w:r>
        <w:rPr>
          <w:b w:val="0"/>
        </w:rPr>
        <w:t>20</w:t>
      </w:r>
      <w:r>
        <w:rPr>
          <w:rFonts w:hint="eastAsia"/>
          <w:b w:val="0"/>
        </w:rPr>
        <w:fldChar w:fldCharType="end"/>
      </w:r>
      <w:r>
        <w:rPr>
          <w:rFonts w:hint="eastAsia"/>
          <w:b w:val="0"/>
        </w:rPr>
        <w:fldChar w:fldCharType="end"/>
      </w:r>
    </w:p>
    <w:p w14:paraId="45F7A97B">
      <w:pPr>
        <w:pStyle w:val="27"/>
        <w:tabs>
          <w:tab w:val="right" w:leader="dot" w:pos="9515"/>
        </w:tabs>
        <w:rPr>
          <w:rFonts w:asciiTheme="minorHAnsi" w:hAnsiTheme="minorHAnsi" w:eastAsiaTheme="minorEastAsia" w:cstheme="minorBidi"/>
          <w:b w:val="0"/>
          <w:caps w:val="0"/>
          <w:sz w:val="22"/>
          <w:szCs w:val="24"/>
          <w14:ligatures w14:val="standardContextual"/>
        </w:rPr>
      </w:pPr>
      <w:r>
        <w:fldChar w:fldCharType="begin"/>
      </w:r>
      <w:r>
        <w:instrText xml:space="preserve"> HYPERLINK \l "_Toc237874592" </w:instrText>
      </w:r>
      <w:r>
        <w:fldChar w:fldCharType="separate"/>
      </w:r>
      <w:r>
        <w:rPr>
          <w:rStyle w:val="47"/>
          <w:rFonts w:ascii="宋体" w:hAnsi="宋体"/>
          <w:b w:val="0"/>
        </w:rPr>
        <w:t>第四章 响应文件格式</w:t>
      </w:r>
      <w:r>
        <w:rPr>
          <w:rFonts w:hint="eastAsia"/>
          <w:b w:val="0"/>
        </w:rPr>
        <w:tab/>
      </w:r>
      <w:r>
        <w:rPr>
          <w:rFonts w:hint="eastAsia"/>
          <w:b w:val="0"/>
        </w:rPr>
        <w:fldChar w:fldCharType="begin"/>
      </w:r>
      <w:r>
        <w:rPr>
          <w:rFonts w:hint="eastAsia"/>
          <w:b w:val="0"/>
        </w:rPr>
        <w:instrText xml:space="preserve"> </w:instrText>
      </w:r>
      <w:r>
        <w:rPr>
          <w:b w:val="0"/>
        </w:rPr>
        <w:instrText xml:space="preserve">PAGEREF _Toc237874592 \h</w:instrText>
      </w:r>
      <w:r>
        <w:rPr>
          <w:rFonts w:hint="eastAsia"/>
          <w:b w:val="0"/>
        </w:rPr>
        <w:instrText xml:space="preserve"> </w:instrText>
      </w:r>
      <w:r>
        <w:rPr>
          <w:rFonts w:hint="eastAsia"/>
          <w:b w:val="0"/>
        </w:rPr>
        <w:fldChar w:fldCharType="separate"/>
      </w:r>
      <w:r>
        <w:rPr>
          <w:b w:val="0"/>
        </w:rPr>
        <w:t>25</w:t>
      </w:r>
      <w:r>
        <w:rPr>
          <w:rFonts w:hint="eastAsia"/>
          <w:b w:val="0"/>
        </w:rPr>
        <w:fldChar w:fldCharType="end"/>
      </w:r>
      <w:r>
        <w:rPr>
          <w:rFonts w:hint="eastAsia"/>
          <w:b w:val="0"/>
        </w:rPr>
        <w:fldChar w:fldCharType="end"/>
      </w:r>
    </w:p>
    <w:p w14:paraId="492DB23E">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"_Toc237874593" </w:instrText>
      </w:r>
      <w:r>
        <w:fldChar w:fldCharType="separate"/>
      </w:r>
      <w:r>
        <w:rPr>
          <w:rStyle w:val="47"/>
          <w:rFonts w:ascii="宋体"/>
          <w:bCs/>
        </w:rPr>
        <w:t>资格文件</w:t>
      </w:r>
      <w:r>
        <w:rPr>
          <w:rFonts w:hint="eastAsia"/>
          <w:bCs/>
        </w:rPr>
        <w:tab/>
      </w:r>
      <w:r>
        <w:rPr>
          <w:rFonts w:hint="eastAsia"/>
          <w:bCs/>
        </w:rPr>
        <w:fldChar w:fldCharType="begin"/>
      </w:r>
      <w:r>
        <w:rPr>
          <w:rFonts w:hint="eastAsia"/>
          <w:bCs/>
        </w:rPr>
        <w:instrText xml:space="preserve"> </w:instrText>
      </w:r>
      <w:r>
        <w:rPr>
          <w:bCs/>
        </w:rPr>
        <w:instrText xml:space="preserve">PAGEREF _Toc237874593 \h</w:instrText>
      </w:r>
      <w:r>
        <w:rPr>
          <w:rFonts w:hint="eastAsia"/>
          <w:bCs/>
        </w:rPr>
        <w:instrText xml:space="preserve"> </w:instrText>
      </w:r>
      <w:r>
        <w:rPr>
          <w:rFonts w:hint="eastAsia"/>
          <w:bCs/>
        </w:rPr>
        <w:fldChar w:fldCharType="separate"/>
      </w:r>
      <w:r>
        <w:rPr>
          <w:bCs/>
        </w:rPr>
        <w:t>26</w:t>
      </w:r>
      <w:r>
        <w:rPr>
          <w:rFonts w:hint="eastAsia"/>
          <w:bCs/>
        </w:rPr>
        <w:fldChar w:fldCharType="end"/>
      </w:r>
      <w:r>
        <w:rPr>
          <w:rFonts w:hint="eastAsia"/>
          <w:bCs/>
        </w:rPr>
        <w:fldChar w:fldCharType="end"/>
      </w:r>
    </w:p>
    <w:p w14:paraId="791BD733">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"_Toc237874594" </w:instrText>
      </w:r>
      <w:r>
        <w:fldChar w:fldCharType="separate"/>
      </w:r>
      <w:r>
        <w:rPr>
          <w:rStyle w:val="47"/>
          <w:rFonts w:ascii="宋体"/>
          <w:bCs/>
        </w:rPr>
        <w:t>一、供应商情况表</w:t>
      </w:r>
      <w:r>
        <w:rPr>
          <w:rFonts w:hint="eastAsia"/>
          <w:bCs/>
        </w:rPr>
        <w:tab/>
      </w:r>
      <w:r>
        <w:rPr>
          <w:rFonts w:hint="eastAsia"/>
          <w:bCs/>
        </w:rPr>
        <w:fldChar w:fldCharType="begin"/>
      </w:r>
      <w:r>
        <w:rPr>
          <w:rFonts w:hint="eastAsia"/>
          <w:bCs/>
        </w:rPr>
        <w:instrText xml:space="preserve"> </w:instrText>
      </w:r>
      <w:r>
        <w:rPr>
          <w:bCs/>
        </w:rPr>
        <w:instrText xml:space="preserve">PAGEREF _Toc237874594 \h</w:instrText>
      </w:r>
      <w:r>
        <w:rPr>
          <w:rFonts w:hint="eastAsia"/>
          <w:bCs/>
        </w:rPr>
        <w:instrText xml:space="preserve"> </w:instrText>
      </w:r>
      <w:r>
        <w:rPr>
          <w:rFonts w:hint="eastAsia"/>
          <w:bCs/>
        </w:rPr>
        <w:fldChar w:fldCharType="separate"/>
      </w:r>
      <w:r>
        <w:rPr>
          <w:bCs/>
        </w:rPr>
        <w:t>26</w:t>
      </w:r>
      <w:r>
        <w:rPr>
          <w:rFonts w:hint="eastAsia"/>
          <w:bCs/>
        </w:rPr>
        <w:fldChar w:fldCharType="end"/>
      </w:r>
      <w:r>
        <w:rPr>
          <w:rFonts w:hint="eastAsia"/>
          <w:bCs/>
        </w:rPr>
        <w:fldChar w:fldCharType="end"/>
      </w:r>
    </w:p>
    <w:p w14:paraId="3C1BC832">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"_Toc237874595" </w:instrText>
      </w:r>
      <w:r>
        <w:fldChar w:fldCharType="separate"/>
      </w:r>
      <w:r>
        <w:rPr>
          <w:rStyle w:val="47"/>
          <w:rFonts w:ascii="宋体"/>
          <w:bCs/>
        </w:rPr>
        <w:t>二、具有独立承担民事责任的能力</w:t>
      </w:r>
      <w:r>
        <w:rPr>
          <w:rFonts w:hint="eastAsia"/>
          <w:bCs/>
        </w:rPr>
        <w:tab/>
      </w:r>
      <w:r>
        <w:rPr>
          <w:rFonts w:hint="eastAsia"/>
          <w:bCs/>
        </w:rPr>
        <w:fldChar w:fldCharType="begin"/>
      </w:r>
      <w:r>
        <w:rPr>
          <w:rFonts w:hint="eastAsia"/>
          <w:bCs/>
        </w:rPr>
        <w:instrText xml:space="preserve"> </w:instrText>
      </w:r>
      <w:r>
        <w:rPr>
          <w:bCs/>
        </w:rPr>
        <w:instrText xml:space="preserve">PAGEREF _Toc237874595 \h</w:instrText>
      </w:r>
      <w:r>
        <w:rPr>
          <w:rFonts w:hint="eastAsia"/>
          <w:bCs/>
        </w:rPr>
        <w:instrText xml:space="preserve"> </w:instrText>
      </w:r>
      <w:r>
        <w:rPr>
          <w:rFonts w:hint="eastAsia"/>
          <w:bCs/>
        </w:rPr>
        <w:fldChar w:fldCharType="separate"/>
      </w:r>
      <w:r>
        <w:rPr>
          <w:bCs/>
        </w:rPr>
        <w:t>27</w:t>
      </w:r>
      <w:r>
        <w:rPr>
          <w:rFonts w:hint="eastAsia"/>
          <w:bCs/>
        </w:rPr>
        <w:fldChar w:fldCharType="end"/>
      </w:r>
      <w:r>
        <w:rPr>
          <w:rFonts w:hint="eastAsia"/>
          <w:bCs/>
        </w:rPr>
        <w:fldChar w:fldCharType="end"/>
      </w:r>
    </w:p>
    <w:p w14:paraId="10DC0BFF">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"_Toc237874596" </w:instrText>
      </w:r>
      <w:r>
        <w:fldChar w:fldCharType="separate"/>
      </w:r>
      <w:r>
        <w:rPr>
          <w:rStyle w:val="47"/>
          <w:rFonts w:ascii="宋体"/>
          <w:bCs/>
        </w:rPr>
        <w:t>三、具有良好的商业信誉和财务管理制度</w:t>
      </w:r>
      <w:r>
        <w:rPr>
          <w:rFonts w:hint="eastAsia"/>
          <w:bCs/>
        </w:rPr>
        <w:tab/>
      </w:r>
      <w:r>
        <w:rPr>
          <w:rFonts w:hint="eastAsia"/>
          <w:bCs/>
        </w:rPr>
        <w:fldChar w:fldCharType="begin"/>
      </w:r>
      <w:r>
        <w:rPr>
          <w:rFonts w:hint="eastAsia"/>
          <w:bCs/>
        </w:rPr>
        <w:instrText xml:space="preserve"> </w:instrText>
      </w:r>
      <w:r>
        <w:rPr>
          <w:bCs/>
        </w:rPr>
        <w:instrText xml:space="preserve">PAGEREF _Toc237874596 \h</w:instrText>
      </w:r>
      <w:r>
        <w:rPr>
          <w:rFonts w:hint="eastAsia"/>
          <w:bCs/>
        </w:rPr>
        <w:instrText xml:space="preserve"> </w:instrText>
      </w:r>
      <w:r>
        <w:rPr>
          <w:rFonts w:hint="eastAsia"/>
          <w:bCs/>
        </w:rPr>
        <w:fldChar w:fldCharType="separate"/>
      </w:r>
      <w:r>
        <w:rPr>
          <w:bCs/>
        </w:rPr>
        <w:t>27</w:t>
      </w:r>
      <w:r>
        <w:rPr>
          <w:rFonts w:hint="eastAsia"/>
          <w:bCs/>
        </w:rPr>
        <w:fldChar w:fldCharType="end"/>
      </w:r>
      <w:r>
        <w:rPr>
          <w:rFonts w:hint="eastAsia"/>
          <w:bCs/>
        </w:rPr>
        <w:fldChar w:fldCharType="end"/>
      </w:r>
    </w:p>
    <w:p w14:paraId="64C4E357">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"_Toc237874597" </w:instrText>
      </w:r>
      <w:r>
        <w:fldChar w:fldCharType="separate"/>
      </w:r>
      <w:r>
        <w:rPr>
          <w:rStyle w:val="47"/>
          <w:rFonts w:ascii="宋体"/>
          <w:bCs/>
        </w:rPr>
        <w:t>四、具有履行合同所必需的设备和专业技术能力</w:t>
      </w:r>
      <w:r>
        <w:rPr>
          <w:rFonts w:hint="eastAsia"/>
          <w:bCs/>
        </w:rPr>
        <w:tab/>
      </w:r>
      <w:r>
        <w:rPr>
          <w:rFonts w:hint="eastAsia"/>
          <w:bCs/>
        </w:rPr>
        <w:fldChar w:fldCharType="begin"/>
      </w:r>
      <w:r>
        <w:rPr>
          <w:rFonts w:hint="eastAsia"/>
          <w:bCs/>
        </w:rPr>
        <w:instrText xml:space="preserve"> </w:instrText>
      </w:r>
      <w:r>
        <w:rPr>
          <w:bCs/>
        </w:rPr>
        <w:instrText xml:space="preserve">PAGEREF _Toc237874597 \h</w:instrText>
      </w:r>
      <w:r>
        <w:rPr>
          <w:rFonts w:hint="eastAsia"/>
          <w:bCs/>
        </w:rPr>
        <w:instrText xml:space="preserve"> </w:instrText>
      </w:r>
      <w:r>
        <w:rPr>
          <w:rFonts w:hint="eastAsia"/>
          <w:bCs/>
        </w:rPr>
        <w:fldChar w:fldCharType="separate"/>
      </w:r>
      <w:r>
        <w:rPr>
          <w:bCs/>
        </w:rPr>
        <w:t>27</w:t>
      </w:r>
      <w:r>
        <w:rPr>
          <w:rFonts w:hint="eastAsia"/>
          <w:bCs/>
        </w:rPr>
        <w:fldChar w:fldCharType="end"/>
      </w:r>
      <w:r>
        <w:rPr>
          <w:rFonts w:hint="eastAsia"/>
          <w:bCs/>
        </w:rPr>
        <w:fldChar w:fldCharType="end"/>
      </w:r>
    </w:p>
    <w:p w14:paraId="7052792A">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"_Toc237874598" </w:instrText>
      </w:r>
      <w:r>
        <w:fldChar w:fldCharType="separate"/>
      </w:r>
      <w:r>
        <w:rPr>
          <w:rStyle w:val="47"/>
          <w:rFonts w:ascii="宋体"/>
          <w:bCs/>
        </w:rPr>
        <w:t>五、有依法缴纳税收和社会保障资金的良好记录</w:t>
      </w:r>
      <w:r>
        <w:rPr>
          <w:rFonts w:hint="eastAsia"/>
          <w:bCs/>
        </w:rPr>
        <w:tab/>
      </w:r>
      <w:r>
        <w:rPr>
          <w:rFonts w:hint="eastAsia"/>
          <w:bCs/>
        </w:rPr>
        <w:fldChar w:fldCharType="begin"/>
      </w:r>
      <w:r>
        <w:rPr>
          <w:rFonts w:hint="eastAsia"/>
          <w:bCs/>
        </w:rPr>
        <w:instrText xml:space="preserve"> </w:instrText>
      </w:r>
      <w:r>
        <w:rPr>
          <w:bCs/>
        </w:rPr>
        <w:instrText xml:space="preserve">PAGEREF _Toc237874598 \h</w:instrText>
      </w:r>
      <w:r>
        <w:rPr>
          <w:rFonts w:hint="eastAsia"/>
          <w:bCs/>
        </w:rPr>
        <w:instrText xml:space="preserve"> </w:instrText>
      </w:r>
      <w:r>
        <w:rPr>
          <w:rFonts w:hint="eastAsia"/>
          <w:bCs/>
        </w:rPr>
        <w:fldChar w:fldCharType="separate"/>
      </w:r>
      <w:r>
        <w:rPr>
          <w:bCs/>
        </w:rPr>
        <w:t>27</w:t>
      </w:r>
      <w:r>
        <w:rPr>
          <w:rFonts w:hint="eastAsia"/>
          <w:bCs/>
        </w:rPr>
        <w:fldChar w:fldCharType="end"/>
      </w:r>
      <w:r>
        <w:rPr>
          <w:rFonts w:hint="eastAsia"/>
          <w:bCs/>
        </w:rPr>
        <w:fldChar w:fldCharType="end"/>
      </w:r>
    </w:p>
    <w:p w14:paraId="26FF2410">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"_Toc237874599" </w:instrText>
      </w:r>
      <w:r>
        <w:fldChar w:fldCharType="separate"/>
      </w:r>
      <w:r>
        <w:rPr>
          <w:rStyle w:val="47"/>
          <w:rFonts w:ascii="宋体"/>
          <w:bCs/>
        </w:rPr>
        <w:t>六、供应商参与本次政府采购活动前三年内，在经营活动中没有重大违法记录</w:t>
      </w:r>
      <w:r>
        <w:rPr>
          <w:rFonts w:hint="eastAsia"/>
          <w:bCs/>
        </w:rPr>
        <w:tab/>
      </w:r>
      <w:r>
        <w:rPr>
          <w:rFonts w:hint="eastAsia"/>
          <w:bCs/>
        </w:rPr>
        <w:fldChar w:fldCharType="begin"/>
      </w:r>
      <w:r>
        <w:rPr>
          <w:rFonts w:hint="eastAsia"/>
          <w:bCs/>
        </w:rPr>
        <w:instrText xml:space="preserve"> </w:instrText>
      </w:r>
      <w:r>
        <w:rPr>
          <w:bCs/>
        </w:rPr>
        <w:instrText xml:space="preserve">PAGEREF _Toc237874599 \h</w:instrText>
      </w:r>
      <w:r>
        <w:rPr>
          <w:rFonts w:hint="eastAsia"/>
          <w:bCs/>
        </w:rPr>
        <w:instrText xml:space="preserve"> </w:instrText>
      </w:r>
      <w:r>
        <w:rPr>
          <w:rFonts w:hint="eastAsia"/>
          <w:bCs/>
        </w:rPr>
        <w:fldChar w:fldCharType="separate"/>
      </w:r>
      <w:r>
        <w:rPr>
          <w:bCs/>
        </w:rPr>
        <w:t>27</w:t>
      </w:r>
      <w:r>
        <w:rPr>
          <w:rFonts w:hint="eastAsia"/>
          <w:bCs/>
        </w:rPr>
        <w:fldChar w:fldCharType="end"/>
      </w:r>
      <w:r>
        <w:rPr>
          <w:rFonts w:hint="eastAsia"/>
          <w:bCs/>
        </w:rPr>
        <w:fldChar w:fldCharType="end"/>
      </w:r>
    </w:p>
    <w:p w14:paraId="2517518E">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"_Toc237874600" </w:instrText>
      </w:r>
      <w:r>
        <w:fldChar w:fldCharType="separate"/>
      </w:r>
      <w:r>
        <w:rPr>
          <w:rStyle w:val="47"/>
          <w:rFonts w:ascii="宋体"/>
          <w:bCs/>
        </w:rPr>
        <w:t>七、法律、行政法规规定的其他条件的书面声明</w:t>
      </w:r>
      <w:r>
        <w:rPr>
          <w:rFonts w:hint="eastAsia"/>
          <w:bCs/>
        </w:rPr>
        <w:tab/>
      </w:r>
      <w:r>
        <w:rPr>
          <w:rFonts w:hint="eastAsia"/>
          <w:bCs/>
        </w:rPr>
        <w:fldChar w:fldCharType="begin"/>
      </w:r>
      <w:r>
        <w:rPr>
          <w:rFonts w:hint="eastAsia"/>
          <w:bCs/>
        </w:rPr>
        <w:instrText xml:space="preserve"> </w:instrText>
      </w:r>
      <w:r>
        <w:rPr>
          <w:bCs/>
        </w:rPr>
        <w:instrText xml:space="preserve">PAGEREF _Toc237874600 \h</w:instrText>
      </w:r>
      <w:r>
        <w:rPr>
          <w:rFonts w:hint="eastAsia"/>
          <w:bCs/>
        </w:rPr>
        <w:instrText xml:space="preserve"> </w:instrText>
      </w:r>
      <w:r>
        <w:rPr>
          <w:rFonts w:hint="eastAsia"/>
          <w:bCs/>
        </w:rPr>
        <w:fldChar w:fldCharType="separate"/>
      </w:r>
      <w:r>
        <w:rPr>
          <w:bCs/>
        </w:rPr>
        <w:t>28</w:t>
      </w:r>
      <w:r>
        <w:rPr>
          <w:rFonts w:hint="eastAsia"/>
          <w:bCs/>
        </w:rPr>
        <w:fldChar w:fldCharType="end"/>
      </w:r>
      <w:r>
        <w:rPr>
          <w:rFonts w:hint="eastAsia"/>
          <w:bCs/>
        </w:rPr>
        <w:fldChar w:fldCharType="end"/>
      </w:r>
    </w:p>
    <w:p w14:paraId="0AA082F7">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"_Toc237874601" </w:instrText>
      </w:r>
      <w:r>
        <w:fldChar w:fldCharType="separate"/>
      </w:r>
      <w:r>
        <w:rPr>
          <w:rStyle w:val="47"/>
          <w:rFonts w:ascii="宋体"/>
          <w:bCs/>
        </w:rPr>
        <w:t>八、本项目的特定资格要求</w:t>
      </w:r>
      <w:r>
        <w:rPr>
          <w:rFonts w:hint="eastAsia"/>
          <w:bCs/>
        </w:rPr>
        <w:tab/>
      </w:r>
      <w:r>
        <w:rPr>
          <w:rFonts w:hint="eastAsia"/>
          <w:bCs/>
        </w:rPr>
        <w:fldChar w:fldCharType="begin"/>
      </w:r>
      <w:r>
        <w:rPr>
          <w:rFonts w:hint="eastAsia"/>
          <w:bCs/>
        </w:rPr>
        <w:instrText xml:space="preserve"> </w:instrText>
      </w:r>
      <w:r>
        <w:rPr>
          <w:bCs/>
        </w:rPr>
        <w:instrText xml:space="preserve">PAGEREF _Toc237874601 \h</w:instrText>
      </w:r>
      <w:r>
        <w:rPr>
          <w:rFonts w:hint="eastAsia"/>
          <w:bCs/>
        </w:rPr>
        <w:instrText xml:space="preserve"> </w:instrText>
      </w:r>
      <w:r>
        <w:rPr>
          <w:rFonts w:hint="eastAsia"/>
          <w:bCs/>
        </w:rPr>
        <w:fldChar w:fldCharType="separate"/>
      </w:r>
      <w:r>
        <w:rPr>
          <w:bCs/>
        </w:rPr>
        <w:t>28</w:t>
      </w:r>
      <w:r>
        <w:rPr>
          <w:rFonts w:hint="eastAsia"/>
          <w:bCs/>
        </w:rPr>
        <w:fldChar w:fldCharType="end"/>
      </w:r>
      <w:r>
        <w:rPr>
          <w:rFonts w:hint="eastAsia"/>
          <w:bCs/>
        </w:rPr>
        <w:fldChar w:fldCharType="end"/>
      </w:r>
    </w:p>
    <w:p w14:paraId="4ACCF10E">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"_Toc237874602" </w:instrText>
      </w:r>
      <w:r>
        <w:fldChar w:fldCharType="separate"/>
      </w:r>
      <w:r>
        <w:rPr>
          <w:rStyle w:val="47"/>
          <w:rFonts w:ascii="宋体"/>
          <w:bCs/>
        </w:rPr>
        <w:t>九、供应商提交的其他资格证明文件（如有）</w:t>
      </w:r>
      <w:r>
        <w:rPr>
          <w:rFonts w:hint="eastAsia"/>
          <w:bCs/>
        </w:rPr>
        <w:tab/>
      </w:r>
      <w:r>
        <w:rPr>
          <w:rFonts w:hint="eastAsia"/>
          <w:bCs/>
        </w:rPr>
        <w:fldChar w:fldCharType="begin"/>
      </w:r>
      <w:r>
        <w:rPr>
          <w:rFonts w:hint="eastAsia"/>
          <w:bCs/>
        </w:rPr>
        <w:instrText xml:space="preserve"> </w:instrText>
      </w:r>
      <w:r>
        <w:rPr>
          <w:bCs/>
        </w:rPr>
        <w:instrText xml:space="preserve">PAGEREF _Toc237874602 \h</w:instrText>
      </w:r>
      <w:r>
        <w:rPr>
          <w:rFonts w:hint="eastAsia"/>
          <w:bCs/>
        </w:rPr>
        <w:instrText xml:space="preserve"> </w:instrText>
      </w:r>
      <w:r>
        <w:rPr>
          <w:rFonts w:hint="eastAsia"/>
          <w:bCs/>
        </w:rPr>
        <w:fldChar w:fldCharType="separate"/>
      </w:r>
      <w:r>
        <w:rPr>
          <w:bCs/>
        </w:rPr>
        <w:t>28</w:t>
      </w:r>
      <w:r>
        <w:rPr>
          <w:rFonts w:hint="eastAsia"/>
          <w:bCs/>
        </w:rPr>
        <w:fldChar w:fldCharType="end"/>
      </w:r>
      <w:r>
        <w:rPr>
          <w:rFonts w:hint="eastAsia"/>
          <w:bCs/>
        </w:rPr>
        <w:fldChar w:fldCharType="end"/>
      </w:r>
    </w:p>
    <w:p w14:paraId="3348902F">
      <w:pPr>
        <w:pStyle w:val="27"/>
        <w:tabs>
          <w:tab w:val="right" w:leader="dot" w:pos="9515"/>
        </w:tabs>
        <w:rPr>
          <w:rFonts w:asciiTheme="minorHAnsi" w:hAnsiTheme="minorHAnsi" w:eastAsiaTheme="minorEastAsia" w:cstheme="minorBidi"/>
          <w:b w:val="0"/>
          <w:caps w:val="0"/>
          <w:sz w:val="22"/>
          <w:szCs w:val="24"/>
          <w14:ligatures w14:val="standardContextual"/>
        </w:rPr>
      </w:pPr>
      <w:r>
        <w:fldChar w:fldCharType="begin"/>
      </w:r>
      <w:r>
        <w:instrText xml:space="preserve"> HYPERLINK \l "_Toc237874603" </w:instrText>
      </w:r>
      <w:r>
        <w:fldChar w:fldCharType="separate"/>
      </w:r>
      <w:r>
        <w:rPr>
          <w:rStyle w:val="47"/>
          <w:rFonts w:ascii="宋体"/>
          <w:b w:val="0"/>
        </w:rPr>
        <w:t>商务报价文件</w:t>
      </w:r>
      <w:r>
        <w:rPr>
          <w:rFonts w:hint="eastAsia"/>
          <w:b w:val="0"/>
        </w:rPr>
        <w:tab/>
      </w:r>
      <w:r>
        <w:rPr>
          <w:rFonts w:hint="eastAsia"/>
          <w:b w:val="0"/>
        </w:rPr>
        <w:fldChar w:fldCharType="begin"/>
      </w:r>
      <w:r>
        <w:rPr>
          <w:rFonts w:hint="eastAsia"/>
          <w:b w:val="0"/>
        </w:rPr>
        <w:instrText xml:space="preserve"> </w:instrText>
      </w:r>
      <w:r>
        <w:rPr>
          <w:b w:val="0"/>
        </w:rPr>
        <w:instrText xml:space="preserve">PAGEREF _Toc237874603 \h</w:instrText>
      </w:r>
      <w:r>
        <w:rPr>
          <w:rFonts w:hint="eastAsia"/>
          <w:b w:val="0"/>
        </w:rPr>
        <w:instrText xml:space="preserve"> </w:instrText>
      </w:r>
      <w:r>
        <w:rPr>
          <w:rFonts w:hint="eastAsia"/>
          <w:b w:val="0"/>
        </w:rPr>
        <w:fldChar w:fldCharType="separate"/>
      </w:r>
      <w:r>
        <w:rPr>
          <w:b w:val="0"/>
        </w:rPr>
        <w:t>29</w:t>
      </w:r>
      <w:r>
        <w:rPr>
          <w:rFonts w:hint="eastAsia"/>
          <w:b w:val="0"/>
        </w:rPr>
        <w:fldChar w:fldCharType="end"/>
      </w:r>
      <w:r>
        <w:rPr>
          <w:rFonts w:hint="eastAsia"/>
          <w:b w:val="0"/>
        </w:rPr>
        <w:fldChar w:fldCharType="end"/>
      </w:r>
    </w:p>
    <w:p w14:paraId="01D03CB6">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"_Toc237874604" </w:instrText>
      </w:r>
      <w:r>
        <w:fldChar w:fldCharType="separate"/>
      </w:r>
      <w:r>
        <w:rPr>
          <w:rStyle w:val="47"/>
          <w:rFonts w:ascii="宋体"/>
          <w:bCs/>
        </w:rPr>
        <w:t>报价一览表</w:t>
      </w:r>
      <w:r>
        <w:rPr>
          <w:rFonts w:hint="eastAsia"/>
          <w:bCs/>
        </w:rPr>
        <w:tab/>
      </w:r>
      <w:r>
        <w:rPr>
          <w:rFonts w:hint="eastAsia"/>
          <w:bCs/>
        </w:rPr>
        <w:fldChar w:fldCharType="begin"/>
      </w:r>
      <w:r>
        <w:rPr>
          <w:rFonts w:hint="eastAsia"/>
          <w:bCs/>
        </w:rPr>
        <w:instrText xml:space="preserve"> </w:instrText>
      </w:r>
      <w:r>
        <w:rPr>
          <w:bCs/>
        </w:rPr>
        <w:instrText xml:space="preserve">PAGEREF _Toc237874604 \h</w:instrText>
      </w:r>
      <w:r>
        <w:rPr>
          <w:rFonts w:hint="eastAsia"/>
          <w:bCs/>
        </w:rPr>
        <w:instrText xml:space="preserve"> </w:instrText>
      </w:r>
      <w:r>
        <w:rPr>
          <w:rFonts w:hint="eastAsia"/>
          <w:bCs/>
        </w:rPr>
        <w:fldChar w:fldCharType="separate"/>
      </w:r>
      <w:r>
        <w:rPr>
          <w:bCs/>
        </w:rPr>
        <w:t>29</w:t>
      </w:r>
      <w:r>
        <w:rPr>
          <w:rFonts w:hint="eastAsia"/>
          <w:bCs/>
        </w:rPr>
        <w:fldChar w:fldCharType="end"/>
      </w:r>
      <w:r>
        <w:rPr>
          <w:rFonts w:hint="eastAsia"/>
          <w:bCs/>
        </w:rPr>
        <w:fldChar w:fldCharType="end"/>
      </w:r>
    </w:p>
    <w:p w14:paraId="2CB5B93B">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"_Toc237874605" </w:instrText>
      </w:r>
      <w:r>
        <w:fldChar w:fldCharType="separate"/>
      </w:r>
      <w:r>
        <w:rPr>
          <w:rStyle w:val="47"/>
          <w:rFonts w:ascii="宋体"/>
          <w:bCs/>
        </w:rPr>
        <w:t>一、询价函</w:t>
      </w:r>
      <w:r>
        <w:rPr>
          <w:rFonts w:hint="eastAsia"/>
          <w:bCs/>
        </w:rPr>
        <w:tab/>
      </w:r>
      <w:r>
        <w:rPr>
          <w:rFonts w:hint="eastAsia"/>
          <w:bCs/>
        </w:rPr>
        <w:fldChar w:fldCharType="begin"/>
      </w:r>
      <w:r>
        <w:rPr>
          <w:rFonts w:hint="eastAsia"/>
          <w:bCs/>
        </w:rPr>
        <w:instrText xml:space="preserve"> </w:instrText>
      </w:r>
      <w:r>
        <w:rPr>
          <w:bCs/>
        </w:rPr>
        <w:instrText xml:space="preserve">PAGEREF _Toc237874605 \h</w:instrText>
      </w:r>
      <w:r>
        <w:rPr>
          <w:rFonts w:hint="eastAsia"/>
          <w:bCs/>
        </w:rPr>
        <w:instrText xml:space="preserve"> </w:instrText>
      </w:r>
      <w:r>
        <w:rPr>
          <w:rFonts w:hint="eastAsia"/>
          <w:bCs/>
        </w:rPr>
        <w:fldChar w:fldCharType="separate"/>
      </w:r>
      <w:r>
        <w:rPr>
          <w:bCs/>
        </w:rPr>
        <w:t>30</w:t>
      </w:r>
      <w:r>
        <w:rPr>
          <w:rFonts w:hint="eastAsia"/>
          <w:bCs/>
        </w:rPr>
        <w:fldChar w:fldCharType="end"/>
      </w:r>
      <w:r>
        <w:rPr>
          <w:rFonts w:hint="eastAsia"/>
          <w:bCs/>
        </w:rPr>
        <w:fldChar w:fldCharType="end"/>
      </w:r>
    </w:p>
    <w:p w14:paraId="528FDF3B">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"_Toc237874606" </w:instrText>
      </w:r>
      <w:r>
        <w:fldChar w:fldCharType="separate"/>
      </w:r>
      <w:r>
        <w:rPr>
          <w:rStyle w:val="47"/>
          <w:rFonts w:ascii="宋体"/>
          <w:bCs/>
        </w:rPr>
        <w:t>二</w:t>
      </w:r>
      <w:r>
        <w:rPr>
          <w:rStyle w:val="47"/>
          <w:rFonts w:ascii="宋体" w:hAnsi="Times New Roman" w:cs="楷体"/>
          <w:bCs/>
        </w:rPr>
        <w:t>、询价保证书</w:t>
      </w:r>
      <w:r>
        <w:rPr>
          <w:rFonts w:hint="eastAsia"/>
          <w:bCs/>
        </w:rPr>
        <w:tab/>
      </w:r>
      <w:r>
        <w:rPr>
          <w:rFonts w:hint="eastAsia"/>
          <w:bCs/>
        </w:rPr>
        <w:fldChar w:fldCharType="begin"/>
      </w:r>
      <w:r>
        <w:rPr>
          <w:rFonts w:hint="eastAsia"/>
          <w:bCs/>
        </w:rPr>
        <w:instrText xml:space="preserve"> </w:instrText>
      </w:r>
      <w:r>
        <w:rPr>
          <w:bCs/>
        </w:rPr>
        <w:instrText xml:space="preserve">PAGEREF _Toc237874606 \h</w:instrText>
      </w:r>
      <w:r>
        <w:rPr>
          <w:rFonts w:hint="eastAsia"/>
          <w:bCs/>
        </w:rPr>
        <w:instrText xml:space="preserve"> </w:instrText>
      </w:r>
      <w:r>
        <w:rPr>
          <w:rFonts w:hint="eastAsia"/>
          <w:bCs/>
        </w:rPr>
        <w:fldChar w:fldCharType="separate"/>
      </w:r>
      <w:r>
        <w:rPr>
          <w:bCs/>
        </w:rPr>
        <w:t>32</w:t>
      </w:r>
      <w:r>
        <w:rPr>
          <w:rFonts w:hint="eastAsia"/>
          <w:bCs/>
        </w:rPr>
        <w:fldChar w:fldCharType="end"/>
      </w:r>
      <w:r>
        <w:rPr>
          <w:rFonts w:hint="eastAsia"/>
          <w:bCs/>
        </w:rPr>
        <w:fldChar w:fldCharType="end"/>
      </w:r>
    </w:p>
    <w:p w14:paraId="7473C042">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"_Toc237874607" </w:instrText>
      </w:r>
      <w:r>
        <w:fldChar w:fldCharType="separate"/>
      </w:r>
      <w:r>
        <w:rPr>
          <w:rStyle w:val="47"/>
          <w:rFonts w:ascii="宋体"/>
          <w:bCs/>
        </w:rPr>
        <w:t>三、法定代表人身份证明书</w:t>
      </w:r>
      <w:r>
        <w:rPr>
          <w:rFonts w:hint="eastAsia"/>
          <w:bCs/>
        </w:rPr>
        <w:tab/>
      </w:r>
      <w:r>
        <w:rPr>
          <w:rFonts w:hint="eastAsia"/>
          <w:bCs/>
        </w:rPr>
        <w:fldChar w:fldCharType="begin"/>
      </w:r>
      <w:r>
        <w:rPr>
          <w:rFonts w:hint="eastAsia"/>
          <w:bCs/>
        </w:rPr>
        <w:instrText xml:space="preserve"> </w:instrText>
      </w:r>
      <w:r>
        <w:rPr>
          <w:bCs/>
        </w:rPr>
        <w:instrText xml:space="preserve">PAGEREF _Toc237874607 \h</w:instrText>
      </w:r>
      <w:r>
        <w:rPr>
          <w:rFonts w:hint="eastAsia"/>
          <w:bCs/>
        </w:rPr>
        <w:instrText xml:space="preserve"> </w:instrText>
      </w:r>
      <w:r>
        <w:rPr>
          <w:rFonts w:hint="eastAsia"/>
          <w:bCs/>
        </w:rPr>
        <w:fldChar w:fldCharType="separate"/>
      </w:r>
      <w:r>
        <w:rPr>
          <w:bCs/>
        </w:rPr>
        <w:t>33</w:t>
      </w:r>
      <w:r>
        <w:rPr>
          <w:rFonts w:hint="eastAsia"/>
          <w:bCs/>
        </w:rPr>
        <w:fldChar w:fldCharType="end"/>
      </w:r>
      <w:r>
        <w:rPr>
          <w:rFonts w:hint="eastAsia"/>
          <w:bCs/>
        </w:rPr>
        <w:fldChar w:fldCharType="end"/>
      </w:r>
    </w:p>
    <w:p w14:paraId="17A39E6A">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"_Toc237874608" </w:instrText>
      </w:r>
      <w:r>
        <w:fldChar w:fldCharType="separate"/>
      </w:r>
      <w:r>
        <w:rPr>
          <w:rStyle w:val="47"/>
          <w:rFonts w:ascii="宋体"/>
          <w:bCs/>
        </w:rPr>
        <w:t>四、法定代表人授权委托书</w:t>
      </w:r>
      <w:r>
        <w:rPr>
          <w:rFonts w:hint="eastAsia"/>
          <w:bCs/>
        </w:rPr>
        <w:tab/>
      </w:r>
      <w:r>
        <w:rPr>
          <w:rFonts w:hint="eastAsia"/>
          <w:bCs/>
        </w:rPr>
        <w:fldChar w:fldCharType="begin"/>
      </w:r>
      <w:r>
        <w:rPr>
          <w:rFonts w:hint="eastAsia"/>
          <w:bCs/>
        </w:rPr>
        <w:instrText xml:space="preserve"> </w:instrText>
      </w:r>
      <w:r>
        <w:rPr>
          <w:bCs/>
        </w:rPr>
        <w:instrText xml:space="preserve">PAGEREF _Toc237874608 \h</w:instrText>
      </w:r>
      <w:r>
        <w:rPr>
          <w:rFonts w:hint="eastAsia"/>
          <w:bCs/>
        </w:rPr>
        <w:instrText xml:space="preserve"> </w:instrText>
      </w:r>
      <w:r>
        <w:rPr>
          <w:rFonts w:hint="eastAsia"/>
          <w:bCs/>
        </w:rPr>
        <w:fldChar w:fldCharType="separate"/>
      </w:r>
      <w:r>
        <w:rPr>
          <w:bCs/>
        </w:rPr>
        <w:t>34</w:t>
      </w:r>
      <w:r>
        <w:rPr>
          <w:rFonts w:hint="eastAsia"/>
          <w:bCs/>
        </w:rPr>
        <w:fldChar w:fldCharType="end"/>
      </w:r>
      <w:r>
        <w:rPr>
          <w:rFonts w:hint="eastAsia"/>
          <w:bCs/>
        </w:rPr>
        <w:fldChar w:fldCharType="end"/>
      </w:r>
    </w:p>
    <w:p w14:paraId="7B00F47D">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"_Toc237874609" </w:instrText>
      </w:r>
      <w:r>
        <w:fldChar w:fldCharType="separate"/>
      </w:r>
      <w:r>
        <w:rPr>
          <w:rStyle w:val="47"/>
          <w:rFonts w:ascii="宋体" w:cs="仿宋"/>
          <w:bCs/>
        </w:rPr>
        <w:t>五、项目拟派团队配置情况表</w:t>
      </w:r>
      <w:r>
        <w:rPr>
          <w:rFonts w:hint="eastAsia"/>
          <w:bCs/>
        </w:rPr>
        <w:tab/>
      </w:r>
      <w:r>
        <w:rPr>
          <w:rFonts w:hint="eastAsia"/>
          <w:bCs/>
        </w:rPr>
        <w:fldChar w:fldCharType="begin"/>
      </w:r>
      <w:r>
        <w:rPr>
          <w:rFonts w:hint="eastAsia"/>
          <w:bCs/>
        </w:rPr>
        <w:instrText xml:space="preserve"> </w:instrText>
      </w:r>
      <w:r>
        <w:rPr>
          <w:bCs/>
        </w:rPr>
        <w:instrText xml:space="preserve">PAGEREF _Toc237874609 \h</w:instrText>
      </w:r>
      <w:r>
        <w:rPr>
          <w:rFonts w:hint="eastAsia"/>
          <w:bCs/>
        </w:rPr>
        <w:instrText xml:space="preserve"> </w:instrText>
      </w:r>
      <w:r>
        <w:rPr>
          <w:rFonts w:hint="eastAsia"/>
          <w:bCs/>
        </w:rPr>
        <w:fldChar w:fldCharType="separate"/>
      </w:r>
      <w:r>
        <w:rPr>
          <w:bCs/>
        </w:rPr>
        <w:t>35</w:t>
      </w:r>
      <w:r>
        <w:rPr>
          <w:rFonts w:hint="eastAsia"/>
          <w:bCs/>
        </w:rPr>
        <w:fldChar w:fldCharType="end"/>
      </w:r>
      <w:r>
        <w:rPr>
          <w:rFonts w:hint="eastAsia"/>
          <w:bCs/>
        </w:rPr>
        <w:fldChar w:fldCharType="end"/>
      </w:r>
    </w:p>
    <w:p w14:paraId="6EB05126">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"_Toc237874610" </w:instrText>
      </w:r>
      <w:r>
        <w:fldChar w:fldCharType="separate"/>
      </w:r>
      <w:r>
        <w:rPr>
          <w:rStyle w:val="47"/>
          <w:rFonts w:ascii="宋体" w:cs="仿宋"/>
          <w:bCs/>
        </w:rPr>
        <w:t>六、中小企业声明函</w:t>
      </w:r>
      <w:r>
        <w:rPr>
          <w:rFonts w:hint="eastAsia"/>
          <w:bCs/>
        </w:rPr>
        <w:tab/>
      </w:r>
      <w:r>
        <w:rPr>
          <w:rFonts w:hint="eastAsia"/>
          <w:bCs/>
        </w:rPr>
        <w:fldChar w:fldCharType="begin"/>
      </w:r>
      <w:r>
        <w:rPr>
          <w:rFonts w:hint="eastAsia"/>
          <w:bCs/>
        </w:rPr>
        <w:instrText xml:space="preserve"> </w:instrText>
      </w:r>
      <w:r>
        <w:rPr>
          <w:bCs/>
        </w:rPr>
        <w:instrText xml:space="preserve">PAGEREF _Toc237874610 \h</w:instrText>
      </w:r>
      <w:r>
        <w:rPr>
          <w:rFonts w:hint="eastAsia"/>
          <w:bCs/>
        </w:rPr>
        <w:instrText xml:space="preserve"> </w:instrText>
      </w:r>
      <w:r>
        <w:rPr>
          <w:rFonts w:hint="eastAsia"/>
          <w:bCs/>
        </w:rPr>
        <w:fldChar w:fldCharType="separate"/>
      </w:r>
      <w:r>
        <w:rPr>
          <w:bCs/>
        </w:rPr>
        <w:t>36</w:t>
      </w:r>
      <w:r>
        <w:rPr>
          <w:rFonts w:hint="eastAsia"/>
          <w:bCs/>
        </w:rPr>
        <w:fldChar w:fldCharType="end"/>
      </w:r>
      <w:r>
        <w:rPr>
          <w:rFonts w:hint="eastAsia"/>
          <w:bCs/>
        </w:rPr>
        <w:fldChar w:fldCharType="end"/>
      </w:r>
    </w:p>
    <w:p w14:paraId="7D2614D0">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"_Toc237874611" </w:instrText>
      </w:r>
      <w:r>
        <w:fldChar w:fldCharType="separate"/>
      </w:r>
      <w:r>
        <w:rPr>
          <w:rStyle w:val="47"/>
          <w:rFonts w:ascii="宋体" w:cs="仿宋"/>
          <w:bCs/>
        </w:rPr>
        <w:t>七、残疾人福利性单位声明函</w:t>
      </w:r>
      <w:r>
        <w:rPr>
          <w:rFonts w:hint="eastAsia"/>
          <w:bCs/>
        </w:rPr>
        <w:tab/>
      </w:r>
      <w:r>
        <w:rPr>
          <w:rFonts w:hint="eastAsia"/>
          <w:bCs/>
        </w:rPr>
        <w:fldChar w:fldCharType="begin"/>
      </w:r>
      <w:r>
        <w:rPr>
          <w:rFonts w:hint="eastAsia"/>
          <w:bCs/>
        </w:rPr>
        <w:instrText xml:space="preserve"> </w:instrText>
      </w:r>
      <w:r>
        <w:rPr>
          <w:bCs/>
        </w:rPr>
        <w:instrText xml:space="preserve">PAGEREF _Toc237874611 \h</w:instrText>
      </w:r>
      <w:r>
        <w:rPr>
          <w:rFonts w:hint="eastAsia"/>
          <w:bCs/>
        </w:rPr>
        <w:instrText xml:space="preserve"> </w:instrText>
      </w:r>
      <w:r>
        <w:rPr>
          <w:rFonts w:hint="eastAsia"/>
          <w:bCs/>
        </w:rPr>
        <w:fldChar w:fldCharType="separate"/>
      </w:r>
      <w:r>
        <w:rPr>
          <w:bCs/>
        </w:rPr>
        <w:t>37</w:t>
      </w:r>
      <w:r>
        <w:rPr>
          <w:rFonts w:hint="eastAsia"/>
          <w:bCs/>
        </w:rPr>
        <w:fldChar w:fldCharType="end"/>
      </w:r>
      <w:r>
        <w:rPr>
          <w:rFonts w:hint="eastAsia"/>
          <w:bCs/>
        </w:rPr>
        <w:fldChar w:fldCharType="end"/>
      </w:r>
    </w:p>
    <w:p w14:paraId="38F97310">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"_Toc237874612" </w:instrText>
      </w:r>
      <w:r>
        <w:fldChar w:fldCharType="separate"/>
      </w:r>
      <w:r>
        <w:rPr>
          <w:rStyle w:val="47"/>
          <w:rFonts w:ascii="宋体" w:cs="仿宋"/>
          <w:bCs/>
        </w:rPr>
        <w:t>八、监狱企业证明材料（若有）</w:t>
      </w:r>
      <w:r>
        <w:rPr>
          <w:rFonts w:hint="eastAsia"/>
          <w:bCs/>
        </w:rPr>
        <w:tab/>
      </w:r>
      <w:r>
        <w:rPr>
          <w:rFonts w:hint="eastAsia"/>
          <w:bCs/>
        </w:rPr>
        <w:fldChar w:fldCharType="begin"/>
      </w:r>
      <w:r>
        <w:rPr>
          <w:rFonts w:hint="eastAsia"/>
          <w:bCs/>
        </w:rPr>
        <w:instrText xml:space="preserve"> </w:instrText>
      </w:r>
      <w:r>
        <w:rPr>
          <w:bCs/>
        </w:rPr>
        <w:instrText xml:space="preserve">PAGEREF _Toc237874612 \h</w:instrText>
      </w:r>
      <w:r>
        <w:rPr>
          <w:rFonts w:hint="eastAsia"/>
          <w:bCs/>
        </w:rPr>
        <w:instrText xml:space="preserve"> </w:instrText>
      </w:r>
      <w:r>
        <w:rPr>
          <w:rFonts w:hint="eastAsia"/>
          <w:bCs/>
        </w:rPr>
        <w:fldChar w:fldCharType="separate"/>
      </w:r>
      <w:r>
        <w:rPr>
          <w:bCs/>
        </w:rPr>
        <w:t>38</w:t>
      </w:r>
      <w:r>
        <w:rPr>
          <w:rFonts w:hint="eastAsia"/>
          <w:bCs/>
        </w:rPr>
        <w:fldChar w:fldCharType="end"/>
      </w:r>
      <w:r>
        <w:rPr>
          <w:rFonts w:hint="eastAsia"/>
          <w:bCs/>
        </w:rPr>
        <w:fldChar w:fldCharType="end"/>
      </w:r>
    </w:p>
    <w:p w14:paraId="54BFFE42">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"_Toc237874613" </w:instrText>
      </w:r>
      <w:r>
        <w:fldChar w:fldCharType="separate"/>
      </w:r>
      <w:r>
        <w:rPr>
          <w:rStyle w:val="47"/>
          <w:rFonts w:ascii="宋体" w:cs="仿宋"/>
          <w:bCs/>
        </w:rPr>
        <w:t>九、关于符合本国产品标准的声明函</w:t>
      </w:r>
      <w:r>
        <w:rPr>
          <w:rFonts w:hint="eastAsia"/>
          <w:bCs/>
        </w:rPr>
        <w:tab/>
      </w:r>
      <w:r>
        <w:rPr>
          <w:rFonts w:hint="eastAsia"/>
          <w:bCs/>
        </w:rPr>
        <w:fldChar w:fldCharType="begin"/>
      </w:r>
      <w:r>
        <w:rPr>
          <w:rFonts w:hint="eastAsia"/>
          <w:bCs/>
        </w:rPr>
        <w:instrText xml:space="preserve"> </w:instrText>
      </w:r>
      <w:r>
        <w:rPr>
          <w:bCs/>
        </w:rPr>
        <w:instrText xml:space="preserve">PAGEREF _Toc237874613 \h</w:instrText>
      </w:r>
      <w:r>
        <w:rPr>
          <w:rFonts w:hint="eastAsia"/>
          <w:bCs/>
        </w:rPr>
        <w:instrText xml:space="preserve"> </w:instrText>
      </w:r>
      <w:r>
        <w:rPr>
          <w:rFonts w:hint="eastAsia"/>
          <w:bCs/>
        </w:rPr>
        <w:fldChar w:fldCharType="separate"/>
      </w:r>
      <w:r>
        <w:rPr>
          <w:bCs/>
        </w:rPr>
        <w:t>39</w:t>
      </w:r>
      <w:r>
        <w:rPr>
          <w:rFonts w:hint="eastAsia"/>
          <w:bCs/>
        </w:rPr>
        <w:fldChar w:fldCharType="end"/>
      </w:r>
      <w:r>
        <w:rPr>
          <w:rFonts w:hint="eastAsia"/>
          <w:bCs/>
        </w:rPr>
        <w:fldChar w:fldCharType="end"/>
      </w:r>
    </w:p>
    <w:p w14:paraId="648A14D3">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"_Toc237874614" </w:instrText>
      </w:r>
      <w:r>
        <w:fldChar w:fldCharType="separate"/>
      </w:r>
      <w:r>
        <w:rPr>
          <w:rStyle w:val="47"/>
          <w:rFonts w:ascii="宋体" w:cs="仿宋"/>
          <w:bCs/>
        </w:rPr>
        <w:t>十、询价文件要求提供或供应商认为应提供的其他证明材料</w:t>
      </w:r>
      <w:r>
        <w:rPr>
          <w:rFonts w:hint="eastAsia"/>
          <w:bCs/>
        </w:rPr>
        <w:tab/>
      </w:r>
      <w:r>
        <w:rPr>
          <w:rFonts w:hint="eastAsia"/>
          <w:bCs/>
        </w:rPr>
        <w:fldChar w:fldCharType="begin"/>
      </w:r>
      <w:r>
        <w:rPr>
          <w:rFonts w:hint="eastAsia"/>
          <w:bCs/>
        </w:rPr>
        <w:instrText xml:space="preserve"> </w:instrText>
      </w:r>
      <w:r>
        <w:rPr>
          <w:bCs/>
        </w:rPr>
        <w:instrText xml:space="preserve">PAGEREF _Toc237874614 \h</w:instrText>
      </w:r>
      <w:r>
        <w:rPr>
          <w:rFonts w:hint="eastAsia"/>
          <w:bCs/>
        </w:rPr>
        <w:instrText xml:space="preserve"> </w:instrText>
      </w:r>
      <w:r>
        <w:rPr>
          <w:rFonts w:hint="eastAsia"/>
          <w:bCs/>
        </w:rPr>
        <w:fldChar w:fldCharType="separate"/>
      </w:r>
      <w:r>
        <w:rPr>
          <w:bCs/>
        </w:rPr>
        <w:t>41</w:t>
      </w:r>
      <w:r>
        <w:rPr>
          <w:rFonts w:hint="eastAsia"/>
          <w:bCs/>
        </w:rPr>
        <w:fldChar w:fldCharType="end"/>
      </w:r>
      <w:r>
        <w:rPr>
          <w:rFonts w:hint="eastAsia"/>
          <w:bCs/>
        </w:rPr>
        <w:fldChar w:fldCharType="end"/>
      </w:r>
    </w:p>
    <w:p w14:paraId="204DBD3E">
      <w:pPr>
        <w:pStyle w:val="27"/>
        <w:tabs>
          <w:tab w:val="right" w:leader="dot" w:pos="9515"/>
        </w:tabs>
        <w:rPr>
          <w:rFonts w:asciiTheme="minorHAnsi" w:hAnsiTheme="minorHAnsi" w:eastAsiaTheme="minorEastAsia" w:cstheme="minorBidi"/>
          <w:b w:val="0"/>
          <w:caps w:val="0"/>
          <w:sz w:val="22"/>
          <w:szCs w:val="24"/>
          <w14:ligatures w14:val="standardContextual"/>
        </w:rPr>
      </w:pPr>
      <w:r>
        <w:fldChar w:fldCharType="begin"/>
      </w:r>
      <w:r>
        <w:instrText xml:space="preserve"> HYPERLINK \l "_Toc237874615" </w:instrText>
      </w:r>
      <w:r>
        <w:fldChar w:fldCharType="separate"/>
      </w:r>
      <w:r>
        <w:rPr>
          <w:rStyle w:val="47"/>
          <w:rFonts w:ascii="宋体"/>
          <w:b w:val="0"/>
        </w:rPr>
        <w:t>技术文件</w:t>
      </w:r>
      <w:r>
        <w:rPr>
          <w:rFonts w:hint="eastAsia"/>
          <w:b w:val="0"/>
        </w:rPr>
        <w:tab/>
      </w:r>
      <w:r>
        <w:rPr>
          <w:rFonts w:hint="eastAsia"/>
          <w:b w:val="0"/>
        </w:rPr>
        <w:fldChar w:fldCharType="begin"/>
      </w:r>
      <w:r>
        <w:rPr>
          <w:rFonts w:hint="eastAsia"/>
          <w:b w:val="0"/>
        </w:rPr>
        <w:instrText xml:space="preserve"> </w:instrText>
      </w:r>
      <w:r>
        <w:rPr>
          <w:b w:val="0"/>
        </w:rPr>
        <w:instrText xml:space="preserve">PAGEREF _Toc237874615 \h</w:instrText>
      </w:r>
      <w:r>
        <w:rPr>
          <w:rFonts w:hint="eastAsia"/>
          <w:b w:val="0"/>
        </w:rPr>
        <w:instrText xml:space="preserve"> </w:instrText>
      </w:r>
      <w:r>
        <w:rPr>
          <w:rFonts w:hint="eastAsia"/>
          <w:b w:val="0"/>
        </w:rPr>
        <w:fldChar w:fldCharType="separate"/>
      </w:r>
      <w:r>
        <w:rPr>
          <w:b w:val="0"/>
        </w:rPr>
        <w:t>42</w:t>
      </w:r>
      <w:r>
        <w:rPr>
          <w:rFonts w:hint="eastAsia"/>
          <w:b w:val="0"/>
        </w:rPr>
        <w:fldChar w:fldCharType="end"/>
      </w:r>
      <w:r>
        <w:rPr>
          <w:rFonts w:hint="eastAsia"/>
          <w:b w:val="0"/>
        </w:rPr>
        <w:fldChar w:fldCharType="end"/>
      </w:r>
    </w:p>
    <w:p w14:paraId="6161BE26">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"_Toc237874616" </w:instrText>
      </w:r>
      <w:r>
        <w:fldChar w:fldCharType="separate"/>
      </w:r>
      <w:r>
        <w:rPr>
          <w:rStyle w:val="47"/>
          <w:rFonts w:ascii="宋体"/>
          <w:bCs/>
        </w:rPr>
        <w:t>一、商务、技术偏差表</w:t>
      </w:r>
      <w:r>
        <w:rPr>
          <w:rFonts w:hint="eastAsia"/>
          <w:bCs/>
        </w:rPr>
        <w:tab/>
      </w:r>
      <w:r>
        <w:rPr>
          <w:rFonts w:hint="eastAsia"/>
          <w:bCs/>
        </w:rPr>
        <w:fldChar w:fldCharType="begin"/>
      </w:r>
      <w:r>
        <w:rPr>
          <w:rFonts w:hint="eastAsia"/>
          <w:bCs/>
        </w:rPr>
        <w:instrText xml:space="preserve"> </w:instrText>
      </w:r>
      <w:r>
        <w:rPr>
          <w:bCs/>
        </w:rPr>
        <w:instrText xml:space="preserve">PAGEREF _Toc237874616 \h</w:instrText>
      </w:r>
      <w:r>
        <w:rPr>
          <w:rFonts w:hint="eastAsia"/>
          <w:bCs/>
        </w:rPr>
        <w:instrText xml:space="preserve"> </w:instrText>
      </w:r>
      <w:r>
        <w:rPr>
          <w:rFonts w:hint="eastAsia"/>
          <w:bCs/>
        </w:rPr>
        <w:fldChar w:fldCharType="separate"/>
      </w:r>
      <w:r>
        <w:rPr>
          <w:bCs/>
        </w:rPr>
        <w:t>42</w:t>
      </w:r>
      <w:r>
        <w:rPr>
          <w:rFonts w:hint="eastAsia"/>
          <w:bCs/>
        </w:rPr>
        <w:fldChar w:fldCharType="end"/>
      </w:r>
      <w:r>
        <w:rPr>
          <w:rFonts w:hint="eastAsia"/>
          <w:bCs/>
        </w:rPr>
        <w:fldChar w:fldCharType="end"/>
      </w:r>
    </w:p>
    <w:p w14:paraId="7DC8B4B5">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"_Toc237874617" </w:instrText>
      </w:r>
      <w:r>
        <w:fldChar w:fldCharType="separate"/>
      </w:r>
      <w:r>
        <w:rPr>
          <w:rStyle w:val="47"/>
          <w:rFonts w:ascii="宋体" w:cs="仿宋"/>
          <w:bCs/>
        </w:rPr>
        <w:t>二、售后服务方案（格式自拟）</w:t>
      </w:r>
      <w:r>
        <w:rPr>
          <w:rFonts w:hint="eastAsia"/>
          <w:bCs/>
        </w:rPr>
        <w:tab/>
      </w:r>
      <w:r>
        <w:rPr>
          <w:rFonts w:hint="eastAsia"/>
          <w:bCs/>
        </w:rPr>
        <w:fldChar w:fldCharType="begin"/>
      </w:r>
      <w:r>
        <w:rPr>
          <w:rFonts w:hint="eastAsia"/>
          <w:bCs/>
        </w:rPr>
        <w:instrText xml:space="preserve"> </w:instrText>
      </w:r>
      <w:r>
        <w:rPr>
          <w:bCs/>
        </w:rPr>
        <w:instrText xml:space="preserve">PAGEREF _Toc237874617 \h</w:instrText>
      </w:r>
      <w:r>
        <w:rPr>
          <w:rFonts w:hint="eastAsia"/>
          <w:bCs/>
        </w:rPr>
        <w:instrText xml:space="preserve"> </w:instrText>
      </w:r>
      <w:r>
        <w:rPr>
          <w:rFonts w:hint="eastAsia"/>
          <w:bCs/>
        </w:rPr>
        <w:fldChar w:fldCharType="separate"/>
      </w:r>
      <w:r>
        <w:rPr>
          <w:bCs/>
        </w:rPr>
        <w:t>43</w:t>
      </w:r>
      <w:r>
        <w:rPr>
          <w:rFonts w:hint="eastAsia"/>
          <w:bCs/>
        </w:rPr>
        <w:fldChar w:fldCharType="end"/>
      </w:r>
      <w:r>
        <w:rPr>
          <w:rFonts w:hint="eastAsia"/>
          <w:bCs/>
        </w:rPr>
        <w:fldChar w:fldCharType="end"/>
      </w:r>
    </w:p>
    <w:p w14:paraId="17C97C17">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"_Toc237874618" </w:instrText>
      </w:r>
      <w:r>
        <w:fldChar w:fldCharType="separate"/>
      </w:r>
      <w:r>
        <w:rPr>
          <w:rStyle w:val="47"/>
          <w:rFonts w:ascii="宋体" w:cs="仿宋"/>
          <w:bCs/>
        </w:rPr>
        <w:t>三、供应商认为需提供的其它资料</w:t>
      </w:r>
      <w:r>
        <w:rPr>
          <w:rFonts w:hint="eastAsia"/>
          <w:bCs/>
        </w:rPr>
        <w:tab/>
      </w:r>
      <w:r>
        <w:rPr>
          <w:rFonts w:hint="eastAsia"/>
          <w:bCs/>
        </w:rPr>
        <w:fldChar w:fldCharType="begin"/>
      </w:r>
      <w:r>
        <w:rPr>
          <w:rFonts w:hint="eastAsia"/>
          <w:bCs/>
        </w:rPr>
        <w:instrText xml:space="preserve"> </w:instrText>
      </w:r>
      <w:r>
        <w:rPr>
          <w:bCs/>
        </w:rPr>
        <w:instrText xml:space="preserve">PAGEREF _Toc237874618 \h</w:instrText>
      </w:r>
      <w:r>
        <w:rPr>
          <w:rFonts w:hint="eastAsia"/>
          <w:bCs/>
        </w:rPr>
        <w:instrText xml:space="preserve"> </w:instrText>
      </w:r>
      <w:r>
        <w:rPr>
          <w:rFonts w:hint="eastAsia"/>
          <w:bCs/>
        </w:rPr>
        <w:fldChar w:fldCharType="separate"/>
      </w:r>
      <w:r>
        <w:rPr>
          <w:bCs/>
        </w:rPr>
        <w:t>43</w:t>
      </w:r>
      <w:r>
        <w:rPr>
          <w:rFonts w:hint="eastAsia"/>
          <w:bCs/>
        </w:rPr>
        <w:fldChar w:fldCharType="end"/>
      </w:r>
      <w:r>
        <w:rPr>
          <w:rFonts w:hint="eastAsia"/>
          <w:bCs/>
        </w:rPr>
        <w:fldChar w:fldCharType="end"/>
      </w:r>
    </w:p>
    <w:p w14:paraId="27AA4D68">
      <w:pPr>
        <w:pStyle w:val="27"/>
        <w:tabs>
          <w:tab w:val="right" w:leader="dot" w:pos="9515"/>
        </w:tabs>
        <w:rPr>
          <w:rFonts w:asciiTheme="minorHAnsi" w:hAnsiTheme="minorHAnsi" w:eastAsiaTheme="minorEastAsia" w:cstheme="minorBidi"/>
          <w:b w:val="0"/>
          <w:caps w:val="0"/>
          <w:sz w:val="22"/>
          <w:szCs w:val="24"/>
          <w14:ligatures w14:val="standardContextual"/>
        </w:rPr>
      </w:pPr>
      <w:r>
        <w:fldChar w:fldCharType="begin"/>
      </w:r>
      <w:r>
        <w:instrText xml:space="preserve"> HYPERLINK \l "_Toc237874619" </w:instrText>
      </w:r>
      <w:r>
        <w:fldChar w:fldCharType="separate"/>
      </w:r>
      <w:r>
        <w:rPr>
          <w:rStyle w:val="47"/>
          <w:rFonts w:ascii="宋体" w:hAnsi="宋体"/>
          <w:b w:val="0"/>
        </w:rPr>
        <w:t>第五章、采购需求及服务要求</w:t>
      </w:r>
      <w:r>
        <w:rPr>
          <w:rFonts w:hint="eastAsia"/>
          <w:b w:val="0"/>
        </w:rPr>
        <w:tab/>
      </w:r>
      <w:r>
        <w:rPr>
          <w:rFonts w:hint="eastAsia"/>
          <w:b w:val="0"/>
        </w:rPr>
        <w:fldChar w:fldCharType="begin"/>
      </w:r>
      <w:r>
        <w:rPr>
          <w:rFonts w:hint="eastAsia"/>
          <w:b w:val="0"/>
        </w:rPr>
        <w:instrText xml:space="preserve"> </w:instrText>
      </w:r>
      <w:r>
        <w:rPr>
          <w:b w:val="0"/>
        </w:rPr>
        <w:instrText xml:space="preserve">PAGEREF _Toc237874619 \h</w:instrText>
      </w:r>
      <w:r>
        <w:rPr>
          <w:rFonts w:hint="eastAsia"/>
          <w:b w:val="0"/>
        </w:rPr>
        <w:instrText xml:space="preserve"> </w:instrText>
      </w:r>
      <w:r>
        <w:rPr>
          <w:rFonts w:hint="eastAsia"/>
          <w:b w:val="0"/>
        </w:rPr>
        <w:fldChar w:fldCharType="separate"/>
      </w:r>
      <w:r>
        <w:rPr>
          <w:b w:val="0"/>
        </w:rPr>
        <w:t>44</w:t>
      </w:r>
      <w:r>
        <w:rPr>
          <w:rFonts w:hint="eastAsia"/>
          <w:b w:val="0"/>
        </w:rPr>
        <w:fldChar w:fldCharType="end"/>
      </w:r>
      <w:r>
        <w:rPr>
          <w:rFonts w:hint="eastAsia"/>
          <w:b w:val="0"/>
        </w:rPr>
        <w:fldChar w:fldCharType="end"/>
      </w:r>
    </w:p>
    <w:p w14:paraId="4B685A75">
      <w:pPr>
        <w:pStyle w:val="27"/>
        <w:tabs>
          <w:tab w:val="right" w:leader="dot" w:pos="9515"/>
        </w:tabs>
        <w:rPr>
          <w:rFonts w:asciiTheme="minorHAnsi" w:hAnsiTheme="minorHAnsi" w:eastAsiaTheme="minorEastAsia" w:cstheme="minorBidi"/>
          <w:b w:val="0"/>
          <w:caps w:val="0"/>
          <w:sz w:val="22"/>
          <w:szCs w:val="24"/>
          <w14:ligatures w14:val="standardContextual"/>
        </w:rPr>
      </w:pPr>
      <w:r>
        <w:fldChar w:fldCharType="begin"/>
      </w:r>
      <w:r>
        <w:instrText xml:space="preserve"> HYPERLINK \l "_Toc237874620" </w:instrText>
      </w:r>
      <w:r>
        <w:fldChar w:fldCharType="separate"/>
      </w:r>
      <w:r>
        <w:rPr>
          <w:rStyle w:val="47"/>
          <w:rFonts w:ascii="宋体" w:hAnsi="宋体"/>
          <w:b w:val="0"/>
        </w:rPr>
        <w:t>第六章  评审方法</w:t>
      </w:r>
      <w:r>
        <w:rPr>
          <w:rFonts w:hint="eastAsia"/>
          <w:b w:val="0"/>
        </w:rPr>
        <w:tab/>
      </w:r>
      <w:r>
        <w:rPr>
          <w:rFonts w:hint="eastAsia"/>
          <w:b w:val="0"/>
        </w:rPr>
        <w:fldChar w:fldCharType="begin"/>
      </w:r>
      <w:r>
        <w:rPr>
          <w:rFonts w:hint="eastAsia"/>
          <w:b w:val="0"/>
        </w:rPr>
        <w:instrText xml:space="preserve"> </w:instrText>
      </w:r>
      <w:r>
        <w:rPr>
          <w:b w:val="0"/>
        </w:rPr>
        <w:instrText xml:space="preserve">PAGEREF _Toc237874620 \h</w:instrText>
      </w:r>
      <w:r>
        <w:rPr>
          <w:rFonts w:hint="eastAsia"/>
          <w:b w:val="0"/>
        </w:rPr>
        <w:instrText xml:space="preserve"> </w:instrText>
      </w:r>
      <w:r>
        <w:rPr>
          <w:rFonts w:hint="eastAsia"/>
          <w:b w:val="0"/>
        </w:rPr>
        <w:fldChar w:fldCharType="separate"/>
      </w:r>
      <w:r>
        <w:rPr>
          <w:b w:val="0"/>
        </w:rPr>
        <w:t>48</w:t>
      </w:r>
      <w:r>
        <w:rPr>
          <w:rFonts w:hint="eastAsia"/>
          <w:b w:val="0"/>
        </w:rPr>
        <w:fldChar w:fldCharType="end"/>
      </w:r>
      <w:r>
        <w:rPr>
          <w:rFonts w:hint="eastAsia"/>
          <w:b w:val="0"/>
        </w:rPr>
        <w:fldChar w:fldCharType="end"/>
      </w:r>
    </w:p>
    <w:p w14:paraId="7D6325DF">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"_Toc237874621" </w:instrText>
      </w:r>
      <w:r>
        <w:fldChar w:fldCharType="separate"/>
      </w:r>
      <w:r>
        <w:rPr>
          <w:rStyle w:val="47"/>
          <w:rFonts w:ascii="宋体"/>
          <w:bCs/>
        </w:rPr>
        <w:t>评审方法前附表</w:t>
      </w:r>
      <w:r>
        <w:rPr>
          <w:rFonts w:hint="eastAsia"/>
          <w:bCs/>
        </w:rPr>
        <w:tab/>
      </w:r>
      <w:r>
        <w:rPr>
          <w:rFonts w:hint="eastAsia"/>
          <w:bCs/>
        </w:rPr>
        <w:fldChar w:fldCharType="begin"/>
      </w:r>
      <w:r>
        <w:rPr>
          <w:rFonts w:hint="eastAsia"/>
          <w:bCs/>
        </w:rPr>
        <w:instrText xml:space="preserve"> </w:instrText>
      </w:r>
      <w:r>
        <w:rPr>
          <w:bCs/>
        </w:rPr>
        <w:instrText xml:space="preserve">PAGEREF _Toc237874621 \h</w:instrText>
      </w:r>
      <w:r>
        <w:rPr>
          <w:rFonts w:hint="eastAsia"/>
          <w:bCs/>
        </w:rPr>
        <w:instrText xml:space="preserve"> </w:instrText>
      </w:r>
      <w:r>
        <w:rPr>
          <w:rFonts w:hint="eastAsia"/>
          <w:bCs/>
        </w:rPr>
        <w:fldChar w:fldCharType="separate"/>
      </w:r>
      <w:r>
        <w:rPr>
          <w:bCs/>
        </w:rPr>
        <w:t>48</w:t>
      </w:r>
      <w:r>
        <w:rPr>
          <w:rFonts w:hint="eastAsia"/>
          <w:bCs/>
        </w:rPr>
        <w:fldChar w:fldCharType="end"/>
      </w:r>
      <w:r>
        <w:rPr>
          <w:rFonts w:hint="eastAsia"/>
          <w:bCs/>
        </w:rPr>
        <w:fldChar w:fldCharType="end"/>
      </w:r>
    </w:p>
    <w:p w14:paraId="5FB0E760">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"_Toc237874622" </w:instrText>
      </w:r>
      <w:r>
        <w:fldChar w:fldCharType="separate"/>
      </w:r>
      <w:r>
        <w:rPr>
          <w:rStyle w:val="47"/>
          <w:rFonts w:ascii="宋体"/>
          <w:bCs/>
        </w:rPr>
        <w:t>评审方法正文</w:t>
      </w:r>
      <w:r>
        <w:rPr>
          <w:rFonts w:hint="eastAsia"/>
          <w:bCs/>
        </w:rPr>
        <w:tab/>
      </w:r>
      <w:r>
        <w:rPr>
          <w:rFonts w:hint="eastAsia"/>
          <w:bCs/>
        </w:rPr>
        <w:fldChar w:fldCharType="begin"/>
      </w:r>
      <w:r>
        <w:rPr>
          <w:rFonts w:hint="eastAsia"/>
          <w:bCs/>
        </w:rPr>
        <w:instrText xml:space="preserve"> </w:instrText>
      </w:r>
      <w:r>
        <w:rPr>
          <w:bCs/>
        </w:rPr>
        <w:instrText xml:space="preserve">PAGEREF _Toc237874622 \h</w:instrText>
      </w:r>
      <w:r>
        <w:rPr>
          <w:rFonts w:hint="eastAsia"/>
          <w:bCs/>
        </w:rPr>
        <w:instrText xml:space="preserve"> </w:instrText>
      </w:r>
      <w:r>
        <w:rPr>
          <w:rFonts w:hint="eastAsia"/>
          <w:bCs/>
        </w:rPr>
        <w:fldChar w:fldCharType="separate"/>
      </w:r>
      <w:r>
        <w:rPr>
          <w:bCs/>
        </w:rPr>
        <w:t>49</w:t>
      </w:r>
      <w:r>
        <w:rPr>
          <w:rFonts w:hint="eastAsia"/>
          <w:bCs/>
        </w:rPr>
        <w:fldChar w:fldCharType="end"/>
      </w:r>
      <w:r>
        <w:rPr>
          <w:rFonts w:hint="eastAsia"/>
          <w:bCs/>
        </w:rPr>
        <w:fldChar w:fldCharType="end"/>
      </w:r>
    </w:p>
    <w:p w14:paraId="20A94863">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"_Toc237874623" </w:instrText>
      </w:r>
      <w:r>
        <w:fldChar w:fldCharType="separate"/>
      </w:r>
      <w:r>
        <w:rPr>
          <w:rStyle w:val="47"/>
          <w:rFonts w:ascii="宋体"/>
          <w:bCs/>
        </w:rPr>
        <w:t>一、询价小组</w:t>
      </w:r>
      <w:r>
        <w:rPr>
          <w:rFonts w:hint="eastAsia"/>
          <w:bCs/>
        </w:rPr>
        <w:tab/>
      </w:r>
      <w:r>
        <w:rPr>
          <w:rFonts w:hint="eastAsia"/>
          <w:bCs/>
        </w:rPr>
        <w:fldChar w:fldCharType="begin"/>
      </w:r>
      <w:r>
        <w:rPr>
          <w:rFonts w:hint="eastAsia"/>
          <w:bCs/>
        </w:rPr>
        <w:instrText xml:space="preserve"> </w:instrText>
      </w:r>
      <w:r>
        <w:rPr>
          <w:bCs/>
        </w:rPr>
        <w:instrText xml:space="preserve">PAGEREF _Toc237874623 \h</w:instrText>
      </w:r>
      <w:r>
        <w:rPr>
          <w:rFonts w:hint="eastAsia"/>
          <w:bCs/>
        </w:rPr>
        <w:instrText xml:space="preserve"> </w:instrText>
      </w:r>
      <w:r>
        <w:rPr>
          <w:rFonts w:hint="eastAsia"/>
          <w:bCs/>
        </w:rPr>
        <w:fldChar w:fldCharType="separate"/>
      </w:r>
      <w:r>
        <w:rPr>
          <w:bCs/>
        </w:rPr>
        <w:t>49</w:t>
      </w:r>
      <w:r>
        <w:rPr>
          <w:rFonts w:hint="eastAsia"/>
          <w:bCs/>
        </w:rPr>
        <w:fldChar w:fldCharType="end"/>
      </w:r>
      <w:r>
        <w:rPr>
          <w:rFonts w:hint="eastAsia"/>
          <w:bCs/>
        </w:rPr>
        <w:fldChar w:fldCharType="end"/>
      </w:r>
    </w:p>
    <w:p w14:paraId="194AB0C5">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"_Toc237874624" </w:instrText>
      </w:r>
      <w:r>
        <w:fldChar w:fldCharType="separate"/>
      </w:r>
      <w:r>
        <w:rPr>
          <w:rStyle w:val="47"/>
          <w:rFonts w:ascii="宋体"/>
          <w:bCs/>
        </w:rPr>
        <w:t>二、评审原则</w:t>
      </w:r>
      <w:r>
        <w:rPr>
          <w:rFonts w:hint="eastAsia"/>
          <w:bCs/>
        </w:rPr>
        <w:tab/>
      </w:r>
      <w:r>
        <w:rPr>
          <w:rFonts w:hint="eastAsia"/>
          <w:bCs/>
        </w:rPr>
        <w:fldChar w:fldCharType="begin"/>
      </w:r>
      <w:r>
        <w:rPr>
          <w:rFonts w:hint="eastAsia"/>
          <w:bCs/>
        </w:rPr>
        <w:instrText xml:space="preserve"> </w:instrText>
      </w:r>
      <w:r>
        <w:rPr>
          <w:bCs/>
        </w:rPr>
        <w:instrText xml:space="preserve">PAGEREF _Toc237874624 \h</w:instrText>
      </w:r>
      <w:r>
        <w:rPr>
          <w:rFonts w:hint="eastAsia"/>
          <w:bCs/>
        </w:rPr>
        <w:instrText xml:space="preserve"> </w:instrText>
      </w:r>
      <w:r>
        <w:rPr>
          <w:rFonts w:hint="eastAsia"/>
          <w:bCs/>
        </w:rPr>
        <w:fldChar w:fldCharType="separate"/>
      </w:r>
      <w:r>
        <w:rPr>
          <w:bCs/>
        </w:rPr>
        <w:t>49</w:t>
      </w:r>
      <w:r>
        <w:rPr>
          <w:rFonts w:hint="eastAsia"/>
          <w:bCs/>
        </w:rPr>
        <w:fldChar w:fldCharType="end"/>
      </w:r>
      <w:r>
        <w:rPr>
          <w:rFonts w:hint="eastAsia"/>
          <w:bCs/>
        </w:rPr>
        <w:fldChar w:fldCharType="end"/>
      </w:r>
    </w:p>
    <w:p w14:paraId="616C2EE3">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"_Toc237874625" </w:instrText>
      </w:r>
      <w:r>
        <w:fldChar w:fldCharType="separate"/>
      </w:r>
      <w:r>
        <w:rPr>
          <w:rStyle w:val="47"/>
          <w:rFonts w:ascii="宋体"/>
          <w:bCs/>
        </w:rPr>
        <w:t>三、评审纪律</w:t>
      </w:r>
      <w:r>
        <w:rPr>
          <w:rFonts w:hint="eastAsia"/>
          <w:bCs/>
        </w:rPr>
        <w:tab/>
      </w:r>
      <w:r>
        <w:rPr>
          <w:rFonts w:hint="eastAsia"/>
          <w:bCs/>
        </w:rPr>
        <w:fldChar w:fldCharType="begin"/>
      </w:r>
      <w:r>
        <w:rPr>
          <w:rFonts w:hint="eastAsia"/>
          <w:bCs/>
        </w:rPr>
        <w:instrText xml:space="preserve"> </w:instrText>
      </w:r>
      <w:r>
        <w:rPr>
          <w:bCs/>
        </w:rPr>
        <w:instrText xml:space="preserve">PAGEREF _Toc237874625 \h</w:instrText>
      </w:r>
      <w:r>
        <w:rPr>
          <w:rFonts w:hint="eastAsia"/>
          <w:bCs/>
        </w:rPr>
        <w:instrText xml:space="preserve"> </w:instrText>
      </w:r>
      <w:r>
        <w:rPr>
          <w:rFonts w:hint="eastAsia"/>
          <w:bCs/>
        </w:rPr>
        <w:fldChar w:fldCharType="separate"/>
      </w:r>
      <w:r>
        <w:rPr>
          <w:bCs/>
        </w:rPr>
        <w:t>49</w:t>
      </w:r>
      <w:r>
        <w:rPr>
          <w:rFonts w:hint="eastAsia"/>
          <w:bCs/>
        </w:rPr>
        <w:fldChar w:fldCharType="end"/>
      </w:r>
      <w:r>
        <w:rPr>
          <w:rFonts w:hint="eastAsia"/>
          <w:bCs/>
        </w:rPr>
        <w:fldChar w:fldCharType="end"/>
      </w:r>
    </w:p>
    <w:p w14:paraId="0E4F9295">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"_Toc237874626" </w:instrText>
      </w:r>
      <w:r>
        <w:fldChar w:fldCharType="separate"/>
      </w:r>
      <w:r>
        <w:rPr>
          <w:rStyle w:val="47"/>
          <w:rFonts w:ascii="宋体"/>
          <w:bCs/>
        </w:rPr>
        <w:t>四、评审依据</w:t>
      </w:r>
      <w:r>
        <w:rPr>
          <w:rFonts w:hint="eastAsia"/>
          <w:bCs/>
        </w:rPr>
        <w:tab/>
      </w:r>
      <w:r>
        <w:rPr>
          <w:rFonts w:hint="eastAsia"/>
          <w:bCs/>
        </w:rPr>
        <w:fldChar w:fldCharType="begin"/>
      </w:r>
      <w:r>
        <w:rPr>
          <w:rFonts w:hint="eastAsia"/>
          <w:bCs/>
        </w:rPr>
        <w:instrText xml:space="preserve"> </w:instrText>
      </w:r>
      <w:r>
        <w:rPr>
          <w:bCs/>
        </w:rPr>
        <w:instrText xml:space="preserve">PAGEREF _Toc237874626 \h</w:instrText>
      </w:r>
      <w:r>
        <w:rPr>
          <w:rFonts w:hint="eastAsia"/>
          <w:bCs/>
        </w:rPr>
        <w:instrText xml:space="preserve"> </w:instrText>
      </w:r>
      <w:r>
        <w:rPr>
          <w:rFonts w:hint="eastAsia"/>
          <w:bCs/>
        </w:rPr>
        <w:fldChar w:fldCharType="separate"/>
      </w:r>
      <w:r>
        <w:rPr>
          <w:bCs/>
        </w:rPr>
        <w:t>50</w:t>
      </w:r>
      <w:r>
        <w:rPr>
          <w:rFonts w:hint="eastAsia"/>
          <w:bCs/>
        </w:rPr>
        <w:fldChar w:fldCharType="end"/>
      </w:r>
      <w:r>
        <w:rPr>
          <w:rFonts w:hint="eastAsia"/>
          <w:bCs/>
        </w:rPr>
        <w:fldChar w:fldCharType="end"/>
      </w:r>
    </w:p>
    <w:p w14:paraId="1DB728FC">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"_Toc237874627" </w:instrText>
      </w:r>
      <w:r>
        <w:fldChar w:fldCharType="separate"/>
      </w:r>
      <w:r>
        <w:rPr>
          <w:rStyle w:val="47"/>
          <w:rFonts w:ascii="宋体"/>
          <w:bCs/>
        </w:rPr>
        <w:t>五、评审程序</w:t>
      </w:r>
      <w:r>
        <w:rPr>
          <w:rFonts w:hint="eastAsia"/>
          <w:bCs/>
        </w:rPr>
        <w:tab/>
      </w:r>
      <w:r>
        <w:rPr>
          <w:rFonts w:hint="eastAsia"/>
          <w:bCs/>
        </w:rPr>
        <w:fldChar w:fldCharType="begin"/>
      </w:r>
      <w:r>
        <w:rPr>
          <w:rFonts w:hint="eastAsia"/>
          <w:bCs/>
        </w:rPr>
        <w:instrText xml:space="preserve"> </w:instrText>
      </w:r>
      <w:r>
        <w:rPr>
          <w:bCs/>
        </w:rPr>
        <w:instrText xml:space="preserve">PAGEREF _Toc237874627 \h</w:instrText>
      </w:r>
      <w:r>
        <w:rPr>
          <w:rFonts w:hint="eastAsia"/>
          <w:bCs/>
        </w:rPr>
        <w:instrText xml:space="preserve"> </w:instrText>
      </w:r>
      <w:r>
        <w:rPr>
          <w:rFonts w:hint="eastAsia"/>
          <w:bCs/>
        </w:rPr>
        <w:fldChar w:fldCharType="separate"/>
      </w:r>
      <w:r>
        <w:rPr>
          <w:bCs/>
        </w:rPr>
        <w:t>50</w:t>
      </w:r>
      <w:r>
        <w:rPr>
          <w:rFonts w:hint="eastAsia"/>
          <w:bCs/>
        </w:rPr>
        <w:fldChar w:fldCharType="end"/>
      </w:r>
      <w:r>
        <w:rPr>
          <w:rFonts w:hint="eastAsia"/>
          <w:bCs/>
        </w:rPr>
        <w:fldChar w:fldCharType="end"/>
      </w:r>
    </w:p>
    <w:p w14:paraId="16AC10A2">
      <w:pPr>
        <w:pStyle w:val="32"/>
        <w:tabs>
          <w:tab w:val="right" w:leader="dot" w:pos="9515"/>
        </w:tabs>
        <w:rPr>
          <w:rFonts w:asciiTheme="minorHAnsi" w:hAnsiTheme="minorHAnsi" w:eastAsiaTheme="minorEastAsia" w:cstheme="minorBidi"/>
          <w:bCs/>
          <w:smallCaps w:val="0"/>
          <w:sz w:val="22"/>
          <w:szCs w:val="24"/>
          <w14:ligatures w14:val="standardContextual"/>
        </w:rPr>
      </w:pPr>
      <w:r>
        <w:fldChar w:fldCharType="begin"/>
      </w:r>
      <w:r>
        <w:instrText xml:space="preserve"> HYPERLINK \l "_Toc237874628" </w:instrText>
      </w:r>
      <w:r>
        <w:fldChar w:fldCharType="separate"/>
      </w:r>
      <w:r>
        <w:rPr>
          <w:rStyle w:val="47"/>
          <w:rFonts w:ascii="宋体"/>
          <w:bCs/>
        </w:rPr>
        <w:t>六、评审报告</w:t>
      </w:r>
      <w:r>
        <w:rPr>
          <w:rFonts w:hint="eastAsia"/>
          <w:bCs/>
        </w:rPr>
        <w:tab/>
      </w:r>
      <w:r>
        <w:rPr>
          <w:rFonts w:hint="eastAsia"/>
          <w:bCs/>
        </w:rPr>
        <w:fldChar w:fldCharType="begin"/>
      </w:r>
      <w:r>
        <w:rPr>
          <w:rFonts w:hint="eastAsia"/>
          <w:bCs/>
        </w:rPr>
        <w:instrText xml:space="preserve"> </w:instrText>
      </w:r>
      <w:r>
        <w:rPr>
          <w:bCs/>
        </w:rPr>
        <w:instrText xml:space="preserve">PAGEREF _Toc237874628 \h</w:instrText>
      </w:r>
      <w:r>
        <w:rPr>
          <w:rFonts w:hint="eastAsia"/>
          <w:bCs/>
        </w:rPr>
        <w:instrText xml:space="preserve"> </w:instrText>
      </w:r>
      <w:r>
        <w:rPr>
          <w:rFonts w:hint="eastAsia"/>
          <w:bCs/>
        </w:rPr>
        <w:fldChar w:fldCharType="separate"/>
      </w:r>
      <w:r>
        <w:rPr>
          <w:bCs/>
        </w:rPr>
        <w:t>51</w:t>
      </w:r>
      <w:r>
        <w:rPr>
          <w:rFonts w:hint="eastAsia"/>
          <w:bCs/>
        </w:rPr>
        <w:fldChar w:fldCharType="end"/>
      </w:r>
      <w:r>
        <w:rPr>
          <w:rFonts w:hint="eastAsia"/>
          <w:bCs/>
        </w:rPr>
        <w:fldChar w:fldCharType="end"/>
      </w:r>
    </w:p>
    <w:p w14:paraId="729E5579">
      <w:pPr>
        <w:pStyle w:val="16"/>
        <w:spacing w:before="0" w:line="360" w:lineRule="auto"/>
        <w:rPr>
          <w:rFonts w:hint="eastAsia" w:ascii="宋体" w:hAnsi="宋体" w:cs="Times New Roman"/>
          <w:bCs/>
          <w:sz w:val="21"/>
          <w:szCs w:val="21"/>
        </w:rPr>
      </w:pPr>
      <w:r>
        <w:rPr>
          <w:rFonts w:ascii="宋体" w:hAnsi="宋体" w:cs="Times New Roman"/>
          <w:bCs/>
          <w:sz w:val="21"/>
          <w:szCs w:val="21"/>
        </w:rPr>
        <w:fldChar w:fldCharType="end"/>
      </w:r>
    </w:p>
    <w:p w14:paraId="515CF6C5">
      <w:pPr>
        <w:widowControl/>
        <w:spacing w:line="360" w:lineRule="auto"/>
        <w:jc w:val="left"/>
        <w:rPr>
          <w:rFonts w:hint="eastAsia" w:ascii="宋体" w:hAnsi="宋体"/>
          <w:kern w:val="0"/>
          <w:szCs w:val="21"/>
        </w:rPr>
        <w:sectPr>
          <w:footerReference r:id="rId3" w:type="default"/>
          <w:footerReference r:id="rId4" w:type="even"/>
          <w:pgSz w:w="11906" w:h="16838"/>
          <w:pgMar w:top="1247" w:right="1134" w:bottom="1276" w:left="1247" w:header="567" w:footer="851" w:gutter="0"/>
          <w:pgNumType w:start="0"/>
          <w:cols w:space="720" w:num="1"/>
          <w:titlePg/>
          <w:docGrid w:linePitch="312" w:charSpace="0"/>
        </w:sectPr>
      </w:pPr>
    </w:p>
    <w:p w14:paraId="5FD10C79">
      <w:pPr>
        <w:pStyle w:val="2"/>
        <w:spacing w:line="360" w:lineRule="auto"/>
        <w:rPr>
          <w:rFonts w:hint="eastAsia" w:ascii="宋体" w:hAnsi="宋体" w:eastAsia="宋体"/>
          <w:kern w:val="0"/>
          <w:sz w:val="21"/>
          <w:szCs w:val="21"/>
        </w:rPr>
      </w:pPr>
      <w:bookmarkStart w:id="0" w:name="_Toc244341279"/>
      <w:bookmarkStart w:id="1" w:name="_Toc364392598"/>
      <w:bookmarkStart w:id="2" w:name="_Toc237874543"/>
      <w:r>
        <w:rPr>
          <w:rFonts w:ascii="宋体" w:hAnsi="宋体" w:eastAsia="宋体"/>
          <w:sz w:val="21"/>
          <w:szCs w:val="21"/>
        </w:rPr>
        <w:t xml:space="preserve">第一章  </w:t>
      </w:r>
      <w:bookmarkEnd w:id="0"/>
      <w:bookmarkEnd w:id="1"/>
      <w:bookmarkStart w:id="3" w:name="_Toc244341280"/>
      <w:bookmarkStart w:id="4" w:name="_Toc364392607"/>
      <w:r>
        <w:rPr>
          <w:rFonts w:hint="eastAsia" w:ascii="宋体" w:hAnsi="宋体" w:eastAsia="宋体"/>
          <w:sz w:val="21"/>
          <w:szCs w:val="21"/>
        </w:rPr>
        <w:t>询价公告</w:t>
      </w:r>
      <w:bookmarkEnd w:id="2"/>
    </w:p>
    <w:tbl>
      <w:tblPr>
        <w:tblStyle w:val="40"/>
        <w:tblW w:w="9919" w:type="dxa"/>
        <w:jc w:val="center"/>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919"/>
      </w:tblGrid>
      <w:tr w14:paraId="5F336731">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686" w:hRule="atLeast"/>
          <w:jc w:val="center"/>
        </w:trPr>
        <w:tc>
          <w:tcPr>
            <w:tcW w:w="9919" w:type="dxa"/>
          </w:tcPr>
          <w:p w14:paraId="177B72F1">
            <w:pPr>
              <w:spacing w:line="360" w:lineRule="auto"/>
              <w:ind w:firstLine="452" w:firstLineChars="200"/>
              <w:rPr>
                <w:rFonts w:hint="eastAsia" w:ascii="宋体" w:hAnsi="宋体" w:cs="宋体"/>
                <w:szCs w:val="21"/>
              </w:rPr>
            </w:pPr>
            <w:r>
              <w:rPr>
                <w:rFonts w:ascii="宋体" w:hAnsi="宋体" w:cs="宋体"/>
                <w:spacing w:val="8"/>
                <w:szCs w:val="21"/>
              </w:rPr>
              <w:t>项</w:t>
            </w:r>
            <w:r>
              <w:rPr>
                <w:rFonts w:ascii="宋体" w:hAnsi="宋体" w:cs="宋体"/>
                <w:spacing w:val="6"/>
                <w:szCs w:val="21"/>
              </w:rPr>
              <w:t>目概况</w:t>
            </w:r>
          </w:p>
          <w:p w14:paraId="75F5510D">
            <w:pPr>
              <w:spacing w:line="360" w:lineRule="auto"/>
              <w:ind w:firstLine="468" w:firstLineChars="200"/>
              <w:rPr>
                <w:rFonts w:hint="eastAsia" w:ascii="宋体" w:hAnsi="宋体" w:cs="宋体"/>
                <w:sz w:val="23"/>
                <w:szCs w:val="23"/>
              </w:rPr>
            </w:pPr>
            <w:r>
              <w:rPr>
                <w:rFonts w:hint="eastAsia" w:ascii="宋体" w:hAnsi="宋体" w:cs="宋体"/>
                <w:spacing w:val="12"/>
                <w:szCs w:val="21"/>
                <w:u w:val="single"/>
              </w:rPr>
              <w:t>鹤庆县职业高级中学计算机教室设备采购项目</w:t>
            </w:r>
            <w:r>
              <w:rPr>
                <w:rFonts w:ascii="宋体" w:hAnsi="宋体" w:cs="宋体"/>
                <w:spacing w:val="6"/>
                <w:szCs w:val="21"/>
              </w:rPr>
              <w:t>的潜在供应商应在</w:t>
            </w:r>
            <w:r>
              <w:rPr>
                <w:rFonts w:hint="eastAsia" w:ascii="宋体" w:hAnsi="宋体" w:cs="宋体"/>
                <w:spacing w:val="6"/>
                <w:szCs w:val="21"/>
                <w:u w:val="single"/>
              </w:rPr>
              <w:t>政府采购云平台（https://www.zcygov.cn/）</w:t>
            </w:r>
            <w:r>
              <w:rPr>
                <w:rFonts w:ascii="宋体" w:hAnsi="宋体" w:cs="宋体"/>
                <w:spacing w:val="-4"/>
                <w:szCs w:val="21"/>
              </w:rPr>
              <w:t>获取采购文件，</w:t>
            </w:r>
            <w:r>
              <w:rPr>
                <w:rFonts w:ascii="宋体" w:hAnsi="宋体" w:cs="宋体"/>
                <w:spacing w:val="-3"/>
                <w:szCs w:val="21"/>
              </w:rPr>
              <w:t>并</w:t>
            </w:r>
            <w:r>
              <w:rPr>
                <w:rFonts w:ascii="宋体" w:hAnsi="宋体" w:cs="宋体"/>
                <w:spacing w:val="-2"/>
                <w:szCs w:val="21"/>
              </w:rPr>
              <w:t xml:space="preserve">于 </w:t>
            </w:r>
            <w:r>
              <w:rPr>
                <w:rFonts w:ascii="宋体" w:hAnsi="宋体" w:cs="宋体"/>
                <w:color w:val="00B0F0"/>
                <w:spacing w:val="-2"/>
                <w:szCs w:val="21"/>
                <w:u w:val="single"/>
              </w:rPr>
              <w:t>2026年</w:t>
            </w:r>
            <w:r>
              <w:rPr>
                <w:rFonts w:hint="eastAsia" w:ascii="宋体" w:hAnsi="宋体" w:cs="宋体"/>
                <w:color w:val="00B0F0"/>
                <w:spacing w:val="-2"/>
                <w:szCs w:val="21"/>
                <w:u w:val="single"/>
                <w:lang w:val="en-US" w:eastAsia="zh-CN"/>
              </w:rPr>
              <w:t>8</w:t>
            </w:r>
            <w:r>
              <w:rPr>
                <w:rFonts w:hint="eastAsia" w:ascii="宋体" w:hAnsi="宋体" w:cs="宋体"/>
                <w:color w:val="00B0F0"/>
                <w:spacing w:val="-2"/>
                <w:szCs w:val="21"/>
                <w:u w:val="single"/>
              </w:rPr>
              <w:t>月</w:t>
            </w:r>
            <w:r>
              <w:rPr>
                <w:rFonts w:hint="eastAsia" w:ascii="宋体" w:hAnsi="宋体" w:cs="宋体"/>
                <w:color w:val="00B0F0"/>
                <w:spacing w:val="-2"/>
                <w:szCs w:val="21"/>
                <w:u w:val="single"/>
                <w:lang w:val="en-US" w:eastAsia="zh-CN"/>
              </w:rPr>
              <w:t>24</w:t>
            </w:r>
            <w:r>
              <w:rPr>
                <w:rFonts w:hint="eastAsia" w:ascii="宋体" w:hAnsi="宋体" w:cs="宋体"/>
                <w:color w:val="00B0F0"/>
                <w:spacing w:val="-2"/>
                <w:szCs w:val="21"/>
                <w:u w:val="single"/>
              </w:rPr>
              <w:t>日09</w:t>
            </w:r>
            <w:r>
              <w:rPr>
                <w:rFonts w:ascii="宋体" w:hAnsi="宋体" w:cs="宋体"/>
                <w:color w:val="00B0F0"/>
                <w:spacing w:val="-2"/>
                <w:szCs w:val="21"/>
                <w:u w:val="single"/>
              </w:rPr>
              <w:t>时0</w:t>
            </w:r>
            <w:r>
              <w:rPr>
                <w:rFonts w:hint="eastAsia" w:ascii="宋体" w:hAnsi="宋体" w:cs="宋体"/>
                <w:color w:val="00B0F0"/>
                <w:spacing w:val="-2"/>
                <w:szCs w:val="21"/>
                <w:u w:val="single"/>
              </w:rPr>
              <w:t>0</w:t>
            </w:r>
            <w:r>
              <w:rPr>
                <w:rFonts w:ascii="宋体" w:hAnsi="宋体" w:cs="宋体"/>
                <w:color w:val="00B0F0"/>
                <w:spacing w:val="-2"/>
                <w:szCs w:val="21"/>
                <w:u w:val="single"/>
              </w:rPr>
              <w:t>分</w:t>
            </w:r>
            <w:r>
              <w:rPr>
                <w:rFonts w:ascii="宋体" w:hAnsi="宋体" w:cs="宋体"/>
                <w:spacing w:val="-2"/>
                <w:szCs w:val="21"/>
                <w:u w:val="single"/>
              </w:rPr>
              <w:t xml:space="preserve"> (北京时间) </w:t>
            </w:r>
            <w:r>
              <w:rPr>
                <w:rFonts w:ascii="宋体" w:hAnsi="宋体" w:cs="宋体"/>
                <w:spacing w:val="-2"/>
                <w:szCs w:val="21"/>
              </w:rPr>
              <w:t>前提交</w:t>
            </w:r>
            <w:r>
              <w:rPr>
                <w:rFonts w:ascii="宋体" w:hAnsi="宋体" w:cs="宋体"/>
                <w:spacing w:val="7"/>
                <w:szCs w:val="21"/>
              </w:rPr>
              <w:t>响</w:t>
            </w:r>
            <w:r>
              <w:rPr>
                <w:rFonts w:ascii="宋体" w:hAnsi="宋体" w:cs="宋体"/>
                <w:spacing w:val="6"/>
                <w:szCs w:val="21"/>
              </w:rPr>
              <w:t>应文件。</w:t>
            </w:r>
          </w:p>
        </w:tc>
      </w:tr>
    </w:tbl>
    <w:p w14:paraId="520AAC39">
      <w:pPr>
        <w:pStyle w:val="5"/>
        <w:spacing w:line="360" w:lineRule="auto"/>
        <w:rPr>
          <w:rFonts w:hint="eastAsia" w:ascii="宋体" w:eastAsia="宋体"/>
          <w:sz w:val="21"/>
          <w:szCs w:val="21"/>
        </w:rPr>
      </w:pPr>
      <w:bookmarkStart w:id="5" w:name="_Toc237874544"/>
      <w:bookmarkStart w:id="6" w:name="_Toc364392600"/>
      <w:bookmarkStart w:id="7" w:name="_Toc363509104"/>
      <w:bookmarkStart w:id="8" w:name="_Toc357272409"/>
      <w:bookmarkStart w:id="9" w:name="_Toc354651050"/>
      <w:bookmarkStart w:id="10" w:name="_Toc357247918"/>
      <w:r>
        <w:rPr>
          <w:rFonts w:hint="eastAsia" w:ascii="宋体" w:eastAsia="宋体"/>
          <w:sz w:val="21"/>
          <w:szCs w:val="21"/>
        </w:rPr>
        <w:t>一</w:t>
      </w:r>
      <w:r>
        <w:rPr>
          <w:rFonts w:ascii="宋体" w:eastAsia="宋体"/>
          <w:sz w:val="21"/>
          <w:szCs w:val="21"/>
        </w:rPr>
        <w:t>、</w:t>
      </w:r>
      <w:r>
        <w:rPr>
          <w:rFonts w:hint="eastAsia" w:ascii="宋体" w:eastAsia="宋体"/>
          <w:sz w:val="21"/>
          <w:szCs w:val="21"/>
        </w:rPr>
        <w:t>项目基本情况</w:t>
      </w:r>
      <w:bookmarkEnd w:id="5"/>
    </w:p>
    <w:p w14:paraId="7E7DF659">
      <w:pPr>
        <w:spacing w:line="360" w:lineRule="auto"/>
        <w:ind w:firstLine="420" w:firstLineChars="200"/>
        <w:rPr>
          <w:rFonts w:hint="eastAsia" w:ascii="宋体" w:hAnsi="宋体" w:eastAsia="宋体" w:cs="宋体"/>
          <w:szCs w:val="21"/>
          <w:lang w:eastAsia="zh-CN"/>
        </w:rPr>
      </w:pPr>
      <w:r>
        <w:rPr>
          <w:rFonts w:hint="eastAsia" w:ascii="宋体" w:hAnsi="宋体" w:cs="宋体"/>
          <w:szCs w:val="21"/>
          <w:lang w:bidi="ar"/>
        </w:rPr>
        <w:t>项目编号：</w:t>
      </w:r>
      <w:r>
        <w:rPr>
          <w:rFonts w:hint="eastAsia" w:ascii="宋体" w:hAnsi="宋体" w:cs="宋体"/>
          <w:color w:val="00B0F0"/>
          <w:szCs w:val="21"/>
          <w:lang w:eastAsia="zh-CN" w:bidi="ar"/>
        </w:rPr>
        <w:t>DLZC2026-X1-00880-YNFY-0109</w:t>
      </w:r>
    </w:p>
    <w:p w14:paraId="4160A6E6">
      <w:pPr>
        <w:spacing w:line="360" w:lineRule="auto"/>
        <w:ind w:firstLine="420" w:firstLineChars="200"/>
        <w:rPr>
          <w:rFonts w:hint="eastAsia" w:ascii="宋体" w:hAnsi="宋体"/>
          <w:szCs w:val="21"/>
        </w:rPr>
      </w:pPr>
      <w:r>
        <w:rPr>
          <w:rFonts w:ascii="宋体" w:hAnsi="宋体"/>
          <w:szCs w:val="21"/>
        </w:rPr>
        <w:t>项目名称：</w:t>
      </w:r>
      <w:r>
        <w:rPr>
          <w:rFonts w:hint="eastAsia" w:ascii="宋体" w:hAnsi="宋体"/>
          <w:bCs/>
          <w:szCs w:val="21"/>
        </w:rPr>
        <w:t>鹤庆县职业高级中学计算机教室设备采购项目</w:t>
      </w:r>
      <w:r>
        <w:rPr>
          <w:rFonts w:hint="eastAsia" w:ascii="宋体" w:hAnsi="宋体"/>
          <w:szCs w:val="21"/>
        </w:rPr>
        <w:t>；</w:t>
      </w:r>
    </w:p>
    <w:p w14:paraId="33EF950E">
      <w:pPr>
        <w:spacing w:line="360" w:lineRule="auto"/>
        <w:ind w:firstLine="420" w:firstLineChars="200"/>
        <w:rPr>
          <w:rFonts w:hint="eastAsia" w:ascii="宋体" w:hAnsi="宋体"/>
          <w:szCs w:val="21"/>
          <w:highlight w:val="none"/>
        </w:rPr>
      </w:pPr>
      <w:r>
        <w:rPr>
          <w:rFonts w:ascii="宋体" w:hAnsi="宋体"/>
          <w:szCs w:val="21"/>
        </w:rPr>
        <w:t>采购方式：</w:t>
      </w:r>
      <w:r>
        <w:rPr>
          <w:rFonts w:hint="eastAsia" w:ascii="宋体" w:hAnsi="宋体"/>
          <w:szCs w:val="21"/>
        </w:rPr>
        <w:t>询价；</w:t>
      </w:r>
    </w:p>
    <w:p w14:paraId="09360937">
      <w:pPr>
        <w:spacing w:line="360" w:lineRule="auto"/>
        <w:ind w:firstLine="420" w:firstLineChars="200"/>
        <w:rPr>
          <w:rFonts w:hint="eastAsia" w:ascii="宋体" w:hAnsi="宋体"/>
          <w:szCs w:val="21"/>
          <w:highlight w:val="none"/>
        </w:rPr>
      </w:pPr>
      <w:r>
        <w:rPr>
          <w:rFonts w:hint="eastAsia" w:ascii="宋体" w:hAnsi="宋体"/>
          <w:szCs w:val="21"/>
          <w:highlight w:val="none"/>
          <w:lang w:bidi="en-US"/>
        </w:rPr>
        <w:t>采购预算及最高限价：</w:t>
      </w:r>
      <w:r>
        <w:rPr>
          <w:rFonts w:ascii="宋体" w:hAnsi="宋体"/>
          <w:szCs w:val="21"/>
          <w:highlight w:val="none"/>
          <w:lang w:bidi="en-US"/>
        </w:rPr>
        <w:t>1577050</w:t>
      </w:r>
      <w:r>
        <w:rPr>
          <w:rFonts w:hint="eastAsia" w:ascii="宋体" w:hAnsi="宋体"/>
          <w:szCs w:val="21"/>
          <w:highlight w:val="none"/>
          <w:lang w:bidi="en-US"/>
        </w:rPr>
        <w:t>.00元；</w:t>
      </w:r>
    </w:p>
    <w:p w14:paraId="15514553">
      <w:pPr>
        <w:spacing w:line="360" w:lineRule="auto"/>
        <w:ind w:firstLine="420" w:firstLineChars="200"/>
        <w:rPr>
          <w:rFonts w:hint="eastAsia" w:ascii="宋体" w:hAnsi="宋体" w:cs="宋体"/>
          <w:szCs w:val="21"/>
          <w:highlight w:val="none"/>
        </w:rPr>
      </w:pPr>
      <w:r>
        <w:rPr>
          <w:rFonts w:hint="eastAsia" w:ascii="宋体" w:hAnsi="宋体"/>
          <w:szCs w:val="21"/>
          <w:highlight w:val="none"/>
        </w:rPr>
        <w:t>采购需求：</w:t>
      </w:r>
      <w:r>
        <w:rPr>
          <w:rFonts w:ascii="宋体" w:hAnsi="宋体"/>
          <w:szCs w:val="21"/>
          <w:highlight w:val="none"/>
        </w:rPr>
        <w:t>采购一批</w:t>
      </w:r>
      <w:r>
        <w:rPr>
          <w:rFonts w:hint="eastAsia" w:ascii="宋体" w:hAnsi="宋体"/>
          <w:szCs w:val="21"/>
          <w:highlight w:val="none"/>
        </w:rPr>
        <w:t>教师专用电脑、学生专用电脑、教师桌椅、学生桌椅（不带挡板）、学生桌椅（带挡板）</w:t>
      </w:r>
      <w:r>
        <w:rPr>
          <w:rFonts w:ascii="宋体" w:hAnsi="宋体"/>
          <w:szCs w:val="21"/>
          <w:highlight w:val="none"/>
        </w:rPr>
        <w:t>等设施设备，详见第五章、采购需求及</w:t>
      </w:r>
      <w:r>
        <w:rPr>
          <w:rFonts w:hint="eastAsia" w:ascii="宋体" w:hAnsi="宋体"/>
          <w:szCs w:val="21"/>
          <w:highlight w:val="none"/>
        </w:rPr>
        <w:t>服务</w:t>
      </w:r>
      <w:r>
        <w:rPr>
          <w:rFonts w:ascii="宋体" w:hAnsi="宋体"/>
          <w:szCs w:val="21"/>
          <w:highlight w:val="none"/>
        </w:rPr>
        <w:t>要求。</w:t>
      </w:r>
    </w:p>
    <w:p w14:paraId="637E0497">
      <w:pPr>
        <w:pStyle w:val="20"/>
        <w:spacing w:line="360" w:lineRule="auto"/>
        <w:ind w:firstLine="420" w:firstLineChars="200"/>
        <w:jc w:val="left"/>
        <w:rPr>
          <w:rFonts w:hint="eastAsia" w:hAnsi="宋体"/>
          <w:szCs w:val="21"/>
          <w:highlight w:val="none"/>
        </w:rPr>
      </w:pPr>
      <w:r>
        <w:rPr>
          <w:rFonts w:hint="eastAsia" w:hAnsi="宋体"/>
          <w:szCs w:val="21"/>
          <w:highlight w:val="none"/>
        </w:rPr>
        <w:t>交付时间</w:t>
      </w:r>
      <w:r>
        <w:rPr>
          <w:rFonts w:hint="eastAsia" w:hAnsi="宋体"/>
          <w:szCs w:val="21"/>
          <w:highlight w:val="none"/>
          <w:lang w:bidi="en-US"/>
        </w:rPr>
        <w:t>：合同签订接采购人通知后15天内完成并安装调试完毕</w:t>
      </w:r>
      <w:r>
        <w:rPr>
          <w:rFonts w:hint="eastAsia" w:hAnsi="宋体"/>
          <w:szCs w:val="21"/>
          <w:highlight w:val="none"/>
        </w:rPr>
        <w:t>；</w:t>
      </w:r>
    </w:p>
    <w:p w14:paraId="7482FA61">
      <w:pPr>
        <w:shd w:val="clear" w:color="auto" w:fill="FFFFFF"/>
        <w:spacing w:line="360" w:lineRule="auto"/>
        <w:ind w:left="1" w:firstLine="432" w:firstLineChars="206"/>
        <w:rPr>
          <w:rFonts w:hint="eastAsia" w:ascii="宋体" w:hAnsi="宋体" w:cs="宋体"/>
          <w:szCs w:val="21"/>
          <w:highlight w:val="none"/>
        </w:rPr>
      </w:pPr>
      <w:r>
        <w:rPr>
          <w:rFonts w:hint="eastAsia" w:ascii="宋体" w:hAnsi="宋体"/>
          <w:szCs w:val="21"/>
          <w:highlight w:val="none"/>
          <w:lang w:bidi="en-US"/>
        </w:rPr>
        <w:t>交付地点</w:t>
      </w:r>
      <w:r>
        <w:rPr>
          <w:rFonts w:ascii="宋体" w:hAnsi="宋体"/>
          <w:szCs w:val="21"/>
          <w:highlight w:val="none"/>
          <w:lang w:bidi="en-US"/>
        </w:rPr>
        <w:t>：</w:t>
      </w:r>
      <w:r>
        <w:rPr>
          <w:rFonts w:hint="eastAsia" w:ascii="宋体" w:hAnsi="宋体"/>
          <w:szCs w:val="21"/>
          <w:highlight w:val="none"/>
          <w:lang w:bidi="en-US"/>
        </w:rPr>
        <w:t>采购人指定的地点</w:t>
      </w:r>
      <w:r>
        <w:rPr>
          <w:rFonts w:hint="eastAsia" w:ascii="宋体" w:hAnsi="宋体" w:cs="宋体"/>
          <w:szCs w:val="21"/>
          <w:highlight w:val="none"/>
        </w:rPr>
        <w:t>；</w:t>
      </w:r>
    </w:p>
    <w:p w14:paraId="5FCC6029">
      <w:pPr>
        <w:spacing w:line="360" w:lineRule="auto"/>
        <w:ind w:firstLine="420" w:firstLineChars="200"/>
        <w:rPr>
          <w:rFonts w:hint="eastAsia" w:ascii="宋体" w:hAnsi="宋体"/>
          <w:szCs w:val="21"/>
          <w:lang w:bidi="en-US"/>
        </w:rPr>
      </w:pPr>
      <w:r>
        <w:rPr>
          <w:rFonts w:hint="eastAsia" w:ascii="宋体" w:hAnsi="宋体"/>
          <w:szCs w:val="21"/>
          <w:lang w:bidi="en-US"/>
        </w:rPr>
        <w:t>质量要求：达到国家和行业相关标准及满足采购人要求；</w:t>
      </w:r>
      <w:bookmarkEnd w:id="6"/>
      <w:bookmarkEnd w:id="7"/>
      <w:bookmarkEnd w:id="8"/>
      <w:bookmarkEnd w:id="9"/>
      <w:bookmarkEnd w:id="10"/>
      <w:bookmarkStart w:id="11" w:name="_Toc364392601"/>
      <w:bookmarkStart w:id="12" w:name="_Toc354651051"/>
      <w:bookmarkStart w:id="13" w:name="_Toc357272410"/>
      <w:bookmarkStart w:id="14" w:name="_Toc363509105"/>
      <w:bookmarkStart w:id="15" w:name="_Toc357247919"/>
    </w:p>
    <w:p w14:paraId="3E91E7BA">
      <w:pPr>
        <w:spacing w:line="360" w:lineRule="auto"/>
        <w:ind w:firstLine="420" w:firstLineChars="200"/>
        <w:rPr>
          <w:rFonts w:hint="eastAsia" w:ascii="宋体" w:hAnsi="宋体"/>
          <w:szCs w:val="21"/>
        </w:rPr>
      </w:pPr>
      <w:r>
        <w:rPr>
          <w:rFonts w:hint="eastAsia" w:ascii="宋体" w:hAnsi="宋体" w:cs="Arial"/>
          <w:kern w:val="0"/>
          <w:szCs w:val="21"/>
        </w:rPr>
        <w:t>本项目不</w:t>
      </w:r>
      <w:r>
        <w:rPr>
          <w:rFonts w:hint="eastAsia" w:ascii="宋体" w:hAnsi="宋体" w:cs="Arial"/>
          <w:bCs/>
          <w:kern w:val="0"/>
          <w:szCs w:val="21"/>
        </w:rPr>
        <w:t>接受</w:t>
      </w:r>
      <w:r>
        <w:rPr>
          <w:rFonts w:hint="eastAsia" w:ascii="宋体" w:hAnsi="宋体" w:cs="Arial"/>
          <w:kern w:val="0"/>
          <w:szCs w:val="21"/>
        </w:rPr>
        <w:t>联合体询价。</w:t>
      </w:r>
    </w:p>
    <w:p w14:paraId="7E739472">
      <w:pPr>
        <w:pStyle w:val="5"/>
        <w:spacing w:line="360" w:lineRule="auto"/>
        <w:rPr>
          <w:rFonts w:hint="eastAsia" w:ascii="宋体" w:eastAsia="宋体"/>
          <w:sz w:val="21"/>
          <w:szCs w:val="21"/>
        </w:rPr>
      </w:pPr>
      <w:bookmarkStart w:id="16" w:name="_Toc237874545"/>
      <w:r>
        <w:rPr>
          <w:rFonts w:hint="eastAsia" w:ascii="宋体" w:eastAsia="宋体"/>
          <w:sz w:val="21"/>
          <w:szCs w:val="21"/>
        </w:rPr>
        <w:t>二</w:t>
      </w:r>
      <w:r>
        <w:rPr>
          <w:rFonts w:ascii="宋体" w:eastAsia="宋体"/>
          <w:sz w:val="21"/>
          <w:szCs w:val="21"/>
        </w:rPr>
        <w:t>、</w:t>
      </w:r>
      <w:bookmarkEnd w:id="11"/>
      <w:bookmarkEnd w:id="12"/>
      <w:bookmarkEnd w:id="13"/>
      <w:bookmarkEnd w:id="14"/>
      <w:bookmarkEnd w:id="15"/>
      <w:r>
        <w:rPr>
          <w:rFonts w:hint="eastAsia" w:ascii="宋体" w:eastAsia="宋体"/>
          <w:sz w:val="21"/>
          <w:szCs w:val="21"/>
        </w:rPr>
        <w:t>供应商</w:t>
      </w:r>
      <w:r>
        <w:rPr>
          <w:rFonts w:ascii="宋体" w:eastAsia="宋体"/>
          <w:sz w:val="21"/>
          <w:szCs w:val="21"/>
        </w:rPr>
        <w:t>资格要求</w:t>
      </w:r>
      <w:bookmarkEnd w:id="16"/>
    </w:p>
    <w:p w14:paraId="3312DD5D">
      <w:pPr>
        <w:tabs>
          <w:tab w:val="center" w:pos="5100"/>
        </w:tabs>
        <w:spacing w:line="360" w:lineRule="auto"/>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hint="eastAsia"/>
        </w:rPr>
        <w:t xml:space="preserve"> </w:t>
      </w:r>
      <w:r>
        <w:rPr>
          <w:rFonts w:hint="eastAsia" w:ascii="宋体" w:hAnsi="宋体"/>
          <w:szCs w:val="21"/>
        </w:rPr>
        <w:t>满足《中华人民共和国政府采购法》第二十二条规定：</w:t>
      </w:r>
    </w:p>
    <w:p w14:paraId="75C30DAD">
      <w:pPr>
        <w:tabs>
          <w:tab w:val="center" w:pos="5100"/>
        </w:tabs>
        <w:spacing w:line="360" w:lineRule="auto"/>
        <w:ind w:firstLine="420" w:firstLineChars="200"/>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具有独立承担民事责任的能力，提供法人或者其他组织有效的营业执照等证明文件或自然人的身份证明文件；</w:t>
      </w:r>
    </w:p>
    <w:p w14:paraId="56F09E55">
      <w:pPr>
        <w:tabs>
          <w:tab w:val="center" w:pos="5100"/>
        </w:tabs>
        <w:spacing w:line="360" w:lineRule="auto"/>
        <w:ind w:firstLine="420" w:firstLineChars="200"/>
        <w:rPr>
          <w:rFonts w:hint="eastAsia" w:ascii="宋体" w:hAnsi="宋体"/>
          <w:szCs w:val="21"/>
        </w:rPr>
      </w:pPr>
      <w:r>
        <w:rPr>
          <w:rFonts w:ascii="宋体" w:hAnsi="宋体"/>
          <w:szCs w:val="21"/>
        </w:rPr>
        <w:t>1.2</w:t>
      </w:r>
      <w:r>
        <w:rPr>
          <w:rFonts w:hint="eastAsia" w:ascii="宋体" w:hAnsi="宋体"/>
          <w:szCs w:val="21"/>
        </w:rPr>
        <w:t>具有良好的商业信誉和财务管理制度，提供2024年或2025年经审计的审计报告及财务报表，成立不满1年的，提供自成立至今经审计的审计报告及财务报表；若不能提供上述审计报告及财务报表的可提供本项目响应文件提交截止时间前三个月内开户银行出具的资信证明，或财务情况说明；</w:t>
      </w:r>
    </w:p>
    <w:p w14:paraId="67F6FFB7">
      <w:pPr>
        <w:tabs>
          <w:tab w:val="center" w:pos="5100"/>
        </w:tabs>
        <w:spacing w:line="360" w:lineRule="auto"/>
        <w:ind w:firstLine="420" w:firstLineChars="200"/>
        <w:rPr>
          <w:rFonts w:hint="eastAsia" w:ascii="宋体" w:hAnsi="宋体"/>
          <w:szCs w:val="21"/>
        </w:rPr>
      </w:pPr>
      <w:r>
        <w:rPr>
          <w:rFonts w:hint="eastAsia" w:ascii="宋体" w:hAnsi="宋体"/>
          <w:szCs w:val="21"/>
        </w:rPr>
        <w:t>1</w:t>
      </w:r>
      <w:r>
        <w:rPr>
          <w:rFonts w:ascii="宋体" w:hAnsi="宋体"/>
          <w:szCs w:val="21"/>
        </w:rPr>
        <w:t>.3</w:t>
      </w:r>
      <w:r>
        <w:rPr>
          <w:rFonts w:hint="eastAsia" w:ascii="宋体" w:hAnsi="宋体"/>
          <w:szCs w:val="21"/>
        </w:rPr>
        <w:t>具有履行合同所必需的设备和专业技术能力，提供相关证明材料或书面声明；</w:t>
      </w:r>
    </w:p>
    <w:p w14:paraId="09BCEB59">
      <w:pPr>
        <w:tabs>
          <w:tab w:val="center" w:pos="5100"/>
        </w:tabs>
        <w:spacing w:line="360" w:lineRule="auto"/>
        <w:ind w:firstLine="420" w:firstLineChars="200"/>
        <w:rPr>
          <w:rFonts w:hint="eastAsia" w:ascii="宋体" w:hAnsi="宋体"/>
          <w:szCs w:val="21"/>
        </w:rPr>
      </w:pPr>
      <w:r>
        <w:rPr>
          <w:rFonts w:ascii="宋体" w:hAnsi="宋体"/>
          <w:szCs w:val="21"/>
        </w:rPr>
        <w:t>1.4</w:t>
      </w:r>
      <w:r>
        <w:rPr>
          <w:rFonts w:hint="eastAsia" w:ascii="宋体" w:hAnsi="宋体"/>
          <w:szCs w:val="21"/>
        </w:rPr>
        <w:t>有依法缴纳税收和社会保障资金的良好记录：</w:t>
      </w:r>
    </w:p>
    <w:p w14:paraId="1DDC996F">
      <w:pPr>
        <w:tabs>
          <w:tab w:val="center" w:pos="5100"/>
        </w:tabs>
        <w:spacing w:line="360" w:lineRule="auto"/>
        <w:ind w:firstLine="420" w:firstLineChars="200"/>
        <w:rPr>
          <w:rFonts w:hint="eastAsia" w:ascii="宋体" w:hAnsi="宋体"/>
          <w:szCs w:val="21"/>
        </w:rPr>
      </w:pPr>
      <w:r>
        <w:rPr>
          <w:rFonts w:hint="eastAsia" w:ascii="宋体" w:hAnsi="宋体"/>
          <w:szCs w:val="21"/>
        </w:rPr>
        <w:t>1.4.1提供缴税所属时间在2025年1月至本项目响应文件提交截止时间前任意1个月的税务局税收通用缴款书或银行电子缴税（费）凭证或税务局出具纳税情况的相关证明，依法免税的，应提供依法免税的相关证明文件；新成立企业尚未缴纳税款的，应出具情况证明；</w:t>
      </w:r>
    </w:p>
    <w:p w14:paraId="4304734E">
      <w:pPr>
        <w:tabs>
          <w:tab w:val="center" w:pos="5100"/>
        </w:tabs>
        <w:spacing w:line="360" w:lineRule="auto"/>
        <w:ind w:firstLine="420" w:firstLineChars="200"/>
        <w:rPr>
          <w:rFonts w:hint="eastAsia" w:ascii="宋体" w:hAnsi="宋体"/>
          <w:szCs w:val="21"/>
        </w:rPr>
      </w:pPr>
      <w:r>
        <w:rPr>
          <w:rFonts w:hint="eastAsia" w:ascii="宋体" w:hAnsi="宋体"/>
          <w:szCs w:val="21"/>
        </w:rPr>
        <w:t>1.4.2提供缴费所属时间在2025年1月至本项目响应文件提交截止时间前任意1个月的社会保险费缴款书或银行电子缴税（费）凭证或社保管理部门出具的有效的缴款证明，依法免缴的，应提供依法免缴的相关证明文件；新成立企业尚未缴纳社保的，应出具情况证明；</w:t>
      </w:r>
    </w:p>
    <w:p w14:paraId="1CC84FAE">
      <w:pPr>
        <w:tabs>
          <w:tab w:val="center" w:pos="5100"/>
        </w:tabs>
        <w:spacing w:line="360" w:lineRule="auto"/>
        <w:ind w:firstLine="420" w:firstLineChars="200"/>
        <w:rPr>
          <w:rFonts w:hint="eastAsia" w:ascii="宋体" w:hAnsi="宋体"/>
          <w:szCs w:val="21"/>
        </w:rPr>
      </w:pPr>
      <w:r>
        <w:rPr>
          <w:rFonts w:ascii="宋体" w:hAnsi="宋体"/>
          <w:szCs w:val="21"/>
        </w:rPr>
        <w:t>1.5</w:t>
      </w:r>
      <w:r>
        <w:rPr>
          <w:rFonts w:hint="eastAsia" w:ascii="宋体" w:hAnsi="宋体"/>
          <w:szCs w:val="21"/>
        </w:rPr>
        <w:t>参与本次政府采购活动前三年内，在经营活动中没有重大违法记录，提供参加本次政府采购活动前3年内在经营活动中没有重大违法记录（重大违法记录，是指供应商因违法经营受到刑事处罚或者责令停产停业、吊销许可证或者执照、较大数额罚款等行政处罚）的书面声明；</w:t>
      </w:r>
    </w:p>
    <w:p w14:paraId="4BA57F9B">
      <w:pPr>
        <w:tabs>
          <w:tab w:val="center" w:pos="5100"/>
        </w:tabs>
        <w:spacing w:line="360" w:lineRule="auto"/>
        <w:ind w:firstLine="420" w:firstLineChars="200"/>
        <w:rPr>
          <w:rFonts w:hint="eastAsia" w:ascii="宋体" w:hAnsi="宋体"/>
          <w:szCs w:val="21"/>
        </w:rPr>
      </w:pPr>
      <w:r>
        <w:rPr>
          <w:rFonts w:ascii="宋体" w:hAnsi="宋体"/>
          <w:szCs w:val="21"/>
        </w:rPr>
        <w:t>1.6</w:t>
      </w:r>
      <w:r>
        <w:rPr>
          <w:rFonts w:hint="eastAsia" w:ascii="宋体" w:hAnsi="宋体"/>
          <w:szCs w:val="21"/>
        </w:rPr>
        <w:t>法律、行政法规规定的其他条件；</w:t>
      </w:r>
    </w:p>
    <w:p w14:paraId="271D3C65">
      <w:pPr>
        <w:tabs>
          <w:tab w:val="center" w:pos="5100"/>
        </w:tabs>
        <w:spacing w:line="360" w:lineRule="auto"/>
        <w:ind w:firstLine="420" w:firstLineChars="200"/>
        <w:rPr>
          <w:rFonts w:hint="eastAsia" w:ascii="宋体" w:hAnsi="宋体"/>
          <w:szCs w:val="21"/>
        </w:rPr>
      </w:pPr>
      <w:r>
        <w:rPr>
          <w:rFonts w:hint="eastAsia" w:ascii="宋体" w:hAnsi="宋体"/>
          <w:szCs w:val="21"/>
        </w:rPr>
        <w:t>1</w:t>
      </w:r>
      <w:r>
        <w:rPr>
          <w:rFonts w:ascii="宋体" w:hAnsi="宋体"/>
          <w:szCs w:val="21"/>
        </w:rPr>
        <w:t>.6.1</w:t>
      </w:r>
      <w:r>
        <w:rPr>
          <w:rFonts w:hint="eastAsia" w:ascii="宋体" w:hAnsi="宋体"/>
          <w:szCs w:val="21"/>
        </w:rPr>
        <w:t>供应商应在“信用中国”网站（www.creditchina.gov.cn）未被列入失信被执行人记录、重大税收违法案件当事人名单且在中国政府采购网（www.ccgp.gov.cn）没有政府采购严重违法失信行为记录（被禁止在一定期限内参加政府采购活动但期限届满的除外）</w:t>
      </w:r>
      <w:r>
        <w:rPr>
          <w:rFonts w:hint="eastAsia" w:ascii="宋体" w:hAnsi="宋体" w:cs="宋体"/>
          <w:szCs w:val="21"/>
        </w:rPr>
        <w:t>（注：（采购人、采购代理机构将于开标结束后对供应商上述信用信息进行查询核对。查询结果以采购人、采购代理机构查询结果为准）</w:t>
      </w:r>
      <w:r>
        <w:rPr>
          <w:rFonts w:hint="eastAsia" w:ascii="宋体" w:hAnsi="宋体"/>
          <w:szCs w:val="21"/>
        </w:rPr>
        <w:t>；</w:t>
      </w:r>
    </w:p>
    <w:p w14:paraId="27A2B56D">
      <w:pPr>
        <w:tabs>
          <w:tab w:val="center" w:pos="5100"/>
        </w:tabs>
        <w:spacing w:line="360" w:lineRule="auto"/>
        <w:ind w:firstLine="420" w:firstLineChars="200"/>
        <w:rPr>
          <w:rFonts w:hint="eastAsia" w:ascii="宋体" w:hAnsi="宋体"/>
          <w:szCs w:val="21"/>
        </w:rPr>
      </w:pPr>
      <w:r>
        <w:rPr>
          <w:rFonts w:hint="eastAsia" w:ascii="宋体" w:hAnsi="宋体"/>
          <w:szCs w:val="21"/>
        </w:rPr>
        <w:t>1</w:t>
      </w:r>
      <w:r>
        <w:rPr>
          <w:rFonts w:ascii="宋体" w:hAnsi="宋体"/>
          <w:szCs w:val="21"/>
        </w:rPr>
        <w:t>.6.2</w:t>
      </w:r>
      <w:r>
        <w:rPr>
          <w:rFonts w:hint="eastAsia" w:ascii="宋体" w:hAnsi="宋体"/>
          <w:szCs w:val="21"/>
        </w:rPr>
        <w:t>符合《中华人民共和国政府采购法实施条例》第十八条的要求：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2816DC0F">
      <w:pPr>
        <w:tabs>
          <w:tab w:val="center" w:pos="5100"/>
        </w:tabs>
        <w:spacing w:line="360" w:lineRule="auto"/>
        <w:ind w:firstLine="420" w:firstLineChars="200"/>
        <w:rPr>
          <w:rFonts w:hint="eastAsia" w:ascii="宋体" w:hAnsi="宋体"/>
          <w:szCs w:val="21"/>
        </w:rPr>
      </w:pPr>
      <w:r>
        <w:rPr>
          <w:rFonts w:hint="eastAsia" w:ascii="宋体" w:hAnsi="宋体"/>
          <w:szCs w:val="21"/>
        </w:rPr>
        <w:t>1</w:t>
      </w:r>
      <w:r>
        <w:rPr>
          <w:rFonts w:ascii="宋体" w:hAnsi="宋体"/>
          <w:szCs w:val="21"/>
        </w:rPr>
        <w:t>.6.3</w:t>
      </w:r>
      <w:r>
        <w:rPr>
          <w:rFonts w:hint="eastAsia" w:ascii="宋体" w:hAnsi="宋体"/>
          <w:szCs w:val="21"/>
        </w:rPr>
        <w:t>本项目不接受联合体询价；</w:t>
      </w:r>
    </w:p>
    <w:p w14:paraId="28A7B83F">
      <w:pPr>
        <w:tabs>
          <w:tab w:val="center" w:pos="5100"/>
        </w:tabs>
        <w:spacing w:line="360" w:lineRule="auto"/>
        <w:ind w:firstLine="420" w:firstLineChars="200"/>
        <w:rPr>
          <w:rFonts w:hint="eastAsia" w:ascii="宋体" w:hAnsi="宋体"/>
          <w:szCs w:val="21"/>
        </w:rPr>
      </w:pPr>
      <w:r>
        <w:rPr>
          <w:rFonts w:hint="eastAsia" w:ascii="宋体" w:hAnsi="宋体"/>
          <w:szCs w:val="21"/>
        </w:rPr>
        <w:t>2.落实政府采购政策需满足的资格要求：</w:t>
      </w:r>
    </w:p>
    <w:p w14:paraId="75B236A2">
      <w:pPr>
        <w:tabs>
          <w:tab w:val="center" w:pos="5100"/>
        </w:tabs>
        <w:spacing w:line="360" w:lineRule="auto"/>
        <w:ind w:firstLine="420" w:firstLineChars="200"/>
        <w:rPr>
          <w:rFonts w:hint="eastAsia" w:ascii="宋体" w:hAnsi="宋体"/>
          <w:szCs w:val="21"/>
        </w:rPr>
      </w:pPr>
      <w:r>
        <w:rPr>
          <w:rFonts w:hint="eastAsia" w:ascii="宋体" w:hAnsi="宋体"/>
          <w:szCs w:val="21"/>
        </w:rPr>
        <w:t>本项目是否专门面向中小企业：否。</w:t>
      </w:r>
    </w:p>
    <w:p w14:paraId="42A3B637">
      <w:pPr>
        <w:tabs>
          <w:tab w:val="center" w:pos="5100"/>
        </w:tabs>
        <w:spacing w:line="360" w:lineRule="auto"/>
        <w:ind w:firstLine="420" w:firstLineChars="200"/>
        <w:rPr>
          <w:rFonts w:hint="eastAsia" w:ascii="宋体" w:hAnsi="宋体"/>
          <w:szCs w:val="21"/>
        </w:rPr>
      </w:pPr>
      <w:r>
        <w:rPr>
          <w:rFonts w:hint="eastAsia" w:ascii="宋体" w:hAnsi="宋体"/>
          <w:szCs w:val="21"/>
        </w:rPr>
        <w:t>3.本项目的特定资格要求：/。</w:t>
      </w:r>
    </w:p>
    <w:p w14:paraId="1D92390B">
      <w:pPr>
        <w:pStyle w:val="5"/>
        <w:spacing w:line="360" w:lineRule="auto"/>
        <w:rPr>
          <w:rFonts w:hint="eastAsia" w:ascii="宋体" w:eastAsia="宋体"/>
          <w:sz w:val="21"/>
          <w:szCs w:val="21"/>
        </w:rPr>
      </w:pPr>
      <w:bookmarkStart w:id="17" w:name="_Toc363509106"/>
      <w:bookmarkStart w:id="18" w:name="_Toc364392602"/>
      <w:bookmarkStart w:id="19" w:name="_Toc237874546"/>
      <w:r>
        <w:rPr>
          <w:rFonts w:hint="eastAsia" w:ascii="宋体" w:eastAsia="宋体"/>
          <w:sz w:val="21"/>
          <w:szCs w:val="21"/>
        </w:rPr>
        <w:t>三</w:t>
      </w:r>
      <w:r>
        <w:rPr>
          <w:rFonts w:ascii="宋体" w:eastAsia="宋体"/>
          <w:sz w:val="21"/>
          <w:szCs w:val="21"/>
        </w:rPr>
        <w:t>、</w:t>
      </w:r>
      <w:bookmarkEnd w:id="17"/>
      <w:bookmarkEnd w:id="18"/>
      <w:r>
        <w:rPr>
          <w:rFonts w:ascii="宋体" w:eastAsia="宋体"/>
          <w:sz w:val="21"/>
          <w:szCs w:val="21"/>
        </w:rPr>
        <w:t>获取询价文件</w:t>
      </w:r>
      <w:bookmarkEnd w:id="19"/>
    </w:p>
    <w:p w14:paraId="0DA32567">
      <w:pPr>
        <w:tabs>
          <w:tab w:val="center" w:pos="5100"/>
        </w:tabs>
        <w:spacing w:line="360" w:lineRule="auto"/>
        <w:ind w:firstLine="420" w:firstLineChars="200"/>
        <w:rPr>
          <w:rFonts w:hint="eastAsia" w:ascii="宋体" w:hAnsi="宋体"/>
          <w:szCs w:val="21"/>
        </w:rPr>
      </w:pPr>
      <w:bookmarkStart w:id="20" w:name="_Toc363509107"/>
      <w:bookmarkStart w:id="21" w:name="_Toc357272412"/>
      <w:bookmarkStart w:id="22" w:name="_Toc357247921"/>
      <w:bookmarkStart w:id="23" w:name="_Toc364392603"/>
      <w:r>
        <w:rPr>
          <w:rFonts w:ascii="宋体" w:hAnsi="宋体"/>
          <w:szCs w:val="21"/>
        </w:rPr>
        <w:t>时间：</w:t>
      </w:r>
      <w:r>
        <w:rPr>
          <w:rFonts w:hint="eastAsia" w:ascii="宋体" w:hAnsi="宋体"/>
          <w:color w:val="00B0F0"/>
          <w:szCs w:val="21"/>
          <w:u w:val="single"/>
        </w:rPr>
        <w:t>2026</w:t>
      </w:r>
      <w:r>
        <w:rPr>
          <w:rFonts w:hint="eastAsia" w:ascii="宋体" w:hAnsi="宋体"/>
          <w:color w:val="00B0F0"/>
          <w:szCs w:val="21"/>
        </w:rPr>
        <w:t>年</w:t>
      </w:r>
      <w:r>
        <w:rPr>
          <w:rFonts w:hint="eastAsia" w:ascii="宋体" w:hAnsi="宋体"/>
          <w:color w:val="00B0F0"/>
          <w:szCs w:val="21"/>
          <w:u w:val="single"/>
          <w:lang w:val="en-US" w:eastAsia="zh-CN"/>
        </w:rPr>
        <w:t>8</w:t>
      </w:r>
      <w:r>
        <w:rPr>
          <w:rFonts w:hint="eastAsia" w:ascii="宋体" w:hAnsi="宋体"/>
          <w:color w:val="00B0F0"/>
          <w:szCs w:val="21"/>
        </w:rPr>
        <w:t>月</w:t>
      </w:r>
      <w:r>
        <w:rPr>
          <w:rFonts w:hint="eastAsia" w:ascii="宋体" w:hAnsi="宋体"/>
          <w:color w:val="00B0F0"/>
          <w:szCs w:val="21"/>
          <w:u w:val="single"/>
          <w:lang w:val="en-US" w:eastAsia="zh-CN"/>
        </w:rPr>
        <w:t>18</w:t>
      </w:r>
      <w:r>
        <w:rPr>
          <w:rFonts w:hint="eastAsia" w:ascii="宋体" w:hAnsi="宋体"/>
          <w:color w:val="00B0F0"/>
          <w:szCs w:val="21"/>
        </w:rPr>
        <w:t>日至</w:t>
      </w:r>
      <w:r>
        <w:rPr>
          <w:rFonts w:hint="eastAsia" w:ascii="宋体" w:hAnsi="宋体"/>
          <w:color w:val="00B0F0"/>
          <w:szCs w:val="21"/>
          <w:u w:val="single"/>
        </w:rPr>
        <w:t>2026</w:t>
      </w:r>
      <w:r>
        <w:rPr>
          <w:rFonts w:hint="eastAsia" w:ascii="宋体" w:hAnsi="宋体"/>
          <w:color w:val="00B0F0"/>
          <w:szCs w:val="21"/>
        </w:rPr>
        <w:t>年</w:t>
      </w:r>
      <w:r>
        <w:rPr>
          <w:rFonts w:hint="eastAsia" w:ascii="宋体" w:hAnsi="宋体"/>
          <w:color w:val="00B0F0"/>
          <w:szCs w:val="21"/>
          <w:u w:val="single"/>
          <w:lang w:val="en-US" w:eastAsia="zh-CN"/>
        </w:rPr>
        <w:t>8</w:t>
      </w:r>
      <w:r>
        <w:rPr>
          <w:rFonts w:hint="eastAsia" w:ascii="宋体" w:hAnsi="宋体"/>
          <w:color w:val="00B0F0"/>
          <w:szCs w:val="21"/>
        </w:rPr>
        <w:t>月</w:t>
      </w:r>
      <w:r>
        <w:rPr>
          <w:rFonts w:hint="eastAsia" w:ascii="宋体" w:hAnsi="宋体"/>
          <w:color w:val="00B0F0"/>
          <w:szCs w:val="21"/>
          <w:u w:val="single"/>
          <w:lang w:val="en-US" w:eastAsia="zh-CN"/>
        </w:rPr>
        <w:t>21</w:t>
      </w:r>
      <w:r>
        <w:rPr>
          <w:rFonts w:hint="eastAsia" w:ascii="宋体" w:hAnsi="宋体"/>
          <w:color w:val="00B0F0"/>
          <w:szCs w:val="21"/>
        </w:rPr>
        <w:t>日，</w:t>
      </w:r>
      <w:r>
        <w:rPr>
          <w:rFonts w:hint="eastAsia" w:ascii="宋体" w:hAnsi="宋体" w:cs="宋体"/>
          <w:szCs w:val="21"/>
          <w:lang w:bidi="ar"/>
        </w:rPr>
        <w:t>每天</w:t>
      </w:r>
      <w:r>
        <w:rPr>
          <w:rFonts w:hint="eastAsia" w:ascii="宋体" w:hAnsi="宋体" w:cs="宋体"/>
          <w:szCs w:val="21"/>
          <w:u w:val="single"/>
          <w:lang w:bidi="ar"/>
        </w:rPr>
        <w:t>06:00</w:t>
      </w:r>
      <w:r>
        <w:rPr>
          <w:rFonts w:hint="eastAsia" w:ascii="宋体" w:hAnsi="宋体" w:cs="宋体"/>
          <w:szCs w:val="21"/>
          <w:lang w:bidi="ar"/>
        </w:rPr>
        <w:t>至</w:t>
      </w:r>
      <w:r>
        <w:rPr>
          <w:rFonts w:hint="eastAsia" w:ascii="宋体" w:hAnsi="宋体" w:cs="宋体"/>
          <w:szCs w:val="21"/>
          <w:u w:val="single"/>
          <w:lang w:bidi="ar"/>
        </w:rPr>
        <w:t>1</w:t>
      </w:r>
      <w:r>
        <w:rPr>
          <w:rFonts w:ascii="宋体" w:hAnsi="宋体" w:cs="宋体"/>
          <w:szCs w:val="21"/>
          <w:u w:val="single"/>
          <w:lang w:bidi="ar"/>
        </w:rPr>
        <w:t>2</w:t>
      </w:r>
      <w:r>
        <w:rPr>
          <w:rFonts w:hint="eastAsia" w:ascii="宋体" w:hAnsi="宋体" w:cs="宋体"/>
          <w:szCs w:val="21"/>
          <w:u w:val="single"/>
          <w:lang w:bidi="ar"/>
        </w:rPr>
        <w:t>:0</w:t>
      </w:r>
      <w:r>
        <w:rPr>
          <w:rFonts w:ascii="宋体" w:hAnsi="宋体" w:cs="宋体"/>
          <w:szCs w:val="21"/>
          <w:u w:val="single"/>
          <w:lang w:bidi="ar"/>
        </w:rPr>
        <w:t>0</w:t>
      </w:r>
      <w:r>
        <w:rPr>
          <w:rFonts w:hint="eastAsia" w:ascii="宋体" w:hAnsi="宋体" w:cs="宋体"/>
          <w:szCs w:val="21"/>
          <w:lang w:bidi="ar"/>
        </w:rPr>
        <w:t>，</w:t>
      </w:r>
      <w:r>
        <w:rPr>
          <w:rFonts w:hint="eastAsia" w:ascii="宋体" w:hAnsi="宋体" w:cs="宋体"/>
          <w:szCs w:val="21"/>
          <w:u w:val="single"/>
          <w:lang w:bidi="ar"/>
        </w:rPr>
        <w:t>12:00</w:t>
      </w:r>
      <w:r>
        <w:rPr>
          <w:rFonts w:hint="eastAsia" w:ascii="宋体" w:hAnsi="宋体" w:cs="宋体"/>
          <w:szCs w:val="21"/>
          <w:lang w:bidi="ar"/>
        </w:rPr>
        <w:t>至</w:t>
      </w:r>
      <w:r>
        <w:rPr>
          <w:rFonts w:hint="eastAsia" w:ascii="宋体" w:hAnsi="宋体" w:cs="宋体"/>
          <w:szCs w:val="21"/>
          <w:u w:val="single"/>
          <w:lang w:bidi="ar"/>
        </w:rPr>
        <w:t>23:59</w:t>
      </w:r>
      <w:r>
        <w:rPr>
          <w:rFonts w:hint="eastAsia" w:ascii="宋体" w:hAnsi="宋体" w:cs="宋体"/>
          <w:szCs w:val="21"/>
          <w:lang w:bidi="ar"/>
        </w:rPr>
        <w:t>（北京时间，法定节假日除外）</w:t>
      </w:r>
      <w:r>
        <w:rPr>
          <w:rFonts w:hint="eastAsia" w:ascii="宋体" w:hAnsi="宋体"/>
          <w:szCs w:val="21"/>
        </w:rPr>
        <w:t>。</w:t>
      </w:r>
    </w:p>
    <w:p w14:paraId="46DEA20E">
      <w:pPr>
        <w:tabs>
          <w:tab w:val="center" w:pos="5100"/>
        </w:tabs>
        <w:spacing w:line="360" w:lineRule="auto"/>
        <w:ind w:firstLine="420" w:firstLineChars="200"/>
        <w:rPr>
          <w:rFonts w:hint="eastAsia" w:ascii="宋体" w:hAnsi="宋体"/>
          <w:szCs w:val="21"/>
        </w:rPr>
      </w:pPr>
      <w:r>
        <w:rPr>
          <w:rFonts w:hint="eastAsia" w:ascii="宋体" w:hAnsi="宋体" w:cs="仿宋"/>
          <w:szCs w:val="21"/>
        </w:rPr>
        <w:t>地点：政府采购云平台（https://www.zcygov.cn/）</w:t>
      </w:r>
      <w:r>
        <w:rPr>
          <w:rFonts w:ascii="宋体" w:hAnsi="宋体"/>
          <w:szCs w:val="21"/>
        </w:rPr>
        <w:t xml:space="preserve"> </w:t>
      </w:r>
    </w:p>
    <w:p w14:paraId="65FBD16B">
      <w:pPr>
        <w:tabs>
          <w:tab w:val="center" w:pos="5100"/>
        </w:tabs>
        <w:spacing w:line="360" w:lineRule="auto"/>
        <w:ind w:firstLine="420" w:firstLineChars="200"/>
        <w:rPr>
          <w:rFonts w:hint="eastAsia" w:ascii="宋体" w:hAnsi="宋体" w:cs="仿宋"/>
          <w:szCs w:val="21"/>
          <w:u w:val="single"/>
        </w:rPr>
      </w:pPr>
      <w:r>
        <w:rPr>
          <w:rFonts w:hint="eastAsia" w:ascii="宋体" w:hAnsi="宋体" w:cs="仿宋"/>
          <w:szCs w:val="21"/>
        </w:rPr>
        <w:t>方式：凡有意参加询价者，须在政府采购云平台办理数字证书（CA）。CA申领链接：</w:t>
      </w:r>
      <w:r>
        <w:rPr>
          <w:rFonts w:ascii="宋体" w:hAnsi="宋体" w:cs="仿宋"/>
          <w:szCs w:val="21"/>
        </w:rPr>
        <w:t>http://yzt.ynsmartcert.cn/cms/yztynfy.html</w:t>
      </w:r>
      <w:r>
        <w:rPr>
          <w:rFonts w:hint="eastAsia" w:ascii="宋体" w:hAnsi="宋体" w:cs="仿宋"/>
          <w:szCs w:val="21"/>
        </w:rPr>
        <w:t>（客服热线：0871-67276028&lt;紧急可拨19988166369&gt;）或https://middle.zcygov.cn/ca/apply/list?_app_=zcy.sys，并在政采云绑定数字证书（CA）后在网上获取询价文件及其它采购资料，数字证书（CA）详见其办理流程。注：云南本地供应商如之前已在云南CA在线数字证书办理网进行过注册并办理过企业数字证书（CA），直接绑定即可，无需重复办理（2022年1月1日前办理的云南 CA 需到云南CA办理处进行升级）。外省供应商在政府采购云平台办理的其他CA可直接使用，无需重复办理。</w:t>
      </w:r>
    </w:p>
    <w:p w14:paraId="089DEA03">
      <w:pPr>
        <w:tabs>
          <w:tab w:val="center" w:pos="5100"/>
        </w:tabs>
        <w:spacing w:line="360" w:lineRule="auto"/>
        <w:ind w:firstLine="420" w:firstLineChars="200"/>
        <w:rPr>
          <w:rFonts w:hint="eastAsia" w:ascii="宋体" w:hAnsi="宋体" w:cs="仿宋"/>
          <w:szCs w:val="21"/>
        </w:rPr>
      </w:pPr>
      <w:r>
        <w:rPr>
          <w:rFonts w:hint="eastAsia" w:ascii="宋体" w:hAnsi="宋体" w:cs="仿宋"/>
          <w:szCs w:val="21"/>
        </w:rPr>
        <w:t>售价：0</w:t>
      </w:r>
    </w:p>
    <w:p w14:paraId="2D273D66">
      <w:pPr>
        <w:pStyle w:val="5"/>
        <w:spacing w:line="360" w:lineRule="auto"/>
        <w:rPr>
          <w:rFonts w:hint="eastAsia" w:ascii="宋体" w:eastAsia="宋体"/>
          <w:sz w:val="21"/>
          <w:szCs w:val="21"/>
        </w:rPr>
      </w:pPr>
      <w:bookmarkStart w:id="24" w:name="_Toc237874547"/>
      <w:r>
        <w:rPr>
          <w:rFonts w:hint="eastAsia" w:ascii="宋体" w:eastAsia="宋体"/>
          <w:sz w:val="21"/>
          <w:szCs w:val="21"/>
        </w:rPr>
        <w:t>四</w:t>
      </w:r>
      <w:r>
        <w:rPr>
          <w:rFonts w:ascii="宋体" w:eastAsia="宋体"/>
          <w:sz w:val="21"/>
          <w:szCs w:val="21"/>
        </w:rPr>
        <w:t>、</w:t>
      </w:r>
      <w:bookmarkEnd w:id="20"/>
      <w:bookmarkEnd w:id="21"/>
      <w:bookmarkEnd w:id="22"/>
      <w:bookmarkEnd w:id="23"/>
      <w:r>
        <w:rPr>
          <w:rFonts w:hint="eastAsia" w:ascii="宋体" w:eastAsia="宋体"/>
          <w:sz w:val="21"/>
          <w:szCs w:val="21"/>
        </w:rPr>
        <w:t>响应文件提交</w:t>
      </w:r>
      <w:bookmarkEnd w:id="24"/>
    </w:p>
    <w:p w14:paraId="556B3065">
      <w:pPr>
        <w:spacing w:line="360" w:lineRule="auto"/>
        <w:ind w:firstLine="420" w:firstLineChars="200"/>
        <w:rPr>
          <w:rFonts w:hint="eastAsia" w:ascii="宋体" w:hAnsi="宋体"/>
          <w:kern w:val="0"/>
          <w:szCs w:val="21"/>
        </w:rPr>
      </w:pPr>
      <w:r>
        <w:rPr>
          <w:rFonts w:ascii="宋体" w:hAnsi="宋体"/>
          <w:kern w:val="0"/>
          <w:szCs w:val="21"/>
        </w:rPr>
        <w:t>时间：</w:t>
      </w:r>
      <w:r>
        <w:rPr>
          <w:rFonts w:ascii="宋体" w:hAnsi="宋体" w:cs="宋体"/>
          <w:color w:val="00B0F0"/>
          <w:spacing w:val="-2"/>
          <w:szCs w:val="21"/>
          <w:u w:val="single"/>
        </w:rPr>
        <w:t>2026年</w:t>
      </w:r>
      <w:r>
        <w:rPr>
          <w:rFonts w:hint="eastAsia" w:ascii="宋体" w:hAnsi="宋体" w:cs="宋体"/>
          <w:color w:val="00B0F0"/>
          <w:spacing w:val="-2"/>
          <w:szCs w:val="21"/>
          <w:u w:val="single"/>
          <w:lang w:val="en-US" w:eastAsia="zh-CN"/>
        </w:rPr>
        <w:t>8</w:t>
      </w:r>
      <w:r>
        <w:rPr>
          <w:rFonts w:hint="eastAsia" w:ascii="宋体" w:hAnsi="宋体" w:cs="宋体"/>
          <w:color w:val="00B0F0"/>
          <w:spacing w:val="-2"/>
          <w:szCs w:val="21"/>
          <w:u w:val="single"/>
        </w:rPr>
        <w:t>月</w:t>
      </w:r>
      <w:r>
        <w:rPr>
          <w:rFonts w:hint="eastAsia" w:ascii="宋体" w:hAnsi="宋体" w:cs="宋体"/>
          <w:color w:val="00B0F0"/>
          <w:spacing w:val="-2"/>
          <w:szCs w:val="21"/>
          <w:u w:val="single"/>
          <w:lang w:val="en-US" w:eastAsia="zh-CN"/>
        </w:rPr>
        <w:t>24</w:t>
      </w:r>
      <w:r>
        <w:rPr>
          <w:rFonts w:hint="eastAsia" w:ascii="宋体" w:hAnsi="宋体" w:cs="宋体"/>
          <w:color w:val="00B0F0"/>
          <w:spacing w:val="-2"/>
          <w:szCs w:val="21"/>
          <w:u w:val="single"/>
        </w:rPr>
        <w:t>日09</w:t>
      </w:r>
      <w:r>
        <w:rPr>
          <w:rFonts w:ascii="宋体" w:hAnsi="宋体" w:cs="宋体"/>
          <w:color w:val="00B0F0"/>
          <w:spacing w:val="-2"/>
          <w:szCs w:val="21"/>
          <w:u w:val="single"/>
        </w:rPr>
        <w:t>时0</w:t>
      </w:r>
      <w:r>
        <w:rPr>
          <w:rFonts w:hint="eastAsia" w:ascii="宋体" w:hAnsi="宋体" w:cs="宋体"/>
          <w:color w:val="00B0F0"/>
          <w:spacing w:val="-2"/>
          <w:szCs w:val="21"/>
          <w:u w:val="single"/>
        </w:rPr>
        <w:t>0</w:t>
      </w:r>
      <w:r>
        <w:rPr>
          <w:rFonts w:ascii="宋体" w:hAnsi="宋体" w:cs="宋体"/>
          <w:color w:val="00B0F0"/>
          <w:spacing w:val="-2"/>
          <w:szCs w:val="21"/>
          <w:u w:val="single"/>
        </w:rPr>
        <w:t>分</w:t>
      </w:r>
      <w:r>
        <w:rPr>
          <w:rFonts w:ascii="宋体" w:hAnsi="宋体"/>
          <w:kern w:val="0"/>
          <w:szCs w:val="21"/>
        </w:rPr>
        <w:t>（北京时间）；</w:t>
      </w:r>
    </w:p>
    <w:p w14:paraId="0C2C7154">
      <w:pPr>
        <w:spacing w:line="360" w:lineRule="auto"/>
        <w:ind w:firstLine="420" w:firstLineChars="200"/>
        <w:rPr>
          <w:rFonts w:hint="eastAsia" w:ascii="宋体" w:hAnsi="宋体"/>
          <w:kern w:val="0"/>
          <w:szCs w:val="21"/>
        </w:rPr>
      </w:pPr>
      <w:r>
        <w:rPr>
          <w:rFonts w:ascii="宋体" w:hAnsi="宋体"/>
          <w:kern w:val="0"/>
          <w:szCs w:val="21"/>
        </w:rPr>
        <w:t>地点：</w:t>
      </w:r>
      <w:r>
        <w:rPr>
          <w:rFonts w:hint="eastAsia" w:hAnsi="宋体"/>
          <w:kern w:val="0"/>
          <w:szCs w:val="21"/>
        </w:rPr>
        <w:t>供应商应按照本项目询价文件和"政采云"平台的要求编制、加密后在响应文件提交截止时间前上传至"政采云"平台，响应文件提交截止时间前未完成响应文件上传的，视为撤回响应文件。供应商在"政采云"平台提交电子版响应文件时，请填写参加远程采购活动经办人联系方式</w:t>
      </w:r>
      <w:r>
        <w:rPr>
          <w:rFonts w:hint="eastAsia" w:ascii="宋体" w:hAnsi="宋体"/>
          <w:kern w:val="0"/>
          <w:szCs w:val="21"/>
        </w:rPr>
        <w:t>。</w:t>
      </w:r>
    </w:p>
    <w:p w14:paraId="200466CE">
      <w:pPr>
        <w:pStyle w:val="5"/>
        <w:spacing w:line="360" w:lineRule="auto"/>
        <w:rPr>
          <w:rFonts w:hint="eastAsia" w:ascii="宋体" w:eastAsia="宋体"/>
          <w:sz w:val="21"/>
          <w:szCs w:val="21"/>
        </w:rPr>
      </w:pPr>
      <w:bookmarkStart w:id="25" w:name="_Toc363509108"/>
      <w:bookmarkStart w:id="26" w:name="_Toc357247922"/>
      <w:bookmarkStart w:id="27" w:name="_Toc357272413"/>
      <w:bookmarkStart w:id="28" w:name="_Toc364392604"/>
      <w:bookmarkStart w:id="29" w:name="_Toc237874548"/>
      <w:r>
        <w:rPr>
          <w:rFonts w:hint="eastAsia" w:ascii="宋体" w:eastAsia="宋体"/>
          <w:sz w:val="21"/>
          <w:szCs w:val="21"/>
        </w:rPr>
        <w:t>五</w:t>
      </w:r>
      <w:r>
        <w:rPr>
          <w:rFonts w:ascii="宋体" w:eastAsia="宋体"/>
          <w:sz w:val="21"/>
          <w:szCs w:val="21"/>
        </w:rPr>
        <w:t>、</w:t>
      </w:r>
      <w:bookmarkEnd w:id="25"/>
      <w:bookmarkEnd w:id="26"/>
      <w:bookmarkEnd w:id="27"/>
      <w:bookmarkEnd w:id="28"/>
      <w:r>
        <w:rPr>
          <w:rFonts w:hint="eastAsia" w:ascii="宋体" w:eastAsia="宋体"/>
          <w:sz w:val="21"/>
          <w:szCs w:val="21"/>
        </w:rPr>
        <w:t>开启</w:t>
      </w:r>
      <w:bookmarkEnd w:id="29"/>
    </w:p>
    <w:p w14:paraId="63E8A4A8">
      <w:pPr>
        <w:spacing w:line="360" w:lineRule="auto"/>
        <w:ind w:firstLine="420" w:firstLineChars="200"/>
        <w:rPr>
          <w:rFonts w:hint="eastAsia" w:ascii="宋体" w:hAnsi="宋体"/>
          <w:szCs w:val="21"/>
        </w:rPr>
      </w:pPr>
      <w:r>
        <w:rPr>
          <w:rFonts w:hint="eastAsia" w:ascii="宋体" w:hAnsi="宋体"/>
          <w:kern w:val="0"/>
          <w:szCs w:val="21"/>
        </w:rPr>
        <w:t>时间</w:t>
      </w:r>
      <w:r>
        <w:rPr>
          <w:rFonts w:ascii="宋体" w:hAnsi="宋体"/>
          <w:kern w:val="0"/>
          <w:szCs w:val="21"/>
        </w:rPr>
        <w:t>：</w:t>
      </w:r>
      <w:r>
        <w:rPr>
          <w:rFonts w:ascii="宋体" w:hAnsi="宋体" w:cs="宋体"/>
          <w:color w:val="00B0F0"/>
          <w:spacing w:val="-2"/>
          <w:szCs w:val="21"/>
          <w:u w:val="single"/>
        </w:rPr>
        <w:t>2026年</w:t>
      </w:r>
      <w:r>
        <w:rPr>
          <w:rFonts w:hint="eastAsia" w:ascii="宋体" w:hAnsi="宋体" w:cs="宋体"/>
          <w:color w:val="00B0F0"/>
          <w:spacing w:val="-2"/>
          <w:szCs w:val="21"/>
          <w:u w:val="single"/>
          <w:lang w:val="en-US" w:eastAsia="zh-CN"/>
        </w:rPr>
        <w:t>8</w:t>
      </w:r>
      <w:r>
        <w:rPr>
          <w:rFonts w:hint="eastAsia" w:ascii="宋体" w:hAnsi="宋体" w:cs="宋体"/>
          <w:color w:val="00B0F0"/>
          <w:spacing w:val="-2"/>
          <w:szCs w:val="21"/>
          <w:u w:val="single"/>
        </w:rPr>
        <w:t>月</w:t>
      </w:r>
      <w:r>
        <w:rPr>
          <w:rFonts w:hint="eastAsia" w:ascii="宋体" w:hAnsi="宋体" w:cs="宋体"/>
          <w:color w:val="00B0F0"/>
          <w:spacing w:val="-2"/>
          <w:szCs w:val="21"/>
          <w:u w:val="single"/>
          <w:lang w:val="en-US" w:eastAsia="zh-CN"/>
        </w:rPr>
        <w:t>24</w:t>
      </w:r>
      <w:r>
        <w:rPr>
          <w:rFonts w:hint="eastAsia" w:ascii="宋体" w:hAnsi="宋体" w:cs="宋体"/>
          <w:color w:val="00B0F0"/>
          <w:spacing w:val="-2"/>
          <w:szCs w:val="21"/>
          <w:u w:val="single"/>
        </w:rPr>
        <w:t>日09</w:t>
      </w:r>
      <w:r>
        <w:rPr>
          <w:rFonts w:ascii="宋体" w:hAnsi="宋体" w:cs="宋体"/>
          <w:color w:val="00B0F0"/>
          <w:spacing w:val="-2"/>
          <w:szCs w:val="21"/>
          <w:u w:val="single"/>
        </w:rPr>
        <w:t>时0</w:t>
      </w:r>
      <w:r>
        <w:rPr>
          <w:rFonts w:hint="eastAsia" w:ascii="宋体" w:hAnsi="宋体" w:cs="宋体"/>
          <w:color w:val="00B0F0"/>
          <w:spacing w:val="-2"/>
          <w:szCs w:val="21"/>
          <w:u w:val="single"/>
        </w:rPr>
        <w:t>0</w:t>
      </w:r>
      <w:r>
        <w:rPr>
          <w:rFonts w:ascii="宋体" w:hAnsi="宋体" w:cs="宋体"/>
          <w:color w:val="00B0F0"/>
          <w:spacing w:val="-2"/>
          <w:szCs w:val="21"/>
          <w:u w:val="single"/>
        </w:rPr>
        <w:t>分</w:t>
      </w:r>
      <w:r>
        <w:rPr>
          <w:rFonts w:ascii="宋体" w:hAnsi="宋体"/>
          <w:szCs w:val="21"/>
        </w:rPr>
        <w:t>（北京时间）；</w:t>
      </w:r>
    </w:p>
    <w:p w14:paraId="6F01A73B">
      <w:pPr>
        <w:spacing w:line="360" w:lineRule="auto"/>
        <w:ind w:firstLine="411" w:firstLineChars="196"/>
        <w:rPr>
          <w:rFonts w:hint="eastAsia" w:ascii="宋体" w:hAnsi="宋体"/>
          <w:szCs w:val="21"/>
        </w:rPr>
      </w:pPr>
      <w:r>
        <w:rPr>
          <w:rFonts w:hint="eastAsia" w:ascii="宋体" w:hAnsi="宋体"/>
          <w:szCs w:val="21"/>
        </w:rPr>
        <w:t>地点</w:t>
      </w:r>
      <w:r>
        <w:rPr>
          <w:rFonts w:ascii="宋体" w:hAnsi="宋体"/>
          <w:szCs w:val="21"/>
        </w:rPr>
        <w:t>：</w:t>
      </w:r>
      <w:r>
        <w:rPr>
          <w:rFonts w:hint="eastAsia" w:hAnsi="宋体"/>
          <w:kern w:val="0"/>
          <w:szCs w:val="21"/>
        </w:rPr>
        <w:t>供应商应按照本项目询价文件和"政采云"平台的要求编制、加密后在响应文件提交截止时间前上传至"政采云"平台，响应文件提交截止时间前未完成响应文件上传的，视为撤回响应文件。供应商在"政采云"平台提交电子版响应文件时，请填写参加远程采购活动经办人联系方式</w:t>
      </w:r>
      <w:r>
        <w:rPr>
          <w:rFonts w:ascii="宋体" w:hAnsi="宋体"/>
          <w:szCs w:val="21"/>
        </w:rPr>
        <w:t>。</w:t>
      </w:r>
    </w:p>
    <w:p w14:paraId="2D797959">
      <w:pPr>
        <w:pStyle w:val="5"/>
        <w:spacing w:line="360" w:lineRule="auto"/>
        <w:rPr>
          <w:rFonts w:hint="eastAsia" w:ascii="宋体" w:eastAsia="宋体"/>
          <w:sz w:val="21"/>
          <w:szCs w:val="21"/>
        </w:rPr>
      </w:pPr>
      <w:bookmarkStart w:id="30" w:name="_Toc151458946"/>
      <w:bookmarkStart w:id="31" w:name="_Toc237874549"/>
      <w:bookmarkStart w:id="32" w:name="_Toc363509109"/>
      <w:bookmarkStart w:id="33" w:name="_Toc364392605"/>
      <w:r>
        <w:rPr>
          <w:rFonts w:hint="eastAsia" w:ascii="宋体" w:eastAsia="宋体"/>
          <w:sz w:val="21"/>
          <w:szCs w:val="21"/>
        </w:rPr>
        <w:t>六</w:t>
      </w:r>
      <w:r>
        <w:rPr>
          <w:rFonts w:ascii="宋体" w:eastAsia="宋体"/>
          <w:sz w:val="21"/>
          <w:szCs w:val="21"/>
        </w:rPr>
        <w:t>、</w:t>
      </w:r>
      <w:r>
        <w:rPr>
          <w:rFonts w:hint="eastAsia" w:ascii="宋体" w:eastAsia="宋体"/>
          <w:sz w:val="21"/>
          <w:szCs w:val="21"/>
        </w:rPr>
        <w:t>公告期限</w:t>
      </w:r>
      <w:bookmarkEnd w:id="30"/>
      <w:bookmarkEnd w:id="31"/>
    </w:p>
    <w:p w14:paraId="28310900">
      <w:pPr>
        <w:spacing w:line="360" w:lineRule="auto"/>
        <w:ind w:firstLine="422" w:firstLineChars="200"/>
        <w:rPr>
          <w:rFonts w:hint="eastAsia" w:ascii="宋体" w:hAnsi="宋体"/>
          <w:b/>
          <w:szCs w:val="21"/>
        </w:rPr>
      </w:pPr>
      <w:r>
        <w:rPr>
          <w:rFonts w:hint="eastAsia"/>
          <w:b/>
          <w:bCs/>
        </w:rPr>
        <w:t>自本公告发布之日起3个工作日</w:t>
      </w:r>
    </w:p>
    <w:p w14:paraId="7C330B48">
      <w:pPr>
        <w:pStyle w:val="5"/>
        <w:spacing w:line="360" w:lineRule="auto"/>
        <w:rPr>
          <w:rFonts w:hint="eastAsia" w:ascii="宋体" w:eastAsia="宋体"/>
          <w:sz w:val="21"/>
          <w:szCs w:val="21"/>
        </w:rPr>
      </w:pPr>
      <w:bookmarkStart w:id="34" w:name="_Toc237874550"/>
      <w:r>
        <w:rPr>
          <w:rFonts w:hint="eastAsia" w:ascii="宋体" w:eastAsia="宋体"/>
          <w:sz w:val="21"/>
          <w:szCs w:val="21"/>
        </w:rPr>
        <w:t>七</w:t>
      </w:r>
      <w:r>
        <w:rPr>
          <w:rFonts w:ascii="宋体" w:eastAsia="宋体"/>
          <w:sz w:val="21"/>
          <w:szCs w:val="21"/>
        </w:rPr>
        <w:t>、</w:t>
      </w:r>
      <w:bookmarkEnd w:id="32"/>
      <w:bookmarkEnd w:id="33"/>
      <w:r>
        <w:rPr>
          <w:rFonts w:hint="eastAsia" w:ascii="宋体" w:eastAsia="宋体"/>
          <w:sz w:val="21"/>
          <w:szCs w:val="21"/>
        </w:rPr>
        <w:t>其他补充事宜</w:t>
      </w:r>
      <w:bookmarkEnd w:id="34"/>
    </w:p>
    <w:p w14:paraId="4D44B188">
      <w:pPr>
        <w:spacing w:line="360" w:lineRule="auto"/>
        <w:ind w:firstLine="420" w:firstLineChars="200"/>
        <w:rPr>
          <w:rFonts w:hint="eastAsia" w:ascii="宋体" w:hAnsi="宋体"/>
          <w:szCs w:val="21"/>
        </w:rPr>
      </w:pPr>
      <w:r>
        <w:rPr>
          <w:rFonts w:hint="eastAsia" w:ascii="宋体" w:hAnsi="宋体"/>
          <w:szCs w:val="21"/>
        </w:rPr>
        <w:t>开标方式：</w:t>
      </w:r>
      <w:r>
        <w:rPr>
          <w:rFonts w:hint="eastAsia" w:ascii="宋体" w:hAnsi="宋体"/>
          <w:b/>
          <w:szCs w:val="21"/>
        </w:rPr>
        <w:t>智能开标</w:t>
      </w:r>
      <w:bookmarkStart w:id="230" w:name="_GoBack"/>
      <w:bookmarkEnd w:id="230"/>
    </w:p>
    <w:p w14:paraId="5F5B894B">
      <w:pPr>
        <w:spacing w:line="360" w:lineRule="auto"/>
        <w:ind w:firstLine="420" w:firstLineChars="200"/>
        <w:rPr>
          <w:rFonts w:hint="eastAsia" w:ascii="宋体" w:hAnsi="宋体" w:cs="宋体"/>
          <w:szCs w:val="21"/>
          <w:u w:val="single"/>
        </w:rPr>
      </w:pPr>
      <w:r>
        <w:rPr>
          <w:rFonts w:hint="eastAsia" w:ascii="宋体" w:hAnsi="宋体" w:cs="宋体"/>
          <w:szCs w:val="21"/>
        </w:rPr>
        <w:t>是否需要缴纳询价保证金：</w:t>
      </w:r>
      <w:r>
        <w:rPr>
          <w:rFonts w:hint="eastAsia" w:ascii="宋体" w:hAnsi="宋体" w:cs="宋体"/>
          <w:szCs w:val="21"/>
          <w:u w:val="single"/>
        </w:rPr>
        <w:t>否</w:t>
      </w:r>
    </w:p>
    <w:p w14:paraId="55AEE8BF">
      <w:pPr>
        <w:spacing w:line="360" w:lineRule="auto"/>
        <w:ind w:firstLine="420" w:firstLineChars="200"/>
        <w:rPr>
          <w:rFonts w:hint="eastAsia" w:ascii="宋体" w:hAnsi="宋体"/>
          <w:szCs w:val="21"/>
        </w:rPr>
      </w:pPr>
      <w:r>
        <w:rPr>
          <w:rFonts w:hint="eastAsia" w:ascii="宋体" w:hAnsi="宋体"/>
          <w:szCs w:val="21"/>
        </w:rPr>
        <w:t>其他：</w:t>
      </w:r>
    </w:p>
    <w:p w14:paraId="3223D3CF">
      <w:pPr>
        <w:spacing w:line="360" w:lineRule="auto"/>
        <w:ind w:firstLine="420" w:firstLineChars="200"/>
        <w:rPr>
          <w:rFonts w:hint="eastAsia" w:ascii="宋体" w:hAnsi="宋体"/>
          <w:szCs w:val="21"/>
        </w:rPr>
      </w:pPr>
      <w:r>
        <w:rPr>
          <w:rFonts w:hint="eastAsia" w:ascii="宋体" w:hAnsi="宋体"/>
          <w:szCs w:val="21"/>
        </w:rPr>
        <w:t>1.发布公告的媒介：本次询价公告在《云南省政府采购网》(http://www.yngp.com/)《政府采购云平台》（https://www.zcygov.cn/）上发布，采购人及采购代理机构对其他网站发布或转载的公告内容不承担任何责任；</w:t>
      </w:r>
    </w:p>
    <w:p w14:paraId="23817FAC">
      <w:pPr>
        <w:spacing w:line="360" w:lineRule="auto"/>
        <w:ind w:firstLine="420" w:firstLineChars="200"/>
        <w:rPr>
          <w:rFonts w:hint="eastAsia" w:ascii="宋体" w:hAnsi="宋体"/>
          <w:szCs w:val="21"/>
        </w:rPr>
      </w:pPr>
      <w:r>
        <w:rPr>
          <w:rFonts w:hint="eastAsia" w:ascii="宋体" w:hAnsi="宋体"/>
          <w:szCs w:val="21"/>
        </w:rPr>
        <w:t>2.本项目实行网上投标，采用电子响应文件；</w:t>
      </w:r>
    </w:p>
    <w:p w14:paraId="1071D3F3">
      <w:pPr>
        <w:spacing w:line="360" w:lineRule="auto"/>
        <w:ind w:firstLine="420" w:firstLineChars="200"/>
        <w:rPr>
          <w:rFonts w:hint="eastAsia" w:ascii="宋体" w:hAnsi="宋体"/>
          <w:szCs w:val="21"/>
        </w:rPr>
      </w:pPr>
      <w:r>
        <w:rPr>
          <w:rFonts w:hint="eastAsia" w:ascii="宋体" w:hAnsi="宋体"/>
          <w:szCs w:val="21"/>
        </w:rPr>
        <w:t>3.供应商将政采云电子交易客户端下载、安装完成后，可通过账号密码或CA登录客户端进行响应文件的制作。在使用政采云投标客户端时，建议使用WIN7（64位）及以上操作系统。客户端请至政采云公司网站（https://edu.zcygov.cn/luban/yunnan-dzjy-gys）进行查看下载，如有问题可拨打政采云客户服务热线95763（客服热线）进行咨询。数字证书问题可咨询云南壹证通CA：0871-67276028（紧急可拨19988166369）；云南CA操作问题：请致电云南CA，4006727666；云南CA紧急联系方式：15288315056。如因供应商自身原因导致在规定时间内无法正常解密的（如：浏览器故障、未安装相关驱动、网络故障、加密CA与解密CA不一致等），代理机构不予异常处理，视为供应商自动弃标。</w:t>
      </w:r>
    </w:p>
    <w:p w14:paraId="6C910404">
      <w:pPr>
        <w:spacing w:line="360" w:lineRule="auto"/>
        <w:ind w:firstLine="420" w:firstLineChars="200"/>
        <w:rPr>
          <w:rFonts w:hint="eastAsia" w:ascii="宋体" w:hAnsi="宋体"/>
          <w:szCs w:val="21"/>
        </w:rPr>
      </w:pPr>
      <w:r>
        <w:rPr>
          <w:rFonts w:hint="eastAsia" w:ascii="宋体" w:hAnsi="宋体"/>
          <w:szCs w:val="21"/>
        </w:rPr>
        <w:t>4</w:t>
      </w:r>
      <w:r>
        <w:rPr>
          <w:rFonts w:ascii="宋体" w:hAnsi="宋体"/>
          <w:szCs w:val="21"/>
        </w:rPr>
        <w:t>.</w:t>
      </w:r>
      <w:r>
        <w:rPr>
          <w:rFonts w:hint="eastAsia" w:ascii="宋体" w:hAnsi="宋体"/>
          <w:szCs w:val="21"/>
        </w:rPr>
        <w:t>开标地点：</w:t>
      </w:r>
      <w:r>
        <w:rPr>
          <w:rFonts w:ascii="宋体" w:hAnsi="宋体"/>
          <w:szCs w:val="21"/>
        </w:rPr>
        <w:t>云南省大理州鹤庆县云鹤镇文峰社区北衙新区A区014号2楼开评标室</w:t>
      </w:r>
      <w:r>
        <w:rPr>
          <w:rFonts w:hint="eastAsia" w:ascii="宋体" w:hAnsi="宋体"/>
          <w:szCs w:val="21"/>
        </w:rPr>
        <w:t>。</w:t>
      </w:r>
    </w:p>
    <w:p w14:paraId="12540890">
      <w:pPr>
        <w:pStyle w:val="5"/>
        <w:spacing w:line="360" w:lineRule="auto"/>
        <w:rPr>
          <w:rFonts w:hint="eastAsia" w:ascii="宋体" w:eastAsia="宋体"/>
          <w:sz w:val="21"/>
          <w:szCs w:val="21"/>
        </w:rPr>
      </w:pPr>
      <w:bookmarkStart w:id="35" w:name="_Toc363509110"/>
      <w:bookmarkStart w:id="36" w:name="_Toc364392606"/>
      <w:bookmarkStart w:id="37" w:name="_Toc237874551"/>
      <w:r>
        <w:rPr>
          <w:rFonts w:hint="eastAsia" w:ascii="宋体" w:eastAsia="宋体"/>
          <w:sz w:val="21"/>
          <w:szCs w:val="21"/>
        </w:rPr>
        <w:t>八、</w:t>
      </w:r>
      <w:bookmarkEnd w:id="35"/>
      <w:bookmarkEnd w:id="36"/>
      <w:r>
        <w:rPr>
          <w:rFonts w:hint="eastAsia" w:ascii="宋体" w:eastAsia="宋体"/>
          <w:sz w:val="21"/>
          <w:szCs w:val="21"/>
        </w:rPr>
        <w:t>凡对本次采购提出询问，请按以下方式联系</w:t>
      </w:r>
      <w:bookmarkEnd w:id="37"/>
    </w:p>
    <w:p w14:paraId="0B9A319A">
      <w:pPr>
        <w:spacing w:line="360" w:lineRule="auto"/>
        <w:ind w:firstLine="420" w:firstLineChars="200"/>
        <w:rPr>
          <w:rFonts w:hint="eastAsia" w:ascii="宋体" w:hAnsi="宋体" w:cs="宋体"/>
          <w:szCs w:val="21"/>
        </w:rPr>
      </w:pPr>
      <w:r>
        <w:rPr>
          <w:rFonts w:hint="eastAsia" w:ascii="宋体" w:hAnsi="宋体" w:cs="宋体"/>
          <w:szCs w:val="21"/>
          <w:lang w:bidi="ar"/>
        </w:rPr>
        <w:t>1.采购人信息</w:t>
      </w:r>
    </w:p>
    <w:p w14:paraId="356D9432">
      <w:pPr>
        <w:spacing w:line="360" w:lineRule="auto"/>
        <w:ind w:firstLine="420" w:firstLineChars="200"/>
        <w:rPr>
          <w:rFonts w:hint="eastAsia" w:ascii="宋体" w:hAnsi="宋体" w:cs="宋体"/>
          <w:szCs w:val="21"/>
          <w:lang w:bidi="ar"/>
        </w:rPr>
      </w:pPr>
      <w:r>
        <w:rPr>
          <w:rFonts w:hint="eastAsia" w:ascii="宋体" w:hAnsi="宋体" w:cs="宋体"/>
          <w:szCs w:val="21"/>
          <w:lang w:bidi="ar"/>
        </w:rPr>
        <w:t>采购人：鹤庆县职业高级中学</w:t>
      </w:r>
    </w:p>
    <w:p w14:paraId="47DB254B">
      <w:pPr>
        <w:spacing w:line="360" w:lineRule="auto"/>
        <w:ind w:firstLine="420" w:firstLineChars="200"/>
        <w:rPr>
          <w:rFonts w:hint="eastAsia" w:ascii="宋体" w:hAnsi="宋体" w:cs="宋体"/>
          <w:szCs w:val="21"/>
          <w:lang w:bidi="ar"/>
        </w:rPr>
      </w:pPr>
      <w:r>
        <w:rPr>
          <w:rFonts w:hint="eastAsia" w:ascii="宋体" w:hAnsi="宋体" w:cs="宋体"/>
          <w:szCs w:val="21"/>
          <w:lang w:bidi="ar"/>
        </w:rPr>
        <w:t>地 址：</w:t>
      </w:r>
      <w:r>
        <w:rPr>
          <w:rFonts w:ascii="宋体" w:hAnsi="宋体" w:cs="宋体"/>
          <w:szCs w:val="21"/>
          <w:lang w:bidi="ar"/>
        </w:rPr>
        <w:t>鹤庆县云鹤镇南门外</w:t>
      </w:r>
    </w:p>
    <w:p w14:paraId="6F3FC62C">
      <w:pPr>
        <w:spacing w:line="360" w:lineRule="auto"/>
        <w:ind w:firstLine="420" w:firstLineChars="200"/>
        <w:rPr>
          <w:rFonts w:hint="eastAsia" w:ascii="宋体" w:hAnsi="宋体" w:cs="宋体"/>
          <w:szCs w:val="21"/>
          <w:highlight w:val="yellow"/>
          <w:lang w:bidi="ar"/>
        </w:rPr>
      </w:pPr>
      <w:r>
        <w:rPr>
          <w:rFonts w:hint="eastAsia" w:ascii="宋体" w:hAnsi="宋体" w:cs="宋体"/>
          <w:szCs w:val="21"/>
          <w:lang w:bidi="ar"/>
        </w:rPr>
        <w:t>联系人：</w:t>
      </w:r>
      <w:r>
        <w:rPr>
          <w:rFonts w:ascii="宋体" w:hAnsi="宋体" w:cs="宋体"/>
          <w:szCs w:val="21"/>
          <w:lang w:bidi="ar"/>
        </w:rPr>
        <w:t>包老师</w:t>
      </w:r>
    </w:p>
    <w:p w14:paraId="5864911A">
      <w:pPr>
        <w:spacing w:line="360" w:lineRule="auto"/>
        <w:ind w:firstLine="420" w:firstLineChars="200"/>
        <w:rPr>
          <w:rFonts w:hint="eastAsia" w:ascii="宋体" w:hAnsi="宋体" w:cs="宋体"/>
          <w:szCs w:val="21"/>
          <w:highlight w:val="yellow"/>
        </w:rPr>
      </w:pPr>
      <w:r>
        <w:rPr>
          <w:rFonts w:hint="eastAsia" w:ascii="宋体" w:hAnsi="宋体" w:cs="宋体"/>
          <w:szCs w:val="21"/>
          <w:lang w:bidi="ar"/>
        </w:rPr>
        <w:t>联系电话：</w:t>
      </w:r>
      <w:r>
        <w:rPr>
          <w:rFonts w:ascii="宋体" w:hAnsi="宋体" w:cs="宋体"/>
          <w:szCs w:val="21"/>
          <w:lang w:bidi="ar"/>
        </w:rPr>
        <w:t>13987282815</w:t>
      </w:r>
    </w:p>
    <w:p w14:paraId="251F68C4">
      <w:pPr>
        <w:spacing w:line="360" w:lineRule="auto"/>
        <w:ind w:firstLine="420" w:firstLineChars="200"/>
        <w:rPr>
          <w:rFonts w:hint="eastAsia" w:ascii="宋体" w:hAnsi="宋体" w:cs="宋体"/>
          <w:szCs w:val="21"/>
        </w:rPr>
      </w:pPr>
      <w:bookmarkStart w:id="38" w:name="_Toc28359009"/>
      <w:bookmarkStart w:id="39" w:name="_Toc28359086"/>
      <w:r>
        <w:rPr>
          <w:rFonts w:hint="eastAsia" w:ascii="宋体" w:hAnsi="宋体" w:cs="宋体"/>
          <w:szCs w:val="21"/>
          <w:lang w:bidi="ar"/>
        </w:rPr>
        <w:t>2.采购代理机构信息</w:t>
      </w:r>
      <w:bookmarkEnd w:id="38"/>
      <w:bookmarkEnd w:id="39"/>
    </w:p>
    <w:p w14:paraId="4102E445">
      <w:pPr>
        <w:spacing w:line="360" w:lineRule="auto"/>
        <w:ind w:firstLine="420" w:firstLineChars="200"/>
        <w:rPr>
          <w:rFonts w:hint="eastAsia" w:ascii="宋体" w:hAnsi="宋体" w:cs="宋体"/>
          <w:szCs w:val="21"/>
        </w:rPr>
      </w:pPr>
      <w:bookmarkStart w:id="40" w:name="_Toc28359010"/>
      <w:bookmarkStart w:id="41" w:name="_Toc28359087"/>
      <w:r>
        <w:rPr>
          <w:rFonts w:hint="eastAsia" w:ascii="宋体" w:hAnsi="宋体" w:cs="宋体"/>
          <w:szCs w:val="21"/>
        </w:rPr>
        <w:t>采购代理机构：云南方圆工程咨询有限公司</w:t>
      </w:r>
    </w:p>
    <w:p w14:paraId="798EDAE4">
      <w:pPr>
        <w:spacing w:line="360" w:lineRule="auto"/>
        <w:ind w:firstLine="420" w:firstLineChars="200"/>
        <w:rPr>
          <w:rFonts w:hint="eastAsia" w:ascii="宋体" w:hAnsi="宋体" w:cs="宋体"/>
          <w:szCs w:val="21"/>
        </w:rPr>
      </w:pPr>
      <w:r>
        <w:rPr>
          <w:rFonts w:hint="eastAsia" w:ascii="宋体" w:hAnsi="宋体" w:cs="宋体"/>
          <w:szCs w:val="21"/>
        </w:rPr>
        <w:t>地 址：云南省昆明市盘龙区白龙路149号云南省市场监督管理学校6楼</w:t>
      </w:r>
    </w:p>
    <w:p w14:paraId="7870639F">
      <w:pPr>
        <w:spacing w:line="360" w:lineRule="auto"/>
        <w:ind w:firstLine="420" w:firstLineChars="200"/>
        <w:rPr>
          <w:rFonts w:hint="eastAsia" w:ascii="宋体" w:hAnsi="宋体" w:cs="宋体"/>
          <w:szCs w:val="21"/>
        </w:rPr>
      </w:pPr>
      <w:r>
        <w:rPr>
          <w:rFonts w:hint="eastAsia" w:ascii="宋体" w:hAnsi="宋体" w:cs="宋体"/>
          <w:szCs w:val="21"/>
        </w:rPr>
        <w:t>联系人：李凌涛</w:t>
      </w:r>
    </w:p>
    <w:p w14:paraId="61A58AF3">
      <w:pPr>
        <w:spacing w:line="360" w:lineRule="auto"/>
        <w:ind w:firstLine="420" w:firstLineChars="200"/>
        <w:rPr>
          <w:rFonts w:hint="eastAsia" w:ascii="宋体" w:hAnsi="宋体" w:cs="宋体"/>
          <w:szCs w:val="21"/>
        </w:rPr>
      </w:pPr>
      <w:r>
        <w:rPr>
          <w:rFonts w:hint="eastAsia" w:ascii="宋体" w:hAnsi="宋体" w:cs="宋体"/>
          <w:szCs w:val="21"/>
        </w:rPr>
        <w:t>联系电话：</w:t>
      </w:r>
      <w:r>
        <w:rPr>
          <w:rFonts w:ascii="宋体" w:hAnsi="宋体" w:cs="宋体"/>
          <w:szCs w:val="21"/>
        </w:rPr>
        <w:t>18725198412</w:t>
      </w:r>
    </w:p>
    <w:p w14:paraId="26D087FC">
      <w:pPr>
        <w:spacing w:line="360" w:lineRule="auto"/>
        <w:ind w:firstLine="420" w:firstLineChars="200"/>
        <w:rPr>
          <w:rFonts w:hint="eastAsia" w:ascii="宋体" w:hAnsi="宋体" w:cs="宋体"/>
          <w:szCs w:val="21"/>
        </w:rPr>
      </w:pPr>
      <w:r>
        <w:rPr>
          <w:rFonts w:hint="eastAsia" w:ascii="宋体" w:hAnsi="宋体" w:cs="宋体"/>
          <w:szCs w:val="21"/>
          <w:lang w:bidi="ar"/>
        </w:rPr>
        <w:t>3.项目联系方式</w:t>
      </w:r>
      <w:bookmarkEnd w:id="40"/>
      <w:bookmarkEnd w:id="41"/>
    </w:p>
    <w:p w14:paraId="28FDA41E">
      <w:pPr>
        <w:pStyle w:val="36"/>
        <w:widowControl w:val="0"/>
        <w:spacing w:beforeAutospacing="0" w:afterAutospacing="0" w:line="360" w:lineRule="auto"/>
        <w:ind w:firstLine="420" w:firstLineChars="200"/>
        <w:jc w:val="both"/>
        <w:rPr>
          <w:rFonts w:hint="eastAsia"/>
          <w:kern w:val="2"/>
          <w:sz w:val="21"/>
          <w:szCs w:val="21"/>
        </w:rPr>
      </w:pPr>
      <w:r>
        <w:rPr>
          <w:rFonts w:hint="eastAsia"/>
          <w:kern w:val="2"/>
          <w:sz w:val="21"/>
          <w:szCs w:val="21"/>
        </w:rPr>
        <w:t>项目联系人：李凌涛</w:t>
      </w:r>
    </w:p>
    <w:p w14:paraId="0AB47572">
      <w:pPr>
        <w:pStyle w:val="36"/>
        <w:widowControl w:val="0"/>
        <w:spacing w:beforeAutospacing="0" w:afterAutospacing="0" w:line="360" w:lineRule="auto"/>
        <w:ind w:firstLine="420" w:firstLineChars="200"/>
        <w:jc w:val="both"/>
        <w:rPr>
          <w:rFonts w:hint="eastAsia"/>
          <w:sz w:val="21"/>
          <w:szCs w:val="21"/>
          <w:u w:val="single"/>
          <w:lang w:bidi="ar"/>
        </w:rPr>
      </w:pPr>
      <w:r>
        <w:rPr>
          <w:rFonts w:hint="eastAsia"/>
          <w:kern w:val="2"/>
          <w:sz w:val="21"/>
          <w:szCs w:val="21"/>
        </w:rPr>
        <w:t>电话：</w:t>
      </w:r>
      <w:r>
        <w:rPr>
          <w:kern w:val="2"/>
          <w:sz w:val="21"/>
          <w:szCs w:val="21"/>
        </w:rPr>
        <w:t>18725198412</w:t>
      </w:r>
    </w:p>
    <w:p w14:paraId="480A4E16">
      <w:pPr>
        <w:pStyle w:val="2"/>
        <w:spacing w:line="360" w:lineRule="auto"/>
        <w:rPr>
          <w:rFonts w:hint="eastAsia" w:ascii="宋体" w:hAnsi="宋体" w:eastAsia="宋体"/>
          <w:sz w:val="21"/>
          <w:szCs w:val="21"/>
        </w:rPr>
      </w:pPr>
      <w:bookmarkStart w:id="42" w:name="_Toc237874552"/>
      <w:r>
        <w:rPr>
          <w:rFonts w:ascii="宋体" w:hAnsi="宋体" w:eastAsia="宋体"/>
          <w:sz w:val="21"/>
          <w:szCs w:val="21"/>
        </w:rPr>
        <w:t xml:space="preserve">第二章  </w:t>
      </w:r>
      <w:r>
        <w:rPr>
          <w:rFonts w:hint="eastAsia" w:ascii="宋体" w:hAnsi="宋体" w:eastAsia="宋体"/>
          <w:spacing w:val="10"/>
          <w:sz w:val="21"/>
          <w:szCs w:val="21"/>
        </w:rPr>
        <w:t>供应商</w:t>
      </w:r>
      <w:r>
        <w:rPr>
          <w:rFonts w:ascii="宋体" w:hAnsi="宋体" w:eastAsia="宋体"/>
          <w:sz w:val="21"/>
          <w:szCs w:val="21"/>
        </w:rPr>
        <w:t>须知</w:t>
      </w:r>
      <w:bookmarkEnd w:id="3"/>
      <w:bookmarkEnd w:id="4"/>
      <w:bookmarkEnd w:id="42"/>
    </w:p>
    <w:p w14:paraId="4E627A42">
      <w:pPr>
        <w:pStyle w:val="5"/>
        <w:spacing w:line="360" w:lineRule="auto"/>
        <w:jc w:val="center"/>
        <w:rPr>
          <w:rFonts w:hint="eastAsia" w:ascii="宋体" w:eastAsia="宋体"/>
          <w:sz w:val="21"/>
          <w:szCs w:val="21"/>
        </w:rPr>
      </w:pPr>
      <w:bookmarkStart w:id="43" w:name="_Toc237874553"/>
      <w:r>
        <w:rPr>
          <w:rFonts w:hint="eastAsia" w:ascii="宋体" w:eastAsia="宋体"/>
          <w:sz w:val="21"/>
          <w:szCs w:val="21"/>
        </w:rPr>
        <w:t>供应商</w:t>
      </w:r>
      <w:r>
        <w:rPr>
          <w:rFonts w:ascii="宋体" w:eastAsia="宋体"/>
          <w:sz w:val="21"/>
          <w:szCs w:val="21"/>
        </w:rPr>
        <w:t>须知前附表</w:t>
      </w:r>
      <w:bookmarkEnd w:id="43"/>
    </w:p>
    <w:tbl>
      <w:tblPr>
        <w:tblStyle w:val="40"/>
        <w:tblW w:w="98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05"/>
        <w:gridCol w:w="2237"/>
        <w:gridCol w:w="6637"/>
        <w:gridCol w:w="25"/>
      </w:tblGrid>
      <w:tr w14:paraId="107C6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tblHeader/>
          <w:jc w:val="center"/>
        </w:trPr>
        <w:tc>
          <w:tcPr>
            <w:tcW w:w="905" w:type="dxa"/>
            <w:vAlign w:val="center"/>
          </w:tcPr>
          <w:p w14:paraId="32F90EC5">
            <w:pPr>
              <w:pStyle w:val="20"/>
              <w:spacing w:line="360" w:lineRule="auto"/>
              <w:jc w:val="center"/>
              <w:rPr>
                <w:rFonts w:hint="eastAsia" w:hAnsi="宋体"/>
                <w:szCs w:val="21"/>
              </w:rPr>
            </w:pPr>
            <w:r>
              <w:rPr>
                <w:rFonts w:hint="eastAsia" w:hAnsi="宋体"/>
                <w:szCs w:val="21"/>
              </w:rPr>
              <w:t>序号</w:t>
            </w:r>
          </w:p>
        </w:tc>
        <w:tc>
          <w:tcPr>
            <w:tcW w:w="2237" w:type="dxa"/>
            <w:vAlign w:val="center"/>
          </w:tcPr>
          <w:p w14:paraId="17B85869">
            <w:pPr>
              <w:pStyle w:val="20"/>
              <w:spacing w:line="360" w:lineRule="auto"/>
              <w:jc w:val="center"/>
              <w:rPr>
                <w:rFonts w:hint="eastAsia" w:hAnsi="宋体"/>
                <w:szCs w:val="21"/>
              </w:rPr>
            </w:pPr>
            <w:r>
              <w:rPr>
                <w:rFonts w:hint="eastAsia" w:hAnsi="宋体"/>
                <w:szCs w:val="21"/>
              </w:rPr>
              <w:t>条 款 名 称</w:t>
            </w:r>
          </w:p>
        </w:tc>
        <w:tc>
          <w:tcPr>
            <w:tcW w:w="6662" w:type="dxa"/>
            <w:gridSpan w:val="2"/>
            <w:vAlign w:val="center"/>
          </w:tcPr>
          <w:p w14:paraId="16247A81">
            <w:pPr>
              <w:pStyle w:val="20"/>
              <w:spacing w:line="360" w:lineRule="auto"/>
              <w:jc w:val="center"/>
              <w:rPr>
                <w:rFonts w:hint="eastAsia" w:hAnsi="宋体"/>
                <w:szCs w:val="21"/>
              </w:rPr>
            </w:pPr>
            <w:r>
              <w:rPr>
                <w:rFonts w:hint="eastAsia" w:hAnsi="宋体"/>
                <w:szCs w:val="21"/>
              </w:rPr>
              <w:t>编 列 内 容</w:t>
            </w:r>
          </w:p>
        </w:tc>
      </w:tr>
      <w:tr w14:paraId="2AE48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67" w:hRule="atLeast"/>
          <w:jc w:val="center"/>
        </w:trPr>
        <w:tc>
          <w:tcPr>
            <w:tcW w:w="905" w:type="dxa"/>
            <w:vMerge w:val="restart"/>
            <w:vAlign w:val="center"/>
          </w:tcPr>
          <w:p w14:paraId="10DB882A">
            <w:pPr>
              <w:pStyle w:val="20"/>
              <w:spacing w:line="360" w:lineRule="auto"/>
              <w:jc w:val="center"/>
              <w:rPr>
                <w:rFonts w:hint="eastAsia" w:hAnsi="宋体"/>
                <w:szCs w:val="21"/>
              </w:rPr>
            </w:pPr>
            <w:r>
              <w:rPr>
                <w:rFonts w:hAnsi="宋体"/>
                <w:szCs w:val="21"/>
              </w:rPr>
              <w:t>1</w:t>
            </w:r>
          </w:p>
        </w:tc>
        <w:tc>
          <w:tcPr>
            <w:tcW w:w="2237" w:type="dxa"/>
            <w:vAlign w:val="center"/>
          </w:tcPr>
          <w:p w14:paraId="51036CCD">
            <w:pPr>
              <w:pStyle w:val="20"/>
              <w:spacing w:line="360" w:lineRule="auto"/>
              <w:jc w:val="center"/>
              <w:rPr>
                <w:rFonts w:hint="eastAsia" w:hAnsi="宋体"/>
                <w:bCs/>
                <w:szCs w:val="21"/>
              </w:rPr>
            </w:pPr>
            <w:r>
              <w:rPr>
                <w:rFonts w:hint="eastAsia" w:hAnsi="宋体"/>
                <w:bCs/>
                <w:szCs w:val="21"/>
              </w:rPr>
              <w:t>采购人</w:t>
            </w:r>
          </w:p>
        </w:tc>
        <w:tc>
          <w:tcPr>
            <w:tcW w:w="6662" w:type="dxa"/>
            <w:gridSpan w:val="2"/>
            <w:vAlign w:val="center"/>
          </w:tcPr>
          <w:p w14:paraId="0B71E17F">
            <w:pPr>
              <w:pStyle w:val="20"/>
              <w:spacing w:line="360" w:lineRule="auto"/>
              <w:rPr>
                <w:rFonts w:hint="eastAsia" w:hAnsi="宋体"/>
                <w:bCs/>
                <w:szCs w:val="21"/>
              </w:rPr>
            </w:pPr>
            <w:r>
              <w:rPr>
                <w:rFonts w:hint="eastAsia" w:hAnsi="宋体"/>
                <w:szCs w:val="21"/>
              </w:rPr>
              <w:t>鹤庆县职业高级中学</w:t>
            </w:r>
          </w:p>
        </w:tc>
      </w:tr>
      <w:tr w14:paraId="79DD9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gridAfter w:val="1"/>
          <w:wAfter w:w="25" w:type="dxa"/>
          <w:cantSplit/>
          <w:trHeight w:val="561" w:hRule="atLeast"/>
          <w:jc w:val="center"/>
        </w:trPr>
        <w:tc>
          <w:tcPr>
            <w:tcW w:w="905" w:type="dxa"/>
            <w:vMerge w:val="continue"/>
            <w:vAlign w:val="center"/>
          </w:tcPr>
          <w:p w14:paraId="1B9A7DB3">
            <w:pPr>
              <w:spacing w:line="360" w:lineRule="auto"/>
              <w:rPr>
                <w:rFonts w:hint="eastAsia" w:ascii="宋体" w:hAnsi="宋体"/>
                <w:szCs w:val="21"/>
              </w:rPr>
            </w:pPr>
          </w:p>
        </w:tc>
        <w:tc>
          <w:tcPr>
            <w:tcW w:w="2237" w:type="dxa"/>
            <w:vAlign w:val="center"/>
          </w:tcPr>
          <w:p w14:paraId="10D4F713">
            <w:pPr>
              <w:pStyle w:val="20"/>
              <w:spacing w:line="360" w:lineRule="auto"/>
              <w:jc w:val="center"/>
              <w:rPr>
                <w:rFonts w:hint="eastAsia" w:hAnsi="宋体"/>
                <w:bCs/>
                <w:szCs w:val="21"/>
              </w:rPr>
            </w:pPr>
            <w:r>
              <w:rPr>
                <w:rFonts w:hint="eastAsia" w:hAnsi="宋体"/>
                <w:bCs/>
                <w:szCs w:val="21"/>
              </w:rPr>
              <w:t>采购代理机构</w:t>
            </w:r>
          </w:p>
        </w:tc>
        <w:tc>
          <w:tcPr>
            <w:tcW w:w="6637" w:type="dxa"/>
            <w:vAlign w:val="center"/>
          </w:tcPr>
          <w:p w14:paraId="55174C79">
            <w:pPr>
              <w:spacing w:line="360" w:lineRule="auto"/>
              <w:rPr>
                <w:rFonts w:hint="eastAsia" w:ascii="宋体" w:hAnsi="宋体"/>
                <w:bCs/>
                <w:szCs w:val="21"/>
              </w:rPr>
            </w:pPr>
            <w:r>
              <w:rPr>
                <w:rFonts w:hint="eastAsia" w:ascii="宋体" w:hAnsi="宋体"/>
                <w:bCs/>
                <w:szCs w:val="21"/>
              </w:rPr>
              <w:t>云南方圆工程咨询有限公司</w:t>
            </w:r>
          </w:p>
        </w:tc>
      </w:tr>
      <w:tr w14:paraId="0AB2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gridAfter w:val="1"/>
          <w:wAfter w:w="25" w:type="dxa"/>
          <w:cantSplit/>
          <w:trHeight w:val="698" w:hRule="atLeast"/>
          <w:jc w:val="center"/>
        </w:trPr>
        <w:tc>
          <w:tcPr>
            <w:tcW w:w="905" w:type="dxa"/>
            <w:vAlign w:val="center"/>
          </w:tcPr>
          <w:p w14:paraId="45E15599">
            <w:pPr>
              <w:spacing w:line="360" w:lineRule="auto"/>
              <w:jc w:val="center"/>
              <w:rPr>
                <w:rFonts w:hint="eastAsia" w:ascii="宋体" w:hAnsi="宋体"/>
                <w:szCs w:val="21"/>
              </w:rPr>
            </w:pPr>
            <w:r>
              <w:rPr>
                <w:rFonts w:hint="eastAsia" w:ascii="宋体" w:hAnsi="宋体"/>
                <w:szCs w:val="21"/>
              </w:rPr>
              <w:t>2</w:t>
            </w:r>
          </w:p>
        </w:tc>
        <w:tc>
          <w:tcPr>
            <w:tcW w:w="2237" w:type="dxa"/>
            <w:vAlign w:val="center"/>
          </w:tcPr>
          <w:p w14:paraId="709DB65B">
            <w:pPr>
              <w:pStyle w:val="20"/>
              <w:spacing w:line="360" w:lineRule="auto"/>
              <w:jc w:val="center"/>
              <w:rPr>
                <w:rFonts w:hint="eastAsia" w:hAnsi="宋体"/>
                <w:bCs/>
                <w:szCs w:val="21"/>
              </w:rPr>
            </w:pPr>
            <w:r>
              <w:rPr>
                <w:rFonts w:hint="eastAsia" w:hAnsi="宋体"/>
                <w:bCs/>
                <w:szCs w:val="21"/>
              </w:rPr>
              <w:t>项目名称</w:t>
            </w:r>
          </w:p>
        </w:tc>
        <w:tc>
          <w:tcPr>
            <w:tcW w:w="6637" w:type="dxa"/>
            <w:vAlign w:val="center"/>
          </w:tcPr>
          <w:p w14:paraId="6D69B0D9">
            <w:pPr>
              <w:spacing w:line="360" w:lineRule="auto"/>
              <w:jc w:val="left"/>
              <w:rPr>
                <w:rFonts w:hint="eastAsia" w:ascii="宋体" w:hAnsi="宋体"/>
                <w:szCs w:val="21"/>
              </w:rPr>
            </w:pPr>
            <w:r>
              <w:rPr>
                <w:rFonts w:hint="eastAsia" w:ascii="宋体" w:hAnsi="宋体"/>
                <w:szCs w:val="21"/>
              </w:rPr>
              <w:t>鹤庆县职业高级中学计算机教室设备采购项目</w:t>
            </w:r>
          </w:p>
        </w:tc>
      </w:tr>
      <w:tr w14:paraId="4491E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gridAfter w:val="1"/>
          <w:wAfter w:w="25" w:type="dxa"/>
          <w:cantSplit/>
          <w:trHeight w:val="619" w:hRule="atLeast"/>
          <w:jc w:val="center"/>
        </w:trPr>
        <w:tc>
          <w:tcPr>
            <w:tcW w:w="905" w:type="dxa"/>
            <w:vAlign w:val="center"/>
          </w:tcPr>
          <w:p w14:paraId="7B4C2B7F">
            <w:pPr>
              <w:spacing w:line="360" w:lineRule="auto"/>
              <w:jc w:val="center"/>
              <w:rPr>
                <w:rFonts w:hint="eastAsia" w:ascii="宋体" w:hAnsi="宋体"/>
                <w:szCs w:val="21"/>
              </w:rPr>
            </w:pPr>
            <w:r>
              <w:rPr>
                <w:rFonts w:hint="eastAsia" w:ascii="宋体" w:hAnsi="宋体"/>
                <w:szCs w:val="21"/>
              </w:rPr>
              <w:t>3</w:t>
            </w:r>
          </w:p>
        </w:tc>
        <w:tc>
          <w:tcPr>
            <w:tcW w:w="2237" w:type="dxa"/>
            <w:vAlign w:val="center"/>
          </w:tcPr>
          <w:p w14:paraId="342D9D60">
            <w:pPr>
              <w:pStyle w:val="20"/>
              <w:spacing w:line="360" w:lineRule="auto"/>
              <w:jc w:val="center"/>
              <w:rPr>
                <w:rFonts w:hint="eastAsia" w:hAnsi="宋体"/>
                <w:bCs/>
                <w:szCs w:val="21"/>
              </w:rPr>
            </w:pPr>
            <w:r>
              <w:rPr>
                <w:rFonts w:hint="eastAsia" w:hAnsi="宋体"/>
                <w:bCs/>
                <w:szCs w:val="21"/>
              </w:rPr>
              <w:t>项目编号</w:t>
            </w:r>
          </w:p>
        </w:tc>
        <w:tc>
          <w:tcPr>
            <w:tcW w:w="6637" w:type="dxa"/>
            <w:vAlign w:val="center"/>
          </w:tcPr>
          <w:p w14:paraId="54FB37A0">
            <w:pPr>
              <w:spacing w:line="360" w:lineRule="auto"/>
              <w:jc w:val="left"/>
              <w:rPr>
                <w:rFonts w:hint="eastAsia" w:ascii="宋体" w:hAnsi="宋体" w:eastAsia="宋体"/>
                <w:bCs/>
                <w:szCs w:val="21"/>
                <w:lang w:eastAsia="zh-CN"/>
              </w:rPr>
            </w:pPr>
            <w:r>
              <w:rPr>
                <w:rFonts w:hint="eastAsia" w:ascii="宋体" w:hAnsi="宋体"/>
                <w:szCs w:val="21"/>
                <w:lang w:eastAsia="zh-CN"/>
              </w:rPr>
              <w:t>DLZC2026-X1-00880-YNFY-0109</w:t>
            </w:r>
          </w:p>
        </w:tc>
      </w:tr>
      <w:tr w14:paraId="3F76C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3" w:hRule="atLeast"/>
          <w:jc w:val="center"/>
        </w:trPr>
        <w:tc>
          <w:tcPr>
            <w:tcW w:w="905" w:type="dxa"/>
            <w:vAlign w:val="center"/>
          </w:tcPr>
          <w:p w14:paraId="2C69A11D">
            <w:pPr>
              <w:pStyle w:val="20"/>
              <w:spacing w:line="360" w:lineRule="auto"/>
              <w:jc w:val="center"/>
              <w:rPr>
                <w:rFonts w:hint="eastAsia" w:hAnsi="宋体"/>
                <w:szCs w:val="21"/>
              </w:rPr>
            </w:pPr>
            <w:r>
              <w:rPr>
                <w:rFonts w:hAnsi="宋体"/>
                <w:szCs w:val="21"/>
              </w:rPr>
              <w:t>4</w:t>
            </w:r>
          </w:p>
        </w:tc>
        <w:tc>
          <w:tcPr>
            <w:tcW w:w="2237" w:type="dxa"/>
            <w:vAlign w:val="center"/>
          </w:tcPr>
          <w:p w14:paraId="6B56AA0D">
            <w:pPr>
              <w:pStyle w:val="20"/>
              <w:spacing w:line="360" w:lineRule="auto"/>
              <w:jc w:val="center"/>
              <w:rPr>
                <w:rFonts w:hint="eastAsia" w:hAnsi="宋体"/>
                <w:szCs w:val="21"/>
              </w:rPr>
            </w:pPr>
            <w:r>
              <w:rPr>
                <w:rFonts w:hint="eastAsia" w:hAnsi="宋体"/>
                <w:szCs w:val="21"/>
              </w:rPr>
              <w:t>供应商</w:t>
            </w:r>
            <w:r>
              <w:rPr>
                <w:rFonts w:hAnsi="宋体"/>
                <w:szCs w:val="21"/>
              </w:rPr>
              <w:t>资格要求</w:t>
            </w:r>
          </w:p>
        </w:tc>
        <w:tc>
          <w:tcPr>
            <w:tcW w:w="6662" w:type="dxa"/>
            <w:gridSpan w:val="2"/>
            <w:vAlign w:val="center"/>
          </w:tcPr>
          <w:p w14:paraId="76C6B0BA">
            <w:pPr>
              <w:tabs>
                <w:tab w:val="center" w:pos="5100"/>
              </w:tabs>
              <w:spacing w:line="360" w:lineRule="auto"/>
              <w:rPr>
                <w:rFonts w:hint="eastAsia" w:ascii="宋体" w:hAnsi="宋体"/>
                <w:color w:val="000000"/>
                <w:szCs w:val="21"/>
              </w:rPr>
            </w:pPr>
            <w:r>
              <w:rPr>
                <w:rFonts w:hint="eastAsia" w:ascii="宋体" w:hAnsi="宋体"/>
                <w:kern w:val="0"/>
                <w:szCs w:val="21"/>
              </w:rPr>
              <w:t>详见第一章询价公告</w:t>
            </w:r>
          </w:p>
        </w:tc>
      </w:tr>
      <w:tr w14:paraId="75D9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834" w:hRule="atLeast"/>
          <w:jc w:val="center"/>
        </w:trPr>
        <w:tc>
          <w:tcPr>
            <w:tcW w:w="905" w:type="dxa"/>
            <w:vAlign w:val="center"/>
          </w:tcPr>
          <w:p w14:paraId="49DA4A06">
            <w:pPr>
              <w:pStyle w:val="20"/>
              <w:spacing w:line="360" w:lineRule="auto"/>
              <w:jc w:val="center"/>
              <w:rPr>
                <w:rFonts w:hint="eastAsia" w:hAnsi="宋体"/>
                <w:szCs w:val="21"/>
              </w:rPr>
            </w:pPr>
            <w:r>
              <w:rPr>
                <w:rFonts w:hAnsi="宋体"/>
                <w:szCs w:val="21"/>
              </w:rPr>
              <w:t>5</w:t>
            </w:r>
          </w:p>
        </w:tc>
        <w:tc>
          <w:tcPr>
            <w:tcW w:w="2237" w:type="dxa"/>
            <w:vAlign w:val="center"/>
          </w:tcPr>
          <w:p w14:paraId="5656AAA2">
            <w:pPr>
              <w:pStyle w:val="20"/>
              <w:spacing w:line="360" w:lineRule="auto"/>
              <w:jc w:val="center"/>
              <w:rPr>
                <w:rFonts w:hint="eastAsia" w:hAnsi="宋体"/>
                <w:szCs w:val="21"/>
              </w:rPr>
            </w:pPr>
            <w:r>
              <w:rPr>
                <w:rFonts w:hint="eastAsia" w:hAnsi="宋体"/>
                <w:szCs w:val="21"/>
              </w:rPr>
              <w:t>采购范围、采购预算</w:t>
            </w:r>
          </w:p>
        </w:tc>
        <w:tc>
          <w:tcPr>
            <w:tcW w:w="6662" w:type="dxa"/>
            <w:gridSpan w:val="2"/>
            <w:vAlign w:val="center"/>
          </w:tcPr>
          <w:p w14:paraId="55DCFC9D">
            <w:pPr>
              <w:pStyle w:val="20"/>
              <w:spacing w:line="360" w:lineRule="auto"/>
              <w:jc w:val="left"/>
              <w:rPr>
                <w:rFonts w:hint="eastAsia" w:hAnsi="宋体"/>
                <w:szCs w:val="21"/>
              </w:rPr>
            </w:pPr>
            <w:r>
              <w:rPr>
                <w:rFonts w:hint="eastAsia" w:hAnsi="宋体"/>
                <w:szCs w:val="21"/>
              </w:rPr>
              <w:t>采购范围：详见第五章“采购需求及服务要求”</w:t>
            </w:r>
          </w:p>
          <w:p w14:paraId="19D4053B">
            <w:pPr>
              <w:pStyle w:val="20"/>
              <w:spacing w:line="360" w:lineRule="auto"/>
              <w:jc w:val="left"/>
              <w:rPr>
                <w:rFonts w:hint="eastAsia" w:hAnsi="宋体"/>
                <w:szCs w:val="21"/>
              </w:rPr>
            </w:pPr>
            <w:r>
              <w:rPr>
                <w:rFonts w:hint="eastAsia" w:hAnsi="宋体"/>
                <w:szCs w:val="21"/>
              </w:rPr>
              <w:t>采购预算：详见</w:t>
            </w:r>
            <w:r>
              <w:rPr>
                <w:rFonts w:hint="eastAsia" w:hAnsi="宋体"/>
                <w:kern w:val="0"/>
                <w:szCs w:val="21"/>
              </w:rPr>
              <w:t>第一章</w:t>
            </w:r>
            <w:r>
              <w:rPr>
                <w:rFonts w:hint="eastAsia" w:hAnsi="宋体"/>
                <w:szCs w:val="21"/>
              </w:rPr>
              <w:t>询价公告</w:t>
            </w:r>
          </w:p>
        </w:tc>
      </w:tr>
      <w:tr w14:paraId="0F228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92" w:hRule="atLeast"/>
          <w:jc w:val="center"/>
        </w:trPr>
        <w:tc>
          <w:tcPr>
            <w:tcW w:w="905" w:type="dxa"/>
            <w:vAlign w:val="center"/>
          </w:tcPr>
          <w:p w14:paraId="2D9F5737">
            <w:pPr>
              <w:pStyle w:val="20"/>
              <w:spacing w:line="360" w:lineRule="auto"/>
              <w:jc w:val="center"/>
              <w:rPr>
                <w:rFonts w:hint="eastAsia" w:hAnsi="宋体"/>
                <w:szCs w:val="21"/>
              </w:rPr>
            </w:pPr>
            <w:r>
              <w:rPr>
                <w:rFonts w:hint="eastAsia" w:hAnsi="宋体"/>
                <w:szCs w:val="21"/>
              </w:rPr>
              <w:t>6</w:t>
            </w:r>
          </w:p>
        </w:tc>
        <w:tc>
          <w:tcPr>
            <w:tcW w:w="2237" w:type="dxa"/>
            <w:vAlign w:val="center"/>
          </w:tcPr>
          <w:p w14:paraId="54E1AE06">
            <w:pPr>
              <w:pStyle w:val="20"/>
              <w:spacing w:line="360" w:lineRule="auto"/>
              <w:jc w:val="center"/>
              <w:rPr>
                <w:rFonts w:hint="eastAsia" w:hAnsi="宋体"/>
                <w:szCs w:val="21"/>
              </w:rPr>
            </w:pPr>
            <w:r>
              <w:rPr>
                <w:rFonts w:hint="eastAsia" w:hAnsi="宋体"/>
                <w:szCs w:val="21"/>
              </w:rPr>
              <w:t>资金来源</w:t>
            </w:r>
          </w:p>
        </w:tc>
        <w:tc>
          <w:tcPr>
            <w:tcW w:w="6662" w:type="dxa"/>
            <w:gridSpan w:val="2"/>
            <w:vAlign w:val="center"/>
          </w:tcPr>
          <w:p w14:paraId="70DDFC3C">
            <w:pPr>
              <w:pStyle w:val="20"/>
              <w:spacing w:line="360" w:lineRule="auto"/>
              <w:jc w:val="left"/>
              <w:rPr>
                <w:rFonts w:hint="eastAsia" w:hAnsi="宋体"/>
                <w:szCs w:val="21"/>
              </w:rPr>
            </w:pPr>
            <w:r>
              <w:rPr>
                <w:rFonts w:hint="eastAsia" w:hAnsi="宋体"/>
                <w:szCs w:val="21"/>
              </w:rPr>
              <w:t>财政资金，已落实</w:t>
            </w:r>
          </w:p>
        </w:tc>
      </w:tr>
      <w:tr w14:paraId="545E6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58" w:hRule="atLeast"/>
          <w:jc w:val="center"/>
        </w:trPr>
        <w:tc>
          <w:tcPr>
            <w:tcW w:w="905" w:type="dxa"/>
            <w:vAlign w:val="center"/>
          </w:tcPr>
          <w:p w14:paraId="3A4BBCCD">
            <w:pPr>
              <w:pStyle w:val="20"/>
              <w:spacing w:line="360" w:lineRule="auto"/>
              <w:jc w:val="center"/>
              <w:rPr>
                <w:rFonts w:hint="eastAsia" w:hAnsi="宋体"/>
                <w:szCs w:val="21"/>
              </w:rPr>
            </w:pPr>
            <w:r>
              <w:rPr>
                <w:rFonts w:hint="eastAsia" w:hAnsi="宋体"/>
                <w:szCs w:val="21"/>
              </w:rPr>
              <w:t>7</w:t>
            </w:r>
          </w:p>
        </w:tc>
        <w:tc>
          <w:tcPr>
            <w:tcW w:w="2237" w:type="dxa"/>
            <w:vAlign w:val="center"/>
          </w:tcPr>
          <w:p w14:paraId="0696D267">
            <w:pPr>
              <w:pStyle w:val="20"/>
              <w:spacing w:line="360" w:lineRule="auto"/>
              <w:jc w:val="center"/>
              <w:rPr>
                <w:rFonts w:hint="eastAsia" w:hAnsi="宋体"/>
                <w:szCs w:val="21"/>
              </w:rPr>
            </w:pPr>
            <w:r>
              <w:rPr>
                <w:rFonts w:hint="eastAsia" w:hAnsi="宋体"/>
                <w:szCs w:val="21"/>
              </w:rPr>
              <w:t>交付时间</w:t>
            </w:r>
            <w:r>
              <w:rPr>
                <w:rFonts w:hAnsi="宋体"/>
                <w:szCs w:val="21"/>
              </w:rPr>
              <w:t>及</w:t>
            </w:r>
            <w:r>
              <w:rPr>
                <w:rFonts w:hint="eastAsia" w:hAnsi="宋体"/>
                <w:szCs w:val="21"/>
              </w:rPr>
              <w:t>交付地点</w:t>
            </w:r>
          </w:p>
        </w:tc>
        <w:tc>
          <w:tcPr>
            <w:tcW w:w="6662" w:type="dxa"/>
            <w:gridSpan w:val="2"/>
            <w:vAlign w:val="center"/>
          </w:tcPr>
          <w:p w14:paraId="6312694C">
            <w:pPr>
              <w:pStyle w:val="20"/>
              <w:spacing w:line="360" w:lineRule="auto"/>
              <w:jc w:val="left"/>
              <w:rPr>
                <w:rFonts w:hint="eastAsia" w:hAnsi="宋体"/>
                <w:szCs w:val="21"/>
              </w:rPr>
            </w:pPr>
            <w:r>
              <w:rPr>
                <w:rFonts w:hint="eastAsia" w:hAnsi="宋体"/>
                <w:szCs w:val="21"/>
              </w:rPr>
              <w:t>详见</w:t>
            </w:r>
            <w:r>
              <w:rPr>
                <w:rFonts w:hint="eastAsia" w:hAnsi="宋体"/>
                <w:kern w:val="0"/>
                <w:szCs w:val="21"/>
              </w:rPr>
              <w:t>第一章</w:t>
            </w:r>
            <w:r>
              <w:rPr>
                <w:rFonts w:hint="eastAsia" w:hAnsi="宋体"/>
                <w:szCs w:val="21"/>
              </w:rPr>
              <w:t>询价公告</w:t>
            </w:r>
          </w:p>
        </w:tc>
      </w:tr>
      <w:tr w14:paraId="32DC6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5" w:hRule="atLeast"/>
          <w:jc w:val="center"/>
        </w:trPr>
        <w:tc>
          <w:tcPr>
            <w:tcW w:w="905" w:type="dxa"/>
            <w:vAlign w:val="center"/>
          </w:tcPr>
          <w:p w14:paraId="445842EC">
            <w:pPr>
              <w:pStyle w:val="20"/>
              <w:spacing w:line="360" w:lineRule="auto"/>
              <w:jc w:val="center"/>
              <w:rPr>
                <w:rFonts w:hint="eastAsia" w:hAnsi="宋体"/>
                <w:b/>
                <w:szCs w:val="21"/>
              </w:rPr>
            </w:pPr>
            <w:r>
              <w:rPr>
                <w:rFonts w:hint="eastAsia" w:hAnsi="宋体"/>
                <w:bCs/>
                <w:szCs w:val="21"/>
              </w:rPr>
              <w:t>8</w:t>
            </w:r>
          </w:p>
        </w:tc>
        <w:tc>
          <w:tcPr>
            <w:tcW w:w="2237" w:type="dxa"/>
            <w:vAlign w:val="center"/>
          </w:tcPr>
          <w:p w14:paraId="090C3A58">
            <w:pPr>
              <w:pStyle w:val="20"/>
              <w:spacing w:line="360" w:lineRule="auto"/>
              <w:jc w:val="center"/>
              <w:rPr>
                <w:rFonts w:hint="eastAsia" w:hAnsi="宋体"/>
                <w:szCs w:val="21"/>
              </w:rPr>
            </w:pPr>
            <w:r>
              <w:rPr>
                <w:rFonts w:hint="eastAsia" w:hAnsi="宋体"/>
                <w:szCs w:val="21"/>
              </w:rPr>
              <w:t>质量要求</w:t>
            </w:r>
          </w:p>
        </w:tc>
        <w:tc>
          <w:tcPr>
            <w:tcW w:w="6662" w:type="dxa"/>
            <w:gridSpan w:val="2"/>
            <w:vAlign w:val="center"/>
          </w:tcPr>
          <w:p w14:paraId="3526F6F2">
            <w:pPr>
              <w:spacing w:line="360" w:lineRule="auto"/>
              <w:rPr>
                <w:rFonts w:hint="eastAsia" w:ascii="宋体" w:hAnsi="宋体"/>
                <w:bCs/>
                <w:szCs w:val="21"/>
              </w:rPr>
            </w:pPr>
            <w:r>
              <w:rPr>
                <w:rFonts w:hint="eastAsia" w:ascii="宋体" w:hAnsi="宋体"/>
                <w:szCs w:val="21"/>
              </w:rPr>
              <w:t>详见</w:t>
            </w:r>
            <w:r>
              <w:rPr>
                <w:rFonts w:hint="eastAsia" w:ascii="宋体" w:hAnsi="宋体"/>
                <w:kern w:val="0"/>
                <w:szCs w:val="21"/>
              </w:rPr>
              <w:t>第一章</w:t>
            </w:r>
            <w:r>
              <w:rPr>
                <w:rFonts w:hint="eastAsia" w:ascii="宋体" w:hAnsi="宋体"/>
                <w:szCs w:val="21"/>
              </w:rPr>
              <w:t>询价公告</w:t>
            </w:r>
          </w:p>
        </w:tc>
      </w:tr>
      <w:tr w14:paraId="1C262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702" w:hRule="atLeast"/>
          <w:jc w:val="center"/>
        </w:trPr>
        <w:tc>
          <w:tcPr>
            <w:tcW w:w="905" w:type="dxa"/>
            <w:vAlign w:val="center"/>
          </w:tcPr>
          <w:p w14:paraId="4C2EB332">
            <w:pPr>
              <w:pStyle w:val="20"/>
              <w:spacing w:line="360" w:lineRule="auto"/>
              <w:jc w:val="center"/>
              <w:rPr>
                <w:rFonts w:hint="eastAsia" w:hAnsi="宋体"/>
                <w:szCs w:val="21"/>
              </w:rPr>
            </w:pPr>
            <w:r>
              <w:rPr>
                <w:rFonts w:hAnsi="宋体"/>
                <w:szCs w:val="21"/>
              </w:rPr>
              <w:t>9</w:t>
            </w:r>
          </w:p>
        </w:tc>
        <w:tc>
          <w:tcPr>
            <w:tcW w:w="2237" w:type="dxa"/>
            <w:vAlign w:val="center"/>
          </w:tcPr>
          <w:p w14:paraId="369D5AE2">
            <w:pPr>
              <w:pStyle w:val="20"/>
              <w:spacing w:line="360" w:lineRule="auto"/>
              <w:rPr>
                <w:rFonts w:hint="eastAsia" w:hAnsi="宋体"/>
                <w:szCs w:val="21"/>
              </w:rPr>
            </w:pPr>
            <w:r>
              <w:rPr>
                <w:rFonts w:hint="eastAsia" w:hAnsi="宋体"/>
                <w:szCs w:val="21"/>
              </w:rPr>
              <w:t>是否接受联合体询价</w:t>
            </w:r>
          </w:p>
        </w:tc>
        <w:tc>
          <w:tcPr>
            <w:tcW w:w="6662" w:type="dxa"/>
            <w:gridSpan w:val="2"/>
            <w:vAlign w:val="center"/>
          </w:tcPr>
          <w:p w14:paraId="4DB46226">
            <w:pPr>
              <w:pStyle w:val="20"/>
              <w:spacing w:line="360" w:lineRule="auto"/>
              <w:rPr>
                <w:rFonts w:hint="eastAsia" w:hAnsi="宋体" w:cs="宋体"/>
                <w:bCs/>
                <w:szCs w:val="21"/>
              </w:rPr>
            </w:pPr>
            <w:r>
              <w:rPr>
                <w:rFonts w:hint="eastAsia" w:hAnsi="宋体" w:cs="宋体"/>
                <w:bCs/>
                <w:szCs w:val="21"/>
              </w:rPr>
              <w:fldChar w:fldCharType="begin"/>
            </w:r>
            <w:r>
              <w:rPr>
                <w:rFonts w:hint="eastAsia" w:hAnsi="宋体" w:cs="宋体"/>
                <w:bCs/>
                <w:szCs w:val="21"/>
              </w:rPr>
              <w:instrText xml:space="preserve"> EQ \o(□,√)</w:instrText>
            </w:r>
            <w:r>
              <w:rPr>
                <w:rFonts w:hint="eastAsia" w:hAnsi="宋体" w:cs="宋体"/>
                <w:bCs/>
                <w:szCs w:val="21"/>
              </w:rPr>
              <w:fldChar w:fldCharType="end"/>
            </w:r>
            <w:r>
              <w:rPr>
                <w:rFonts w:hint="eastAsia" w:hAnsi="宋体" w:cs="宋体"/>
                <w:bCs/>
                <w:szCs w:val="21"/>
              </w:rPr>
              <w:t>不接受。</w:t>
            </w:r>
          </w:p>
        </w:tc>
      </w:tr>
      <w:tr w14:paraId="57ED1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74" w:hRule="atLeast"/>
          <w:jc w:val="center"/>
        </w:trPr>
        <w:tc>
          <w:tcPr>
            <w:tcW w:w="905" w:type="dxa"/>
            <w:vAlign w:val="center"/>
          </w:tcPr>
          <w:p w14:paraId="6E4C20B7">
            <w:pPr>
              <w:pStyle w:val="20"/>
              <w:spacing w:line="360" w:lineRule="auto"/>
              <w:jc w:val="center"/>
              <w:rPr>
                <w:rFonts w:hint="eastAsia" w:hAnsi="宋体"/>
                <w:szCs w:val="21"/>
              </w:rPr>
            </w:pPr>
            <w:r>
              <w:rPr>
                <w:rFonts w:hint="eastAsia" w:hAnsi="宋体"/>
                <w:szCs w:val="21"/>
              </w:rPr>
              <w:t>10</w:t>
            </w:r>
          </w:p>
        </w:tc>
        <w:tc>
          <w:tcPr>
            <w:tcW w:w="2237" w:type="dxa"/>
            <w:vAlign w:val="center"/>
          </w:tcPr>
          <w:p w14:paraId="798FFD2B">
            <w:pPr>
              <w:autoSpaceDE w:val="0"/>
              <w:autoSpaceDN w:val="0"/>
              <w:snapToGrid w:val="0"/>
              <w:spacing w:line="360" w:lineRule="auto"/>
              <w:jc w:val="center"/>
              <w:textAlignment w:val="bottom"/>
              <w:rPr>
                <w:rFonts w:hint="eastAsia" w:ascii="宋体" w:hAnsi="宋体"/>
                <w:szCs w:val="21"/>
              </w:rPr>
            </w:pPr>
            <w:r>
              <w:rPr>
                <w:rFonts w:hint="eastAsia" w:ascii="宋体" w:hAnsi="宋体"/>
                <w:szCs w:val="21"/>
              </w:rPr>
              <w:t>询价文件</w:t>
            </w:r>
            <w:r>
              <w:rPr>
                <w:rFonts w:ascii="宋体" w:hAnsi="宋体"/>
                <w:szCs w:val="21"/>
              </w:rPr>
              <w:t>修改截止时间</w:t>
            </w:r>
          </w:p>
        </w:tc>
        <w:tc>
          <w:tcPr>
            <w:tcW w:w="6662" w:type="dxa"/>
            <w:gridSpan w:val="2"/>
            <w:vAlign w:val="center"/>
          </w:tcPr>
          <w:p w14:paraId="23F06205">
            <w:pPr>
              <w:spacing w:line="360" w:lineRule="auto"/>
              <w:rPr>
                <w:rFonts w:hint="eastAsia" w:ascii="宋体" w:hAnsi="宋体"/>
                <w:szCs w:val="21"/>
              </w:rPr>
            </w:pPr>
            <w:r>
              <w:rPr>
                <w:rFonts w:hint="eastAsia" w:ascii="宋体" w:hAnsi="宋体"/>
                <w:szCs w:val="21"/>
              </w:rPr>
              <w:t>提交响应文件截止之日前，采购人、采购代理机构或者询价小组可以对已发出的询价文件进行必要的澄清或者修改，澄清或者修改的内容作为询价文件的组成部分。澄清或者修改的内容可能影响响应文件编制的，采购人、采购代理机构或者询价小组应当在提交响应文件截止之日3个工作日前，以提交财政部门指定的政府采购信息发布媒体的形式通知所有接收询价通知书的供应商，不足3个工作日的，应当顺延提交响应文件截止之日。</w:t>
            </w:r>
          </w:p>
        </w:tc>
      </w:tr>
      <w:tr w14:paraId="20F6E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14" w:hRule="atLeast"/>
          <w:jc w:val="center"/>
        </w:trPr>
        <w:tc>
          <w:tcPr>
            <w:tcW w:w="905" w:type="dxa"/>
            <w:vAlign w:val="center"/>
          </w:tcPr>
          <w:p w14:paraId="3D7138EB">
            <w:pPr>
              <w:pStyle w:val="20"/>
              <w:spacing w:line="360" w:lineRule="auto"/>
              <w:jc w:val="center"/>
              <w:rPr>
                <w:rFonts w:hint="eastAsia" w:hAnsi="宋体"/>
                <w:szCs w:val="21"/>
              </w:rPr>
            </w:pPr>
            <w:r>
              <w:rPr>
                <w:rFonts w:hAnsi="宋体"/>
                <w:szCs w:val="21"/>
              </w:rPr>
              <w:t>1</w:t>
            </w:r>
            <w:r>
              <w:rPr>
                <w:rFonts w:hint="eastAsia" w:hAnsi="宋体"/>
                <w:szCs w:val="21"/>
              </w:rPr>
              <w:t>1</w:t>
            </w:r>
          </w:p>
        </w:tc>
        <w:tc>
          <w:tcPr>
            <w:tcW w:w="2237" w:type="dxa"/>
            <w:vAlign w:val="center"/>
          </w:tcPr>
          <w:p w14:paraId="3BA15714">
            <w:pPr>
              <w:pStyle w:val="20"/>
              <w:spacing w:line="360" w:lineRule="auto"/>
              <w:jc w:val="center"/>
              <w:rPr>
                <w:rFonts w:hint="eastAsia" w:hAnsi="宋体"/>
                <w:szCs w:val="21"/>
              </w:rPr>
            </w:pPr>
            <w:r>
              <w:rPr>
                <w:rFonts w:hint="eastAsia" w:hAnsi="宋体"/>
                <w:spacing w:val="-8"/>
                <w:szCs w:val="21"/>
              </w:rPr>
              <w:t>询价保证金</w:t>
            </w:r>
          </w:p>
        </w:tc>
        <w:tc>
          <w:tcPr>
            <w:tcW w:w="6662" w:type="dxa"/>
            <w:gridSpan w:val="2"/>
            <w:vAlign w:val="center"/>
          </w:tcPr>
          <w:p w14:paraId="37966D96">
            <w:pPr>
              <w:spacing w:line="360" w:lineRule="auto"/>
              <w:rPr>
                <w:rFonts w:hint="eastAsia" w:ascii="宋体" w:hAnsi="宋体" w:cs="仿宋"/>
                <w:b/>
                <w:bCs/>
                <w:szCs w:val="21"/>
              </w:rPr>
            </w:pPr>
            <w:r>
              <w:rPr>
                <w:rFonts w:hint="eastAsia" w:ascii="宋体" w:hAnsi="宋体" w:cs="仿宋"/>
                <w:b/>
                <w:bCs/>
                <w:szCs w:val="21"/>
              </w:rPr>
              <w:t>本项目不收取询价保证金</w:t>
            </w:r>
          </w:p>
        </w:tc>
      </w:tr>
      <w:tr w14:paraId="7B82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5" w:hRule="atLeast"/>
          <w:jc w:val="center"/>
        </w:trPr>
        <w:tc>
          <w:tcPr>
            <w:tcW w:w="905" w:type="dxa"/>
            <w:vAlign w:val="center"/>
          </w:tcPr>
          <w:p w14:paraId="3BE4A896">
            <w:pPr>
              <w:pStyle w:val="20"/>
              <w:spacing w:line="360" w:lineRule="auto"/>
              <w:jc w:val="center"/>
              <w:rPr>
                <w:rFonts w:hint="eastAsia" w:hAnsi="宋体"/>
                <w:szCs w:val="21"/>
              </w:rPr>
            </w:pPr>
            <w:r>
              <w:rPr>
                <w:rFonts w:hAnsi="宋体"/>
                <w:szCs w:val="21"/>
              </w:rPr>
              <w:t>1</w:t>
            </w:r>
            <w:r>
              <w:rPr>
                <w:rFonts w:hint="eastAsia" w:hAnsi="宋体"/>
                <w:szCs w:val="21"/>
              </w:rPr>
              <w:t>2</w:t>
            </w:r>
          </w:p>
        </w:tc>
        <w:tc>
          <w:tcPr>
            <w:tcW w:w="2237" w:type="dxa"/>
            <w:vAlign w:val="center"/>
          </w:tcPr>
          <w:p w14:paraId="4E24567C">
            <w:pPr>
              <w:pStyle w:val="20"/>
              <w:spacing w:line="360" w:lineRule="auto"/>
              <w:jc w:val="center"/>
              <w:rPr>
                <w:rFonts w:hint="eastAsia" w:hAnsi="宋体"/>
                <w:szCs w:val="21"/>
              </w:rPr>
            </w:pPr>
            <w:r>
              <w:rPr>
                <w:rFonts w:hAnsi="宋体"/>
                <w:szCs w:val="21"/>
              </w:rPr>
              <w:t>询价有效期</w:t>
            </w:r>
          </w:p>
        </w:tc>
        <w:tc>
          <w:tcPr>
            <w:tcW w:w="6662" w:type="dxa"/>
            <w:gridSpan w:val="2"/>
            <w:vAlign w:val="center"/>
          </w:tcPr>
          <w:p w14:paraId="6316C4A3">
            <w:pPr>
              <w:pStyle w:val="20"/>
              <w:spacing w:line="360" w:lineRule="auto"/>
              <w:rPr>
                <w:rFonts w:hint="eastAsia" w:hAnsi="宋体"/>
                <w:szCs w:val="21"/>
              </w:rPr>
            </w:pPr>
            <w:r>
              <w:rPr>
                <w:rFonts w:hAnsi="宋体"/>
                <w:szCs w:val="21"/>
              </w:rPr>
              <w:t>90日历天</w:t>
            </w:r>
          </w:p>
        </w:tc>
      </w:tr>
      <w:tr w14:paraId="34ED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835" w:hRule="atLeast"/>
          <w:jc w:val="center"/>
        </w:trPr>
        <w:tc>
          <w:tcPr>
            <w:tcW w:w="905" w:type="dxa"/>
            <w:vAlign w:val="center"/>
          </w:tcPr>
          <w:p w14:paraId="59D40171">
            <w:pPr>
              <w:pStyle w:val="20"/>
              <w:spacing w:line="360" w:lineRule="auto"/>
              <w:jc w:val="center"/>
              <w:rPr>
                <w:rFonts w:hint="eastAsia" w:hAnsi="宋体"/>
                <w:szCs w:val="21"/>
              </w:rPr>
            </w:pPr>
            <w:r>
              <w:rPr>
                <w:rFonts w:hAnsi="宋体"/>
                <w:szCs w:val="21"/>
              </w:rPr>
              <w:t>1</w:t>
            </w:r>
            <w:r>
              <w:rPr>
                <w:rFonts w:hint="eastAsia" w:hAnsi="宋体"/>
                <w:szCs w:val="21"/>
              </w:rPr>
              <w:t>3</w:t>
            </w:r>
          </w:p>
        </w:tc>
        <w:tc>
          <w:tcPr>
            <w:tcW w:w="2237" w:type="dxa"/>
            <w:vAlign w:val="center"/>
          </w:tcPr>
          <w:p w14:paraId="35484476">
            <w:pPr>
              <w:autoSpaceDE w:val="0"/>
              <w:autoSpaceDN w:val="0"/>
              <w:snapToGrid w:val="0"/>
              <w:spacing w:line="360" w:lineRule="auto"/>
              <w:jc w:val="center"/>
              <w:textAlignment w:val="bottom"/>
              <w:rPr>
                <w:rFonts w:hint="eastAsia" w:ascii="宋体" w:hAnsi="宋体"/>
                <w:szCs w:val="21"/>
              </w:rPr>
            </w:pPr>
            <w:r>
              <w:rPr>
                <w:rFonts w:hint="eastAsia" w:ascii="宋体" w:hAnsi="宋体"/>
                <w:szCs w:val="21"/>
              </w:rPr>
              <w:t>响应文件的提交</w:t>
            </w:r>
          </w:p>
        </w:tc>
        <w:tc>
          <w:tcPr>
            <w:tcW w:w="6662" w:type="dxa"/>
            <w:gridSpan w:val="2"/>
            <w:vAlign w:val="center"/>
          </w:tcPr>
          <w:p w14:paraId="307738BC">
            <w:pPr>
              <w:pStyle w:val="24"/>
              <w:spacing w:line="360" w:lineRule="auto"/>
              <w:rPr>
                <w:rFonts w:hint="eastAsia" w:ascii="宋体" w:hAnsi="宋体"/>
                <w:spacing w:val="-8"/>
                <w:sz w:val="21"/>
                <w:szCs w:val="21"/>
              </w:rPr>
            </w:pPr>
            <w:r>
              <w:rPr>
                <w:rFonts w:hint="eastAsia" w:ascii="宋体" w:hAnsi="宋体"/>
                <w:spacing w:val="-8"/>
                <w:sz w:val="21"/>
                <w:szCs w:val="21"/>
              </w:rPr>
              <w:t>本项目采用在政府采购云平台（</w:t>
            </w:r>
            <w:r>
              <w:rPr>
                <w:rFonts w:ascii="宋体" w:hAnsi="宋体"/>
                <w:spacing w:val="-8"/>
                <w:sz w:val="21"/>
                <w:szCs w:val="21"/>
              </w:rPr>
              <w:t>https://www.zcygov.cn/</w:t>
            </w:r>
            <w:r>
              <w:rPr>
                <w:rFonts w:hint="eastAsia" w:ascii="宋体" w:hAnsi="宋体"/>
                <w:spacing w:val="-8"/>
                <w:sz w:val="21"/>
                <w:szCs w:val="21"/>
              </w:rPr>
              <w:t>）上进行采购与提交响应文件，响应文件全部采用电子文档，供应商应安装客户端软件—“政采云电子交易客户端”，并按照询价文件和政采云电子交易平台的要求编制，编制后应进行电子签名及加密。响应文件递交要求如下：</w:t>
            </w:r>
          </w:p>
          <w:p w14:paraId="68C86447">
            <w:pPr>
              <w:pStyle w:val="24"/>
              <w:spacing w:line="360" w:lineRule="auto"/>
              <w:rPr>
                <w:rFonts w:hint="eastAsia" w:ascii="宋体" w:hAnsi="宋体"/>
                <w:spacing w:val="-8"/>
                <w:sz w:val="21"/>
                <w:szCs w:val="21"/>
              </w:rPr>
            </w:pPr>
            <w:r>
              <w:rPr>
                <w:rFonts w:hint="eastAsia" w:ascii="宋体" w:hAnsi="宋体"/>
                <w:spacing w:val="-8"/>
                <w:sz w:val="21"/>
                <w:szCs w:val="21"/>
              </w:rPr>
              <w:t>（1）网上提交：供应商网上提交需登录政府采购云平台（</w:t>
            </w:r>
            <w:r>
              <w:rPr>
                <w:rFonts w:ascii="宋体" w:hAnsi="宋体"/>
                <w:spacing w:val="-8"/>
                <w:sz w:val="21"/>
                <w:szCs w:val="21"/>
              </w:rPr>
              <w:t>https://www.zcygov.cn/</w:t>
            </w:r>
            <w:r>
              <w:rPr>
                <w:rFonts w:hint="eastAsia" w:ascii="宋体" w:hAnsi="宋体"/>
                <w:spacing w:val="-8"/>
                <w:sz w:val="21"/>
                <w:szCs w:val="21"/>
              </w:rPr>
              <w:t>），在响应文件提交截止时间前完成所有电子响应文件的上传，响应文件提交截止时间前未完成文件上传的，视为撤回响应文件。</w:t>
            </w:r>
          </w:p>
          <w:p w14:paraId="6ABBEBC8">
            <w:pPr>
              <w:pStyle w:val="24"/>
              <w:spacing w:line="360" w:lineRule="auto"/>
              <w:rPr>
                <w:rFonts w:hint="eastAsia" w:ascii="宋体" w:hAnsi="宋体"/>
                <w:spacing w:val="-8"/>
                <w:sz w:val="21"/>
                <w:szCs w:val="21"/>
              </w:rPr>
            </w:pPr>
            <w:r>
              <w:rPr>
                <w:rFonts w:hint="eastAsia" w:ascii="宋体" w:hAnsi="宋体"/>
                <w:spacing w:val="-8"/>
                <w:sz w:val="21"/>
                <w:szCs w:val="21"/>
              </w:rPr>
              <w:t>（2）本项目采用在政府采购云平台（</w:t>
            </w:r>
            <w:r>
              <w:rPr>
                <w:rFonts w:ascii="宋体" w:hAnsi="宋体"/>
                <w:spacing w:val="-8"/>
                <w:sz w:val="21"/>
                <w:szCs w:val="21"/>
              </w:rPr>
              <w:t>https://www.zcygov.cn/</w:t>
            </w:r>
            <w:r>
              <w:rPr>
                <w:rFonts w:hint="eastAsia" w:ascii="宋体" w:hAnsi="宋体"/>
                <w:spacing w:val="-8"/>
                <w:sz w:val="21"/>
                <w:szCs w:val="21"/>
              </w:rPr>
              <w:t>）上进行采购与提交响应文件，无需现场提交纸质文件，但应在响应文件提交截止时间前登录系统，并根据开标系统的提示操作解密文件。</w:t>
            </w:r>
          </w:p>
          <w:p w14:paraId="46513863">
            <w:pPr>
              <w:pStyle w:val="24"/>
              <w:spacing w:line="360" w:lineRule="auto"/>
              <w:rPr>
                <w:rFonts w:hint="eastAsia" w:ascii="宋体" w:hAnsi="宋体"/>
                <w:b/>
                <w:sz w:val="21"/>
                <w:szCs w:val="21"/>
              </w:rPr>
            </w:pPr>
            <w:r>
              <w:rPr>
                <w:rFonts w:hint="eastAsia" w:ascii="宋体" w:hAnsi="宋体"/>
                <w:spacing w:val="-8"/>
                <w:sz w:val="21"/>
                <w:szCs w:val="21"/>
              </w:rPr>
              <w:t>注：如供应商提交的电子标书不符合询价文件和政采云电子交易平台要求或询价时无法读取导入或解密，其响应文件将不予受理。</w:t>
            </w:r>
          </w:p>
        </w:tc>
      </w:tr>
      <w:tr w14:paraId="28681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513" w:hRule="atLeast"/>
          <w:jc w:val="center"/>
        </w:trPr>
        <w:tc>
          <w:tcPr>
            <w:tcW w:w="905" w:type="dxa"/>
            <w:vAlign w:val="center"/>
          </w:tcPr>
          <w:p w14:paraId="072E3A89">
            <w:pPr>
              <w:pStyle w:val="20"/>
              <w:spacing w:line="360" w:lineRule="auto"/>
              <w:jc w:val="center"/>
              <w:rPr>
                <w:rFonts w:hint="eastAsia" w:hAnsi="宋体"/>
                <w:szCs w:val="21"/>
              </w:rPr>
            </w:pPr>
            <w:r>
              <w:rPr>
                <w:rFonts w:hint="eastAsia" w:hAnsi="宋体"/>
                <w:szCs w:val="21"/>
              </w:rPr>
              <w:t>14</w:t>
            </w:r>
          </w:p>
        </w:tc>
        <w:tc>
          <w:tcPr>
            <w:tcW w:w="2237" w:type="dxa"/>
            <w:vAlign w:val="center"/>
          </w:tcPr>
          <w:p w14:paraId="13883DBD">
            <w:pPr>
              <w:spacing w:line="360" w:lineRule="auto"/>
              <w:jc w:val="center"/>
              <w:rPr>
                <w:rFonts w:hint="eastAsia" w:ascii="宋体" w:hAnsi="宋体" w:cs="宋体"/>
                <w:szCs w:val="21"/>
              </w:rPr>
            </w:pPr>
            <w:r>
              <w:rPr>
                <w:rFonts w:hint="eastAsia" w:ascii="宋体" w:hAnsi="宋体" w:cs="宋体"/>
                <w:szCs w:val="21"/>
              </w:rPr>
              <w:t>签章或签字要求</w:t>
            </w:r>
          </w:p>
        </w:tc>
        <w:tc>
          <w:tcPr>
            <w:tcW w:w="6662" w:type="dxa"/>
            <w:gridSpan w:val="2"/>
            <w:vAlign w:val="center"/>
          </w:tcPr>
          <w:p w14:paraId="6CB53654">
            <w:pPr>
              <w:pStyle w:val="24"/>
              <w:spacing w:line="360" w:lineRule="auto"/>
              <w:rPr>
                <w:rFonts w:hint="eastAsia" w:ascii="宋体" w:hAnsi="宋体"/>
                <w:spacing w:val="-8"/>
                <w:sz w:val="21"/>
                <w:szCs w:val="21"/>
              </w:rPr>
            </w:pPr>
            <w:r>
              <w:rPr>
                <w:rFonts w:hint="eastAsia" w:ascii="宋体" w:hAnsi="宋体"/>
                <w:spacing w:val="-8"/>
                <w:sz w:val="21"/>
                <w:szCs w:val="21"/>
              </w:rPr>
              <w:t xml:space="preserve">按照响应文件格式，采用供应商电子签章、法定代表人或其委托代理人电子签章或电子签名； </w:t>
            </w:r>
          </w:p>
          <w:p w14:paraId="7EF216F8">
            <w:pPr>
              <w:pStyle w:val="24"/>
              <w:spacing w:line="360" w:lineRule="auto"/>
              <w:rPr>
                <w:rFonts w:hint="eastAsia" w:hAnsi="宋体" w:cs="宋体"/>
                <w:b/>
                <w:sz w:val="21"/>
                <w:szCs w:val="21"/>
              </w:rPr>
            </w:pPr>
            <w:r>
              <w:rPr>
                <w:rFonts w:hint="eastAsia" w:ascii="宋体" w:hAnsi="宋体"/>
                <w:spacing w:val="-8"/>
                <w:sz w:val="21"/>
                <w:szCs w:val="21"/>
              </w:rPr>
              <w:t xml:space="preserve"> 注：在需要电子签章的地方进行电子签章或电子签名，无需逐页电子签章或电子签名。</w:t>
            </w:r>
          </w:p>
        </w:tc>
      </w:tr>
      <w:tr w14:paraId="1827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175" w:hRule="atLeast"/>
          <w:jc w:val="center"/>
        </w:trPr>
        <w:tc>
          <w:tcPr>
            <w:tcW w:w="905" w:type="dxa"/>
            <w:vAlign w:val="center"/>
          </w:tcPr>
          <w:p w14:paraId="3D075291">
            <w:pPr>
              <w:pStyle w:val="20"/>
              <w:spacing w:line="360" w:lineRule="auto"/>
              <w:jc w:val="center"/>
              <w:rPr>
                <w:rFonts w:hint="eastAsia" w:hAnsi="宋体"/>
                <w:szCs w:val="21"/>
              </w:rPr>
            </w:pPr>
            <w:r>
              <w:rPr>
                <w:rFonts w:hint="eastAsia" w:hAnsi="宋体"/>
                <w:szCs w:val="21"/>
              </w:rPr>
              <w:t>15</w:t>
            </w:r>
          </w:p>
        </w:tc>
        <w:tc>
          <w:tcPr>
            <w:tcW w:w="2237" w:type="dxa"/>
            <w:vAlign w:val="center"/>
          </w:tcPr>
          <w:p w14:paraId="5CF75659">
            <w:pPr>
              <w:pStyle w:val="20"/>
              <w:spacing w:line="360" w:lineRule="auto"/>
              <w:jc w:val="center"/>
              <w:rPr>
                <w:rFonts w:hint="eastAsia" w:hAnsi="宋体"/>
                <w:b/>
                <w:szCs w:val="21"/>
              </w:rPr>
            </w:pPr>
            <w:r>
              <w:rPr>
                <w:rFonts w:hint="eastAsia" w:hAnsi="宋体"/>
                <w:b/>
                <w:szCs w:val="21"/>
              </w:rPr>
              <w:t>询价报价</w:t>
            </w:r>
          </w:p>
        </w:tc>
        <w:tc>
          <w:tcPr>
            <w:tcW w:w="6662" w:type="dxa"/>
            <w:gridSpan w:val="2"/>
            <w:vAlign w:val="center"/>
          </w:tcPr>
          <w:p w14:paraId="17B86DB9">
            <w:pPr>
              <w:autoSpaceDE w:val="0"/>
              <w:autoSpaceDN w:val="0"/>
              <w:snapToGrid w:val="0"/>
              <w:spacing w:line="360" w:lineRule="auto"/>
              <w:textAlignment w:val="bottom"/>
              <w:rPr>
                <w:rFonts w:hint="eastAsia" w:ascii="宋体" w:hAnsi="宋体"/>
                <w:b/>
                <w:szCs w:val="21"/>
              </w:rPr>
            </w:pPr>
            <w:r>
              <w:rPr>
                <w:rFonts w:hint="eastAsia" w:ascii="宋体" w:hAnsi="宋体"/>
                <w:b/>
                <w:szCs w:val="21"/>
              </w:rPr>
              <w:t>本项目采购人设置了预算金额，供应商报价超过预算金额及最高限价的其响应文件将按无效响应处理。</w:t>
            </w:r>
          </w:p>
          <w:p w14:paraId="1956206F">
            <w:pPr>
              <w:autoSpaceDE w:val="0"/>
              <w:autoSpaceDN w:val="0"/>
              <w:snapToGrid w:val="0"/>
              <w:spacing w:line="360" w:lineRule="auto"/>
              <w:textAlignment w:val="bottom"/>
              <w:rPr>
                <w:rFonts w:hint="eastAsia" w:ascii="宋体" w:hAnsi="宋体" w:cs="仿宋"/>
                <w:b/>
                <w:bCs/>
                <w:color w:val="FF0000"/>
                <w:kern w:val="0"/>
                <w:szCs w:val="21"/>
              </w:rPr>
            </w:pPr>
            <w:r>
              <w:rPr>
                <w:rFonts w:hint="eastAsia" w:ascii="宋体" w:hAnsi="宋体"/>
                <w:b/>
                <w:szCs w:val="21"/>
              </w:rPr>
              <w:t>本项目采购金额：详见询价公告。</w:t>
            </w:r>
          </w:p>
        </w:tc>
      </w:tr>
      <w:tr w14:paraId="15B2B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780" w:hRule="atLeast"/>
          <w:jc w:val="center"/>
        </w:trPr>
        <w:tc>
          <w:tcPr>
            <w:tcW w:w="905" w:type="dxa"/>
            <w:vAlign w:val="center"/>
          </w:tcPr>
          <w:p w14:paraId="2D53E13F">
            <w:pPr>
              <w:pStyle w:val="20"/>
              <w:spacing w:line="360" w:lineRule="auto"/>
              <w:jc w:val="center"/>
              <w:rPr>
                <w:rFonts w:hint="eastAsia" w:hAnsi="宋体"/>
                <w:szCs w:val="21"/>
              </w:rPr>
            </w:pPr>
            <w:r>
              <w:rPr>
                <w:rFonts w:hint="eastAsia" w:hAnsi="宋体"/>
                <w:szCs w:val="21"/>
              </w:rPr>
              <w:t>16</w:t>
            </w:r>
          </w:p>
        </w:tc>
        <w:tc>
          <w:tcPr>
            <w:tcW w:w="2237" w:type="dxa"/>
            <w:vAlign w:val="center"/>
          </w:tcPr>
          <w:p w14:paraId="05F4E869">
            <w:pPr>
              <w:pStyle w:val="20"/>
              <w:spacing w:line="360" w:lineRule="auto"/>
              <w:jc w:val="center"/>
              <w:rPr>
                <w:rFonts w:hint="eastAsia" w:hAnsi="宋体"/>
                <w:szCs w:val="21"/>
              </w:rPr>
            </w:pPr>
            <w:r>
              <w:rPr>
                <w:rFonts w:hint="eastAsia" w:hAnsi="宋体"/>
                <w:szCs w:val="21"/>
              </w:rPr>
              <w:t>提交响应文件截止时间</w:t>
            </w:r>
            <w:r>
              <w:rPr>
                <w:rFonts w:hAnsi="宋体"/>
                <w:szCs w:val="21"/>
              </w:rPr>
              <w:t>和</w:t>
            </w:r>
            <w:r>
              <w:rPr>
                <w:rFonts w:hint="eastAsia" w:hAnsi="宋体"/>
                <w:kern w:val="0"/>
                <w:szCs w:val="21"/>
              </w:rPr>
              <w:t>响应文件</w:t>
            </w:r>
            <w:r>
              <w:rPr>
                <w:rFonts w:hAnsi="宋体"/>
                <w:kern w:val="0"/>
                <w:szCs w:val="21"/>
              </w:rPr>
              <w:t>递交</w:t>
            </w:r>
            <w:r>
              <w:rPr>
                <w:rFonts w:hAnsi="宋体"/>
                <w:szCs w:val="21"/>
              </w:rPr>
              <w:t>地点</w:t>
            </w:r>
          </w:p>
        </w:tc>
        <w:tc>
          <w:tcPr>
            <w:tcW w:w="6662" w:type="dxa"/>
            <w:gridSpan w:val="2"/>
            <w:vAlign w:val="center"/>
          </w:tcPr>
          <w:p w14:paraId="1F84B24D">
            <w:pPr>
              <w:pStyle w:val="20"/>
              <w:spacing w:line="360" w:lineRule="auto"/>
              <w:rPr>
                <w:rFonts w:hint="eastAsia" w:hAnsi="宋体"/>
                <w:szCs w:val="21"/>
              </w:rPr>
            </w:pPr>
            <w:r>
              <w:rPr>
                <w:rFonts w:hint="eastAsia" w:hAnsi="宋体"/>
                <w:szCs w:val="21"/>
              </w:rPr>
              <w:t>提交响应文件截止时间</w:t>
            </w:r>
            <w:r>
              <w:rPr>
                <w:rFonts w:hAnsi="宋体"/>
                <w:szCs w:val="21"/>
              </w:rPr>
              <w:t>：</w:t>
            </w:r>
            <w:r>
              <w:rPr>
                <w:rFonts w:hint="eastAsia" w:hAnsi="宋体"/>
                <w:szCs w:val="21"/>
                <w:u w:val="single"/>
              </w:rPr>
              <w:t>详见询价公告</w:t>
            </w:r>
          </w:p>
          <w:p w14:paraId="40B9099E">
            <w:pPr>
              <w:pStyle w:val="20"/>
              <w:spacing w:line="360" w:lineRule="auto"/>
              <w:rPr>
                <w:rFonts w:hint="eastAsia" w:hAnsi="宋体"/>
                <w:szCs w:val="21"/>
                <w:u w:val="single"/>
              </w:rPr>
            </w:pPr>
            <w:r>
              <w:rPr>
                <w:rFonts w:hint="eastAsia" w:hAnsi="宋体"/>
                <w:szCs w:val="21"/>
              </w:rPr>
              <w:t>响应文件</w:t>
            </w:r>
            <w:r>
              <w:rPr>
                <w:rFonts w:hAnsi="宋体"/>
                <w:szCs w:val="21"/>
              </w:rPr>
              <w:t>递交地点：</w:t>
            </w:r>
            <w:r>
              <w:rPr>
                <w:rFonts w:hint="eastAsia" w:hAnsi="宋体"/>
                <w:szCs w:val="21"/>
                <w:u w:val="single"/>
              </w:rPr>
              <w:t>详见询价公告</w:t>
            </w:r>
            <w:r>
              <w:rPr>
                <w:rFonts w:hAnsi="宋体"/>
                <w:szCs w:val="21"/>
              </w:rPr>
              <w:t>。</w:t>
            </w:r>
          </w:p>
        </w:tc>
      </w:tr>
      <w:tr w14:paraId="59A45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81" w:hRule="atLeast"/>
          <w:jc w:val="center"/>
        </w:trPr>
        <w:tc>
          <w:tcPr>
            <w:tcW w:w="905" w:type="dxa"/>
            <w:vAlign w:val="center"/>
          </w:tcPr>
          <w:p w14:paraId="051BCB50">
            <w:pPr>
              <w:pStyle w:val="20"/>
              <w:spacing w:line="360" w:lineRule="auto"/>
              <w:jc w:val="center"/>
              <w:rPr>
                <w:rFonts w:hint="eastAsia" w:hAnsi="宋体"/>
                <w:szCs w:val="21"/>
              </w:rPr>
            </w:pPr>
            <w:r>
              <w:rPr>
                <w:rFonts w:hint="eastAsia" w:hAnsi="宋体"/>
                <w:szCs w:val="21"/>
              </w:rPr>
              <w:t>17</w:t>
            </w:r>
          </w:p>
        </w:tc>
        <w:tc>
          <w:tcPr>
            <w:tcW w:w="2237" w:type="dxa"/>
            <w:vAlign w:val="center"/>
          </w:tcPr>
          <w:p w14:paraId="16537550">
            <w:pPr>
              <w:pStyle w:val="20"/>
              <w:spacing w:line="360" w:lineRule="auto"/>
              <w:jc w:val="center"/>
              <w:rPr>
                <w:rFonts w:hint="eastAsia" w:hAnsi="宋体"/>
                <w:szCs w:val="21"/>
              </w:rPr>
            </w:pPr>
            <w:r>
              <w:rPr>
                <w:rFonts w:hint="eastAsia" w:hAnsi="宋体"/>
                <w:szCs w:val="21"/>
              </w:rPr>
              <w:t>开启时间</w:t>
            </w:r>
            <w:r>
              <w:rPr>
                <w:rFonts w:hAnsi="宋体"/>
                <w:szCs w:val="21"/>
              </w:rPr>
              <w:t>和地点</w:t>
            </w:r>
          </w:p>
        </w:tc>
        <w:tc>
          <w:tcPr>
            <w:tcW w:w="6662" w:type="dxa"/>
            <w:gridSpan w:val="2"/>
            <w:vAlign w:val="center"/>
          </w:tcPr>
          <w:p w14:paraId="1AC828D9">
            <w:pPr>
              <w:pStyle w:val="20"/>
              <w:spacing w:line="360" w:lineRule="auto"/>
              <w:rPr>
                <w:rFonts w:hint="eastAsia" w:hAnsi="宋体"/>
                <w:szCs w:val="21"/>
              </w:rPr>
            </w:pPr>
            <w:r>
              <w:rPr>
                <w:rFonts w:hint="eastAsia" w:hAnsi="宋体"/>
                <w:szCs w:val="21"/>
              </w:rPr>
              <w:t>开启时间</w:t>
            </w:r>
            <w:r>
              <w:rPr>
                <w:rFonts w:hAnsi="宋体"/>
                <w:szCs w:val="21"/>
              </w:rPr>
              <w:t>：</w:t>
            </w:r>
            <w:r>
              <w:rPr>
                <w:rFonts w:hint="eastAsia" w:hAnsi="宋体"/>
                <w:szCs w:val="21"/>
                <w:u w:val="single"/>
              </w:rPr>
              <w:t>详见询价公告</w:t>
            </w:r>
          </w:p>
          <w:p w14:paraId="0BD3DBCF">
            <w:pPr>
              <w:pStyle w:val="20"/>
              <w:spacing w:line="360" w:lineRule="auto"/>
              <w:rPr>
                <w:rFonts w:hint="eastAsia" w:hAnsi="宋体"/>
                <w:szCs w:val="21"/>
              </w:rPr>
            </w:pPr>
            <w:r>
              <w:rPr>
                <w:rFonts w:hint="eastAsia" w:hAnsi="宋体"/>
                <w:szCs w:val="21"/>
              </w:rPr>
              <w:t>询价地点</w:t>
            </w:r>
            <w:r>
              <w:rPr>
                <w:rFonts w:hAnsi="宋体"/>
                <w:szCs w:val="21"/>
              </w:rPr>
              <w:t>：</w:t>
            </w:r>
            <w:r>
              <w:rPr>
                <w:rFonts w:hint="eastAsia" w:hAnsi="宋体"/>
                <w:szCs w:val="21"/>
                <w:u w:val="single"/>
              </w:rPr>
              <w:t>详见询价公告</w:t>
            </w:r>
            <w:r>
              <w:rPr>
                <w:rFonts w:hint="eastAsia" w:hAnsi="宋体"/>
                <w:kern w:val="0"/>
                <w:szCs w:val="21"/>
              </w:rPr>
              <w:t>。</w:t>
            </w:r>
          </w:p>
        </w:tc>
      </w:tr>
      <w:tr w14:paraId="60EAE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51" w:hRule="atLeast"/>
          <w:jc w:val="center"/>
        </w:trPr>
        <w:tc>
          <w:tcPr>
            <w:tcW w:w="905" w:type="dxa"/>
            <w:vAlign w:val="center"/>
          </w:tcPr>
          <w:p w14:paraId="10F3ABC7">
            <w:pPr>
              <w:pStyle w:val="20"/>
              <w:spacing w:line="360" w:lineRule="auto"/>
              <w:jc w:val="center"/>
              <w:rPr>
                <w:rFonts w:hint="eastAsia" w:hAnsi="宋体"/>
                <w:szCs w:val="21"/>
              </w:rPr>
            </w:pPr>
            <w:r>
              <w:rPr>
                <w:rFonts w:hAnsi="宋体"/>
                <w:szCs w:val="21"/>
              </w:rPr>
              <w:t>1</w:t>
            </w:r>
            <w:r>
              <w:rPr>
                <w:rFonts w:hint="eastAsia" w:hAnsi="宋体"/>
                <w:szCs w:val="21"/>
              </w:rPr>
              <w:t>8</w:t>
            </w:r>
          </w:p>
        </w:tc>
        <w:tc>
          <w:tcPr>
            <w:tcW w:w="2237" w:type="dxa"/>
            <w:vAlign w:val="center"/>
          </w:tcPr>
          <w:p w14:paraId="6F11AF8E">
            <w:pPr>
              <w:pStyle w:val="20"/>
              <w:spacing w:line="360" w:lineRule="auto"/>
              <w:rPr>
                <w:rFonts w:hint="eastAsia" w:hAnsi="宋体"/>
                <w:szCs w:val="21"/>
              </w:rPr>
            </w:pPr>
            <w:r>
              <w:rPr>
                <w:rFonts w:hint="eastAsia" w:hAnsi="宋体"/>
                <w:bCs/>
                <w:szCs w:val="21"/>
              </w:rPr>
              <w:t>履约保证金</w:t>
            </w:r>
            <w:r>
              <w:rPr>
                <w:rFonts w:hint="eastAsia" w:hAnsi="宋体"/>
                <w:szCs w:val="21"/>
              </w:rPr>
              <w:t>金额</w:t>
            </w:r>
          </w:p>
        </w:tc>
        <w:tc>
          <w:tcPr>
            <w:tcW w:w="6662" w:type="dxa"/>
            <w:gridSpan w:val="2"/>
            <w:vAlign w:val="center"/>
          </w:tcPr>
          <w:p w14:paraId="1488D89E">
            <w:pPr>
              <w:pStyle w:val="20"/>
              <w:spacing w:line="360" w:lineRule="auto"/>
              <w:rPr>
                <w:rFonts w:hint="eastAsia" w:hAnsi="宋体"/>
                <w:bCs/>
                <w:szCs w:val="21"/>
                <w:u w:val="single"/>
              </w:rPr>
            </w:pPr>
            <w:r>
              <w:rPr>
                <w:rFonts w:hint="eastAsia" w:hAnsi="宋体"/>
                <w:bCs/>
                <w:szCs w:val="21"/>
              </w:rPr>
              <w:t>本项目不收取履约保证金</w:t>
            </w:r>
          </w:p>
        </w:tc>
      </w:tr>
      <w:tr w14:paraId="39B2F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70" w:hRule="atLeast"/>
          <w:jc w:val="center"/>
        </w:trPr>
        <w:tc>
          <w:tcPr>
            <w:tcW w:w="905" w:type="dxa"/>
            <w:vAlign w:val="center"/>
          </w:tcPr>
          <w:p w14:paraId="2F913864">
            <w:pPr>
              <w:pStyle w:val="20"/>
              <w:spacing w:line="360" w:lineRule="auto"/>
              <w:jc w:val="center"/>
              <w:rPr>
                <w:rFonts w:hint="eastAsia" w:hAnsi="宋体"/>
                <w:szCs w:val="21"/>
              </w:rPr>
            </w:pPr>
            <w:r>
              <w:rPr>
                <w:rFonts w:hint="eastAsia" w:hAnsi="宋体"/>
                <w:szCs w:val="21"/>
              </w:rPr>
              <w:t>19</w:t>
            </w:r>
          </w:p>
        </w:tc>
        <w:tc>
          <w:tcPr>
            <w:tcW w:w="2237" w:type="dxa"/>
            <w:vAlign w:val="center"/>
          </w:tcPr>
          <w:p w14:paraId="712D0F72">
            <w:pPr>
              <w:pStyle w:val="20"/>
              <w:spacing w:line="360" w:lineRule="auto"/>
              <w:rPr>
                <w:rFonts w:hint="eastAsia" w:hAnsi="宋体"/>
                <w:szCs w:val="21"/>
              </w:rPr>
            </w:pPr>
            <w:r>
              <w:rPr>
                <w:rFonts w:hint="eastAsia" w:hAnsi="宋体"/>
                <w:szCs w:val="21"/>
              </w:rPr>
              <w:t>履约保证金退还时间</w:t>
            </w:r>
          </w:p>
        </w:tc>
        <w:tc>
          <w:tcPr>
            <w:tcW w:w="6662" w:type="dxa"/>
            <w:gridSpan w:val="2"/>
            <w:vAlign w:val="center"/>
          </w:tcPr>
          <w:p w14:paraId="68B66E50">
            <w:pPr>
              <w:pStyle w:val="20"/>
              <w:spacing w:line="360" w:lineRule="auto"/>
              <w:rPr>
                <w:rFonts w:hint="eastAsia" w:hAnsi="宋体"/>
                <w:bCs/>
                <w:szCs w:val="21"/>
              </w:rPr>
            </w:pPr>
            <w:r>
              <w:rPr>
                <w:rFonts w:hint="eastAsia" w:hAnsi="宋体"/>
                <w:bCs/>
                <w:szCs w:val="21"/>
              </w:rPr>
              <w:t>无</w:t>
            </w:r>
          </w:p>
        </w:tc>
      </w:tr>
      <w:tr w14:paraId="0FDAB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818" w:hRule="atLeast"/>
          <w:jc w:val="center"/>
        </w:trPr>
        <w:tc>
          <w:tcPr>
            <w:tcW w:w="905" w:type="dxa"/>
            <w:vAlign w:val="center"/>
          </w:tcPr>
          <w:p w14:paraId="2159474F">
            <w:pPr>
              <w:pStyle w:val="20"/>
              <w:spacing w:line="360" w:lineRule="auto"/>
              <w:jc w:val="center"/>
              <w:rPr>
                <w:rFonts w:hint="eastAsia" w:hAnsi="宋体"/>
                <w:szCs w:val="21"/>
              </w:rPr>
            </w:pPr>
            <w:r>
              <w:rPr>
                <w:rFonts w:hint="eastAsia" w:hAnsi="宋体"/>
                <w:szCs w:val="21"/>
              </w:rPr>
              <w:t>20</w:t>
            </w:r>
          </w:p>
        </w:tc>
        <w:tc>
          <w:tcPr>
            <w:tcW w:w="2237" w:type="dxa"/>
            <w:vAlign w:val="center"/>
          </w:tcPr>
          <w:p w14:paraId="79115F83">
            <w:pPr>
              <w:pStyle w:val="20"/>
              <w:spacing w:line="360" w:lineRule="auto"/>
              <w:rPr>
                <w:rFonts w:hint="eastAsia" w:hAnsi="宋体"/>
                <w:szCs w:val="21"/>
              </w:rPr>
            </w:pPr>
            <w:r>
              <w:rPr>
                <w:rFonts w:hint="eastAsia" w:hAnsi="宋体"/>
                <w:szCs w:val="21"/>
              </w:rPr>
              <w:t>招标代理服务费</w:t>
            </w:r>
          </w:p>
        </w:tc>
        <w:tc>
          <w:tcPr>
            <w:tcW w:w="6662" w:type="dxa"/>
            <w:gridSpan w:val="2"/>
            <w:vAlign w:val="center"/>
          </w:tcPr>
          <w:p w14:paraId="2A8A1F2D">
            <w:pPr>
              <w:tabs>
                <w:tab w:val="left" w:pos="540"/>
              </w:tabs>
              <w:spacing w:before="120" w:beforeLines="50" w:line="360" w:lineRule="auto"/>
              <w:rPr>
                <w:rFonts w:hint="eastAsia" w:hAnsi="宋体" w:cs="宋体"/>
                <w:kern w:val="0"/>
                <w:szCs w:val="21"/>
              </w:rPr>
            </w:pPr>
            <w:r>
              <w:rPr>
                <w:rFonts w:hint="eastAsia" w:hAnsi="宋体" w:cs="宋体"/>
                <w:kern w:val="0"/>
                <w:szCs w:val="21"/>
              </w:rPr>
              <w:t>根据项目的成交价款以代理服务费率0.1%收取，代理服务费不足2000.00元的，按2000.00元收取，上限为20000.00元，由采购人一次性支付。</w:t>
            </w:r>
          </w:p>
        </w:tc>
      </w:tr>
      <w:tr w14:paraId="0949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777" w:hRule="atLeast"/>
          <w:jc w:val="center"/>
        </w:trPr>
        <w:tc>
          <w:tcPr>
            <w:tcW w:w="905" w:type="dxa"/>
            <w:vAlign w:val="center"/>
          </w:tcPr>
          <w:p w14:paraId="55494976">
            <w:pPr>
              <w:pStyle w:val="20"/>
              <w:spacing w:line="360" w:lineRule="auto"/>
              <w:jc w:val="center"/>
              <w:rPr>
                <w:rFonts w:hint="eastAsia" w:hAnsi="宋体"/>
                <w:szCs w:val="21"/>
              </w:rPr>
            </w:pPr>
            <w:r>
              <w:rPr>
                <w:rFonts w:hint="eastAsia" w:hAnsi="宋体"/>
                <w:szCs w:val="21"/>
              </w:rPr>
              <w:t>21</w:t>
            </w:r>
          </w:p>
        </w:tc>
        <w:tc>
          <w:tcPr>
            <w:tcW w:w="2237" w:type="dxa"/>
            <w:vAlign w:val="center"/>
          </w:tcPr>
          <w:p w14:paraId="77940C5B">
            <w:pPr>
              <w:spacing w:line="360" w:lineRule="auto"/>
              <w:jc w:val="left"/>
              <w:rPr>
                <w:rFonts w:hint="eastAsia" w:ascii="宋体" w:hAnsi="宋体" w:cs="宋体"/>
                <w:snapToGrid w:val="0"/>
                <w:color w:val="000000"/>
                <w:kern w:val="0"/>
                <w:szCs w:val="21"/>
              </w:rPr>
            </w:pPr>
            <w:r>
              <w:rPr>
                <w:rFonts w:hint="eastAsia" w:ascii="宋体" w:hAnsi="宋体" w:cs="宋体"/>
                <w:snapToGrid w:val="0"/>
                <w:color w:val="000000"/>
                <w:kern w:val="0"/>
                <w:szCs w:val="21"/>
              </w:rPr>
              <w:t>采购质疑和投诉办法</w:t>
            </w:r>
          </w:p>
        </w:tc>
        <w:tc>
          <w:tcPr>
            <w:tcW w:w="6662" w:type="dxa"/>
            <w:gridSpan w:val="2"/>
            <w:vAlign w:val="center"/>
          </w:tcPr>
          <w:p w14:paraId="05AAECC2">
            <w:pPr>
              <w:spacing w:line="360" w:lineRule="auto"/>
              <w:rPr>
                <w:rFonts w:hint="eastAsia" w:ascii="宋体" w:hAnsi="宋体" w:cs="宋体"/>
                <w:snapToGrid w:val="0"/>
                <w:kern w:val="0"/>
                <w:szCs w:val="21"/>
              </w:rPr>
            </w:pPr>
            <w:r>
              <w:rPr>
                <w:rFonts w:hint="eastAsia" w:ascii="宋体" w:hAnsi="宋体" w:cs="宋体"/>
                <w:szCs w:val="21"/>
              </w:rPr>
              <w:t>按照《政府采购质疑和投诉办法》（中华人民共和国财政部令94号）执行，本项目要求供应商如有质疑，须在法定质疑期内一次性提出针对同一采购环节的质疑。</w:t>
            </w:r>
          </w:p>
        </w:tc>
      </w:tr>
      <w:tr w14:paraId="57FE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201" w:hRule="atLeast"/>
          <w:jc w:val="center"/>
        </w:trPr>
        <w:tc>
          <w:tcPr>
            <w:tcW w:w="905" w:type="dxa"/>
            <w:vAlign w:val="center"/>
          </w:tcPr>
          <w:p w14:paraId="6398447C">
            <w:pPr>
              <w:pStyle w:val="20"/>
              <w:spacing w:line="360" w:lineRule="auto"/>
              <w:jc w:val="center"/>
              <w:rPr>
                <w:rFonts w:hint="eastAsia" w:hAnsi="宋体"/>
                <w:szCs w:val="21"/>
              </w:rPr>
            </w:pPr>
            <w:r>
              <w:rPr>
                <w:rFonts w:hint="eastAsia" w:hAnsi="宋体"/>
                <w:szCs w:val="21"/>
              </w:rPr>
              <w:t>22</w:t>
            </w:r>
          </w:p>
        </w:tc>
        <w:tc>
          <w:tcPr>
            <w:tcW w:w="2237" w:type="dxa"/>
            <w:vAlign w:val="center"/>
          </w:tcPr>
          <w:p w14:paraId="63882DD3">
            <w:pPr>
              <w:pStyle w:val="20"/>
              <w:spacing w:line="360" w:lineRule="auto"/>
              <w:rPr>
                <w:rFonts w:hint="eastAsia" w:hAnsi="宋体" w:cs="宋体"/>
                <w:snapToGrid w:val="0"/>
                <w:kern w:val="0"/>
                <w:szCs w:val="21"/>
              </w:rPr>
            </w:pPr>
            <w:r>
              <w:rPr>
                <w:rFonts w:hint="eastAsia" w:hAnsi="宋体" w:cs="宋体"/>
                <w:snapToGrid w:val="0"/>
                <w:kern w:val="0"/>
                <w:szCs w:val="21"/>
              </w:rPr>
              <w:t>同义词</w:t>
            </w:r>
          </w:p>
        </w:tc>
        <w:tc>
          <w:tcPr>
            <w:tcW w:w="6662" w:type="dxa"/>
            <w:gridSpan w:val="2"/>
            <w:vAlign w:val="center"/>
          </w:tcPr>
          <w:p w14:paraId="7A52DD40">
            <w:pPr>
              <w:spacing w:line="360" w:lineRule="auto"/>
              <w:rPr>
                <w:rFonts w:hint="eastAsia" w:ascii="宋体" w:hAnsi="宋体" w:cs="宋体"/>
                <w:snapToGrid w:val="0"/>
                <w:kern w:val="0"/>
                <w:szCs w:val="21"/>
              </w:rPr>
            </w:pPr>
            <w:r>
              <w:rPr>
                <w:rFonts w:hint="eastAsia" w:ascii="宋体" w:hAnsi="宋体" w:cs="宋体"/>
                <w:szCs w:val="21"/>
              </w:rPr>
              <w:t>构成询价文件组成部分的各章节中如出现</w:t>
            </w:r>
            <w:r>
              <w:rPr>
                <w:rFonts w:ascii="宋体" w:hAnsi="宋体" w:cs="宋体"/>
                <w:szCs w:val="21"/>
              </w:rPr>
              <w:t xml:space="preserve"> </w:t>
            </w:r>
            <w:r>
              <w:rPr>
                <w:rFonts w:hint="eastAsia" w:ascii="宋体" w:hAnsi="宋体" w:cs="宋体"/>
                <w:szCs w:val="21"/>
              </w:rPr>
              <w:t>“招标人”、“投标人”、“业主”和“潜在供应商”等措辞，在招标投标阶段应当分别按“采购人”和“供应商”进行理解。</w:t>
            </w:r>
          </w:p>
        </w:tc>
      </w:tr>
      <w:tr w14:paraId="3FBE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633" w:hRule="atLeast"/>
          <w:jc w:val="center"/>
        </w:trPr>
        <w:tc>
          <w:tcPr>
            <w:tcW w:w="905" w:type="dxa"/>
            <w:vAlign w:val="center"/>
          </w:tcPr>
          <w:p w14:paraId="69B5FFB6">
            <w:pPr>
              <w:spacing w:line="360" w:lineRule="auto"/>
              <w:jc w:val="center"/>
              <w:rPr>
                <w:rFonts w:hint="eastAsia" w:ascii="宋体" w:hAnsi="宋体" w:cs="宋体"/>
                <w:szCs w:val="21"/>
              </w:rPr>
            </w:pPr>
            <w:r>
              <w:rPr>
                <w:rFonts w:hint="eastAsia" w:ascii="宋体" w:hAnsi="宋体" w:cs="宋体"/>
                <w:szCs w:val="21"/>
              </w:rPr>
              <w:t>23</w:t>
            </w:r>
          </w:p>
        </w:tc>
        <w:tc>
          <w:tcPr>
            <w:tcW w:w="2237" w:type="dxa"/>
            <w:vAlign w:val="center"/>
          </w:tcPr>
          <w:p w14:paraId="061FD2C5">
            <w:pPr>
              <w:spacing w:line="360" w:lineRule="auto"/>
              <w:rPr>
                <w:rFonts w:hint="eastAsia" w:ascii="宋体" w:hAnsi="宋体" w:cs="宋体"/>
                <w:kern w:val="0"/>
                <w:szCs w:val="21"/>
              </w:rPr>
            </w:pPr>
            <w:r>
              <w:rPr>
                <w:rFonts w:hint="eastAsia" w:ascii="宋体" w:hAnsi="宋体" w:cs="宋体"/>
                <w:kern w:val="0"/>
                <w:szCs w:val="21"/>
              </w:rPr>
              <w:t>其它重要提示</w:t>
            </w:r>
          </w:p>
        </w:tc>
        <w:tc>
          <w:tcPr>
            <w:tcW w:w="6662" w:type="dxa"/>
            <w:gridSpan w:val="2"/>
            <w:vAlign w:val="center"/>
          </w:tcPr>
          <w:p w14:paraId="0DE58764">
            <w:pPr>
              <w:widowControl/>
              <w:snapToGrid w:val="0"/>
              <w:spacing w:line="360" w:lineRule="auto"/>
              <w:jc w:val="left"/>
              <w:rPr>
                <w:rFonts w:hint="eastAsia" w:ascii="宋体" w:hAnsi="宋体" w:cs="宋体"/>
                <w:szCs w:val="21"/>
              </w:rPr>
            </w:pPr>
            <w:r>
              <w:rPr>
                <w:rFonts w:ascii="宋体" w:hAnsi="宋体" w:cs="宋体"/>
                <w:szCs w:val="21"/>
              </w:rPr>
              <w:t>1</w:t>
            </w:r>
            <w:r>
              <w:rPr>
                <w:rFonts w:hint="eastAsia" w:ascii="宋体" w:hAnsi="宋体" w:cs="宋体"/>
                <w:szCs w:val="21"/>
              </w:rPr>
              <w:t>.因机构改革导致单位名称、法定代表人发生变更的，提供第三方或上级主管部门相关证明材料。</w:t>
            </w:r>
          </w:p>
          <w:p w14:paraId="3987C72B">
            <w:pPr>
              <w:widowControl/>
              <w:snapToGrid w:val="0"/>
              <w:spacing w:line="360" w:lineRule="auto"/>
              <w:jc w:val="left"/>
              <w:rPr>
                <w:rFonts w:hint="eastAsia" w:ascii="宋体" w:hAnsi="宋体" w:cs="宋体"/>
                <w:szCs w:val="21"/>
              </w:rPr>
            </w:pPr>
            <w:r>
              <w:rPr>
                <w:rFonts w:ascii="宋体" w:hAnsi="宋体" w:cs="宋体"/>
                <w:szCs w:val="21"/>
              </w:rPr>
              <w:t>2</w:t>
            </w:r>
            <w:r>
              <w:rPr>
                <w:rFonts w:hint="eastAsia" w:ascii="宋体" w:hAnsi="宋体" w:cs="宋体"/>
                <w:szCs w:val="21"/>
              </w:rPr>
              <w:t>.其它注意事项</w:t>
            </w:r>
          </w:p>
          <w:p w14:paraId="28F08D2C">
            <w:pPr>
              <w:widowControl/>
              <w:snapToGrid w:val="0"/>
              <w:spacing w:line="360" w:lineRule="auto"/>
              <w:jc w:val="left"/>
              <w:rPr>
                <w:rFonts w:hint="eastAsia" w:ascii="宋体" w:hAnsi="宋体" w:cs="宋体"/>
                <w:szCs w:val="21"/>
              </w:rPr>
            </w:pPr>
            <w:r>
              <w:rPr>
                <w:rFonts w:hint="eastAsia" w:ascii="宋体" w:hAnsi="宋体" w:cs="宋体"/>
                <w:szCs w:val="21"/>
              </w:rPr>
              <w:t>若询价文件</w:t>
            </w:r>
            <w:r>
              <w:rPr>
                <w:rFonts w:ascii="宋体" w:hAnsi="宋体" w:cs="宋体"/>
                <w:szCs w:val="21"/>
              </w:rPr>
              <w:t>前后文字有不同理解或不一致的地方，请</w:t>
            </w:r>
            <w:r>
              <w:rPr>
                <w:rFonts w:hint="eastAsia" w:ascii="宋体" w:hAnsi="宋体" w:cs="宋体"/>
                <w:szCs w:val="21"/>
              </w:rPr>
              <w:t>询价小组</w:t>
            </w:r>
            <w:r>
              <w:rPr>
                <w:rFonts w:ascii="宋体" w:hAnsi="宋体" w:cs="宋体"/>
                <w:szCs w:val="21"/>
              </w:rPr>
              <w:t>应本着</w:t>
            </w:r>
            <w:r>
              <w:rPr>
                <w:rFonts w:hint="eastAsia" w:ascii="宋体" w:hAnsi="宋体" w:cs="宋体"/>
                <w:szCs w:val="21"/>
              </w:rPr>
              <w:t>有利于所有供应商</w:t>
            </w:r>
            <w:r>
              <w:rPr>
                <w:rFonts w:ascii="宋体" w:hAnsi="宋体" w:cs="宋体"/>
                <w:szCs w:val="21"/>
              </w:rPr>
              <w:t>的解释进行</w:t>
            </w:r>
            <w:r>
              <w:rPr>
                <w:rFonts w:hint="eastAsia" w:ascii="宋体" w:hAnsi="宋体" w:cs="宋体"/>
                <w:szCs w:val="21"/>
              </w:rPr>
              <w:t>评审。</w:t>
            </w:r>
          </w:p>
          <w:p w14:paraId="2F648E94">
            <w:pPr>
              <w:widowControl/>
              <w:snapToGrid w:val="0"/>
              <w:spacing w:line="360" w:lineRule="auto"/>
              <w:jc w:val="left"/>
              <w:rPr>
                <w:rFonts w:hint="eastAsia" w:ascii="宋体" w:hAnsi="宋体" w:cs="宋体"/>
                <w:szCs w:val="21"/>
              </w:rPr>
            </w:pPr>
            <w:r>
              <w:rPr>
                <w:rFonts w:hint="eastAsia" w:ascii="宋体" w:hAnsi="宋体" w:cs="宋体"/>
                <w:szCs w:val="21"/>
              </w:rPr>
              <w:t>3</w:t>
            </w:r>
            <w:r>
              <w:rPr>
                <w:rFonts w:ascii="宋体" w:hAnsi="宋体" w:cs="宋体"/>
                <w:szCs w:val="21"/>
              </w:rPr>
              <w:t>.</w:t>
            </w:r>
            <w:r>
              <w:rPr>
                <w:rFonts w:hint="eastAsia" w:ascii="宋体" w:hAnsi="宋体" w:cs="宋体"/>
                <w:szCs w:val="21"/>
              </w:rPr>
              <w:t>本项目询价文件中如有未尽事宜，请各供应商参照相关法律法规或行业标准现行最新版本的要求。</w:t>
            </w:r>
          </w:p>
        </w:tc>
      </w:tr>
    </w:tbl>
    <w:p w14:paraId="0AB782C4">
      <w:pPr>
        <w:pStyle w:val="5"/>
        <w:spacing w:line="360" w:lineRule="auto"/>
        <w:jc w:val="center"/>
        <w:rPr>
          <w:rFonts w:hint="eastAsia" w:ascii="宋体" w:eastAsia="宋体"/>
          <w:sz w:val="21"/>
          <w:szCs w:val="21"/>
        </w:rPr>
      </w:pPr>
      <w:r>
        <w:rPr>
          <w:rFonts w:ascii="宋体" w:eastAsia="宋体"/>
          <w:bCs/>
          <w:sz w:val="21"/>
          <w:szCs w:val="21"/>
        </w:rPr>
        <w:br w:type="page"/>
      </w:r>
      <w:bookmarkStart w:id="44" w:name="_Toc364392609"/>
      <w:bookmarkStart w:id="45" w:name="_Toc237874554"/>
      <w:bookmarkStart w:id="46" w:name="_Toc244341281"/>
      <w:r>
        <w:rPr>
          <w:rFonts w:ascii="宋体" w:eastAsia="宋体"/>
          <w:sz w:val="21"/>
          <w:szCs w:val="21"/>
        </w:rPr>
        <w:t>一、总则</w:t>
      </w:r>
      <w:bookmarkEnd w:id="44"/>
      <w:bookmarkEnd w:id="45"/>
      <w:bookmarkEnd w:id="46"/>
    </w:p>
    <w:p w14:paraId="3D204D47">
      <w:pPr>
        <w:pStyle w:val="7"/>
        <w:spacing w:line="360" w:lineRule="auto"/>
        <w:rPr>
          <w:rFonts w:hint="eastAsia" w:ascii="宋体" w:hAnsi="宋体" w:eastAsia="宋体"/>
          <w:sz w:val="21"/>
          <w:szCs w:val="21"/>
        </w:rPr>
      </w:pPr>
      <w:bookmarkStart w:id="47" w:name="_Toc204781294"/>
      <w:bookmarkStart w:id="48" w:name="_Toc244341282"/>
      <w:bookmarkStart w:id="49" w:name="_Toc364392610"/>
      <w:bookmarkStart w:id="50" w:name="_Toc237874555"/>
      <w:r>
        <w:rPr>
          <w:rFonts w:ascii="宋体" w:hAnsi="宋体" w:eastAsia="宋体"/>
          <w:sz w:val="21"/>
          <w:szCs w:val="21"/>
        </w:rPr>
        <w:t>1、适用范围</w:t>
      </w:r>
      <w:bookmarkEnd w:id="47"/>
      <w:bookmarkEnd w:id="48"/>
      <w:bookmarkEnd w:id="49"/>
      <w:bookmarkEnd w:id="50"/>
    </w:p>
    <w:p w14:paraId="1B417FDA">
      <w:pPr>
        <w:pStyle w:val="3"/>
        <w:tabs>
          <w:tab w:val="left" w:pos="720"/>
        </w:tabs>
        <w:spacing w:line="360" w:lineRule="auto"/>
        <w:ind w:firstLine="420" w:firstLineChars="200"/>
        <w:rPr>
          <w:rFonts w:hint="eastAsia"/>
          <w:color w:val="auto"/>
          <w:sz w:val="21"/>
          <w:szCs w:val="21"/>
        </w:rPr>
      </w:pPr>
      <w:r>
        <w:rPr>
          <w:bCs w:val="0"/>
          <w:color w:val="auto"/>
          <w:sz w:val="21"/>
          <w:szCs w:val="21"/>
        </w:rPr>
        <w:t>1.1本</w:t>
      </w:r>
      <w:r>
        <w:rPr>
          <w:rFonts w:hint="eastAsia"/>
          <w:bCs w:val="0"/>
          <w:color w:val="auto"/>
          <w:sz w:val="21"/>
          <w:szCs w:val="21"/>
        </w:rPr>
        <w:t>询价文件</w:t>
      </w:r>
      <w:r>
        <w:rPr>
          <w:bCs w:val="0"/>
          <w:color w:val="auto"/>
          <w:sz w:val="21"/>
          <w:szCs w:val="21"/>
        </w:rPr>
        <w:t>仅适用于本次询价公告中所叙述的项目</w:t>
      </w:r>
      <w:r>
        <w:rPr>
          <w:rFonts w:hint="eastAsia"/>
          <w:bCs w:val="0"/>
          <w:color w:val="auto"/>
          <w:sz w:val="21"/>
          <w:szCs w:val="21"/>
        </w:rPr>
        <w:t>；</w:t>
      </w:r>
    </w:p>
    <w:p w14:paraId="3AD2869E">
      <w:pPr>
        <w:pStyle w:val="3"/>
        <w:tabs>
          <w:tab w:val="left" w:pos="720"/>
        </w:tabs>
        <w:spacing w:line="360" w:lineRule="auto"/>
        <w:ind w:firstLine="420" w:firstLineChars="200"/>
        <w:rPr>
          <w:rFonts w:hint="eastAsia"/>
          <w:bCs w:val="0"/>
          <w:color w:val="auto"/>
          <w:sz w:val="21"/>
          <w:szCs w:val="21"/>
        </w:rPr>
      </w:pPr>
      <w:bookmarkStart w:id="51" w:name="_Toc244341283"/>
      <w:r>
        <w:rPr>
          <w:bCs w:val="0"/>
          <w:color w:val="auto"/>
          <w:sz w:val="21"/>
          <w:szCs w:val="21"/>
        </w:rPr>
        <w:t>1.2</w:t>
      </w:r>
      <w:bookmarkEnd w:id="51"/>
      <w:r>
        <w:rPr>
          <w:rFonts w:hint="eastAsia"/>
          <w:bCs w:val="0"/>
          <w:color w:val="auto"/>
          <w:sz w:val="21"/>
          <w:szCs w:val="21"/>
        </w:rPr>
        <w:t>采购人</w:t>
      </w:r>
      <w:r>
        <w:rPr>
          <w:bCs w:val="0"/>
          <w:color w:val="auto"/>
          <w:sz w:val="21"/>
          <w:szCs w:val="21"/>
        </w:rPr>
        <w:t>及采购代理机构：</w:t>
      </w:r>
      <w:r>
        <w:rPr>
          <w:rFonts w:hint="eastAsia"/>
          <w:bCs w:val="0"/>
          <w:color w:val="auto"/>
          <w:sz w:val="21"/>
          <w:szCs w:val="21"/>
        </w:rPr>
        <w:t>详</w:t>
      </w:r>
      <w:r>
        <w:rPr>
          <w:sz w:val="21"/>
          <w:szCs w:val="21"/>
        </w:rPr>
        <w:t>见“</w:t>
      </w:r>
      <w:r>
        <w:rPr>
          <w:rFonts w:hint="eastAsia"/>
          <w:spacing w:val="10"/>
          <w:sz w:val="21"/>
          <w:szCs w:val="21"/>
        </w:rPr>
        <w:t>供应商</w:t>
      </w:r>
      <w:r>
        <w:rPr>
          <w:spacing w:val="10"/>
          <w:sz w:val="21"/>
          <w:szCs w:val="21"/>
        </w:rPr>
        <w:t>须知前附表</w:t>
      </w:r>
      <w:r>
        <w:rPr>
          <w:sz w:val="21"/>
          <w:szCs w:val="21"/>
        </w:rPr>
        <w:t>”</w:t>
      </w:r>
      <w:r>
        <w:rPr>
          <w:rFonts w:hint="eastAsia"/>
          <w:sz w:val="21"/>
          <w:szCs w:val="21"/>
        </w:rPr>
        <w:t>；</w:t>
      </w:r>
    </w:p>
    <w:p w14:paraId="39832C9F">
      <w:pPr>
        <w:pStyle w:val="3"/>
        <w:tabs>
          <w:tab w:val="left" w:pos="720"/>
        </w:tabs>
        <w:spacing w:line="360" w:lineRule="auto"/>
        <w:ind w:firstLine="420" w:firstLineChars="200"/>
        <w:rPr>
          <w:rFonts w:hint="eastAsia"/>
          <w:bCs w:val="0"/>
          <w:color w:val="auto"/>
          <w:sz w:val="21"/>
          <w:szCs w:val="21"/>
        </w:rPr>
      </w:pPr>
      <w:r>
        <w:rPr>
          <w:bCs w:val="0"/>
          <w:color w:val="auto"/>
          <w:sz w:val="21"/>
          <w:szCs w:val="21"/>
        </w:rPr>
        <w:t>1.3项目名称及</w:t>
      </w:r>
      <w:r>
        <w:rPr>
          <w:rFonts w:hint="eastAsia"/>
          <w:bCs w:val="0"/>
          <w:color w:val="auto"/>
          <w:sz w:val="21"/>
          <w:szCs w:val="21"/>
        </w:rPr>
        <w:t>项目编号</w:t>
      </w:r>
      <w:r>
        <w:rPr>
          <w:bCs w:val="0"/>
          <w:color w:val="auto"/>
          <w:sz w:val="21"/>
          <w:szCs w:val="21"/>
        </w:rPr>
        <w:t>：</w:t>
      </w:r>
      <w:r>
        <w:rPr>
          <w:rFonts w:hint="eastAsia"/>
          <w:bCs w:val="0"/>
          <w:color w:val="auto"/>
          <w:sz w:val="21"/>
          <w:szCs w:val="21"/>
        </w:rPr>
        <w:t>详</w:t>
      </w:r>
      <w:r>
        <w:rPr>
          <w:sz w:val="21"/>
          <w:szCs w:val="21"/>
        </w:rPr>
        <w:t>见“</w:t>
      </w:r>
      <w:r>
        <w:rPr>
          <w:rFonts w:hint="eastAsia"/>
          <w:spacing w:val="10"/>
          <w:sz w:val="21"/>
          <w:szCs w:val="21"/>
        </w:rPr>
        <w:t>供应商</w:t>
      </w:r>
      <w:r>
        <w:rPr>
          <w:spacing w:val="10"/>
          <w:sz w:val="21"/>
          <w:szCs w:val="21"/>
        </w:rPr>
        <w:t>须知前附表</w:t>
      </w:r>
      <w:r>
        <w:rPr>
          <w:sz w:val="21"/>
          <w:szCs w:val="21"/>
        </w:rPr>
        <w:t>”</w:t>
      </w:r>
      <w:r>
        <w:rPr>
          <w:rFonts w:hint="eastAsia"/>
          <w:sz w:val="21"/>
          <w:szCs w:val="21"/>
        </w:rPr>
        <w:t>；</w:t>
      </w:r>
    </w:p>
    <w:p w14:paraId="7853A5B4">
      <w:pPr>
        <w:spacing w:line="360" w:lineRule="auto"/>
        <w:ind w:firstLine="420" w:firstLineChars="200"/>
        <w:rPr>
          <w:rFonts w:hint="eastAsia" w:ascii="宋体" w:hAnsi="宋体"/>
          <w:szCs w:val="21"/>
        </w:rPr>
      </w:pPr>
      <w:r>
        <w:rPr>
          <w:rFonts w:ascii="宋体" w:hAnsi="宋体"/>
          <w:szCs w:val="21"/>
        </w:rPr>
        <w:t>1.4采购</w:t>
      </w:r>
      <w:r>
        <w:rPr>
          <w:rFonts w:hint="eastAsia" w:ascii="宋体" w:hAnsi="宋体"/>
          <w:szCs w:val="21"/>
        </w:rPr>
        <w:t>范围及采购预算</w:t>
      </w:r>
      <w:r>
        <w:rPr>
          <w:rFonts w:ascii="宋体" w:hAnsi="宋体"/>
          <w:szCs w:val="21"/>
        </w:rPr>
        <w:t>：</w:t>
      </w:r>
      <w:r>
        <w:rPr>
          <w:rFonts w:hint="eastAsia" w:ascii="宋体" w:hAnsi="宋体"/>
          <w:bCs/>
          <w:szCs w:val="21"/>
        </w:rPr>
        <w:t>详</w:t>
      </w:r>
      <w:r>
        <w:rPr>
          <w:rFonts w:ascii="宋体" w:hAnsi="宋体"/>
          <w:szCs w:val="21"/>
        </w:rPr>
        <w:t>见“</w:t>
      </w:r>
      <w:r>
        <w:rPr>
          <w:rFonts w:hint="eastAsia" w:ascii="宋体" w:hAnsi="宋体"/>
          <w:spacing w:val="10"/>
          <w:szCs w:val="21"/>
        </w:rPr>
        <w:t>供应商</w:t>
      </w:r>
      <w:r>
        <w:rPr>
          <w:rFonts w:ascii="宋体" w:hAnsi="宋体"/>
          <w:spacing w:val="10"/>
          <w:szCs w:val="21"/>
        </w:rPr>
        <w:t>须知前附表</w:t>
      </w:r>
      <w:r>
        <w:rPr>
          <w:rFonts w:ascii="宋体" w:hAnsi="宋体"/>
          <w:szCs w:val="21"/>
        </w:rPr>
        <w:t>”</w:t>
      </w:r>
      <w:r>
        <w:rPr>
          <w:rFonts w:hint="eastAsia" w:ascii="宋体" w:hAnsi="宋体"/>
          <w:szCs w:val="21"/>
        </w:rPr>
        <w:t>；</w:t>
      </w:r>
    </w:p>
    <w:p w14:paraId="3C08D158">
      <w:pPr>
        <w:spacing w:line="360" w:lineRule="auto"/>
        <w:ind w:firstLine="420" w:firstLineChars="200"/>
        <w:rPr>
          <w:rFonts w:hint="eastAsia" w:ascii="宋体" w:hAnsi="宋体"/>
          <w:szCs w:val="21"/>
        </w:rPr>
      </w:pPr>
      <w:r>
        <w:rPr>
          <w:rFonts w:ascii="宋体" w:hAnsi="宋体"/>
          <w:szCs w:val="21"/>
        </w:rPr>
        <w:t>1.5交付时间及</w:t>
      </w:r>
      <w:r>
        <w:rPr>
          <w:rFonts w:hint="eastAsia" w:ascii="宋体" w:hAnsi="宋体"/>
          <w:szCs w:val="21"/>
        </w:rPr>
        <w:t>交付地点</w:t>
      </w:r>
      <w:r>
        <w:rPr>
          <w:rFonts w:ascii="宋体" w:hAnsi="宋体"/>
          <w:szCs w:val="21"/>
        </w:rPr>
        <w:t>：</w:t>
      </w:r>
      <w:r>
        <w:rPr>
          <w:rFonts w:hint="eastAsia" w:ascii="宋体" w:hAnsi="宋体"/>
          <w:bCs/>
          <w:szCs w:val="21"/>
        </w:rPr>
        <w:t>详</w:t>
      </w:r>
      <w:r>
        <w:rPr>
          <w:rFonts w:ascii="宋体" w:hAnsi="宋体"/>
          <w:szCs w:val="21"/>
        </w:rPr>
        <w:t>见“</w:t>
      </w:r>
      <w:r>
        <w:rPr>
          <w:rFonts w:hint="eastAsia" w:ascii="宋体" w:hAnsi="宋体"/>
          <w:spacing w:val="10"/>
          <w:szCs w:val="21"/>
        </w:rPr>
        <w:t>供应商</w:t>
      </w:r>
      <w:r>
        <w:rPr>
          <w:rFonts w:ascii="宋体" w:hAnsi="宋体"/>
          <w:spacing w:val="10"/>
          <w:szCs w:val="21"/>
        </w:rPr>
        <w:t>须知前附表</w:t>
      </w:r>
      <w:r>
        <w:rPr>
          <w:rFonts w:ascii="宋体" w:hAnsi="宋体"/>
          <w:szCs w:val="21"/>
        </w:rPr>
        <w:t>”。</w:t>
      </w:r>
    </w:p>
    <w:p w14:paraId="3953E6A0">
      <w:pPr>
        <w:pStyle w:val="7"/>
        <w:spacing w:line="360" w:lineRule="auto"/>
        <w:rPr>
          <w:rFonts w:hint="eastAsia" w:ascii="宋体" w:hAnsi="宋体" w:eastAsia="宋体"/>
          <w:sz w:val="21"/>
          <w:szCs w:val="21"/>
        </w:rPr>
      </w:pPr>
      <w:bookmarkStart w:id="52" w:name="_Toc244341284"/>
      <w:bookmarkStart w:id="53" w:name="_Toc364392611"/>
      <w:bookmarkStart w:id="54" w:name="_Toc237874556"/>
      <w:r>
        <w:rPr>
          <w:rFonts w:ascii="宋体" w:hAnsi="宋体" w:eastAsia="宋体"/>
          <w:sz w:val="21"/>
          <w:szCs w:val="21"/>
        </w:rPr>
        <w:t>2、合格的</w:t>
      </w:r>
      <w:bookmarkEnd w:id="52"/>
      <w:bookmarkEnd w:id="53"/>
      <w:r>
        <w:rPr>
          <w:rFonts w:hint="eastAsia" w:ascii="宋体" w:hAnsi="宋体" w:eastAsia="宋体"/>
          <w:spacing w:val="10"/>
          <w:sz w:val="21"/>
          <w:szCs w:val="21"/>
        </w:rPr>
        <w:t>供应商</w:t>
      </w:r>
      <w:bookmarkEnd w:id="54"/>
    </w:p>
    <w:p w14:paraId="62C350CE">
      <w:pPr>
        <w:spacing w:line="360" w:lineRule="auto"/>
        <w:ind w:firstLine="420" w:firstLineChars="200"/>
        <w:rPr>
          <w:rFonts w:hint="eastAsia" w:ascii="宋体" w:hAnsi="宋体"/>
          <w:kern w:val="0"/>
          <w:szCs w:val="21"/>
        </w:rPr>
      </w:pPr>
      <w:r>
        <w:rPr>
          <w:rFonts w:ascii="宋体" w:hAnsi="宋体"/>
          <w:kern w:val="0"/>
          <w:szCs w:val="21"/>
        </w:rPr>
        <w:t>2.1详见“</w:t>
      </w:r>
      <w:r>
        <w:rPr>
          <w:rFonts w:hint="eastAsia" w:ascii="宋体" w:hAnsi="宋体"/>
          <w:kern w:val="0"/>
          <w:szCs w:val="21"/>
        </w:rPr>
        <w:t>供应商</w:t>
      </w:r>
      <w:r>
        <w:rPr>
          <w:rFonts w:ascii="宋体" w:hAnsi="宋体"/>
          <w:kern w:val="0"/>
          <w:szCs w:val="21"/>
        </w:rPr>
        <w:t>须知前附表”；</w:t>
      </w:r>
    </w:p>
    <w:p w14:paraId="79FFD004">
      <w:pPr>
        <w:pStyle w:val="7"/>
        <w:spacing w:line="360" w:lineRule="auto"/>
        <w:rPr>
          <w:rFonts w:hint="eastAsia" w:ascii="宋体" w:hAnsi="宋体" w:eastAsia="宋体"/>
          <w:sz w:val="21"/>
          <w:szCs w:val="21"/>
        </w:rPr>
      </w:pPr>
      <w:bookmarkStart w:id="55" w:name="_Toc237874557"/>
      <w:bookmarkStart w:id="56" w:name="_Toc244341285"/>
      <w:bookmarkStart w:id="57" w:name="_Toc364392612"/>
      <w:r>
        <w:rPr>
          <w:rFonts w:ascii="宋体" w:hAnsi="宋体" w:eastAsia="宋体"/>
          <w:sz w:val="21"/>
          <w:szCs w:val="21"/>
        </w:rPr>
        <w:t>3、</w:t>
      </w:r>
      <w:r>
        <w:rPr>
          <w:rFonts w:ascii="宋体" w:hAnsi="宋体" w:eastAsia="宋体"/>
          <w:spacing w:val="10"/>
          <w:sz w:val="21"/>
          <w:szCs w:val="21"/>
        </w:rPr>
        <w:t>询价</w:t>
      </w:r>
      <w:r>
        <w:rPr>
          <w:rFonts w:ascii="宋体" w:hAnsi="宋体" w:eastAsia="宋体"/>
          <w:sz w:val="21"/>
          <w:szCs w:val="21"/>
        </w:rPr>
        <w:t>费用</w:t>
      </w:r>
      <w:bookmarkEnd w:id="55"/>
      <w:bookmarkEnd w:id="56"/>
      <w:bookmarkEnd w:id="57"/>
    </w:p>
    <w:p w14:paraId="65DC19D8">
      <w:pPr>
        <w:spacing w:line="360" w:lineRule="auto"/>
        <w:ind w:firstLine="420" w:firstLineChars="200"/>
        <w:rPr>
          <w:rFonts w:hint="eastAsia" w:ascii="宋体" w:hAnsi="宋体"/>
          <w:szCs w:val="21"/>
        </w:rPr>
      </w:pPr>
      <w:r>
        <w:rPr>
          <w:rFonts w:hint="eastAsia" w:ascii="宋体" w:hAnsi="宋体"/>
          <w:szCs w:val="21"/>
        </w:rPr>
        <w:t>供应商</w:t>
      </w:r>
      <w:r>
        <w:rPr>
          <w:rFonts w:ascii="宋体" w:hAnsi="宋体"/>
          <w:szCs w:val="21"/>
        </w:rPr>
        <w:t>应承担所有与编写和提交</w:t>
      </w:r>
      <w:r>
        <w:rPr>
          <w:rFonts w:hint="eastAsia" w:ascii="宋体" w:hAnsi="宋体"/>
          <w:spacing w:val="10"/>
          <w:szCs w:val="21"/>
        </w:rPr>
        <w:t>响应文件</w:t>
      </w:r>
      <w:r>
        <w:rPr>
          <w:rFonts w:ascii="宋体" w:hAnsi="宋体"/>
          <w:szCs w:val="21"/>
        </w:rPr>
        <w:t>有关的费用，不论</w:t>
      </w:r>
      <w:r>
        <w:rPr>
          <w:rFonts w:ascii="宋体" w:hAnsi="宋体"/>
          <w:spacing w:val="10"/>
          <w:szCs w:val="21"/>
        </w:rPr>
        <w:t>询价</w:t>
      </w:r>
      <w:r>
        <w:rPr>
          <w:rFonts w:ascii="宋体" w:hAnsi="宋体"/>
          <w:szCs w:val="21"/>
        </w:rPr>
        <w:t>的结果如何，</w:t>
      </w:r>
      <w:r>
        <w:rPr>
          <w:rFonts w:hint="eastAsia" w:ascii="宋体" w:hAnsi="宋体"/>
          <w:szCs w:val="21"/>
        </w:rPr>
        <w:t>采购人</w:t>
      </w:r>
      <w:r>
        <w:rPr>
          <w:rFonts w:ascii="宋体" w:hAnsi="宋体"/>
          <w:szCs w:val="21"/>
        </w:rPr>
        <w:t>在任何情况下均无义务和责任承担这些费用。</w:t>
      </w:r>
    </w:p>
    <w:p w14:paraId="47D85EFE">
      <w:pPr>
        <w:pStyle w:val="7"/>
        <w:spacing w:line="360" w:lineRule="auto"/>
        <w:rPr>
          <w:rFonts w:hint="eastAsia" w:ascii="宋体" w:hAnsi="宋体" w:eastAsia="宋体"/>
          <w:sz w:val="21"/>
          <w:szCs w:val="21"/>
        </w:rPr>
      </w:pPr>
      <w:bookmarkStart w:id="58" w:name="_Toc237874558"/>
      <w:r>
        <w:rPr>
          <w:rFonts w:hint="eastAsia" w:ascii="宋体" w:hAnsi="宋体" w:eastAsia="宋体"/>
          <w:sz w:val="21"/>
          <w:szCs w:val="21"/>
        </w:rPr>
        <w:t>4、踏勘现场</w:t>
      </w:r>
      <w:bookmarkEnd w:id="58"/>
    </w:p>
    <w:p w14:paraId="52C102D9">
      <w:pPr>
        <w:wordWrap w:val="0"/>
        <w:spacing w:line="360" w:lineRule="auto"/>
        <w:ind w:firstLine="420" w:firstLineChars="200"/>
        <w:rPr>
          <w:rFonts w:hint="eastAsia" w:ascii="宋体" w:hAnsi="宋体" w:cs="宋体"/>
          <w:szCs w:val="21"/>
        </w:rPr>
      </w:pPr>
      <w:r>
        <w:rPr>
          <w:rFonts w:hint="eastAsia" w:ascii="宋体" w:hAnsi="宋体" w:cs="宋体"/>
          <w:szCs w:val="21"/>
        </w:rPr>
        <w:t>采购人不组织踏勘现场，供应商需要了解现场情况的，由供应商根据自身情况自行踏勘项目现场。自行组织对项目现场及周围环境进行踏勘，以便供应商获取有关编制响应文件和签署合同所涉及现场的资料。</w:t>
      </w:r>
    </w:p>
    <w:p w14:paraId="51973119">
      <w:pPr>
        <w:wordWrap w:val="0"/>
        <w:spacing w:line="360" w:lineRule="auto"/>
        <w:ind w:firstLine="420" w:firstLineChars="200"/>
        <w:rPr>
          <w:rFonts w:hint="eastAsia" w:ascii="宋体" w:hAnsi="宋体" w:cs="宋体"/>
          <w:szCs w:val="21"/>
        </w:rPr>
      </w:pPr>
      <w:r>
        <w:rPr>
          <w:rFonts w:hint="eastAsia" w:ascii="宋体" w:hAnsi="宋体" w:cs="宋体"/>
          <w:szCs w:val="21"/>
        </w:rPr>
        <w:t>供应商踏勘现场发生的费用自理。</w:t>
      </w:r>
    </w:p>
    <w:p w14:paraId="304365FF">
      <w:pPr>
        <w:spacing w:line="360" w:lineRule="auto"/>
        <w:ind w:firstLine="420" w:firstLineChars="200"/>
        <w:rPr>
          <w:rFonts w:hint="eastAsia" w:ascii="宋体" w:hAnsi="宋体" w:cs="宋体"/>
          <w:szCs w:val="21"/>
        </w:rPr>
      </w:pPr>
      <w:r>
        <w:rPr>
          <w:rFonts w:hint="eastAsia" w:ascii="宋体" w:hAnsi="宋体" w:cs="宋体"/>
          <w:szCs w:val="21"/>
        </w:rPr>
        <w:t>供应商自行负责在踏勘现场中所发生的人员伤亡和财产损失。</w:t>
      </w:r>
    </w:p>
    <w:p w14:paraId="03EEE96B">
      <w:pPr>
        <w:pStyle w:val="5"/>
        <w:spacing w:line="360" w:lineRule="auto"/>
        <w:rPr>
          <w:rFonts w:hint="eastAsia" w:ascii="宋体" w:eastAsia="宋体"/>
          <w:sz w:val="21"/>
          <w:szCs w:val="21"/>
        </w:rPr>
      </w:pPr>
      <w:bookmarkStart w:id="59" w:name="_Toc364392613"/>
      <w:bookmarkStart w:id="60" w:name="_Toc237874559"/>
      <w:r>
        <w:rPr>
          <w:rFonts w:ascii="宋体" w:eastAsia="宋体"/>
          <w:sz w:val="21"/>
          <w:szCs w:val="21"/>
        </w:rPr>
        <w:t>二、</w:t>
      </w:r>
      <w:bookmarkEnd w:id="59"/>
      <w:r>
        <w:rPr>
          <w:rFonts w:hint="eastAsia" w:ascii="宋体" w:eastAsia="宋体"/>
          <w:sz w:val="21"/>
          <w:szCs w:val="21"/>
        </w:rPr>
        <w:t>询价文件</w:t>
      </w:r>
      <w:bookmarkEnd w:id="60"/>
    </w:p>
    <w:p w14:paraId="7F7D4FBC">
      <w:pPr>
        <w:pStyle w:val="7"/>
        <w:spacing w:line="360" w:lineRule="auto"/>
        <w:rPr>
          <w:rFonts w:hint="eastAsia" w:ascii="宋体" w:hAnsi="宋体" w:eastAsia="宋体"/>
          <w:sz w:val="21"/>
          <w:szCs w:val="21"/>
        </w:rPr>
      </w:pPr>
      <w:bookmarkStart w:id="61" w:name="_Toc364392614"/>
      <w:bookmarkStart w:id="62" w:name="_Toc237874560"/>
      <w:r>
        <w:rPr>
          <w:rFonts w:ascii="宋体" w:hAnsi="宋体" w:eastAsia="宋体"/>
          <w:sz w:val="21"/>
          <w:szCs w:val="21"/>
        </w:rPr>
        <w:t>1、</w:t>
      </w:r>
      <w:r>
        <w:rPr>
          <w:rFonts w:hint="eastAsia" w:ascii="宋体" w:hAnsi="宋体" w:eastAsia="宋体"/>
          <w:sz w:val="21"/>
          <w:szCs w:val="21"/>
        </w:rPr>
        <w:t>询价文件</w:t>
      </w:r>
      <w:r>
        <w:rPr>
          <w:rFonts w:ascii="宋体" w:hAnsi="宋体" w:eastAsia="宋体"/>
          <w:sz w:val="21"/>
          <w:szCs w:val="21"/>
        </w:rPr>
        <w:t>的构成</w:t>
      </w:r>
      <w:bookmarkEnd w:id="61"/>
      <w:bookmarkEnd w:id="62"/>
    </w:p>
    <w:p w14:paraId="0568E366">
      <w:pPr>
        <w:spacing w:line="360" w:lineRule="auto"/>
        <w:ind w:firstLine="420" w:firstLineChars="200"/>
        <w:rPr>
          <w:rFonts w:hint="eastAsia" w:ascii="宋体" w:hAnsi="宋体"/>
          <w:szCs w:val="21"/>
        </w:rPr>
      </w:pPr>
      <w:r>
        <w:rPr>
          <w:rFonts w:ascii="宋体" w:hAnsi="宋体"/>
          <w:szCs w:val="21"/>
        </w:rPr>
        <w:t xml:space="preserve">1.1 </w:t>
      </w:r>
      <w:r>
        <w:rPr>
          <w:rFonts w:hint="eastAsia" w:ascii="宋体" w:hAnsi="宋体"/>
          <w:szCs w:val="21"/>
        </w:rPr>
        <w:t>询价文件</w:t>
      </w:r>
      <w:r>
        <w:rPr>
          <w:rFonts w:ascii="宋体" w:hAnsi="宋体"/>
          <w:szCs w:val="21"/>
        </w:rPr>
        <w:t>包括：</w:t>
      </w:r>
    </w:p>
    <w:p w14:paraId="23E87C86">
      <w:pPr>
        <w:spacing w:line="360" w:lineRule="auto"/>
        <w:ind w:firstLine="420" w:firstLineChars="200"/>
        <w:rPr>
          <w:rFonts w:hint="eastAsia" w:ascii="宋体" w:hAnsi="宋体"/>
          <w:szCs w:val="21"/>
        </w:rPr>
      </w:pPr>
      <w:r>
        <w:rPr>
          <w:rFonts w:ascii="宋体" w:hAnsi="宋体"/>
          <w:szCs w:val="21"/>
        </w:rPr>
        <w:t>第一章 询价公告</w:t>
      </w:r>
    </w:p>
    <w:p w14:paraId="28FDEA90">
      <w:pPr>
        <w:spacing w:line="360" w:lineRule="auto"/>
        <w:ind w:firstLine="420" w:firstLineChars="200"/>
        <w:rPr>
          <w:rFonts w:hint="eastAsia" w:ascii="宋体" w:hAnsi="宋体"/>
          <w:szCs w:val="21"/>
        </w:rPr>
      </w:pPr>
      <w:r>
        <w:rPr>
          <w:rFonts w:ascii="宋体" w:hAnsi="宋体"/>
          <w:szCs w:val="21"/>
        </w:rPr>
        <w:t xml:space="preserve">第二章 </w:t>
      </w:r>
      <w:r>
        <w:rPr>
          <w:rFonts w:hint="eastAsia" w:ascii="宋体" w:hAnsi="宋体"/>
          <w:szCs w:val="21"/>
        </w:rPr>
        <w:t>供应商</w:t>
      </w:r>
      <w:r>
        <w:rPr>
          <w:rFonts w:ascii="宋体" w:hAnsi="宋体"/>
          <w:szCs w:val="21"/>
        </w:rPr>
        <w:t>须知</w:t>
      </w:r>
    </w:p>
    <w:p w14:paraId="301C4D89">
      <w:pPr>
        <w:spacing w:line="360" w:lineRule="auto"/>
        <w:ind w:firstLine="420" w:firstLineChars="200"/>
        <w:rPr>
          <w:rFonts w:hint="eastAsia" w:ascii="宋体" w:hAnsi="宋体"/>
          <w:kern w:val="0"/>
          <w:szCs w:val="21"/>
        </w:rPr>
      </w:pPr>
      <w:r>
        <w:rPr>
          <w:rFonts w:ascii="宋体" w:hAnsi="宋体"/>
          <w:kern w:val="0"/>
          <w:szCs w:val="21"/>
        </w:rPr>
        <w:t>第三章 合同书参考样式及主要条款</w:t>
      </w:r>
    </w:p>
    <w:p w14:paraId="48D75597">
      <w:pPr>
        <w:spacing w:line="360" w:lineRule="auto"/>
        <w:ind w:firstLine="420" w:firstLineChars="200"/>
        <w:rPr>
          <w:rFonts w:hint="eastAsia" w:ascii="宋体" w:hAnsi="宋体"/>
          <w:kern w:val="0"/>
          <w:szCs w:val="21"/>
        </w:rPr>
      </w:pPr>
      <w:r>
        <w:rPr>
          <w:rFonts w:ascii="宋体" w:hAnsi="宋体"/>
          <w:kern w:val="0"/>
          <w:szCs w:val="21"/>
        </w:rPr>
        <w:t>第四章</w:t>
      </w:r>
      <w:r>
        <w:rPr>
          <w:rFonts w:hint="eastAsia" w:ascii="宋体" w:hAnsi="宋体"/>
          <w:kern w:val="0"/>
          <w:szCs w:val="21"/>
        </w:rPr>
        <w:t xml:space="preserve"> 响应文件</w:t>
      </w:r>
      <w:r>
        <w:rPr>
          <w:rFonts w:ascii="宋体" w:hAnsi="宋体"/>
          <w:kern w:val="0"/>
          <w:szCs w:val="21"/>
        </w:rPr>
        <w:t>格式</w:t>
      </w:r>
    </w:p>
    <w:p w14:paraId="07FB4D03">
      <w:pPr>
        <w:spacing w:line="360" w:lineRule="auto"/>
        <w:ind w:firstLine="420" w:firstLineChars="200"/>
        <w:rPr>
          <w:rFonts w:hint="eastAsia" w:ascii="宋体" w:hAnsi="宋体"/>
          <w:kern w:val="0"/>
          <w:szCs w:val="21"/>
        </w:rPr>
      </w:pPr>
      <w:r>
        <w:rPr>
          <w:rFonts w:ascii="宋体" w:hAnsi="宋体"/>
          <w:kern w:val="0"/>
          <w:szCs w:val="21"/>
        </w:rPr>
        <w:t xml:space="preserve">第五章 </w:t>
      </w:r>
      <w:r>
        <w:rPr>
          <w:rFonts w:hint="eastAsia" w:ascii="宋体" w:hAnsi="宋体"/>
          <w:kern w:val="0"/>
          <w:szCs w:val="21"/>
        </w:rPr>
        <w:t>采购需求及服务要求</w:t>
      </w:r>
    </w:p>
    <w:p w14:paraId="4EC626AF">
      <w:pPr>
        <w:spacing w:line="360" w:lineRule="auto"/>
        <w:ind w:firstLine="420" w:firstLineChars="200"/>
        <w:rPr>
          <w:rFonts w:hint="eastAsia" w:ascii="宋体" w:hAnsi="宋体"/>
          <w:szCs w:val="21"/>
        </w:rPr>
      </w:pPr>
      <w:r>
        <w:rPr>
          <w:rFonts w:ascii="宋体" w:hAnsi="宋体"/>
          <w:kern w:val="0"/>
          <w:szCs w:val="21"/>
        </w:rPr>
        <w:t>第六章 评审方法</w:t>
      </w:r>
    </w:p>
    <w:p w14:paraId="22C6E310">
      <w:pPr>
        <w:spacing w:line="360" w:lineRule="auto"/>
        <w:ind w:firstLine="420" w:firstLineChars="200"/>
        <w:rPr>
          <w:rFonts w:hint="eastAsia" w:ascii="宋体" w:hAnsi="宋体"/>
          <w:szCs w:val="21"/>
        </w:rPr>
      </w:pPr>
      <w:r>
        <w:rPr>
          <w:rFonts w:ascii="宋体" w:hAnsi="宋体"/>
          <w:szCs w:val="21"/>
        </w:rPr>
        <w:t xml:space="preserve">1.2 </w:t>
      </w:r>
      <w:r>
        <w:rPr>
          <w:rFonts w:hint="eastAsia" w:ascii="宋体" w:hAnsi="宋体"/>
          <w:szCs w:val="21"/>
        </w:rPr>
        <w:t>供应商</w:t>
      </w:r>
      <w:r>
        <w:rPr>
          <w:rFonts w:ascii="宋体" w:hAnsi="宋体"/>
          <w:szCs w:val="21"/>
        </w:rPr>
        <w:t>应认真阅读</w:t>
      </w:r>
      <w:r>
        <w:rPr>
          <w:rFonts w:hint="eastAsia" w:ascii="宋体" w:hAnsi="宋体"/>
          <w:szCs w:val="21"/>
        </w:rPr>
        <w:t>询价文件</w:t>
      </w:r>
      <w:r>
        <w:rPr>
          <w:rFonts w:ascii="宋体" w:hAnsi="宋体"/>
          <w:szCs w:val="21"/>
        </w:rPr>
        <w:t>中所有的事项、格式、条款和规范等要求</w:t>
      </w:r>
    </w:p>
    <w:p w14:paraId="4301AE56">
      <w:pPr>
        <w:pStyle w:val="7"/>
        <w:spacing w:line="360" w:lineRule="auto"/>
        <w:rPr>
          <w:rFonts w:hint="eastAsia" w:ascii="宋体" w:hAnsi="宋体" w:eastAsia="宋体"/>
          <w:sz w:val="21"/>
          <w:szCs w:val="21"/>
        </w:rPr>
      </w:pPr>
      <w:bookmarkStart w:id="63" w:name="_Toc364392615"/>
      <w:bookmarkStart w:id="64" w:name="_Toc237874561"/>
      <w:r>
        <w:rPr>
          <w:rFonts w:ascii="宋体" w:hAnsi="宋体" w:eastAsia="宋体"/>
          <w:sz w:val="21"/>
          <w:szCs w:val="21"/>
        </w:rPr>
        <w:t>2、</w:t>
      </w:r>
      <w:r>
        <w:rPr>
          <w:rFonts w:hint="eastAsia" w:ascii="宋体" w:hAnsi="宋体" w:eastAsia="宋体"/>
          <w:sz w:val="21"/>
          <w:szCs w:val="21"/>
        </w:rPr>
        <w:t>询价文件</w:t>
      </w:r>
      <w:r>
        <w:rPr>
          <w:rFonts w:ascii="宋体" w:hAnsi="宋体" w:eastAsia="宋体"/>
          <w:sz w:val="21"/>
          <w:szCs w:val="21"/>
        </w:rPr>
        <w:t>的澄清</w:t>
      </w:r>
      <w:bookmarkEnd w:id="63"/>
      <w:bookmarkEnd w:id="64"/>
    </w:p>
    <w:p w14:paraId="3289E4B2">
      <w:pPr>
        <w:spacing w:line="360" w:lineRule="auto"/>
        <w:ind w:firstLine="420" w:firstLineChars="200"/>
        <w:rPr>
          <w:rFonts w:hint="eastAsia" w:ascii="宋体" w:hAnsi="宋体"/>
          <w:szCs w:val="21"/>
        </w:rPr>
      </w:pPr>
      <w:r>
        <w:rPr>
          <w:rFonts w:ascii="宋体" w:hAnsi="宋体"/>
          <w:szCs w:val="21"/>
        </w:rPr>
        <w:t xml:space="preserve">2.1 </w:t>
      </w:r>
      <w:r>
        <w:rPr>
          <w:rFonts w:hint="eastAsia" w:ascii="宋体" w:hAnsi="宋体"/>
          <w:szCs w:val="21"/>
        </w:rPr>
        <w:t>供应商对政府采购活动事项有疑问的，可以向采购人提出询问，采购人应当及时作出答复，但答复的内容不得涉及商业秘密。</w:t>
      </w:r>
    </w:p>
    <w:p w14:paraId="6D767E5A">
      <w:pPr>
        <w:pStyle w:val="7"/>
        <w:spacing w:line="360" w:lineRule="auto"/>
        <w:rPr>
          <w:rFonts w:hint="eastAsia" w:ascii="宋体" w:hAnsi="宋体" w:eastAsia="宋体"/>
          <w:sz w:val="21"/>
          <w:szCs w:val="21"/>
        </w:rPr>
      </w:pPr>
      <w:bookmarkStart w:id="65" w:name="_Toc237874562"/>
      <w:bookmarkStart w:id="66" w:name="_Toc364392616"/>
      <w:r>
        <w:rPr>
          <w:rFonts w:ascii="宋体" w:hAnsi="宋体" w:eastAsia="宋体"/>
          <w:sz w:val="21"/>
          <w:szCs w:val="21"/>
        </w:rPr>
        <w:t>3、</w:t>
      </w:r>
      <w:r>
        <w:rPr>
          <w:rFonts w:hint="eastAsia" w:ascii="宋体" w:hAnsi="宋体" w:eastAsia="宋体"/>
          <w:sz w:val="21"/>
          <w:szCs w:val="21"/>
        </w:rPr>
        <w:t>询价文件</w:t>
      </w:r>
      <w:r>
        <w:rPr>
          <w:rFonts w:ascii="宋体" w:hAnsi="宋体" w:eastAsia="宋体"/>
          <w:sz w:val="21"/>
          <w:szCs w:val="21"/>
        </w:rPr>
        <w:t>的修改</w:t>
      </w:r>
      <w:bookmarkEnd w:id="65"/>
      <w:bookmarkEnd w:id="66"/>
    </w:p>
    <w:p w14:paraId="75DA3C27">
      <w:pPr>
        <w:spacing w:line="360" w:lineRule="auto"/>
        <w:ind w:firstLine="420" w:firstLineChars="200"/>
        <w:rPr>
          <w:rFonts w:hint="eastAsia" w:ascii="宋体" w:hAnsi="宋体"/>
          <w:szCs w:val="21"/>
        </w:rPr>
      </w:pPr>
      <w:r>
        <w:rPr>
          <w:rFonts w:ascii="宋体" w:hAnsi="宋体"/>
          <w:szCs w:val="21"/>
        </w:rPr>
        <w:t>3.1</w:t>
      </w:r>
      <w:r>
        <w:rPr>
          <w:rFonts w:hint="eastAsia" w:ascii="宋体" w:hAnsi="宋体"/>
          <w:szCs w:val="21"/>
        </w:rPr>
        <w:t>提交响应文件截止之日前，采购人、采购代理机构或者询价小组可以对已发出的询价文件进行必要的澄清或者修改，澄清或者修改的内容作为询价文件的组成部分。澄清或者修改的内容可能影响响应文件编制的，采购人、采购代理机构或者询价小组应当在提交响应文件截止之日3个工作日前，以提交财政部门指定的政府采购信息发布媒体的形式通知所有接收询价通知书的供应商，不足3个工作日的，应当顺延提交响应文件截止之日。</w:t>
      </w:r>
    </w:p>
    <w:p w14:paraId="50428EF1">
      <w:pPr>
        <w:spacing w:line="360" w:lineRule="auto"/>
        <w:ind w:firstLine="420" w:firstLineChars="200"/>
        <w:rPr>
          <w:rFonts w:hint="eastAsia" w:ascii="宋体" w:hAnsi="宋体"/>
          <w:szCs w:val="21"/>
        </w:rPr>
      </w:pPr>
      <w:r>
        <w:rPr>
          <w:rFonts w:ascii="宋体" w:hAnsi="宋体"/>
          <w:szCs w:val="21"/>
        </w:rPr>
        <w:t>3.2采购人在</w:t>
      </w:r>
      <w:r>
        <w:rPr>
          <w:rFonts w:hint="eastAsia" w:ascii="宋体" w:hAnsi="宋体"/>
          <w:szCs w:val="21"/>
        </w:rPr>
        <w:t>提交响应文件截止时间</w:t>
      </w:r>
      <w:r>
        <w:rPr>
          <w:rFonts w:ascii="宋体" w:hAnsi="宋体"/>
          <w:szCs w:val="21"/>
        </w:rPr>
        <w:t>前对</w:t>
      </w:r>
      <w:r>
        <w:rPr>
          <w:rFonts w:hint="eastAsia" w:ascii="宋体" w:hAnsi="宋体"/>
          <w:szCs w:val="21"/>
        </w:rPr>
        <w:t>询价文件</w:t>
      </w:r>
      <w:r>
        <w:rPr>
          <w:rFonts w:ascii="宋体" w:hAnsi="宋体"/>
          <w:szCs w:val="21"/>
        </w:rPr>
        <w:t>所作的补充、修改或者更正、澄清一并构成</w:t>
      </w:r>
      <w:r>
        <w:rPr>
          <w:rFonts w:hint="eastAsia" w:ascii="宋体" w:hAnsi="宋体"/>
          <w:szCs w:val="21"/>
        </w:rPr>
        <w:t>询价文件</w:t>
      </w:r>
      <w:r>
        <w:rPr>
          <w:rFonts w:ascii="宋体" w:hAnsi="宋体"/>
          <w:szCs w:val="21"/>
        </w:rPr>
        <w:t>的组成部分。</w:t>
      </w:r>
    </w:p>
    <w:p w14:paraId="58BB519A">
      <w:pPr>
        <w:pStyle w:val="5"/>
        <w:spacing w:line="360" w:lineRule="auto"/>
        <w:rPr>
          <w:rFonts w:hint="eastAsia" w:ascii="宋体" w:eastAsia="宋体"/>
          <w:sz w:val="21"/>
          <w:szCs w:val="21"/>
        </w:rPr>
      </w:pPr>
      <w:bookmarkStart w:id="67" w:name="_Toc364392617"/>
      <w:bookmarkStart w:id="68" w:name="_Toc237874563"/>
      <w:r>
        <w:rPr>
          <w:rFonts w:ascii="宋体" w:eastAsia="宋体"/>
          <w:sz w:val="21"/>
          <w:szCs w:val="21"/>
        </w:rPr>
        <w:t>三、</w:t>
      </w:r>
      <w:r>
        <w:rPr>
          <w:rFonts w:hint="eastAsia" w:ascii="宋体" w:eastAsia="宋体"/>
          <w:sz w:val="21"/>
          <w:szCs w:val="21"/>
        </w:rPr>
        <w:t>响应文件</w:t>
      </w:r>
      <w:r>
        <w:rPr>
          <w:rFonts w:ascii="宋体" w:eastAsia="宋体"/>
          <w:sz w:val="21"/>
          <w:szCs w:val="21"/>
        </w:rPr>
        <w:t>的编制</w:t>
      </w:r>
      <w:bookmarkEnd w:id="67"/>
      <w:bookmarkEnd w:id="68"/>
    </w:p>
    <w:p w14:paraId="2536795B">
      <w:pPr>
        <w:pStyle w:val="7"/>
        <w:spacing w:line="360" w:lineRule="auto"/>
        <w:rPr>
          <w:rFonts w:hint="eastAsia" w:ascii="宋体" w:hAnsi="宋体" w:eastAsia="宋体"/>
          <w:sz w:val="21"/>
          <w:szCs w:val="21"/>
        </w:rPr>
      </w:pPr>
      <w:bookmarkStart w:id="69" w:name="_Toc237874564"/>
      <w:bookmarkStart w:id="70" w:name="_Toc364392618"/>
      <w:r>
        <w:rPr>
          <w:rFonts w:ascii="宋体" w:hAnsi="宋体" w:eastAsia="宋体"/>
          <w:sz w:val="21"/>
          <w:szCs w:val="21"/>
        </w:rPr>
        <w:t>1、询价的语言及度量衡单位</w:t>
      </w:r>
      <w:bookmarkEnd w:id="69"/>
      <w:bookmarkEnd w:id="70"/>
    </w:p>
    <w:p w14:paraId="35DA6DED">
      <w:pPr>
        <w:spacing w:line="360" w:lineRule="auto"/>
        <w:ind w:firstLine="420" w:firstLineChars="200"/>
        <w:rPr>
          <w:rFonts w:hint="eastAsia" w:ascii="宋体" w:hAnsi="宋体"/>
          <w:szCs w:val="21"/>
        </w:rPr>
      </w:pPr>
      <w:r>
        <w:rPr>
          <w:rFonts w:ascii="宋体" w:hAnsi="宋体"/>
          <w:szCs w:val="21"/>
        </w:rPr>
        <w:t xml:space="preserve">1.1 </w:t>
      </w:r>
      <w:r>
        <w:rPr>
          <w:rFonts w:hint="eastAsia" w:ascii="宋体" w:hAnsi="宋体"/>
          <w:szCs w:val="21"/>
        </w:rPr>
        <w:t>供应商</w:t>
      </w:r>
      <w:r>
        <w:rPr>
          <w:rFonts w:ascii="宋体" w:hAnsi="宋体"/>
          <w:szCs w:val="21"/>
        </w:rPr>
        <w:t>提交的</w:t>
      </w:r>
      <w:r>
        <w:rPr>
          <w:rFonts w:hint="eastAsia" w:ascii="宋体" w:hAnsi="宋体"/>
          <w:szCs w:val="21"/>
        </w:rPr>
        <w:t>响应文件</w:t>
      </w:r>
      <w:r>
        <w:rPr>
          <w:rFonts w:ascii="宋体" w:hAnsi="宋体"/>
          <w:szCs w:val="21"/>
        </w:rPr>
        <w:t>以及</w:t>
      </w:r>
      <w:r>
        <w:rPr>
          <w:rFonts w:hint="eastAsia" w:ascii="宋体" w:hAnsi="宋体"/>
          <w:szCs w:val="21"/>
        </w:rPr>
        <w:t>供应商</w:t>
      </w:r>
      <w:r>
        <w:rPr>
          <w:rFonts w:ascii="宋体" w:hAnsi="宋体"/>
          <w:szCs w:val="21"/>
        </w:rPr>
        <w:t>与采购代理机构就有关询价的所有来往函电均应使用中文。</w:t>
      </w:r>
      <w:r>
        <w:rPr>
          <w:rFonts w:hint="eastAsia" w:ascii="宋体" w:hAnsi="宋体"/>
          <w:szCs w:val="21"/>
        </w:rPr>
        <w:t>供应商</w:t>
      </w:r>
      <w:r>
        <w:rPr>
          <w:rFonts w:ascii="宋体" w:hAnsi="宋体"/>
          <w:szCs w:val="21"/>
        </w:rPr>
        <w:t>可以提交用其他语言打印的资料，但有关的段落必须翻译成中文，在有差异和矛盾时以中文为准。</w:t>
      </w:r>
    </w:p>
    <w:p w14:paraId="17B7FD15">
      <w:pPr>
        <w:spacing w:line="360" w:lineRule="auto"/>
        <w:ind w:firstLine="510"/>
        <w:rPr>
          <w:rFonts w:hint="eastAsia" w:ascii="宋体" w:hAnsi="宋体"/>
          <w:szCs w:val="21"/>
        </w:rPr>
      </w:pPr>
      <w:r>
        <w:rPr>
          <w:rFonts w:ascii="宋体" w:hAnsi="宋体"/>
          <w:szCs w:val="21"/>
        </w:rPr>
        <w:t>1.2 用非中文版印刷的产品说明书、技术资料、资格资质证书等，</w:t>
      </w:r>
      <w:r>
        <w:rPr>
          <w:rFonts w:hint="eastAsia" w:ascii="宋体" w:hAnsi="宋体"/>
          <w:szCs w:val="21"/>
        </w:rPr>
        <w:t>供应商</w:t>
      </w:r>
      <w:r>
        <w:rPr>
          <w:rFonts w:ascii="宋体" w:hAnsi="宋体"/>
          <w:szCs w:val="21"/>
        </w:rPr>
        <w:t>应提供符合中国有关法律、法规的中文译本，并以中文译本为准。</w:t>
      </w:r>
    </w:p>
    <w:p w14:paraId="0874DC42">
      <w:pPr>
        <w:spacing w:line="360" w:lineRule="auto"/>
        <w:ind w:firstLine="510"/>
        <w:rPr>
          <w:rFonts w:hint="eastAsia" w:ascii="宋体" w:hAnsi="宋体"/>
          <w:szCs w:val="21"/>
        </w:rPr>
      </w:pPr>
      <w:r>
        <w:rPr>
          <w:rFonts w:ascii="宋体" w:hAnsi="宋体"/>
          <w:szCs w:val="21"/>
        </w:rPr>
        <w:t xml:space="preserve">1.3 </w:t>
      </w:r>
      <w:r>
        <w:rPr>
          <w:rFonts w:hint="eastAsia" w:ascii="宋体" w:hAnsi="宋体"/>
          <w:szCs w:val="21"/>
        </w:rPr>
        <w:t>响应文件</w:t>
      </w:r>
      <w:r>
        <w:rPr>
          <w:rFonts w:ascii="宋体" w:hAnsi="宋体"/>
          <w:szCs w:val="21"/>
        </w:rPr>
        <w:t>中所使用的度量衡单位，除</w:t>
      </w:r>
      <w:r>
        <w:rPr>
          <w:rFonts w:hint="eastAsia" w:ascii="宋体" w:hAnsi="宋体"/>
          <w:szCs w:val="21"/>
        </w:rPr>
        <w:t>询价文件</w:t>
      </w:r>
      <w:r>
        <w:rPr>
          <w:rFonts w:ascii="宋体" w:hAnsi="宋体"/>
          <w:szCs w:val="21"/>
        </w:rPr>
        <w:t>中有特殊要求外，一律用法定计量单位。</w:t>
      </w:r>
    </w:p>
    <w:p w14:paraId="06328A59">
      <w:pPr>
        <w:pStyle w:val="7"/>
        <w:spacing w:line="360" w:lineRule="auto"/>
        <w:rPr>
          <w:rFonts w:hint="eastAsia" w:ascii="宋体" w:hAnsi="宋体" w:eastAsia="宋体"/>
          <w:sz w:val="21"/>
          <w:szCs w:val="21"/>
        </w:rPr>
      </w:pPr>
      <w:bookmarkStart w:id="71" w:name="_Toc364392619"/>
      <w:bookmarkStart w:id="72" w:name="_Toc237874565"/>
      <w:r>
        <w:rPr>
          <w:rFonts w:ascii="宋体" w:hAnsi="宋体" w:eastAsia="宋体"/>
          <w:sz w:val="21"/>
          <w:szCs w:val="21"/>
        </w:rPr>
        <w:t>2、</w:t>
      </w:r>
      <w:r>
        <w:rPr>
          <w:rFonts w:hint="eastAsia" w:ascii="宋体" w:hAnsi="宋体" w:eastAsia="宋体"/>
          <w:sz w:val="21"/>
          <w:szCs w:val="21"/>
        </w:rPr>
        <w:t>响应文件</w:t>
      </w:r>
      <w:r>
        <w:rPr>
          <w:rFonts w:ascii="宋体" w:hAnsi="宋体" w:eastAsia="宋体"/>
          <w:sz w:val="21"/>
          <w:szCs w:val="21"/>
        </w:rPr>
        <w:t>的构成</w:t>
      </w:r>
      <w:bookmarkEnd w:id="71"/>
      <w:r>
        <w:rPr>
          <w:rFonts w:ascii="宋体" w:hAnsi="宋体" w:eastAsia="宋体"/>
          <w:sz w:val="21"/>
          <w:szCs w:val="21"/>
        </w:rPr>
        <w:t>及编制</w:t>
      </w:r>
      <w:bookmarkEnd w:id="72"/>
    </w:p>
    <w:p w14:paraId="5BF23EEA">
      <w:pPr>
        <w:spacing w:line="360" w:lineRule="auto"/>
        <w:ind w:firstLine="420" w:firstLineChars="200"/>
        <w:rPr>
          <w:rFonts w:hint="eastAsia" w:ascii="宋体" w:hAnsi="宋体"/>
          <w:szCs w:val="21"/>
        </w:rPr>
      </w:pPr>
      <w:r>
        <w:rPr>
          <w:rFonts w:hint="eastAsia" w:ascii="宋体" w:hAnsi="宋体"/>
          <w:szCs w:val="21"/>
        </w:rPr>
        <w:t>响应文件全部采用电子文档，供应商应安装客户端软件—“政采云电子交易客户端”，并按照询价文件和政采云电子交易平台的要求编制，编制后应进行电子签名及加密。</w:t>
      </w:r>
    </w:p>
    <w:p w14:paraId="63E53F85">
      <w:pPr>
        <w:spacing w:line="360" w:lineRule="auto"/>
        <w:ind w:firstLine="420" w:firstLineChars="200"/>
        <w:rPr>
          <w:rFonts w:hint="eastAsia" w:ascii="宋体" w:hAnsi="宋体"/>
          <w:szCs w:val="21"/>
        </w:rPr>
      </w:pPr>
      <w:r>
        <w:rPr>
          <w:rFonts w:hint="eastAsia" w:ascii="宋体" w:hAnsi="宋体"/>
          <w:szCs w:val="21"/>
        </w:rPr>
        <w:t>供应商编写的响应文件应由下列部分构成，供应商应按响应文件格式内容结合电子化投标系统要求上传响应文件。</w:t>
      </w:r>
    </w:p>
    <w:p w14:paraId="6CC2B259">
      <w:pPr>
        <w:spacing w:line="360" w:lineRule="auto"/>
        <w:ind w:firstLine="420" w:firstLineChars="200"/>
        <w:rPr>
          <w:rFonts w:hint="eastAsia" w:ascii="宋体" w:hAnsi="宋体"/>
          <w:szCs w:val="21"/>
        </w:rPr>
      </w:pPr>
      <w:r>
        <w:rPr>
          <w:rFonts w:ascii="宋体" w:hAnsi="宋体"/>
          <w:szCs w:val="21"/>
        </w:rPr>
        <w:t>（1）按照</w:t>
      </w:r>
      <w:r>
        <w:rPr>
          <w:rFonts w:hint="eastAsia" w:ascii="宋体" w:hAnsi="宋体"/>
          <w:szCs w:val="21"/>
        </w:rPr>
        <w:t>询价文件</w:t>
      </w:r>
      <w:r>
        <w:rPr>
          <w:rFonts w:ascii="宋体" w:hAnsi="宋体"/>
          <w:szCs w:val="21"/>
        </w:rPr>
        <w:t>第四章所提供的格式填写；</w:t>
      </w:r>
    </w:p>
    <w:p w14:paraId="0440E2CB">
      <w:pPr>
        <w:spacing w:line="360" w:lineRule="auto"/>
        <w:ind w:firstLine="510"/>
        <w:rPr>
          <w:rFonts w:hint="eastAsia" w:ascii="宋体" w:hAnsi="宋体"/>
          <w:b/>
          <w:szCs w:val="21"/>
        </w:rPr>
      </w:pPr>
      <w:r>
        <w:rPr>
          <w:rFonts w:ascii="宋体" w:hAnsi="宋体"/>
          <w:szCs w:val="21"/>
        </w:rPr>
        <w:t>注：</w:t>
      </w:r>
      <w:r>
        <w:rPr>
          <w:rFonts w:hint="eastAsia" w:ascii="宋体" w:hAnsi="宋体"/>
          <w:szCs w:val="21"/>
        </w:rPr>
        <w:t>供应商应按第四章“响应文件格式”提供的格式完整地填写。（允许存在细微偏差）</w:t>
      </w:r>
    </w:p>
    <w:p w14:paraId="48492CEF">
      <w:pPr>
        <w:pStyle w:val="7"/>
        <w:spacing w:line="360" w:lineRule="auto"/>
        <w:rPr>
          <w:rFonts w:hint="eastAsia" w:ascii="宋体" w:hAnsi="宋体" w:eastAsia="宋体"/>
          <w:sz w:val="21"/>
          <w:szCs w:val="21"/>
        </w:rPr>
      </w:pPr>
      <w:bookmarkStart w:id="73" w:name="_Toc237874566"/>
      <w:bookmarkStart w:id="74" w:name="_Toc364392620"/>
      <w:r>
        <w:rPr>
          <w:rFonts w:ascii="宋体" w:hAnsi="宋体" w:eastAsia="宋体"/>
          <w:sz w:val="21"/>
          <w:szCs w:val="21"/>
        </w:rPr>
        <w:t>3、询价报价</w:t>
      </w:r>
      <w:bookmarkEnd w:id="73"/>
      <w:bookmarkEnd w:id="74"/>
    </w:p>
    <w:p w14:paraId="3A4DA697">
      <w:pPr>
        <w:spacing w:line="360" w:lineRule="auto"/>
        <w:ind w:firstLine="420" w:firstLineChars="200"/>
        <w:rPr>
          <w:rFonts w:hint="eastAsia" w:ascii="宋体" w:hAnsi="宋体"/>
          <w:szCs w:val="21"/>
        </w:rPr>
      </w:pPr>
      <w:r>
        <w:rPr>
          <w:rFonts w:ascii="宋体" w:hAnsi="宋体"/>
          <w:szCs w:val="21"/>
        </w:rPr>
        <w:t>3.1报价（含税）指完成整个项目的服务和产品的生产、供货、运输、装卸、安装调试、技术支持、培训、提供相关备品备件，售后服务、保证期内缺陷的修复补救、验收及交付使用所需的各种费用，人员工资、社保费、福利费、保险费、装备费、管理费、税费等及合理利润的总和</w:t>
      </w:r>
      <w:r>
        <w:rPr>
          <w:rFonts w:hint="eastAsia" w:ascii="宋体" w:hAnsi="宋体"/>
          <w:szCs w:val="21"/>
        </w:rPr>
        <w:t>。</w:t>
      </w:r>
    </w:p>
    <w:p w14:paraId="4FFCB98F">
      <w:pPr>
        <w:spacing w:line="360" w:lineRule="auto"/>
        <w:ind w:firstLine="420" w:firstLineChars="200"/>
        <w:rPr>
          <w:rFonts w:hint="eastAsia" w:ascii="宋体" w:hAnsi="宋体"/>
          <w:szCs w:val="21"/>
        </w:rPr>
      </w:pPr>
      <w:r>
        <w:rPr>
          <w:rFonts w:ascii="宋体" w:hAnsi="宋体"/>
          <w:szCs w:val="21"/>
        </w:rPr>
        <w:t>报价应为人民币含税价，进口货物以外汇报价应有汇率、折扣以及最终人民币报价，无人民币报价或报价无法折算成人民币的询价属无效询价</w:t>
      </w:r>
      <w:r>
        <w:rPr>
          <w:rFonts w:hint="eastAsia" w:ascii="宋体" w:hAnsi="宋体"/>
          <w:szCs w:val="21"/>
        </w:rPr>
        <w:t>。</w:t>
      </w:r>
    </w:p>
    <w:p w14:paraId="2D678076">
      <w:pPr>
        <w:spacing w:line="360" w:lineRule="auto"/>
        <w:ind w:firstLine="420" w:firstLineChars="200"/>
        <w:rPr>
          <w:rFonts w:hint="eastAsia" w:ascii="宋体" w:hAnsi="宋体"/>
          <w:szCs w:val="21"/>
        </w:rPr>
      </w:pPr>
      <w:r>
        <w:rPr>
          <w:rFonts w:ascii="宋体" w:hAnsi="宋体"/>
          <w:szCs w:val="21"/>
        </w:rPr>
        <w:t>3.</w:t>
      </w:r>
      <w:r>
        <w:rPr>
          <w:rFonts w:hint="eastAsia" w:ascii="宋体" w:hAnsi="宋体"/>
          <w:szCs w:val="21"/>
        </w:rPr>
        <w:t>2</w:t>
      </w:r>
      <w:r>
        <w:rPr>
          <w:rFonts w:ascii="宋体" w:hAnsi="宋体"/>
          <w:szCs w:val="21"/>
        </w:rPr>
        <w:t>任何有选择的报价将不予接受，每种货物只允许有一个报价。</w:t>
      </w:r>
      <w:r>
        <w:rPr>
          <w:rFonts w:hint="eastAsia" w:ascii="宋体" w:hAnsi="宋体"/>
          <w:b/>
          <w:bCs/>
          <w:szCs w:val="21"/>
        </w:rPr>
        <w:t>供应商</w:t>
      </w:r>
      <w:r>
        <w:rPr>
          <w:rFonts w:ascii="宋体" w:hAnsi="宋体"/>
          <w:b/>
          <w:bCs/>
          <w:szCs w:val="21"/>
        </w:rPr>
        <w:t>对同一询价项目报价有两个（含两个）以上报价且未书面声明以哪个为准，所投单项按</w:t>
      </w:r>
      <w:r>
        <w:rPr>
          <w:rFonts w:hint="eastAsia" w:ascii="宋体" w:hAnsi="宋体"/>
          <w:b/>
          <w:bCs/>
          <w:szCs w:val="21"/>
        </w:rPr>
        <w:t>无效响应</w:t>
      </w:r>
      <w:r>
        <w:rPr>
          <w:rFonts w:ascii="宋体" w:hAnsi="宋体"/>
          <w:b/>
          <w:bCs/>
          <w:szCs w:val="21"/>
        </w:rPr>
        <w:t>处理。</w:t>
      </w:r>
    </w:p>
    <w:p w14:paraId="76B7FCB7">
      <w:pPr>
        <w:spacing w:line="360" w:lineRule="auto"/>
        <w:ind w:firstLine="420" w:firstLineChars="200"/>
        <w:rPr>
          <w:rFonts w:hint="eastAsia" w:ascii="宋体" w:hAnsi="宋体"/>
          <w:szCs w:val="21"/>
        </w:rPr>
      </w:pPr>
      <w:r>
        <w:rPr>
          <w:rFonts w:ascii="宋体" w:hAnsi="宋体"/>
          <w:szCs w:val="21"/>
        </w:rPr>
        <w:t>3.</w:t>
      </w:r>
      <w:r>
        <w:rPr>
          <w:rFonts w:hint="eastAsia" w:ascii="宋体" w:hAnsi="宋体"/>
          <w:szCs w:val="21"/>
        </w:rPr>
        <w:t>3</w:t>
      </w:r>
      <w:r>
        <w:rPr>
          <w:rFonts w:ascii="宋体" w:hAnsi="宋体"/>
          <w:szCs w:val="21"/>
        </w:rPr>
        <w:t>询价报价表中标明的价格在合同执行过程中是固定不变的，不得以任何理由予以变更。</w:t>
      </w:r>
    </w:p>
    <w:p w14:paraId="5F7E2331">
      <w:pPr>
        <w:spacing w:line="360" w:lineRule="auto"/>
        <w:ind w:firstLine="420" w:firstLineChars="200"/>
        <w:rPr>
          <w:rFonts w:hint="eastAsia" w:ascii="宋体" w:hAnsi="宋体"/>
          <w:szCs w:val="21"/>
        </w:rPr>
      </w:pPr>
      <w:r>
        <w:rPr>
          <w:rFonts w:ascii="宋体" w:hAnsi="宋体"/>
          <w:szCs w:val="21"/>
        </w:rPr>
        <w:t>3.</w:t>
      </w:r>
      <w:r>
        <w:rPr>
          <w:rFonts w:hint="eastAsia" w:ascii="宋体" w:hAnsi="宋体"/>
          <w:szCs w:val="21"/>
        </w:rPr>
        <w:t>4供应商</w:t>
      </w:r>
      <w:r>
        <w:rPr>
          <w:rFonts w:ascii="宋体" w:hAnsi="宋体"/>
          <w:szCs w:val="21"/>
        </w:rPr>
        <w:t>不得哄抬报价，也不应低于成本价（或进价）报价，否则一经查实，其询价将可能被拒绝或</w:t>
      </w:r>
      <w:r>
        <w:rPr>
          <w:rFonts w:hint="eastAsia" w:ascii="宋体" w:hAnsi="宋体"/>
          <w:szCs w:val="21"/>
        </w:rPr>
        <w:t>按无效响应处理</w:t>
      </w:r>
      <w:r>
        <w:rPr>
          <w:rFonts w:ascii="宋体" w:hAnsi="宋体"/>
          <w:szCs w:val="21"/>
        </w:rPr>
        <w:t>。</w:t>
      </w:r>
    </w:p>
    <w:p w14:paraId="09CE705C">
      <w:pPr>
        <w:spacing w:line="360" w:lineRule="auto"/>
        <w:ind w:firstLine="422" w:firstLineChars="200"/>
        <w:rPr>
          <w:rFonts w:hint="eastAsia" w:ascii="宋体" w:hAnsi="宋体"/>
          <w:b/>
          <w:bCs/>
          <w:szCs w:val="21"/>
        </w:rPr>
      </w:pPr>
      <w:r>
        <w:rPr>
          <w:rFonts w:hint="eastAsia" w:ascii="宋体" w:hAnsi="宋体"/>
          <w:b/>
          <w:bCs/>
          <w:szCs w:val="21"/>
        </w:rPr>
        <w:t>在评审过程中出现下列情形之一的，询价小组应当启动异常低价投标审查程序：</w:t>
      </w:r>
    </w:p>
    <w:p w14:paraId="4FB92148">
      <w:pPr>
        <w:spacing w:line="360" w:lineRule="auto"/>
        <w:ind w:firstLine="422" w:firstLineChars="200"/>
        <w:rPr>
          <w:rFonts w:hint="eastAsia" w:ascii="宋体" w:hAnsi="宋体"/>
          <w:b/>
          <w:bCs/>
          <w:szCs w:val="21"/>
        </w:rPr>
      </w:pPr>
      <w:r>
        <w:rPr>
          <w:rFonts w:hint="eastAsia" w:ascii="宋体" w:hAnsi="宋体"/>
          <w:b/>
          <w:bCs/>
          <w:szCs w:val="21"/>
        </w:rPr>
        <w:t>（1）投标报价低于全部通过符合性审查供应商投标报价平均值50%的，即投标报价&lt;全部通过符合性审查供应商投标报价平均值×50%；</w:t>
      </w:r>
    </w:p>
    <w:p w14:paraId="0C3EB947">
      <w:pPr>
        <w:spacing w:line="360" w:lineRule="auto"/>
        <w:ind w:firstLine="422" w:firstLineChars="200"/>
        <w:rPr>
          <w:rFonts w:hint="eastAsia" w:ascii="宋体" w:hAnsi="宋体"/>
          <w:b/>
          <w:bCs/>
          <w:szCs w:val="21"/>
        </w:rPr>
      </w:pPr>
      <w:r>
        <w:rPr>
          <w:rFonts w:hint="eastAsia" w:ascii="宋体" w:hAnsi="宋体"/>
          <w:b/>
          <w:bCs/>
          <w:szCs w:val="21"/>
        </w:rPr>
        <w:t>（2）投标报价低于通过符合性审查的次低报价供应商投标报价50%的，即投标报价&lt;通过符合性审查的次低报价供应商投标报价×50%；</w:t>
      </w:r>
    </w:p>
    <w:p w14:paraId="5D567E68">
      <w:pPr>
        <w:spacing w:line="360" w:lineRule="auto"/>
        <w:ind w:firstLine="422" w:firstLineChars="200"/>
        <w:rPr>
          <w:rFonts w:hint="eastAsia" w:ascii="宋体" w:hAnsi="宋体"/>
          <w:b/>
          <w:bCs/>
          <w:szCs w:val="21"/>
        </w:rPr>
      </w:pPr>
      <w:r>
        <w:rPr>
          <w:rFonts w:hint="eastAsia" w:ascii="宋体" w:hAnsi="宋体"/>
          <w:b/>
          <w:bCs/>
          <w:szCs w:val="21"/>
        </w:rPr>
        <w:t>（3）投标报价低于采购项目最高限价45%的，即投标报价&lt;采购项目最高限价×45%；</w:t>
      </w:r>
    </w:p>
    <w:p w14:paraId="3A96B9E1">
      <w:pPr>
        <w:spacing w:line="360" w:lineRule="auto"/>
        <w:ind w:firstLine="422" w:firstLineChars="200"/>
        <w:rPr>
          <w:rFonts w:hint="eastAsia" w:ascii="宋体" w:hAnsi="宋体"/>
          <w:b/>
          <w:bCs/>
          <w:szCs w:val="21"/>
        </w:rPr>
      </w:pPr>
      <w:r>
        <w:rPr>
          <w:rFonts w:hint="eastAsia" w:ascii="宋体" w:hAnsi="宋体"/>
          <w:b/>
          <w:bCs/>
          <w:szCs w:val="21"/>
        </w:rPr>
        <w:t>（4）询价小组基于专业判断，认为供应商报价过低，有可能影响产品质量或者不能诚信履约的其他情形。</w:t>
      </w:r>
    </w:p>
    <w:p w14:paraId="53F01A47">
      <w:pPr>
        <w:spacing w:line="360" w:lineRule="auto"/>
        <w:ind w:firstLine="422" w:firstLineChars="200"/>
        <w:rPr>
          <w:rFonts w:hint="eastAsia" w:ascii="宋体" w:hAnsi="宋体"/>
          <w:b/>
          <w:bCs/>
          <w:szCs w:val="21"/>
        </w:rPr>
      </w:pPr>
      <w:r>
        <w:rPr>
          <w:rFonts w:hint="eastAsia" w:ascii="宋体" w:hAnsi="宋体"/>
          <w:b/>
          <w:bCs/>
          <w:szCs w:val="21"/>
        </w:rPr>
        <w:t>询价小组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0B66EE1F">
      <w:pPr>
        <w:spacing w:line="360" w:lineRule="auto"/>
        <w:ind w:firstLine="422" w:firstLineChars="200"/>
        <w:rPr>
          <w:rFonts w:hint="eastAsia" w:ascii="宋体" w:hAnsi="宋体"/>
          <w:szCs w:val="21"/>
        </w:rPr>
      </w:pPr>
      <w:r>
        <w:rPr>
          <w:rFonts w:hint="eastAsia" w:ascii="宋体" w:hAnsi="宋体"/>
          <w:b/>
          <w:bCs/>
          <w:szCs w:val="21"/>
        </w:rPr>
        <w:t>询价小组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询价小组应当将其作为无效投标处理。</w:t>
      </w:r>
    </w:p>
    <w:p w14:paraId="06C9D5A2">
      <w:pPr>
        <w:pStyle w:val="7"/>
        <w:spacing w:line="360" w:lineRule="auto"/>
        <w:rPr>
          <w:rFonts w:hint="eastAsia" w:ascii="宋体" w:hAnsi="宋体" w:eastAsia="宋体"/>
          <w:sz w:val="21"/>
          <w:szCs w:val="21"/>
        </w:rPr>
      </w:pPr>
      <w:bookmarkStart w:id="75" w:name="_Toc364392623"/>
      <w:bookmarkStart w:id="76" w:name="_Toc237874567"/>
      <w:r>
        <w:rPr>
          <w:rFonts w:ascii="宋体" w:hAnsi="宋体" w:eastAsia="宋体"/>
          <w:sz w:val="21"/>
          <w:szCs w:val="21"/>
        </w:rPr>
        <w:t>4、询价保证</w:t>
      </w:r>
      <w:bookmarkEnd w:id="75"/>
      <w:r>
        <w:rPr>
          <w:rFonts w:ascii="宋体" w:hAnsi="宋体" w:eastAsia="宋体"/>
          <w:sz w:val="21"/>
          <w:szCs w:val="21"/>
        </w:rPr>
        <w:t>金</w:t>
      </w:r>
      <w:bookmarkEnd w:id="76"/>
    </w:p>
    <w:p w14:paraId="08156E70">
      <w:pPr>
        <w:spacing w:line="360" w:lineRule="auto"/>
        <w:ind w:firstLine="420" w:firstLineChars="200"/>
        <w:rPr>
          <w:rFonts w:hint="eastAsia" w:ascii="宋体" w:hAnsi="宋体"/>
          <w:szCs w:val="21"/>
        </w:rPr>
      </w:pPr>
      <w:r>
        <w:rPr>
          <w:rFonts w:ascii="宋体" w:hAnsi="宋体"/>
          <w:szCs w:val="21"/>
        </w:rPr>
        <w:t>4.1询价保证书作为</w:t>
      </w:r>
      <w:r>
        <w:rPr>
          <w:rFonts w:hint="eastAsia" w:ascii="宋体" w:hAnsi="宋体"/>
          <w:szCs w:val="21"/>
        </w:rPr>
        <w:t>响应文件</w:t>
      </w:r>
      <w:r>
        <w:rPr>
          <w:rFonts w:ascii="宋体" w:hAnsi="宋体"/>
          <w:szCs w:val="21"/>
        </w:rPr>
        <w:t>的组成部分之一，</w:t>
      </w:r>
      <w:r>
        <w:rPr>
          <w:rFonts w:hint="eastAsia" w:ascii="宋体" w:hAnsi="宋体"/>
          <w:szCs w:val="21"/>
        </w:rPr>
        <w:t>供应商</w:t>
      </w:r>
      <w:r>
        <w:rPr>
          <w:rFonts w:ascii="宋体" w:hAnsi="宋体"/>
          <w:szCs w:val="21"/>
        </w:rPr>
        <w:t>应按</w:t>
      </w:r>
      <w:r>
        <w:rPr>
          <w:rFonts w:hint="eastAsia" w:ascii="宋体" w:hAnsi="宋体"/>
          <w:szCs w:val="21"/>
        </w:rPr>
        <w:t>询价文件</w:t>
      </w:r>
      <w:r>
        <w:rPr>
          <w:rFonts w:ascii="宋体" w:hAnsi="宋体"/>
          <w:szCs w:val="21"/>
        </w:rPr>
        <w:t>所附《询价保证书》格式填写，并按</w:t>
      </w:r>
      <w:r>
        <w:rPr>
          <w:rFonts w:hint="eastAsia" w:ascii="宋体" w:hAnsi="宋体"/>
          <w:szCs w:val="21"/>
        </w:rPr>
        <w:t>询价文件</w:t>
      </w:r>
      <w:r>
        <w:rPr>
          <w:rFonts w:ascii="宋体" w:hAnsi="宋体"/>
          <w:szCs w:val="21"/>
        </w:rPr>
        <w:t>“</w:t>
      </w:r>
      <w:r>
        <w:rPr>
          <w:rFonts w:hint="eastAsia" w:ascii="宋体" w:hAnsi="宋体"/>
          <w:szCs w:val="21"/>
        </w:rPr>
        <w:t>供应商</w:t>
      </w:r>
      <w:r>
        <w:rPr>
          <w:rFonts w:ascii="宋体" w:hAnsi="宋体"/>
          <w:szCs w:val="21"/>
        </w:rPr>
        <w:t>须知前附表”项所规定数额、时限提交询价保证金。</w:t>
      </w:r>
    </w:p>
    <w:p w14:paraId="393A7636">
      <w:pPr>
        <w:spacing w:line="360" w:lineRule="auto"/>
        <w:ind w:firstLine="420" w:firstLineChars="200"/>
        <w:rPr>
          <w:rFonts w:hint="eastAsia" w:ascii="宋体" w:hAnsi="宋体"/>
          <w:szCs w:val="21"/>
        </w:rPr>
      </w:pPr>
      <w:r>
        <w:rPr>
          <w:rFonts w:ascii="宋体" w:hAnsi="宋体"/>
          <w:szCs w:val="21"/>
        </w:rPr>
        <w:t>4.2 未</w:t>
      </w:r>
      <w:r>
        <w:rPr>
          <w:rFonts w:ascii="宋体" w:hAnsi="宋体"/>
          <w:kern w:val="0"/>
          <w:szCs w:val="21"/>
        </w:rPr>
        <w:t>成交</w:t>
      </w:r>
      <w:r>
        <w:rPr>
          <w:rFonts w:ascii="宋体" w:hAnsi="宋体"/>
          <w:szCs w:val="21"/>
        </w:rPr>
        <w:t>的</w:t>
      </w:r>
      <w:r>
        <w:rPr>
          <w:rFonts w:hint="eastAsia" w:ascii="宋体" w:hAnsi="宋体"/>
          <w:szCs w:val="21"/>
        </w:rPr>
        <w:t>供应商</w:t>
      </w:r>
      <w:r>
        <w:rPr>
          <w:rFonts w:ascii="宋体" w:hAnsi="宋体"/>
          <w:szCs w:val="21"/>
        </w:rPr>
        <w:t>的询价保证金在发出成交通知书后5个工作日内退还；</w:t>
      </w:r>
      <w:r>
        <w:rPr>
          <w:rFonts w:ascii="宋体" w:hAnsi="宋体"/>
          <w:kern w:val="0"/>
          <w:szCs w:val="21"/>
        </w:rPr>
        <w:t>成交人</w:t>
      </w:r>
      <w:r>
        <w:rPr>
          <w:rFonts w:ascii="宋体" w:hAnsi="宋体"/>
          <w:szCs w:val="21"/>
        </w:rPr>
        <w:t>的询价保证金，在</w:t>
      </w:r>
      <w:r>
        <w:rPr>
          <w:rFonts w:ascii="宋体" w:hAnsi="宋体"/>
          <w:kern w:val="0"/>
          <w:szCs w:val="21"/>
        </w:rPr>
        <w:t>成交人</w:t>
      </w:r>
      <w:r>
        <w:rPr>
          <w:rFonts w:ascii="宋体" w:hAnsi="宋体"/>
          <w:szCs w:val="21"/>
        </w:rPr>
        <w:t>按规定签订合同后5个工作日内予以退还。询价保证金不计利息。</w:t>
      </w:r>
    </w:p>
    <w:p w14:paraId="12D5BFF3">
      <w:pPr>
        <w:spacing w:line="360" w:lineRule="auto"/>
        <w:ind w:firstLine="420" w:firstLineChars="200"/>
        <w:rPr>
          <w:rFonts w:hint="eastAsia" w:ascii="宋体" w:hAnsi="宋体"/>
          <w:szCs w:val="21"/>
        </w:rPr>
      </w:pPr>
      <w:r>
        <w:rPr>
          <w:rFonts w:ascii="宋体" w:hAnsi="宋体"/>
          <w:szCs w:val="21"/>
        </w:rPr>
        <w:t>4.3 有下列情形之一的，询价保证金不予退还：</w:t>
      </w:r>
    </w:p>
    <w:p w14:paraId="2D3187F3">
      <w:pPr>
        <w:spacing w:line="360" w:lineRule="auto"/>
        <w:ind w:firstLine="420" w:firstLineChars="200"/>
        <w:rPr>
          <w:rFonts w:hint="eastAsia" w:ascii="宋体" w:hAnsi="宋体"/>
          <w:szCs w:val="21"/>
        </w:rPr>
      </w:pPr>
      <w:r>
        <w:rPr>
          <w:rFonts w:ascii="宋体" w:hAnsi="宋体"/>
          <w:szCs w:val="21"/>
        </w:rPr>
        <w:t xml:space="preserve">（1）已缴纳询价保证金，无故不参加询价或者出现不廉洁行为的； </w:t>
      </w:r>
    </w:p>
    <w:p w14:paraId="6039315E">
      <w:pPr>
        <w:spacing w:line="360" w:lineRule="auto"/>
        <w:ind w:firstLine="420" w:firstLineChars="200"/>
        <w:rPr>
          <w:rFonts w:hint="eastAsia" w:ascii="宋体" w:hAnsi="宋体"/>
          <w:szCs w:val="21"/>
        </w:rPr>
      </w:pPr>
      <w:r>
        <w:rPr>
          <w:rFonts w:ascii="宋体" w:hAnsi="宋体"/>
          <w:szCs w:val="21"/>
        </w:rPr>
        <w:t>（2）在提交</w:t>
      </w:r>
      <w:r>
        <w:rPr>
          <w:rFonts w:hint="eastAsia" w:ascii="宋体" w:hAnsi="宋体"/>
          <w:szCs w:val="21"/>
        </w:rPr>
        <w:t>响应文件</w:t>
      </w:r>
      <w:r>
        <w:rPr>
          <w:rFonts w:ascii="宋体" w:hAnsi="宋体"/>
          <w:szCs w:val="21"/>
        </w:rPr>
        <w:t>截止时间后到</w:t>
      </w:r>
      <w:r>
        <w:rPr>
          <w:rFonts w:hint="eastAsia" w:ascii="宋体" w:hAnsi="宋体"/>
          <w:szCs w:val="21"/>
        </w:rPr>
        <w:t>询价文件</w:t>
      </w:r>
      <w:r>
        <w:rPr>
          <w:rFonts w:ascii="宋体" w:hAnsi="宋体"/>
          <w:szCs w:val="21"/>
        </w:rPr>
        <w:t>规定的</w:t>
      </w:r>
      <w:r>
        <w:rPr>
          <w:rFonts w:hint="eastAsia" w:ascii="宋体" w:hAnsi="宋体"/>
          <w:szCs w:val="21"/>
        </w:rPr>
        <w:t>响应文件</w:t>
      </w:r>
      <w:r>
        <w:rPr>
          <w:rFonts w:ascii="宋体" w:hAnsi="宋体"/>
          <w:szCs w:val="21"/>
        </w:rPr>
        <w:t>有效期终止之前，</w:t>
      </w:r>
      <w:r>
        <w:rPr>
          <w:rFonts w:hint="eastAsia" w:ascii="宋体" w:hAnsi="宋体"/>
          <w:szCs w:val="21"/>
        </w:rPr>
        <w:t>供应商</w:t>
      </w:r>
      <w:r>
        <w:rPr>
          <w:rFonts w:ascii="宋体" w:hAnsi="宋体"/>
          <w:szCs w:val="21"/>
        </w:rPr>
        <w:t>撤回</w:t>
      </w:r>
      <w:r>
        <w:rPr>
          <w:rFonts w:hint="eastAsia" w:ascii="宋体" w:hAnsi="宋体"/>
          <w:szCs w:val="21"/>
        </w:rPr>
        <w:t>响应文件</w:t>
      </w:r>
      <w:r>
        <w:rPr>
          <w:rFonts w:ascii="宋体" w:hAnsi="宋体"/>
          <w:szCs w:val="21"/>
        </w:rPr>
        <w:t xml:space="preserve">的； </w:t>
      </w:r>
    </w:p>
    <w:p w14:paraId="0D27D6EB">
      <w:pPr>
        <w:spacing w:line="360" w:lineRule="auto"/>
        <w:ind w:firstLine="420" w:firstLineChars="200"/>
        <w:rPr>
          <w:rFonts w:hint="eastAsia" w:ascii="宋体" w:hAnsi="宋体"/>
          <w:szCs w:val="21"/>
        </w:rPr>
      </w:pPr>
      <w:r>
        <w:rPr>
          <w:rFonts w:ascii="宋体" w:hAnsi="宋体"/>
          <w:szCs w:val="21"/>
        </w:rPr>
        <w:t>（3）</w:t>
      </w:r>
      <w:r>
        <w:rPr>
          <w:rFonts w:ascii="宋体" w:hAnsi="宋体"/>
          <w:kern w:val="0"/>
          <w:szCs w:val="21"/>
        </w:rPr>
        <w:t>成交</w:t>
      </w:r>
      <w:r>
        <w:rPr>
          <w:rFonts w:ascii="宋体" w:hAnsi="宋体"/>
          <w:szCs w:val="21"/>
        </w:rPr>
        <w:t>通知书发出后，</w:t>
      </w:r>
      <w:r>
        <w:rPr>
          <w:rFonts w:ascii="宋体" w:hAnsi="宋体"/>
          <w:kern w:val="0"/>
          <w:szCs w:val="21"/>
        </w:rPr>
        <w:t>成交人</w:t>
      </w:r>
      <w:r>
        <w:rPr>
          <w:rFonts w:ascii="宋体" w:hAnsi="宋体"/>
          <w:szCs w:val="21"/>
        </w:rPr>
        <w:t>无故放弃</w:t>
      </w:r>
      <w:r>
        <w:rPr>
          <w:rFonts w:ascii="宋体" w:hAnsi="宋体"/>
          <w:kern w:val="0"/>
          <w:szCs w:val="21"/>
        </w:rPr>
        <w:t>成交</w:t>
      </w:r>
      <w:r>
        <w:rPr>
          <w:rFonts w:ascii="宋体" w:hAnsi="宋体"/>
          <w:szCs w:val="21"/>
        </w:rPr>
        <w:t>项目的、无正当理由不与</w:t>
      </w:r>
      <w:r>
        <w:rPr>
          <w:rFonts w:hint="eastAsia" w:ascii="宋体" w:hAnsi="宋体"/>
          <w:szCs w:val="21"/>
        </w:rPr>
        <w:t>采购人</w:t>
      </w:r>
      <w:r>
        <w:rPr>
          <w:rFonts w:ascii="宋体" w:hAnsi="宋体"/>
          <w:szCs w:val="21"/>
        </w:rPr>
        <w:t>签订合同的；</w:t>
      </w:r>
    </w:p>
    <w:p w14:paraId="4C6C9AD6">
      <w:pPr>
        <w:spacing w:line="360" w:lineRule="auto"/>
        <w:ind w:firstLine="420" w:firstLineChars="200"/>
        <w:rPr>
          <w:rFonts w:hint="eastAsia" w:ascii="宋体" w:hAnsi="宋体"/>
          <w:szCs w:val="21"/>
        </w:rPr>
      </w:pPr>
      <w:r>
        <w:rPr>
          <w:rFonts w:ascii="宋体" w:hAnsi="宋体"/>
          <w:szCs w:val="21"/>
        </w:rPr>
        <w:t>（4）法律法规或</w:t>
      </w:r>
      <w:r>
        <w:rPr>
          <w:rFonts w:hint="eastAsia" w:ascii="宋体" w:hAnsi="宋体"/>
          <w:szCs w:val="21"/>
        </w:rPr>
        <w:t>询价文件</w:t>
      </w:r>
      <w:r>
        <w:rPr>
          <w:rFonts w:ascii="宋体" w:hAnsi="宋体"/>
          <w:szCs w:val="21"/>
        </w:rPr>
        <w:t>规定的其他情形。</w:t>
      </w:r>
    </w:p>
    <w:p w14:paraId="7D7CD6AF">
      <w:pPr>
        <w:pStyle w:val="7"/>
        <w:spacing w:line="360" w:lineRule="auto"/>
        <w:rPr>
          <w:rFonts w:hint="eastAsia" w:ascii="宋体" w:hAnsi="宋体" w:eastAsia="宋体"/>
          <w:sz w:val="21"/>
          <w:szCs w:val="21"/>
        </w:rPr>
      </w:pPr>
      <w:bookmarkStart w:id="77" w:name="_Toc237874568"/>
      <w:bookmarkStart w:id="78" w:name="_Toc364392624"/>
      <w:r>
        <w:rPr>
          <w:rFonts w:ascii="宋体" w:hAnsi="宋体" w:eastAsia="宋体"/>
          <w:sz w:val="21"/>
          <w:szCs w:val="21"/>
        </w:rPr>
        <w:t>5、询价有效期</w:t>
      </w:r>
      <w:bookmarkEnd w:id="77"/>
      <w:bookmarkEnd w:id="78"/>
    </w:p>
    <w:p w14:paraId="3944FAB3">
      <w:pPr>
        <w:spacing w:line="360" w:lineRule="auto"/>
        <w:ind w:firstLine="420" w:firstLineChars="200"/>
        <w:rPr>
          <w:rFonts w:hint="eastAsia" w:ascii="宋体" w:hAnsi="宋体"/>
          <w:szCs w:val="21"/>
        </w:rPr>
      </w:pPr>
      <w:r>
        <w:rPr>
          <w:rFonts w:hint="eastAsia" w:ascii="宋体" w:hAnsi="宋体"/>
          <w:szCs w:val="21"/>
        </w:rPr>
        <w:t>响应文件</w:t>
      </w:r>
      <w:r>
        <w:rPr>
          <w:rFonts w:ascii="宋体" w:hAnsi="宋体"/>
          <w:szCs w:val="21"/>
        </w:rPr>
        <w:t>自询价</w:t>
      </w:r>
      <w:r>
        <w:rPr>
          <w:rFonts w:hint="eastAsia" w:ascii="宋体" w:hAnsi="宋体"/>
          <w:szCs w:val="21"/>
        </w:rPr>
        <w:t>采购</w:t>
      </w:r>
      <w:r>
        <w:rPr>
          <w:rFonts w:ascii="宋体" w:hAnsi="宋体"/>
          <w:szCs w:val="21"/>
        </w:rPr>
        <w:t>会议之日起，在“</w:t>
      </w:r>
      <w:r>
        <w:rPr>
          <w:rFonts w:hint="eastAsia" w:ascii="宋体" w:hAnsi="宋体"/>
          <w:szCs w:val="21"/>
        </w:rPr>
        <w:t>供应商</w:t>
      </w:r>
      <w:r>
        <w:rPr>
          <w:rFonts w:ascii="宋体" w:hAnsi="宋体"/>
          <w:szCs w:val="21"/>
        </w:rPr>
        <w:t>须知前附表”所规定的以日历天计算的询价有效期内有效。</w:t>
      </w:r>
    </w:p>
    <w:p w14:paraId="26527A13">
      <w:pPr>
        <w:pStyle w:val="7"/>
        <w:spacing w:line="360" w:lineRule="auto"/>
        <w:rPr>
          <w:rFonts w:hint="eastAsia" w:ascii="宋体" w:hAnsi="宋体" w:eastAsia="宋体"/>
          <w:sz w:val="21"/>
          <w:szCs w:val="21"/>
        </w:rPr>
      </w:pPr>
      <w:bookmarkStart w:id="79" w:name="_Toc364392625"/>
      <w:bookmarkStart w:id="80" w:name="_Toc237874569"/>
      <w:r>
        <w:rPr>
          <w:rFonts w:ascii="宋体" w:hAnsi="宋体" w:eastAsia="宋体"/>
          <w:sz w:val="21"/>
          <w:szCs w:val="21"/>
        </w:rPr>
        <w:t>6、</w:t>
      </w:r>
      <w:bookmarkEnd w:id="79"/>
      <w:r>
        <w:rPr>
          <w:rFonts w:hint="eastAsia" w:ascii="宋体" w:hAnsi="宋体" w:eastAsia="宋体"/>
          <w:sz w:val="21"/>
          <w:szCs w:val="21"/>
        </w:rPr>
        <w:t>响应文件</w:t>
      </w:r>
      <w:r>
        <w:rPr>
          <w:rFonts w:ascii="宋体" w:hAnsi="宋体" w:eastAsia="宋体"/>
          <w:sz w:val="21"/>
          <w:szCs w:val="21"/>
        </w:rPr>
        <w:t>的</w:t>
      </w:r>
      <w:r>
        <w:rPr>
          <w:rFonts w:hint="eastAsia" w:ascii="宋体" w:hAnsi="宋体" w:eastAsia="宋体"/>
          <w:sz w:val="21"/>
          <w:szCs w:val="21"/>
        </w:rPr>
        <w:t>签章或签字要求</w:t>
      </w:r>
      <w:bookmarkEnd w:id="80"/>
    </w:p>
    <w:p w14:paraId="4521E499">
      <w:pPr>
        <w:spacing w:line="360" w:lineRule="auto"/>
        <w:ind w:firstLine="420" w:firstLineChars="200"/>
        <w:rPr>
          <w:rFonts w:hint="eastAsia" w:ascii="宋体" w:hAnsi="宋体"/>
          <w:szCs w:val="21"/>
        </w:rPr>
      </w:pPr>
      <w:r>
        <w:rPr>
          <w:rFonts w:hint="eastAsia" w:ascii="宋体" w:hAnsi="宋体"/>
          <w:szCs w:val="21"/>
        </w:rPr>
        <w:t xml:space="preserve">按照响应文件格式，采用供应商电子签章、法定代表人或其委托代理人电子签章或电子签名； </w:t>
      </w:r>
    </w:p>
    <w:p w14:paraId="404B962D">
      <w:pPr>
        <w:spacing w:line="360" w:lineRule="auto"/>
        <w:ind w:firstLine="420" w:firstLineChars="200"/>
        <w:rPr>
          <w:rFonts w:hint="eastAsia" w:ascii="宋体" w:hAnsi="宋体"/>
          <w:szCs w:val="21"/>
        </w:rPr>
      </w:pPr>
      <w:r>
        <w:rPr>
          <w:rFonts w:hint="eastAsia" w:ascii="宋体" w:hAnsi="宋体"/>
          <w:szCs w:val="21"/>
        </w:rPr>
        <w:t xml:space="preserve"> 注：在需要电子签章的地方进行电子签章或电子签名，无需逐页电子签章或电子签名。</w:t>
      </w:r>
    </w:p>
    <w:p w14:paraId="2ECD18F6">
      <w:pPr>
        <w:pStyle w:val="5"/>
        <w:spacing w:line="360" w:lineRule="auto"/>
        <w:rPr>
          <w:rFonts w:hint="eastAsia" w:ascii="宋体" w:eastAsia="宋体"/>
          <w:sz w:val="21"/>
          <w:szCs w:val="21"/>
        </w:rPr>
      </w:pPr>
      <w:bookmarkStart w:id="81" w:name="_Toc237874570"/>
      <w:bookmarkStart w:id="82" w:name="_Toc364392626"/>
      <w:bookmarkStart w:id="83" w:name="_Toc364392628"/>
      <w:r>
        <w:rPr>
          <w:rFonts w:ascii="宋体" w:eastAsia="宋体"/>
          <w:sz w:val="21"/>
          <w:szCs w:val="21"/>
        </w:rPr>
        <w:t>四、</w:t>
      </w:r>
      <w:r>
        <w:rPr>
          <w:rFonts w:hint="eastAsia" w:ascii="宋体" w:eastAsia="宋体"/>
          <w:sz w:val="21"/>
          <w:szCs w:val="21"/>
        </w:rPr>
        <w:t>响应文件</w:t>
      </w:r>
      <w:r>
        <w:rPr>
          <w:rFonts w:ascii="宋体" w:eastAsia="宋体"/>
          <w:sz w:val="21"/>
          <w:szCs w:val="21"/>
        </w:rPr>
        <w:t>的</w:t>
      </w:r>
      <w:r>
        <w:rPr>
          <w:rFonts w:hint="eastAsia" w:ascii="宋体" w:eastAsia="宋体"/>
          <w:sz w:val="21"/>
          <w:szCs w:val="21"/>
        </w:rPr>
        <w:t>提</w:t>
      </w:r>
      <w:r>
        <w:rPr>
          <w:rFonts w:ascii="宋体" w:eastAsia="宋体"/>
          <w:sz w:val="21"/>
          <w:szCs w:val="21"/>
        </w:rPr>
        <w:t>交</w:t>
      </w:r>
      <w:bookmarkEnd w:id="81"/>
      <w:bookmarkEnd w:id="82"/>
    </w:p>
    <w:p w14:paraId="0D435C54">
      <w:pPr>
        <w:pStyle w:val="7"/>
        <w:spacing w:line="360" w:lineRule="auto"/>
        <w:rPr>
          <w:rFonts w:hint="eastAsia" w:ascii="宋体" w:hAnsi="宋体" w:eastAsia="宋体"/>
          <w:sz w:val="21"/>
          <w:szCs w:val="21"/>
        </w:rPr>
      </w:pPr>
      <w:bookmarkStart w:id="84" w:name="_Toc237874571"/>
      <w:r>
        <w:rPr>
          <w:rFonts w:ascii="宋体" w:hAnsi="宋体" w:eastAsia="宋体"/>
          <w:sz w:val="21"/>
          <w:szCs w:val="21"/>
        </w:rPr>
        <w:t>1、</w:t>
      </w:r>
      <w:bookmarkEnd w:id="83"/>
      <w:r>
        <w:rPr>
          <w:rFonts w:hint="eastAsia" w:ascii="宋体" w:hAnsi="宋体" w:eastAsia="宋体"/>
          <w:sz w:val="21"/>
          <w:szCs w:val="21"/>
        </w:rPr>
        <w:t>提交响应文件截止时间</w:t>
      </w:r>
      <w:r>
        <w:rPr>
          <w:rFonts w:ascii="宋体" w:hAnsi="宋体" w:eastAsia="宋体"/>
          <w:sz w:val="21"/>
          <w:szCs w:val="21"/>
        </w:rPr>
        <w:t>及</w:t>
      </w:r>
      <w:r>
        <w:rPr>
          <w:rFonts w:hint="eastAsia" w:ascii="宋体" w:hAnsi="宋体" w:eastAsia="宋体"/>
          <w:sz w:val="21"/>
          <w:szCs w:val="21"/>
        </w:rPr>
        <w:t>响应文件提</w:t>
      </w:r>
      <w:r>
        <w:rPr>
          <w:rFonts w:ascii="宋体" w:hAnsi="宋体" w:eastAsia="宋体"/>
          <w:sz w:val="21"/>
          <w:szCs w:val="21"/>
        </w:rPr>
        <w:t>交</w:t>
      </w:r>
      <w:bookmarkEnd w:id="84"/>
    </w:p>
    <w:p w14:paraId="6C39B683">
      <w:pPr>
        <w:spacing w:line="360" w:lineRule="auto"/>
        <w:ind w:firstLine="420" w:firstLineChars="200"/>
        <w:rPr>
          <w:rFonts w:hint="eastAsia" w:ascii="宋体" w:hAnsi="宋体"/>
          <w:szCs w:val="21"/>
        </w:rPr>
      </w:pPr>
      <w:r>
        <w:rPr>
          <w:rFonts w:ascii="宋体" w:hAnsi="宋体"/>
          <w:szCs w:val="21"/>
        </w:rPr>
        <w:t>1.1</w:t>
      </w:r>
      <w:r>
        <w:rPr>
          <w:rFonts w:hint="eastAsia" w:ascii="宋体" w:hAnsi="宋体"/>
          <w:szCs w:val="21"/>
        </w:rPr>
        <w:t>提交响应文件截止时间</w:t>
      </w:r>
      <w:r>
        <w:rPr>
          <w:rFonts w:ascii="宋体" w:hAnsi="宋体"/>
          <w:szCs w:val="21"/>
        </w:rPr>
        <w:t>及</w:t>
      </w:r>
      <w:r>
        <w:rPr>
          <w:rFonts w:hint="eastAsia" w:ascii="宋体" w:hAnsi="宋体"/>
          <w:szCs w:val="21"/>
        </w:rPr>
        <w:t>响应文件</w:t>
      </w:r>
      <w:r>
        <w:rPr>
          <w:rFonts w:ascii="宋体" w:hAnsi="宋体"/>
          <w:szCs w:val="21"/>
        </w:rPr>
        <w:t>递交：见“</w:t>
      </w:r>
      <w:r>
        <w:rPr>
          <w:rFonts w:hint="eastAsia" w:ascii="宋体" w:hAnsi="宋体"/>
          <w:szCs w:val="21"/>
        </w:rPr>
        <w:t>供应商</w:t>
      </w:r>
      <w:r>
        <w:rPr>
          <w:rFonts w:ascii="宋体" w:hAnsi="宋体"/>
          <w:szCs w:val="21"/>
        </w:rPr>
        <w:t>须知前附表”。</w:t>
      </w:r>
    </w:p>
    <w:p w14:paraId="7D1BC209">
      <w:pPr>
        <w:spacing w:line="360" w:lineRule="auto"/>
        <w:ind w:firstLine="420" w:firstLineChars="200"/>
        <w:rPr>
          <w:rFonts w:hint="eastAsia" w:ascii="宋体" w:hAnsi="宋体"/>
          <w:szCs w:val="21"/>
        </w:rPr>
      </w:pPr>
      <w:r>
        <w:rPr>
          <w:rFonts w:ascii="宋体" w:hAnsi="宋体"/>
          <w:szCs w:val="21"/>
        </w:rPr>
        <w:t>1.2</w:t>
      </w:r>
      <w:r>
        <w:rPr>
          <w:rFonts w:hint="eastAsia" w:ascii="宋体" w:hAnsi="宋体"/>
          <w:szCs w:val="21"/>
        </w:rPr>
        <w:t>采购人</w:t>
      </w:r>
      <w:r>
        <w:rPr>
          <w:rFonts w:ascii="宋体" w:hAnsi="宋体"/>
          <w:szCs w:val="21"/>
        </w:rPr>
        <w:t>将拒绝在其规定的截止时间后收到的任何</w:t>
      </w:r>
      <w:r>
        <w:rPr>
          <w:rFonts w:hint="eastAsia" w:ascii="宋体" w:hAnsi="宋体"/>
          <w:szCs w:val="21"/>
        </w:rPr>
        <w:t>响应文件</w:t>
      </w:r>
      <w:r>
        <w:rPr>
          <w:rFonts w:ascii="宋体" w:hAnsi="宋体"/>
          <w:szCs w:val="21"/>
        </w:rPr>
        <w:t>。</w:t>
      </w:r>
    </w:p>
    <w:p w14:paraId="2CEFDC9D">
      <w:pPr>
        <w:pStyle w:val="7"/>
        <w:spacing w:line="360" w:lineRule="auto"/>
        <w:rPr>
          <w:rFonts w:hint="eastAsia" w:ascii="宋体" w:hAnsi="宋体" w:eastAsia="宋体"/>
          <w:sz w:val="21"/>
          <w:szCs w:val="21"/>
        </w:rPr>
      </w:pPr>
      <w:bookmarkStart w:id="85" w:name="_Toc364392630"/>
      <w:bookmarkStart w:id="86" w:name="_Toc237874572"/>
      <w:r>
        <w:rPr>
          <w:rFonts w:ascii="宋体" w:hAnsi="宋体" w:eastAsia="宋体"/>
          <w:sz w:val="21"/>
          <w:szCs w:val="21"/>
        </w:rPr>
        <w:t>2、</w:t>
      </w:r>
      <w:r>
        <w:rPr>
          <w:rFonts w:hint="eastAsia" w:ascii="宋体" w:hAnsi="宋体" w:eastAsia="宋体"/>
          <w:sz w:val="21"/>
          <w:szCs w:val="21"/>
        </w:rPr>
        <w:t>响应文件</w:t>
      </w:r>
      <w:r>
        <w:rPr>
          <w:rFonts w:ascii="宋体" w:hAnsi="宋体" w:eastAsia="宋体"/>
          <w:sz w:val="21"/>
          <w:szCs w:val="21"/>
        </w:rPr>
        <w:t>修改和撤回</w:t>
      </w:r>
      <w:bookmarkEnd w:id="85"/>
      <w:bookmarkEnd w:id="86"/>
    </w:p>
    <w:p w14:paraId="08EF4AEE">
      <w:pPr>
        <w:spacing w:line="360" w:lineRule="auto"/>
        <w:ind w:firstLine="420" w:firstLineChars="200"/>
        <w:rPr>
          <w:rFonts w:hint="eastAsia" w:ascii="宋体" w:hAnsi="宋体"/>
          <w:szCs w:val="21"/>
        </w:rPr>
      </w:pPr>
      <w:r>
        <w:rPr>
          <w:rFonts w:ascii="宋体" w:hAnsi="宋体"/>
          <w:szCs w:val="21"/>
        </w:rPr>
        <w:t>2.1</w:t>
      </w:r>
      <w:r>
        <w:rPr>
          <w:rFonts w:hint="eastAsia" w:ascii="宋体" w:hAnsi="宋体"/>
          <w:szCs w:val="21"/>
        </w:rPr>
        <w:t>在提交响应文件截止时间前，供应商可以撤回在网上已递交的响应文件，修改后重新上传，无须书面形式通知采购人。修改的响应文件应按照相关要求进行重新编制、加密和递交。</w:t>
      </w:r>
    </w:p>
    <w:p w14:paraId="5F1A4268">
      <w:pPr>
        <w:spacing w:line="360" w:lineRule="auto"/>
        <w:ind w:firstLine="420" w:firstLineChars="200"/>
        <w:rPr>
          <w:rFonts w:hint="eastAsia" w:ascii="宋体" w:hAnsi="宋体"/>
          <w:szCs w:val="21"/>
        </w:rPr>
      </w:pPr>
      <w:r>
        <w:rPr>
          <w:rFonts w:ascii="宋体" w:hAnsi="宋体"/>
          <w:szCs w:val="21"/>
        </w:rPr>
        <w:t>2.2 在</w:t>
      </w:r>
      <w:r>
        <w:rPr>
          <w:rFonts w:hint="eastAsia" w:ascii="宋体" w:hAnsi="宋体"/>
          <w:szCs w:val="21"/>
        </w:rPr>
        <w:t>提交响应文件截止时间</w:t>
      </w:r>
      <w:r>
        <w:rPr>
          <w:rFonts w:ascii="宋体" w:hAnsi="宋体"/>
          <w:szCs w:val="21"/>
        </w:rPr>
        <w:t>之后，</w:t>
      </w:r>
      <w:r>
        <w:rPr>
          <w:rFonts w:hint="eastAsia" w:ascii="宋体" w:hAnsi="宋体"/>
          <w:szCs w:val="21"/>
        </w:rPr>
        <w:t>供应商</w:t>
      </w:r>
      <w:r>
        <w:rPr>
          <w:rFonts w:ascii="宋体" w:hAnsi="宋体"/>
          <w:szCs w:val="21"/>
        </w:rPr>
        <w:t>不得对其</w:t>
      </w:r>
      <w:r>
        <w:rPr>
          <w:rFonts w:hint="eastAsia" w:ascii="宋体" w:hAnsi="宋体"/>
          <w:szCs w:val="21"/>
        </w:rPr>
        <w:t>响应文件</w:t>
      </w:r>
      <w:r>
        <w:rPr>
          <w:rFonts w:ascii="宋体" w:hAnsi="宋体"/>
          <w:szCs w:val="21"/>
        </w:rPr>
        <w:t>做任何修改。</w:t>
      </w:r>
    </w:p>
    <w:p w14:paraId="0D728798">
      <w:pPr>
        <w:spacing w:line="360" w:lineRule="auto"/>
        <w:ind w:firstLine="420" w:firstLineChars="200"/>
        <w:rPr>
          <w:rFonts w:hint="eastAsia" w:ascii="宋体" w:hAnsi="宋体"/>
          <w:szCs w:val="21"/>
        </w:rPr>
      </w:pPr>
      <w:r>
        <w:rPr>
          <w:rFonts w:ascii="宋体" w:hAnsi="宋体"/>
          <w:szCs w:val="21"/>
        </w:rPr>
        <w:t>2.3在</w:t>
      </w:r>
      <w:r>
        <w:rPr>
          <w:rFonts w:hint="eastAsia" w:ascii="宋体" w:hAnsi="宋体"/>
          <w:szCs w:val="21"/>
        </w:rPr>
        <w:t>提交响应文件截止时间</w:t>
      </w:r>
      <w:r>
        <w:rPr>
          <w:rFonts w:ascii="宋体" w:hAnsi="宋体"/>
          <w:szCs w:val="21"/>
        </w:rPr>
        <w:t>至询价有效期期满之间的这段时间内，</w:t>
      </w:r>
      <w:r>
        <w:rPr>
          <w:rFonts w:hint="eastAsia" w:ascii="宋体" w:hAnsi="宋体"/>
          <w:szCs w:val="21"/>
        </w:rPr>
        <w:t>供应商</w:t>
      </w:r>
      <w:r>
        <w:rPr>
          <w:rFonts w:ascii="宋体" w:hAnsi="宋体"/>
          <w:szCs w:val="21"/>
        </w:rPr>
        <w:t>不得撤回其</w:t>
      </w:r>
      <w:r>
        <w:rPr>
          <w:rFonts w:hint="eastAsia" w:ascii="宋体" w:hAnsi="宋体"/>
          <w:szCs w:val="21"/>
        </w:rPr>
        <w:t>响应文件</w:t>
      </w:r>
      <w:r>
        <w:rPr>
          <w:rFonts w:ascii="宋体" w:hAnsi="宋体"/>
          <w:szCs w:val="21"/>
        </w:rPr>
        <w:t>，否则其询价保证金将被没收。</w:t>
      </w:r>
    </w:p>
    <w:p w14:paraId="7DC896B3">
      <w:pPr>
        <w:pStyle w:val="5"/>
        <w:spacing w:line="360" w:lineRule="auto"/>
        <w:rPr>
          <w:rFonts w:hint="eastAsia" w:ascii="宋体" w:eastAsia="宋体"/>
          <w:sz w:val="21"/>
          <w:szCs w:val="21"/>
        </w:rPr>
      </w:pPr>
      <w:bookmarkStart w:id="87" w:name="_Toc237874573"/>
      <w:bookmarkStart w:id="88" w:name="_Toc364392631"/>
      <w:r>
        <w:rPr>
          <w:rFonts w:ascii="宋体" w:eastAsia="宋体"/>
          <w:sz w:val="21"/>
          <w:szCs w:val="21"/>
        </w:rPr>
        <w:t>五、询价采购会议与评审</w:t>
      </w:r>
      <w:bookmarkEnd w:id="87"/>
      <w:bookmarkEnd w:id="88"/>
    </w:p>
    <w:p w14:paraId="134A51FB">
      <w:pPr>
        <w:pStyle w:val="7"/>
        <w:spacing w:line="360" w:lineRule="auto"/>
        <w:rPr>
          <w:rFonts w:hint="eastAsia" w:ascii="宋体" w:hAnsi="宋体" w:eastAsia="宋体"/>
          <w:sz w:val="21"/>
          <w:szCs w:val="21"/>
        </w:rPr>
      </w:pPr>
      <w:bookmarkStart w:id="89" w:name="_Toc364392632"/>
      <w:bookmarkStart w:id="90" w:name="_Toc237874574"/>
      <w:r>
        <w:rPr>
          <w:rFonts w:ascii="宋体" w:hAnsi="宋体" w:eastAsia="宋体"/>
          <w:sz w:val="21"/>
          <w:szCs w:val="21"/>
        </w:rPr>
        <w:t>1、询价采购会议</w:t>
      </w:r>
      <w:bookmarkEnd w:id="89"/>
      <w:bookmarkEnd w:id="90"/>
    </w:p>
    <w:p w14:paraId="2537D4E4">
      <w:pPr>
        <w:spacing w:line="360" w:lineRule="auto"/>
        <w:ind w:firstLine="420" w:firstLineChars="200"/>
        <w:rPr>
          <w:rFonts w:hint="eastAsia" w:ascii="宋体" w:hAnsi="宋体"/>
          <w:szCs w:val="21"/>
        </w:rPr>
      </w:pPr>
      <w:r>
        <w:rPr>
          <w:rFonts w:ascii="宋体" w:hAnsi="宋体"/>
          <w:szCs w:val="21"/>
        </w:rPr>
        <w:t>1.1 采购代理机构将在“</w:t>
      </w:r>
      <w:r>
        <w:rPr>
          <w:rFonts w:hint="eastAsia" w:ascii="宋体" w:hAnsi="宋体"/>
          <w:szCs w:val="21"/>
        </w:rPr>
        <w:t>供应商</w:t>
      </w:r>
      <w:r>
        <w:rPr>
          <w:rFonts w:ascii="宋体" w:hAnsi="宋体"/>
          <w:szCs w:val="21"/>
        </w:rPr>
        <w:t>须知前附表”规定的</w:t>
      </w:r>
      <w:r>
        <w:rPr>
          <w:rFonts w:hint="eastAsia" w:ascii="宋体" w:hAnsi="宋体"/>
          <w:szCs w:val="21"/>
        </w:rPr>
        <w:t>开启时间</w:t>
      </w:r>
      <w:r>
        <w:rPr>
          <w:rFonts w:ascii="宋体" w:hAnsi="宋体"/>
          <w:szCs w:val="21"/>
        </w:rPr>
        <w:t>和地点组织</w:t>
      </w:r>
      <w:r>
        <w:rPr>
          <w:rFonts w:hint="eastAsia" w:ascii="宋体" w:hAnsi="宋体"/>
          <w:szCs w:val="21"/>
        </w:rPr>
        <w:t>询价</w:t>
      </w:r>
      <w:r>
        <w:rPr>
          <w:rFonts w:ascii="宋体" w:hAnsi="宋体"/>
          <w:szCs w:val="21"/>
        </w:rPr>
        <w:t>。</w:t>
      </w:r>
    </w:p>
    <w:p w14:paraId="69EEE5F9">
      <w:pPr>
        <w:pStyle w:val="20"/>
        <w:adjustRightInd w:val="0"/>
        <w:spacing w:line="360" w:lineRule="auto"/>
        <w:ind w:firstLine="420" w:firstLineChars="200"/>
        <w:rPr>
          <w:rFonts w:hint="eastAsia" w:hAnsi="宋体" w:cs="Times New Roman"/>
          <w:bCs/>
          <w:szCs w:val="21"/>
        </w:rPr>
      </w:pPr>
      <w:r>
        <w:rPr>
          <w:rFonts w:hint="eastAsia" w:hAnsi="宋体" w:cs="Times New Roman"/>
          <w:bCs/>
          <w:szCs w:val="21"/>
        </w:rPr>
        <w:t>1</w:t>
      </w:r>
      <w:r>
        <w:rPr>
          <w:rFonts w:hAnsi="宋体" w:cs="Times New Roman"/>
          <w:bCs/>
          <w:szCs w:val="21"/>
        </w:rPr>
        <w:t>.2</w:t>
      </w:r>
      <w:r>
        <w:rPr>
          <w:rFonts w:hint="eastAsia" w:hAnsi="宋体" w:cs="Times New Roman"/>
          <w:bCs/>
          <w:szCs w:val="21"/>
        </w:rPr>
        <w:t>询价程序：</w:t>
      </w:r>
    </w:p>
    <w:p w14:paraId="0CF975AD">
      <w:pPr>
        <w:spacing w:line="360" w:lineRule="auto"/>
        <w:ind w:firstLine="420" w:firstLineChars="200"/>
        <w:rPr>
          <w:rFonts w:hint="eastAsia" w:ascii="宋体" w:hAnsi="宋体"/>
          <w:szCs w:val="21"/>
        </w:rPr>
      </w:pPr>
      <w:r>
        <w:rPr>
          <w:rFonts w:hint="eastAsia" w:ascii="宋体" w:hAnsi="宋体"/>
          <w:szCs w:val="21"/>
        </w:rPr>
        <w:t>询价会由采购代理机构主持，具体流程如下：</w:t>
      </w:r>
    </w:p>
    <w:p w14:paraId="592416C2">
      <w:pPr>
        <w:spacing w:line="360" w:lineRule="auto"/>
        <w:ind w:firstLine="420" w:firstLineChars="200"/>
        <w:rPr>
          <w:rFonts w:hint="eastAsia" w:ascii="宋体" w:hAnsi="宋体"/>
          <w:szCs w:val="21"/>
        </w:rPr>
      </w:pPr>
      <w:r>
        <w:rPr>
          <w:rFonts w:hint="eastAsia" w:ascii="宋体" w:hAnsi="宋体"/>
          <w:szCs w:val="21"/>
        </w:rPr>
        <w:t>（1）采购代理机构依托电子交易平台发起开始解密指令，供应商须使用加密时所用的CA锁按平台提示和询价文件的规定登录到“政采云”平台电子开标大厅签到，并在发起解密指令之时起</w:t>
      </w:r>
      <w:r>
        <w:rPr>
          <w:rFonts w:ascii="宋体" w:hAnsi="宋体"/>
          <w:szCs w:val="21"/>
        </w:rPr>
        <w:t>3</w:t>
      </w:r>
      <w:r>
        <w:rPr>
          <w:rFonts w:hint="eastAsia" w:ascii="宋体" w:hAnsi="宋体"/>
          <w:szCs w:val="21"/>
        </w:rPr>
        <w:t>0分钟内完成对电子响应文件在线解密。</w:t>
      </w:r>
    </w:p>
    <w:p w14:paraId="5889F10F">
      <w:pPr>
        <w:spacing w:line="360" w:lineRule="auto"/>
        <w:ind w:firstLine="420" w:firstLineChars="200"/>
        <w:rPr>
          <w:rFonts w:hint="eastAsia" w:ascii="宋体" w:hAnsi="宋体"/>
          <w:szCs w:val="21"/>
        </w:rPr>
      </w:pPr>
      <w:r>
        <w:rPr>
          <w:rFonts w:hint="eastAsia" w:ascii="宋体" w:hAnsi="宋体"/>
          <w:szCs w:val="21"/>
        </w:rPr>
        <w:t>（2）发起解密指令之时起5分钟内供应商还未进行解密的，代理机构可通知供应商，供应商未预留联系方式或预留联系方式无效，导致代理机构无法联系到供应商进行解密的，视为撤回响应文件。</w:t>
      </w:r>
    </w:p>
    <w:p w14:paraId="3EF1AB75">
      <w:pPr>
        <w:spacing w:line="360" w:lineRule="auto"/>
        <w:ind w:firstLine="420" w:firstLineChars="200"/>
        <w:rPr>
          <w:rFonts w:hint="eastAsia" w:ascii="宋体" w:hAnsi="宋体"/>
          <w:szCs w:val="21"/>
        </w:rPr>
      </w:pPr>
      <w:r>
        <w:rPr>
          <w:rFonts w:hint="eastAsia" w:ascii="宋体" w:hAnsi="宋体"/>
          <w:szCs w:val="21"/>
        </w:rPr>
        <w:t>如供应商成功解密响应文件，但未在“政采云”电子开标大厅参加询价的，视同认可询价过程和结果，由此产生的后果由供应商自行负责。</w:t>
      </w:r>
    </w:p>
    <w:p w14:paraId="584B8DA1">
      <w:pPr>
        <w:spacing w:line="360" w:lineRule="auto"/>
        <w:ind w:firstLine="420" w:firstLineChars="200"/>
        <w:rPr>
          <w:rFonts w:hint="eastAsia" w:ascii="宋体" w:hAnsi="宋体"/>
          <w:szCs w:val="21"/>
        </w:rPr>
      </w:pPr>
      <w:r>
        <w:rPr>
          <w:rFonts w:hint="eastAsia" w:ascii="宋体" w:hAnsi="宋体"/>
          <w:szCs w:val="21"/>
        </w:rPr>
        <w:t>注：如政采云平台有最新规定，请供应商按相关要求规定执行。</w:t>
      </w:r>
    </w:p>
    <w:p w14:paraId="6585496E">
      <w:pPr>
        <w:spacing w:line="360" w:lineRule="auto"/>
        <w:ind w:firstLine="420" w:firstLineChars="200"/>
        <w:rPr>
          <w:rFonts w:hint="eastAsia" w:ascii="宋体" w:hAnsi="宋体"/>
          <w:szCs w:val="21"/>
        </w:rPr>
      </w:pPr>
      <w:r>
        <w:rPr>
          <w:rFonts w:hint="eastAsia" w:ascii="宋体" w:hAnsi="宋体"/>
          <w:szCs w:val="21"/>
        </w:rPr>
        <w:t>1</w:t>
      </w:r>
      <w:r>
        <w:rPr>
          <w:rFonts w:ascii="宋体" w:hAnsi="宋体"/>
          <w:szCs w:val="21"/>
        </w:rPr>
        <w:t>.3</w:t>
      </w:r>
      <w:r>
        <w:rPr>
          <w:rFonts w:hint="eastAsia" w:ascii="宋体" w:hAnsi="宋体"/>
          <w:szCs w:val="21"/>
        </w:rPr>
        <w:t>询价工作人员将做询价记录。</w:t>
      </w:r>
    </w:p>
    <w:p w14:paraId="455EE909">
      <w:pPr>
        <w:pStyle w:val="20"/>
        <w:adjustRightInd w:val="0"/>
        <w:spacing w:line="360" w:lineRule="auto"/>
        <w:ind w:firstLine="420" w:firstLineChars="200"/>
        <w:rPr>
          <w:rFonts w:hint="eastAsia" w:hAnsi="宋体"/>
          <w:szCs w:val="21"/>
        </w:rPr>
      </w:pPr>
      <w:r>
        <w:rPr>
          <w:rFonts w:hAnsi="宋体" w:cs="Times New Roman"/>
          <w:szCs w:val="21"/>
        </w:rPr>
        <w:t>1.4</w:t>
      </w:r>
      <w:r>
        <w:rPr>
          <w:rFonts w:hint="eastAsia" w:hAnsi="宋体" w:cs="Times New Roman"/>
          <w:szCs w:val="21"/>
        </w:rPr>
        <w:t>供应商代表对询价过程和询价记录有疑义，以及认为采购人、采购代理机构相关</w:t>
      </w:r>
      <w:r>
        <w:rPr>
          <w:rFonts w:hint="eastAsia" w:hAnsi="宋体"/>
          <w:szCs w:val="21"/>
        </w:rPr>
        <w:t>工作人员有需要回避的情形的，应在线提出询问或者回避申请。采购人、采购代理机构对供应商代表提出的询问或者回避申请应当及时处理。</w:t>
      </w:r>
    </w:p>
    <w:p w14:paraId="651EE392">
      <w:pPr>
        <w:pStyle w:val="7"/>
        <w:spacing w:line="360" w:lineRule="auto"/>
        <w:rPr>
          <w:rFonts w:hint="eastAsia" w:ascii="宋体" w:hAnsi="宋体" w:eastAsia="宋体"/>
          <w:sz w:val="21"/>
          <w:szCs w:val="21"/>
        </w:rPr>
      </w:pPr>
      <w:bookmarkStart w:id="91" w:name="_Toc237874575"/>
      <w:r>
        <w:rPr>
          <w:rFonts w:ascii="宋体" w:hAnsi="宋体" w:eastAsia="宋体"/>
          <w:sz w:val="21"/>
          <w:szCs w:val="21"/>
        </w:rPr>
        <w:t>2、评审</w:t>
      </w:r>
      <w:bookmarkEnd w:id="91"/>
    </w:p>
    <w:p w14:paraId="6D0D480E">
      <w:pPr>
        <w:spacing w:line="360" w:lineRule="auto"/>
        <w:ind w:firstLine="420" w:firstLineChars="200"/>
        <w:rPr>
          <w:rFonts w:hint="eastAsia" w:ascii="宋体" w:hAnsi="宋体"/>
          <w:szCs w:val="21"/>
        </w:rPr>
      </w:pPr>
      <w:r>
        <w:rPr>
          <w:rFonts w:ascii="宋体" w:hAnsi="宋体"/>
          <w:szCs w:val="21"/>
        </w:rPr>
        <w:t>2.1</w:t>
      </w:r>
      <w:r>
        <w:rPr>
          <w:rFonts w:hint="eastAsia" w:ascii="宋体" w:hAnsi="宋体"/>
          <w:szCs w:val="21"/>
        </w:rPr>
        <w:t>采购人</w:t>
      </w:r>
      <w:r>
        <w:rPr>
          <w:rFonts w:ascii="宋体" w:hAnsi="宋体"/>
          <w:szCs w:val="21"/>
        </w:rPr>
        <w:t>根据本次采购项目的性质和特点依法在</w:t>
      </w:r>
      <w:r>
        <w:rPr>
          <w:rFonts w:hint="eastAsia" w:ascii="宋体" w:hAnsi="宋体"/>
          <w:szCs w:val="21"/>
        </w:rPr>
        <w:t>云南省</w:t>
      </w:r>
      <w:r>
        <w:rPr>
          <w:rFonts w:ascii="宋体" w:hAnsi="宋体"/>
          <w:szCs w:val="21"/>
        </w:rPr>
        <w:t>政府采购专家库中随机抽取相应的政府采购评审专家组建询价小组负责评审，并邀请监管部门的代表参加。</w:t>
      </w:r>
      <w:r>
        <w:rPr>
          <w:rFonts w:hint="eastAsia" w:ascii="宋体" w:hAnsi="宋体"/>
          <w:szCs w:val="21"/>
        </w:rPr>
        <w:t>询价小组由采购人代表以及有关技术、经济等方面的专家组成</w:t>
      </w:r>
      <w:r>
        <w:rPr>
          <w:rFonts w:ascii="宋体" w:hAnsi="宋体"/>
          <w:szCs w:val="21"/>
        </w:rPr>
        <w:t>，专家人数为</w:t>
      </w:r>
      <w:r>
        <w:rPr>
          <w:rFonts w:hint="eastAsia" w:ascii="宋体" w:hAnsi="宋体"/>
          <w:szCs w:val="21"/>
        </w:rPr>
        <w:t>3</w:t>
      </w:r>
      <w:r>
        <w:rPr>
          <w:rFonts w:ascii="宋体" w:hAnsi="宋体"/>
          <w:szCs w:val="21"/>
        </w:rPr>
        <w:t>人或</w:t>
      </w:r>
      <w:r>
        <w:rPr>
          <w:rFonts w:hint="eastAsia" w:ascii="宋体" w:hAnsi="宋体"/>
          <w:szCs w:val="21"/>
        </w:rPr>
        <w:t>3人</w:t>
      </w:r>
      <w:r>
        <w:rPr>
          <w:rFonts w:ascii="宋体" w:hAnsi="宋体"/>
          <w:szCs w:val="21"/>
        </w:rPr>
        <w:t>以上单数。</w:t>
      </w:r>
    </w:p>
    <w:p w14:paraId="504D4352">
      <w:pPr>
        <w:spacing w:line="360" w:lineRule="auto"/>
        <w:ind w:firstLine="420" w:firstLineChars="200"/>
        <w:rPr>
          <w:rFonts w:hint="eastAsia" w:ascii="宋体" w:hAnsi="宋体"/>
          <w:szCs w:val="21"/>
        </w:rPr>
      </w:pPr>
      <w:r>
        <w:rPr>
          <w:rFonts w:ascii="宋体" w:hAnsi="宋体"/>
          <w:szCs w:val="21"/>
        </w:rPr>
        <w:t>2.</w:t>
      </w:r>
      <w:r>
        <w:rPr>
          <w:rFonts w:hint="eastAsia" w:ascii="宋体" w:hAnsi="宋体"/>
          <w:szCs w:val="21"/>
        </w:rPr>
        <w:t>2</w:t>
      </w:r>
      <w:r>
        <w:rPr>
          <w:rFonts w:ascii="宋体" w:hAnsi="宋体"/>
          <w:szCs w:val="21"/>
        </w:rPr>
        <w:t>评审方法及成交条件：见“</w:t>
      </w:r>
      <w:r>
        <w:rPr>
          <w:rFonts w:hint="eastAsia" w:ascii="宋体" w:hAnsi="宋体"/>
          <w:szCs w:val="21"/>
        </w:rPr>
        <w:t>第六章 评审方法</w:t>
      </w:r>
      <w:r>
        <w:rPr>
          <w:rFonts w:ascii="宋体" w:hAnsi="宋体"/>
          <w:szCs w:val="21"/>
        </w:rPr>
        <w:t>”。</w:t>
      </w:r>
    </w:p>
    <w:p w14:paraId="3F1C78C1">
      <w:pPr>
        <w:spacing w:line="360" w:lineRule="auto"/>
        <w:ind w:firstLine="420" w:firstLineChars="200"/>
        <w:rPr>
          <w:rFonts w:hint="eastAsia" w:ascii="宋体" w:hAnsi="宋体"/>
          <w:bCs/>
          <w:szCs w:val="21"/>
        </w:rPr>
      </w:pPr>
      <w:r>
        <w:rPr>
          <w:rFonts w:ascii="宋体" w:hAnsi="宋体"/>
          <w:szCs w:val="21"/>
        </w:rPr>
        <w:t>2.</w:t>
      </w:r>
      <w:r>
        <w:rPr>
          <w:rFonts w:hint="eastAsia" w:ascii="宋体" w:hAnsi="宋体"/>
          <w:szCs w:val="21"/>
        </w:rPr>
        <w:t>3</w:t>
      </w:r>
      <w:r>
        <w:rPr>
          <w:rFonts w:ascii="宋体" w:hAnsi="宋体"/>
          <w:bCs/>
          <w:szCs w:val="21"/>
        </w:rPr>
        <w:t>评审工作程序</w:t>
      </w:r>
    </w:p>
    <w:p w14:paraId="42516765">
      <w:pPr>
        <w:spacing w:line="360" w:lineRule="auto"/>
        <w:ind w:firstLine="420" w:firstLineChars="200"/>
        <w:rPr>
          <w:rFonts w:hint="eastAsia" w:ascii="宋体" w:hAnsi="宋体"/>
          <w:szCs w:val="21"/>
        </w:rPr>
      </w:pPr>
      <w:r>
        <w:rPr>
          <w:rFonts w:ascii="宋体" w:hAnsi="宋体"/>
          <w:szCs w:val="21"/>
        </w:rPr>
        <w:t>询价小组按照第六章“评审方法”规定的方法、评审因素、标准和程序对</w:t>
      </w:r>
      <w:r>
        <w:rPr>
          <w:rFonts w:hint="eastAsia" w:ascii="宋体" w:hAnsi="宋体"/>
          <w:szCs w:val="21"/>
        </w:rPr>
        <w:t>响应文件</w:t>
      </w:r>
      <w:r>
        <w:rPr>
          <w:rFonts w:ascii="宋体" w:hAnsi="宋体"/>
          <w:szCs w:val="21"/>
        </w:rPr>
        <w:t>进行评审。第六章“评审方法”没有规定的方法、评审因素和标准，不作为评审依据。</w:t>
      </w:r>
    </w:p>
    <w:p w14:paraId="66524ACE">
      <w:pPr>
        <w:pStyle w:val="7"/>
        <w:spacing w:line="360" w:lineRule="auto"/>
        <w:rPr>
          <w:rFonts w:hint="eastAsia" w:ascii="宋体" w:hAnsi="宋体" w:eastAsia="宋体"/>
          <w:sz w:val="21"/>
          <w:szCs w:val="21"/>
        </w:rPr>
      </w:pPr>
      <w:bookmarkStart w:id="92" w:name="_Toc364392633"/>
      <w:bookmarkStart w:id="93" w:name="_Toc237874576"/>
      <w:r>
        <w:rPr>
          <w:rFonts w:ascii="宋体" w:hAnsi="宋体" w:eastAsia="宋体"/>
          <w:sz w:val="21"/>
          <w:szCs w:val="21"/>
        </w:rPr>
        <w:t>3、评审过程的保密性</w:t>
      </w:r>
      <w:bookmarkEnd w:id="92"/>
      <w:bookmarkEnd w:id="93"/>
    </w:p>
    <w:p w14:paraId="7E0CB545">
      <w:pPr>
        <w:spacing w:line="360" w:lineRule="auto"/>
        <w:ind w:firstLine="420" w:firstLineChars="200"/>
        <w:rPr>
          <w:rFonts w:hint="eastAsia" w:ascii="宋体" w:hAnsi="宋体"/>
          <w:szCs w:val="21"/>
        </w:rPr>
      </w:pPr>
      <w:r>
        <w:rPr>
          <w:rFonts w:ascii="宋体" w:hAnsi="宋体"/>
          <w:szCs w:val="21"/>
        </w:rPr>
        <w:t xml:space="preserve">3.1 </w:t>
      </w:r>
      <w:r>
        <w:rPr>
          <w:rFonts w:hint="eastAsia" w:ascii="宋体" w:hAnsi="宋体"/>
          <w:szCs w:val="21"/>
        </w:rPr>
        <w:t>询价</w:t>
      </w:r>
      <w:r>
        <w:rPr>
          <w:rFonts w:ascii="宋体" w:hAnsi="宋体"/>
          <w:szCs w:val="21"/>
        </w:rPr>
        <w:t>会议后，直至向成交的</w:t>
      </w:r>
      <w:r>
        <w:rPr>
          <w:rFonts w:hint="eastAsia" w:ascii="宋体" w:hAnsi="宋体"/>
          <w:szCs w:val="21"/>
        </w:rPr>
        <w:t>供应商</w:t>
      </w:r>
      <w:r>
        <w:rPr>
          <w:rFonts w:ascii="宋体" w:hAnsi="宋体"/>
          <w:szCs w:val="21"/>
        </w:rPr>
        <w:t>授予合同时止，凡与审查、澄清、评价和比较询价的有关资料以及授标意见等，均不得向</w:t>
      </w:r>
      <w:r>
        <w:rPr>
          <w:rFonts w:hint="eastAsia" w:ascii="宋体" w:hAnsi="宋体"/>
          <w:szCs w:val="21"/>
        </w:rPr>
        <w:t>供应商</w:t>
      </w:r>
      <w:r>
        <w:rPr>
          <w:rFonts w:ascii="宋体" w:hAnsi="宋体"/>
          <w:szCs w:val="21"/>
        </w:rPr>
        <w:t>及评审无关的其他人透露。</w:t>
      </w:r>
    </w:p>
    <w:p w14:paraId="4893229C">
      <w:pPr>
        <w:spacing w:line="360" w:lineRule="auto"/>
        <w:ind w:firstLine="420" w:firstLineChars="200"/>
        <w:rPr>
          <w:rFonts w:hint="eastAsia" w:ascii="宋体" w:hAnsi="宋体"/>
          <w:szCs w:val="21"/>
        </w:rPr>
      </w:pPr>
      <w:r>
        <w:rPr>
          <w:rFonts w:ascii="宋体" w:hAnsi="宋体"/>
          <w:szCs w:val="21"/>
        </w:rPr>
        <w:t>3.2 询价评审期间，</w:t>
      </w:r>
      <w:r>
        <w:rPr>
          <w:rFonts w:hint="eastAsia" w:ascii="宋体" w:hAnsi="宋体"/>
          <w:szCs w:val="21"/>
        </w:rPr>
        <w:t>供应商</w:t>
      </w:r>
      <w:r>
        <w:rPr>
          <w:rFonts w:ascii="宋体" w:hAnsi="宋体"/>
          <w:szCs w:val="21"/>
        </w:rPr>
        <w:t>不得与询价小组成员和</w:t>
      </w:r>
      <w:r>
        <w:rPr>
          <w:rFonts w:hint="eastAsia" w:ascii="宋体" w:hAnsi="宋体"/>
          <w:szCs w:val="21"/>
        </w:rPr>
        <w:t>采购人</w:t>
      </w:r>
      <w:r>
        <w:rPr>
          <w:rFonts w:ascii="宋体" w:hAnsi="宋体"/>
          <w:szCs w:val="21"/>
        </w:rPr>
        <w:t>及工作人员私下接触，更不得进行旨在影响评审结果的活动，否则一经核实，其询价将被宣布取消询价资格，并将承当相应的法律责任。</w:t>
      </w:r>
    </w:p>
    <w:p w14:paraId="4FA38EF7">
      <w:pPr>
        <w:pStyle w:val="7"/>
        <w:spacing w:line="360" w:lineRule="auto"/>
        <w:rPr>
          <w:rFonts w:hint="eastAsia" w:ascii="宋体" w:hAnsi="宋体" w:eastAsia="宋体"/>
          <w:sz w:val="21"/>
          <w:szCs w:val="21"/>
        </w:rPr>
      </w:pPr>
      <w:bookmarkStart w:id="94" w:name="_Toc364392635"/>
      <w:bookmarkStart w:id="95" w:name="_Toc237874577"/>
      <w:r>
        <w:rPr>
          <w:rFonts w:ascii="宋体" w:hAnsi="宋体" w:eastAsia="宋体"/>
          <w:sz w:val="21"/>
          <w:szCs w:val="21"/>
        </w:rPr>
        <w:t>4、</w:t>
      </w:r>
      <w:r>
        <w:rPr>
          <w:rFonts w:hint="eastAsia" w:ascii="宋体" w:hAnsi="宋体" w:eastAsia="宋体"/>
          <w:sz w:val="21"/>
          <w:szCs w:val="21"/>
        </w:rPr>
        <w:t>响应文件</w:t>
      </w:r>
      <w:r>
        <w:rPr>
          <w:rFonts w:ascii="宋体" w:hAnsi="宋体" w:eastAsia="宋体"/>
          <w:sz w:val="21"/>
          <w:szCs w:val="21"/>
        </w:rPr>
        <w:t>的澄清</w:t>
      </w:r>
      <w:bookmarkEnd w:id="94"/>
      <w:bookmarkEnd w:id="95"/>
    </w:p>
    <w:p w14:paraId="32DBDB7C">
      <w:pPr>
        <w:spacing w:line="360" w:lineRule="auto"/>
        <w:ind w:firstLine="420" w:firstLineChars="200"/>
        <w:rPr>
          <w:rFonts w:hint="eastAsia" w:ascii="宋体" w:hAnsi="宋体"/>
          <w:szCs w:val="21"/>
        </w:rPr>
      </w:pPr>
      <w:r>
        <w:rPr>
          <w:rFonts w:ascii="宋体" w:hAnsi="宋体"/>
          <w:szCs w:val="21"/>
        </w:rPr>
        <w:t xml:space="preserve">4.1 </w:t>
      </w:r>
      <w:r>
        <w:rPr>
          <w:rFonts w:hint="eastAsia" w:ascii="宋体" w:hAnsi="宋体"/>
          <w:szCs w:val="21"/>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0B080D5">
      <w:pPr>
        <w:spacing w:line="360" w:lineRule="auto"/>
        <w:ind w:firstLine="420" w:firstLineChars="200"/>
        <w:rPr>
          <w:rFonts w:hint="eastAsia" w:ascii="宋体" w:hAnsi="宋体"/>
          <w:szCs w:val="21"/>
        </w:rPr>
      </w:pPr>
      <w:r>
        <w:rPr>
          <w:rFonts w:hint="eastAsia" w:ascii="宋体" w:hAnsi="宋体"/>
          <w:szCs w:val="21"/>
        </w:rPr>
        <w:t>询价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E4B42D3">
      <w:pPr>
        <w:pStyle w:val="7"/>
        <w:spacing w:line="360" w:lineRule="auto"/>
        <w:rPr>
          <w:rFonts w:hint="eastAsia" w:ascii="宋体" w:hAnsi="宋体" w:eastAsia="宋体"/>
          <w:sz w:val="21"/>
          <w:szCs w:val="21"/>
        </w:rPr>
      </w:pPr>
      <w:bookmarkStart w:id="96" w:name="_Toc237874578"/>
      <w:r>
        <w:rPr>
          <w:rFonts w:ascii="宋体" w:hAnsi="宋体" w:eastAsia="宋体"/>
          <w:sz w:val="21"/>
          <w:szCs w:val="21"/>
        </w:rPr>
        <w:t>5、</w:t>
      </w:r>
      <w:r>
        <w:rPr>
          <w:rFonts w:hint="eastAsia" w:ascii="宋体" w:hAnsi="宋体" w:eastAsia="宋体"/>
          <w:sz w:val="21"/>
          <w:szCs w:val="21"/>
        </w:rPr>
        <w:t>响应文件</w:t>
      </w:r>
      <w:r>
        <w:rPr>
          <w:rFonts w:ascii="宋体" w:hAnsi="宋体" w:eastAsia="宋体"/>
          <w:sz w:val="21"/>
          <w:szCs w:val="21"/>
        </w:rPr>
        <w:t>的修正原则</w:t>
      </w:r>
      <w:bookmarkEnd w:id="96"/>
    </w:p>
    <w:p w14:paraId="484F4B27">
      <w:pPr>
        <w:spacing w:line="360" w:lineRule="auto"/>
        <w:ind w:firstLine="420" w:firstLineChars="200"/>
        <w:rPr>
          <w:rFonts w:hint="eastAsia" w:ascii="宋体" w:hAnsi="宋体"/>
          <w:szCs w:val="21"/>
        </w:rPr>
      </w:pPr>
      <w:r>
        <w:rPr>
          <w:rFonts w:hint="eastAsia" w:ascii="宋体" w:hAnsi="宋体"/>
          <w:szCs w:val="21"/>
        </w:rPr>
        <w:t>响应文件</w:t>
      </w:r>
      <w:r>
        <w:rPr>
          <w:rFonts w:ascii="宋体" w:hAnsi="宋体"/>
          <w:szCs w:val="21"/>
        </w:rPr>
        <w:t>如果出现计算或表达上的错误，修正错误的原则如下：</w:t>
      </w:r>
    </w:p>
    <w:p w14:paraId="25030158">
      <w:pPr>
        <w:spacing w:line="360" w:lineRule="auto"/>
        <w:ind w:firstLine="420" w:firstLineChars="200"/>
        <w:rPr>
          <w:rFonts w:hint="eastAsia" w:ascii="宋体" w:hAnsi="宋体"/>
          <w:szCs w:val="21"/>
        </w:rPr>
      </w:pPr>
      <w:r>
        <w:rPr>
          <w:rFonts w:ascii="宋体" w:hAnsi="宋体"/>
          <w:szCs w:val="21"/>
        </w:rPr>
        <w:t>（1）询价时，</w:t>
      </w:r>
      <w:r>
        <w:rPr>
          <w:rFonts w:hint="eastAsia" w:ascii="宋体" w:hAnsi="宋体"/>
          <w:szCs w:val="21"/>
        </w:rPr>
        <w:t>响应文件</w:t>
      </w:r>
      <w:r>
        <w:rPr>
          <w:rFonts w:ascii="宋体" w:hAnsi="宋体"/>
          <w:szCs w:val="21"/>
        </w:rPr>
        <w:t>中《报价一览表》内容与</w:t>
      </w:r>
      <w:r>
        <w:rPr>
          <w:rFonts w:hint="eastAsia" w:ascii="宋体" w:hAnsi="宋体"/>
          <w:szCs w:val="21"/>
        </w:rPr>
        <w:t>响应文件</w:t>
      </w:r>
      <w:r>
        <w:rPr>
          <w:rFonts w:ascii="宋体" w:hAnsi="宋体"/>
          <w:szCs w:val="21"/>
        </w:rPr>
        <w:t>中明细表内容不一致的，以《报价一览表》为准；</w:t>
      </w:r>
    </w:p>
    <w:p w14:paraId="7F574F34">
      <w:pPr>
        <w:spacing w:line="360" w:lineRule="auto"/>
        <w:ind w:firstLine="420" w:firstLineChars="200"/>
        <w:rPr>
          <w:rFonts w:hint="eastAsia" w:ascii="宋体" w:hAnsi="宋体"/>
          <w:szCs w:val="21"/>
        </w:rPr>
      </w:pPr>
      <w:r>
        <w:rPr>
          <w:rFonts w:ascii="宋体" w:hAnsi="宋体"/>
          <w:szCs w:val="21"/>
        </w:rPr>
        <w:t>（2）</w:t>
      </w:r>
      <w:r>
        <w:rPr>
          <w:rFonts w:hint="eastAsia" w:ascii="宋体" w:hAnsi="宋体"/>
          <w:szCs w:val="21"/>
        </w:rPr>
        <w:t>响应文件</w:t>
      </w:r>
      <w:r>
        <w:rPr>
          <w:rFonts w:ascii="宋体" w:hAnsi="宋体"/>
          <w:szCs w:val="21"/>
        </w:rPr>
        <w:t>的大写金额和小写金额不一致的，以大写金额为准；</w:t>
      </w:r>
    </w:p>
    <w:p w14:paraId="53866D9C">
      <w:pPr>
        <w:spacing w:line="360" w:lineRule="auto"/>
        <w:ind w:firstLine="420" w:firstLineChars="200"/>
        <w:rPr>
          <w:rFonts w:hint="eastAsia" w:ascii="宋体" w:hAnsi="宋体"/>
          <w:szCs w:val="21"/>
        </w:rPr>
      </w:pPr>
      <w:r>
        <w:rPr>
          <w:rFonts w:ascii="宋体" w:hAnsi="宋体"/>
          <w:szCs w:val="21"/>
        </w:rPr>
        <w:t>（3）总价金额与按单价汇总金额不一致的，以单价金额计算结果为准；</w:t>
      </w:r>
    </w:p>
    <w:p w14:paraId="6727CCEA">
      <w:pPr>
        <w:spacing w:line="360" w:lineRule="auto"/>
        <w:ind w:firstLine="420" w:firstLineChars="200"/>
        <w:rPr>
          <w:rFonts w:hint="eastAsia" w:ascii="宋体" w:hAnsi="宋体"/>
          <w:szCs w:val="21"/>
        </w:rPr>
      </w:pPr>
      <w:r>
        <w:rPr>
          <w:rFonts w:ascii="宋体" w:hAnsi="宋体"/>
          <w:szCs w:val="21"/>
        </w:rPr>
        <w:t>（4）单价金额小数点有明显错位的，应以总价为准，并修改单价；</w:t>
      </w:r>
    </w:p>
    <w:p w14:paraId="7CED25A4">
      <w:pPr>
        <w:spacing w:line="360" w:lineRule="auto"/>
        <w:ind w:firstLine="420" w:firstLineChars="200"/>
        <w:rPr>
          <w:rFonts w:hint="eastAsia" w:ascii="宋体" w:hAnsi="宋体"/>
          <w:szCs w:val="21"/>
        </w:rPr>
      </w:pPr>
      <w:r>
        <w:rPr>
          <w:rFonts w:ascii="宋体" w:hAnsi="宋体"/>
          <w:szCs w:val="21"/>
        </w:rPr>
        <w:t>（5）对不同文字文本</w:t>
      </w:r>
      <w:r>
        <w:rPr>
          <w:rFonts w:hint="eastAsia" w:ascii="宋体" w:hAnsi="宋体"/>
          <w:szCs w:val="21"/>
        </w:rPr>
        <w:t>响应文件</w:t>
      </w:r>
      <w:r>
        <w:rPr>
          <w:rFonts w:ascii="宋体" w:hAnsi="宋体"/>
          <w:szCs w:val="21"/>
        </w:rPr>
        <w:t>的解释发生异议的，以中文文本为准。</w:t>
      </w:r>
    </w:p>
    <w:p w14:paraId="30C9EF5A">
      <w:pPr>
        <w:spacing w:line="360" w:lineRule="auto"/>
        <w:ind w:firstLine="420" w:firstLineChars="200"/>
        <w:rPr>
          <w:rFonts w:hint="eastAsia" w:ascii="宋体" w:hAnsi="宋体"/>
          <w:szCs w:val="21"/>
        </w:rPr>
      </w:pPr>
      <w:r>
        <w:rPr>
          <w:rFonts w:ascii="宋体" w:hAnsi="宋体"/>
          <w:szCs w:val="21"/>
        </w:rPr>
        <w:t>（6）按上述修正错误的原则及方法调整或修正</w:t>
      </w:r>
      <w:r>
        <w:rPr>
          <w:rFonts w:hint="eastAsia" w:ascii="宋体" w:hAnsi="宋体"/>
          <w:szCs w:val="21"/>
        </w:rPr>
        <w:t>响应文件</w:t>
      </w:r>
      <w:r>
        <w:rPr>
          <w:rFonts w:ascii="宋体" w:hAnsi="宋体"/>
          <w:szCs w:val="21"/>
        </w:rPr>
        <w:t>的询价报价，</w:t>
      </w:r>
      <w:r>
        <w:rPr>
          <w:rFonts w:hint="eastAsia" w:ascii="宋体" w:hAnsi="宋体"/>
          <w:szCs w:val="21"/>
        </w:rPr>
        <w:t>供应商</w:t>
      </w:r>
      <w:r>
        <w:rPr>
          <w:rFonts w:ascii="宋体" w:hAnsi="宋体"/>
          <w:szCs w:val="21"/>
        </w:rPr>
        <w:t>同意后，调整后的询价报价对</w:t>
      </w:r>
      <w:r>
        <w:rPr>
          <w:rFonts w:hint="eastAsia" w:ascii="宋体" w:hAnsi="宋体"/>
          <w:szCs w:val="21"/>
        </w:rPr>
        <w:t>供应商</w:t>
      </w:r>
      <w:r>
        <w:rPr>
          <w:rFonts w:ascii="宋体" w:hAnsi="宋体"/>
          <w:szCs w:val="21"/>
        </w:rPr>
        <w:t>起约束作用。如果</w:t>
      </w:r>
      <w:r>
        <w:rPr>
          <w:rFonts w:hint="eastAsia" w:ascii="宋体" w:hAnsi="宋体"/>
          <w:szCs w:val="21"/>
        </w:rPr>
        <w:t>供应商</w:t>
      </w:r>
      <w:r>
        <w:rPr>
          <w:rFonts w:ascii="宋体" w:hAnsi="宋体"/>
          <w:szCs w:val="21"/>
        </w:rPr>
        <w:t>不接受修正后的报价，则其询价将被拒绝。</w:t>
      </w:r>
    </w:p>
    <w:p w14:paraId="4DF02364">
      <w:pPr>
        <w:pStyle w:val="7"/>
        <w:spacing w:line="360" w:lineRule="auto"/>
        <w:rPr>
          <w:rFonts w:hint="eastAsia" w:ascii="宋体" w:hAnsi="宋体" w:eastAsia="宋体"/>
          <w:sz w:val="21"/>
          <w:szCs w:val="21"/>
        </w:rPr>
      </w:pPr>
      <w:bookmarkStart w:id="97" w:name="_Toc237874579"/>
      <w:r>
        <w:rPr>
          <w:rFonts w:ascii="宋体" w:hAnsi="宋体" w:eastAsia="宋体"/>
          <w:sz w:val="21"/>
          <w:szCs w:val="21"/>
        </w:rPr>
        <w:t>6、废标</w:t>
      </w:r>
      <w:bookmarkEnd w:id="97"/>
    </w:p>
    <w:p w14:paraId="108A890D">
      <w:pPr>
        <w:spacing w:line="360" w:lineRule="auto"/>
        <w:ind w:firstLine="422" w:firstLineChars="200"/>
        <w:rPr>
          <w:rFonts w:hint="eastAsia" w:ascii="宋体" w:hAnsi="宋体"/>
          <w:b/>
          <w:szCs w:val="21"/>
        </w:rPr>
      </w:pPr>
      <w:r>
        <w:rPr>
          <w:rFonts w:ascii="宋体" w:hAnsi="宋体"/>
          <w:b/>
          <w:szCs w:val="21"/>
        </w:rPr>
        <w:t>在采购中，出现下列情形之一的，应予废标：</w:t>
      </w:r>
    </w:p>
    <w:p w14:paraId="2DB86368">
      <w:pPr>
        <w:spacing w:line="360" w:lineRule="auto"/>
        <w:ind w:firstLine="422" w:firstLineChars="200"/>
        <w:rPr>
          <w:rFonts w:hint="eastAsia" w:ascii="宋体" w:hAnsi="宋体"/>
          <w:b/>
          <w:szCs w:val="21"/>
        </w:rPr>
      </w:pPr>
      <w:r>
        <w:rPr>
          <w:rFonts w:ascii="宋体" w:hAnsi="宋体"/>
          <w:b/>
          <w:szCs w:val="21"/>
        </w:rPr>
        <w:t>（</w:t>
      </w:r>
      <w:r>
        <w:rPr>
          <w:rFonts w:hint="eastAsia" w:ascii="宋体" w:hAnsi="宋体"/>
          <w:b/>
          <w:szCs w:val="21"/>
        </w:rPr>
        <w:t>1</w:t>
      </w:r>
      <w:r>
        <w:rPr>
          <w:rFonts w:ascii="宋体" w:hAnsi="宋体"/>
          <w:b/>
          <w:szCs w:val="21"/>
        </w:rPr>
        <w:t>）出现影响采购公正的违法、违规行为的；</w:t>
      </w:r>
    </w:p>
    <w:p w14:paraId="15CA62A7">
      <w:pPr>
        <w:spacing w:line="360" w:lineRule="auto"/>
        <w:ind w:firstLine="422" w:firstLineChars="200"/>
        <w:rPr>
          <w:rFonts w:hint="eastAsia" w:ascii="宋体" w:hAnsi="宋体"/>
          <w:b/>
          <w:szCs w:val="21"/>
        </w:rPr>
      </w:pPr>
      <w:r>
        <w:rPr>
          <w:rFonts w:ascii="宋体" w:hAnsi="宋体"/>
          <w:b/>
          <w:szCs w:val="21"/>
        </w:rPr>
        <w:t>（</w:t>
      </w:r>
      <w:r>
        <w:rPr>
          <w:rFonts w:hint="eastAsia" w:ascii="宋体" w:hAnsi="宋体"/>
          <w:b/>
          <w:szCs w:val="21"/>
        </w:rPr>
        <w:t>2</w:t>
      </w:r>
      <w:r>
        <w:rPr>
          <w:rFonts w:ascii="宋体" w:hAnsi="宋体"/>
          <w:b/>
          <w:szCs w:val="21"/>
        </w:rPr>
        <w:t>）</w:t>
      </w:r>
      <w:r>
        <w:rPr>
          <w:rFonts w:hint="eastAsia" w:ascii="宋体" w:hAnsi="宋体"/>
          <w:b/>
          <w:szCs w:val="21"/>
        </w:rPr>
        <w:t>供应商</w:t>
      </w:r>
      <w:r>
        <w:rPr>
          <w:rFonts w:ascii="宋体" w:hAnsi="宋体"/>
          <w:b/>
          <w:szCs w:val="21"/>
        </w:rPr>
        <w:t>的报价均超过了采购预算，</w:t>
      </w:r>
      <w:r>
        <w:rPr>
          <w:rFonts w:hint="eastAsia" w:ascii="宋体" w:hAnsi="宋体"/>
          <w:b/>
          <w:szCs w:val="21"/>
        </w:rPr>
        <w:t>采购人</w:t>
      </w:r>
      <w:r>
        <w:rPr>
          <w:rFonts w:ascii="宋体" w:hAnsi="宋体"/>
          <w:b/>
          <w:szCs w:val="21"/>
        </w:rPr>
        <w:t>不能支付的；</w:t>
      </w:r>
    </w:p>
    <w:p w14:paraId="10375A4B">
      <w:pPr>
        <w:spacing w:line="360" w:lineRule="auto"/>
        <w:ind w:firstLine="422" w:firstLineChars="200"/>
        <w:rPr>
          <w:rFonts w:hint="eastAsia" w:ascii="宋体" w:hAnsi="宋体"/>
          <w:b/>
          <w:szCs w:val="21"/>
        </w:rPr>
      </w:pPr>
      <w:r>
        <w:rPr>
          <w:rFonts w:ascii="宋体" w:hAnsi="宋体"/>
          <w:b/>
          <w:szCs w:val="21"/>
        </w:rPr>
        <w:t>（</w:t>
      </w:r>
      <w:r>
        <w:rPr>
          <w:rFonts w:hint="eastAsia" w:ascii="宋体" w:hAnsi="宋体"/>
          <w:b/>
          <w:szCs w:val="21"/>
        </w:rPr>
        <w:t>3</w:t>
      </w:r>
      <w:r>
        <w:rPr>
          <w:rFonts w:ascii="宋体" w:hAnsi="宋体"/>
          <w:b/>
          <w:szCs w:val="21"/>
        </w:rPr>
        <w:t>）因重大变故，采购任务取消的。</w:t>
      </w:r>
    </w:p>
    <w:p w14:paraId="368F9682">
      <w:pPr>
        <w:spacing w:line="360" w:lineRule="auto"/>
        <w:ind w:firstLine="420" w:firstLineChars="200"/>
        <w:rPr>
          <w:rFonts w:hint="eastAsia" w:ascii="宋体" w:hAnsi="宋体"/>
          <w:szCs w:val="21"/>
        </w:rPr>
      </w:pPr>
      <w:r>
        <w:rPr>
          <w:rFonts w:ascii="宋体" w:hAnsi="宋体"/>
          <w:szCs w:val="21"/>
        </w:rPr>
        <w:t>废标后，</w:t>
      </w:r>
      <w:r>
        <w:rPr>
          <w:rFonts w:hint="eastAsia" w:ascii="宋体" w:hAnsi="宋体"/>
          <w:szCs w:val="21"/>
        </w:rPr>
        <w:t>采购人</w:t>
      </w:r>
      <w:r>
        <w:rPr>
          <w:rFonts w:ascii="宋体" w:hAnsi="宋体"/>
          <w:szCs w:val="21"/>
        </w:rPr>
        <w:t>将废标理由以提交财政部门指定的政府采购信息发布媒体的形式通知所有</w:t>
      </w:r>
      <w:r>
        <w:rPr>
          <w:rFonts w:hint="eastAsia" w:ascii="宋体" w:hAnsi="宋体"/>
          <w:szCs w:val="21"/>
        </w:rPr>
        <w:t>供应商</w:t>
      </w:r>
      <w:r>
        <w:rPr>
          <w:rFonts w:ascii="宋体" w:hAnsi="宋体"/>
          <w:szCs w:val="21"/>
        </w:rPr>
        <w:t>。</w:t>
      </w:r>
    </w:p>
    <w:p w14:paraId="05EF78F4">
      <w:pPr>
        <w:pStyle w:val="5"/>
        <w:spacing w:line="360" w:lineRule="auto"/>
        <w:rPr>
          <w:rFonts w:hint="eastAsia" w:ascii="宋体" w:eastAsia="宋体"/>
          <w:sz w:val="21"/>
          <w:szCs w:val="21"/>
        </w:rPr>
      </w:pPr>
      <w:bookmarkStart w:id="98" w:name="_Toc364392636"/>
      <w:bookmarkStart w:id="99" w:name="_Toc237874580"/>
      <w:r>
        <w:rPr>
          <w:rFonts w:ascii="宋体" w:eastAsia="宋体"/>
          <w:sz w:val="21"/>
          <w:szCs w:val="21"/>
        </w:rPr>
        <w:t>六、成交结果和合同授予</w:t>
      </w:r>
      <w:bookmarkEnd w:id="98"/>
      <w:bookmarkEnd w:id="99"/>
    </w:p>
    <w:p w14:paraId="4EFFE029">
      <w:pPr>
        <w:pStyle w:val="7"/>
        <w:spacing w:line="360" w:lineRule="auto"/>
        <w:rPr>
          <w:rFonts w:hint="eastAsia" w:ascii="宋体" w:hAnsi="宋体" w:eastAsia="宋体"/>
          <w:sz w:val="21"/>
          <w:szCs w:val="21"/>
        </w:rPr>
      </w:pPr>
      <w:bookmarkStart w:id="100" w:name="_Toc364392637"/>
      <w:bookmarkStart w:id="101" w:name="_Toc237874581"/>
      <w:r>
        <w:rPr>
          <w:rFonts w:ascii="宋体" w:hAnsi="宋体" w:eastAsia="宋体"/>
          <w:sz w:val="21"/>
          <w:szCs w:val="21"/>
        </w:rPr>
        <w:t>1、定标</w:t>
      </w:r>
      <w:bookmarkEnd w:id="100"/>
      <w:bookmarkEnd w:id="101"/>
    </w:p>
    <w:p w14:paraId="46078EC6">
      <w:pPr>
        <w:spacing w:line="360" w:lineRule="auto"/>
        <w:ind w:firstLine="420" w:firstLineChars="200"/>
        <w:rPr>
          <w:rFonts w:hint="eastAsia" w:ascii="宋体" w:hAnsi="宋体"/>
          <w:szCs w:val="21"/>
        </w:rPr>
      </w:pPr>
      <w:r>
        <w:rPr>
          <w:rFonts w:ascii="宋体" w:hAnsi="宋体"/>
          <w:szCs w:val="21"/>
        </w:rPr>
        <w:t>询价小组根据评审原则和评审方法推荐成交</w:t>
      </w:r>
      <w:r>
        <w:rPr>
          <w:rFonts w:hint="eastAsia" w:ascii="宋体" w:hAnsi="宋体"/>
          <w:szCs w:val="21"/>
        </w:rPr>
        <w:t>候选人</w:t>
      </w:r>
      <w:r>
        <w:rPr>
          <w:rFonts w:ascii="宋体" w:hAnsi="宋体"/>
          <w:szCs w:val="21"/>
        </w:rPr>
        <w:t>，</w:t>
      </w:r>
      <w:r>
        <w:rPr>
          <w:rFonts w:hint="eastAsia" w:ascii="宋体" w:hAnsi="宋体"/>
          <w:szCs w:val="21"/>
        </w:rPr>
        <w:t>采购人</w:t>
      </w:r>
      <w:r>
        <w:rPr>
          <w:rFonts w:ascii="宋体" w:hAnsi="宋体"/>
          <w:szCs w:val="21"/>
        </w:rPr>
        <w:t>按推荐顺序进行最终审查后确定成交</w:t>
      </w:r>
      <w:r>
        <w:rPr>
          <w:rFonts w:hint="eastAsia" w:ascii="宋体" w:hAnsi="宋体"/>
          <w:szCs w:val="21"/>
        </w:rPr>
        <w:t>人</w:t>
      </w:r>
      <w:r>
        <w:rPr>
          <w:rFonts w:ascii="宋体" w:hAnsi="宋体"/>
          <w:szCs w:val="21"/>
        </w:rPr>
        <w:t>。</w:t>
      </w:r>
    </w:p>
    <w:p w14:paraId="5576DC86">
      <w:pPr>
        <w:pStyle w:val="7"/>
        <w:spacing w:line="360" w:lineRule="auto"/>
        <w:rPr>
          <w:rFonts w:hint="eastAsia" w:ascii="宋体" w:hAnsi="宋体" w:eastAsia="宋体"/>
          <w:sz w:val="21"/>
          <w:szCs w:val="21"/>
        </w:rPr>
      </w:pPr>
      <w:bookmarkStart w:id="102" w:name="_Toc237874582"/>
      <w:bookmarkStart w:id="103" w:name="_Toc364392638"/>
      <w:r>
        <w:rPr>
          <w:rFonts w:ascii="宋体" w:hAnsi="宋体" w:eastAsia="宋体"/>
          <w:sz w:val="21"/>
          <w:szCs w:val="21"/>
        </w:rPr>
        <w:t>2、成交通知</w:t>
      </w:r>
      <w:bookmarkEnd w:id="102"/>
      <w:bookmarkEnd w:id="103"/>
    </w:p>
    <w:p w14:paraId="4BF6E323">
      <w:pPr>
        <w:spacing w:line="360" w:lineRule="auto"/>
        <w:ind w:firstLine="420" w:firstLineChars="200"/>
        <w:rPr>
          <w:rFonts w:hint="eastAsia" w:ascii="宋体" w:hAnsi="宋体"/>
          <w:szCs w:val="21"/>
        </w:rPr>
      </w:pPr>
      <w:r>
        <w:rPr>
          <w:rFonts w:ascii="宋体" w:hAnsi="宋体"/>
          <w:szCs w:val="21"/>
        </w:rPr>
        <w:t>2.1成交人确定后，成交结果由采购代理机构在财政部门指定的政府采购信息发布媒体上公告，</w:t>
      </w:r>
      <w:r>
        <w:rPr>
          <w:rFonts w:hint="eastAsia" w:ascii="宋体" w:hAnsi="宋体"/>
          <w:szCs w:val="21"/>
        </w:rPr>
        <w:t>同时</w:t>
      </w:r>
      <w:r>
        <w:rPr>
          <w:rFonts w:ascii="宋体" w:hAnsi="宋体"/>
          <w:szCs w:val="21"/>
        </w:rPr>
        <w:t>向成交人发出成交通知书。</w:t>
      </w:r>
    </w:p>
    <w:p w14:paraId="5974831D">
      <w:pPr>
        <w:spacing w:line="360" w:lineRule="auto"/>
        <w:ind w:firstLine="420" w:firstLineChars="200"/>
        <w:rPr>
          <w:rFonts w:hint="eastAsia" w:ascii="宋体" w:hAnsi="宋体"/>
          <w:szCs w:val="21"/>
        </w:rPr>
      </w:pPr>
      <w:r>
        <w:rPr>
          <w:rFonts w:ascii="宋体" w:hAnsi="宋体"/>
          <w:szCs w:val="21"/>
        </w:rPr>
        <w:t>2.2成交通知书是合同的一个组成部分。</w:t>
      </w:r>
    </w:p>
    <w:p w14:paraId="65D6E1B9">
      <w:pPr>
        <w:spacing w:line="360" w:lineRule="auto"/>
        <w:ind w:firstLine="420" w:firstLineChars="200"/>
        <w:rPr>
          <w:rFonts w:hint="eastAsia" w:ascii="宋体" w:hAnsi="宋体"/>
          <w:szCs w:val="21"/>
        </w:rPr>
      </w:pPr>
      <w:r>
        <w:rPr>
          <w:rFonts w:ascii="宋体" w:hAnsi="宋体"/>
          <w:szCs w:val="21"/>
        </w:rPr>
        <w:t>2.3 对</w:t>
      </w:r>
      <w:r>
        <w:rPr>
          <w:rFonts w:hint="eastAsia" w:ascii="宋体" w:hAnsi="宋体"/>
          <w:szCs w:val="21"/>
        </w:rPr>
        <w:t>未成交</w:t>
      </w:r>
      <w:r>
        <w:rPr>
          <w:rFonts w:ascii="宋体" w:hAnsi="宋体"/>
          <w:szCs w:val="21"/>
        </w:rPr>
        <w:t>的</w:t>
      </w:r>
      <w:r>
        <w:rPr>
          <w:rFonts w:hint="eastAsia" w:ascii="宋体" w:hAnsi="宋体"/>
          <w:szCs w:val="21"/>
        </w:rPr>
        <w:t>供应商</w:t>
      </w:r>
      <w:r>
        <w:rPr>
          <w:rFonts w:ascii="宋体" w:hAnsi="宋体"/>
          <w:szCs w:val="21"/>
        </w:rPr>
        <w:t>，采购代理机构于发出成交通知并公布成交结果后5日内退回其询价保证金，但不予解释落标原因和退回</w:t>
      </w:r>
      <w:r>
        <w:rPr>
          <w:rFonts w:hint="eastAsia" w:ascii="宋体" w:hAnsi="宋体"/>
          <w:szCs w:val="21"/>
        </w:rPr>
        <w:t>响应文件</w:t>
      </w:r>
      <w:r>
        <w:rPr>
          <w:rFonts w:ascii="宋体" w:hAnsi="宋体"/>
          <w:szCs w:val="21"/>
        </w:rPr>
        <w:t>。</w:t>
      </w:r>
    </w:p>
    <w:p w14:paraId="7F9E6F83">
      <w:pPr>
        <w:pStyle w:val="7"/>
        <w:spacing w:line="360" w:lineRule="auto"/>
        <w:rPr>
          <w:rFonts w:hint="eastAsia" w:ascii="宋体" w:hAnsi="宋体" w:eastAsia="宋体"/>
          <w:sz w:val="21"/>
          <w:szCs w:val="21"/>
        </w:rPr>
      </w:pPr>
      <w:bookmarkStart w:id="104" w:name="_Toc237874583"/>
      <w:bookmarkStart w:id="105" w:name="_Toc364392639"/>
      <w:r>
        <w:rPr>
          <w:rFonts w:ascii="宋体" w:hAnsi="宋体" w:eastAsia="宋体"/>
          <w:sz w:val="21"/>
          <w:szCs w:val="21"/>
        </w:rPr>
        <w:t>3、签订合同</w:t>
      </w:r>
      <w:bookmarkEnd w:id="104"/>
      <w:bookmarkEnd w:id="105"/>
    </w:p>
    <w:p w14:paraId="7C28F7B6">
      <w:pPr>
        <w:spacing w:line="360" w:lineRule="auto"/>
        <w:ind w:firstLine="420" w:firstLineChars="200"/>
        <w:rPr>
          <w:rFonts w:hint="eastAsia" w:ascii="宋体" w:hAnsi="宋体"/>
          <w:szCs w:val="21"/>
        </w:rPr>
      </w:pPr>
      <w:r>
        <w:rPr>
          <w:rFonts w:ascii="宋体" w:hAnsi="宋体"/>
          <w:szCs w:val="21"/>
        </w:rPr>
        <w:t>3.1成交人收到成交通知书后，按</w:t>
      </w:r>
      <w:r>
        <w:rPr>
          <w:rFonts w:hint="eastAsia" w:ascii="宋体" w:hAnsi="宋体"/>
          <w:szCs w:val="21"/>
        </w:rPr>
        <w:t>询价文件</w:t>
      </w:r>
      <w:r>
        <w:rPr>
          <w:rFonts w:ascii="宋体" w:hAnsi="宋体"/>
          <w:szCs w:val="21"/>
        </w:rPr>
        <w:t>、</w:t>
      </w:r>
      <w:r>
        <w:rPr>
          <w:rFonts w:hint="eastAsia" w:ascii="宋体" w:hAnsi="宋体"/>
          <w:szCs w:val="21"/>
        </w:rPr>
        <w:t>响应文件</w:t>
      </w:r>
      <w:r>
        <w:rPr>
          <w:rFonts w:ascii="宋体" w:hAnsi="宋体"/>
          <w:szCs w:val="21"/>
        </w:rPr>
        <w:t>及有关澄清承诺书的要求与</w:t>
      </w:r>
      <w:r>
        <w:rPr>
          <w:rFonts w:hint="eastAsia" w:ascii="宋体" w:hAnsi="宋体"/>
          <w:szCs w:val="21"/>
        </w:rPr>
        <w:t>采购人</w:t>
      </w:r>
      <w:r>
        <w:rPr>
          <w:rFonts w:ascii="宋体" w:hAnsi="宋体"/>
          <w:szCs w:val="21"/>
        </w:rPr>
        <w:t>签订合同。</w:t>
      </w:r>
    </w:p>
    <w:p w14:paraId="4AB3FC86">
      <w:pPr>
        <w:spacing w:line="360" w:lineRule="auto"/>
        <w:ind w:firstLine="420" w:firstLineChars="200"/>
        <w:rPr>
          <w:rFonts w:hint="eastAsia" w:ascii="宋体" w:hAnsi="宋体"/>
          <w:szCs w:val="21"/>
        </w:rPr>
      </w:pPr>
      <w:r>
        <w:rPr>
          <w:rFonts w:ascii="宋体" w:hAnsi="宋体"/>
          <w:szCs w:val="21"/>
        </w:rPr>
        <w:t>3.2成交人因不可抗力或者自身原因不能履行政府采购合同的，</w:t>
      </w:r>
      <w:r>
        <w:rPr>
          <w:rFonts w:hint="eastAsia" w:ascii="宋体" w:hAnsi="宋体"/>
          <w:szCs w:val="21"/>
        </w:rPr>
        <w:t>采购人</w:t>
      </w:r>
      <w:r>
        <w:rPr>
          <w:rFonts w:ascii="宋体" w:hAnsi="宋体"/>
          <w:szCs w:val="21"/>
        </w:rPr>
        <w:t>可以与排位在成交人之后第一位的成交候选供应商签订政府采购合同，以此类推。</w:t>
      </w:r>
    </w:p>
    <w:p w14:paraId="66B9871F">
      <w:pPr>
        <w:pStyle w:val="7"/>
        <w:spacing w:line="360" w:lineRule="auto"/>
        <w:rPr>
          <w:rFonts w:hint="eastAsia" w:ascii="宋体" w:hAnsi="宋体" w:eastAsia="宋体"/>
          <w:sz w:val="21"/>
          <w:szCs w:val="21"/>
        </w:rPr>
      </w:pPr>
      <w:bookmarkStart w:id="106" w:name="_Toc370835008"/>
      <w:bookmarkStart w:id="107" w:name="_Toc433577984"/>
      <w:bookmarkStart w:id="108" w:name="_Toc237874584"/>
      <w:bookmarkStart w:id="109" w:name="_Toc86124073"/>
      <w:bookmarkStart w:id="110" w:name="_Toc370826457"/>
      <w:r>
        <w:rPr>
          <w:rFonts w:ascii="宋体" w:hAnsi="宋体" w:eastAsia="宋体"/>
          <w:sz w:val="21"/>
          <w:szCs w:val="21"/>
        </w:rPr>
        <w:t>4、履约保证金</w:t>
      </w:r>
      <w:bookmarkEnd w:id="106"/>
      <w:bookmarkEnd w:id="107"/>
      <w:bookmarkEnd w:id="108"/>
      <w:bookmarkEnd w:id="109"/>
      <w:bookmarkEnd w:id="110"/>
    </w:p>
    <w:p w14:paraId="682D98F8">
      <w:pPr>
        <w:spacing w:line="360" w:lineRule="auto"/>
        <w:ind w:firstLine="420" w:firstLineChars="200"/>
        <w:jc w:val="left"/>
        <w:rPr>
          <w:rFonts w:hint="eastAsia" w:ascii="宋体" w:hAnsi="宋体"/>
          <w:szCs w:val="21"/>
        </w:rPr>
      </w:pPr>
      <w:r>
        <w:rPr>
          <w:rFonts w:hint="eastAsia" w:ascii="宋体" w:hAnsi="宋体"/>
          <w:szCs w:val="21"/>
        </w:rPr>
        <w:t>本项目不收取履约保证金</w:t>
      </w:r>
      <w:r>
        <w:rPr>
          <w:rFonts w:ascii="宋体" w:hAnsi="宋体"/>
          <w:szCs w:val="21"/>
        </w:rPr>
        <w:t>。</w:t>
      </w:r>
    </w:p>
    <w:p w14:paraId="38525735">
      <w:pPr>
        <w:pStyle w:val="5"/>
        <w:spacing w:line="360" w:lineRule="auto"/>
        <w:rPr>
          <w:rFonts w:hint="eastAsia" w:ascii="宋体" w:eastAsia="宋体"/>
          <w:sz w:val="21"/>
          <w:szCs w:val="21"/>
        </w:rPr>
      </w:pPr>
      <w:bookmarkStart w:id="111" w:name="_Toc237874585"/>
      <w:bookmarkStart w:id="112" w:name="_Toc370972724"/>
      <w:bookmarkStart w:id="113" w:name="_Toc29357076"/>
      <w:r>
        <w:rPr>
          <w:rFonts w:ascii="宋体" w:eastAsia="宋体"/>
          <w:sz w:val="21"/>
          <w:szCs w:val="21"/>
        </w:rPr>
        <w:t>七、其他事项</w:t>
      </w:r>
      <w:bookmarkEnd w:id="111"/>
      <w:bookmarkEnd w:id="112"/>
    </w:p>
    <w:p w14:paraId="49E8626C">
      <w:pPr>
        <w:pStyle w:val="7"/>
        <w:spacing w:line="360" w:lineRule="auto"/>
        <w:rPr>
          <w:rFonts w:hint="eastAsia" w:ascii="宋体" w:hAnsi="宋体" w:eastAsia="宋体"/>
          <w:sz w:val="21"/>
          <w:szCs w:val="21"/>
        </w:rPr>
      </w:pPr>
      <w:bookmarkStart w:id="114" w:name="_Toc237874586"/>
      <w:bookmarkStart w:id="115" w:name="_Toc114428126"/>
      <w:bookmarkStart w:id="116" w:name="_Toc364392640"/>
      <w:r>
        <w:rPr>
          <w:rFonts w:hint="eastAsia" w:ascii="宋体" w:hAnsi="宋体" w:eastAsia="宋体"/>
          <w:sz w:val="21"/>
          <w:szCs w:val="21"/>
        </w:rPr>
        <w:t>1、纪律和监督</w:t>
      </w:r>
      <w:bookmarkEnd w:id="114"/>
    </w:p>
    <w:p w14:paraId="73149EBA">
      <w:pPr>
        <w:spacing w:line="360" w:lineRule="auto"/>
        <w:ind w:firstLine="420" w:firstLineChars="200"/>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对采购人的纪律要求</w:t>
      </w:r>
    </w:p>
    <w:p w14:paraId="791A2912">
      <w:pPr>
        <w:spacing w:line="360" w:lineRule="auto"/>
        <w:ind w:firstLine="420" w:firstLineChars="200"/>
        <w:rPr>
          <w:rFonts w:hint="eastAsia" w:ascii="宋体" w:hAnsi="宋体"/>
          <w:szCs w:val="21"/>
        </w:rPr>
      </w:pPr>
      <w:r>
        <w:rPr>
          <w:rFonts w:hint="eastAsia" w:ascii="宋体" w:hAnsi="宋体"/>
          <w:szCs w:val="21"/>
        </w:rPr>
        <w:t>采购人不得泄漏招标投标活动中应当保密的情况和资料，不得与供应商串通损害国有利益、社会公共利益或者他人合法权益。</w:t>
      </w:r>
    </w:p>
    <w:p w14:paraId="7BA6A021">
      <w:pPr>
        <w:spacing w:line="360" w:lineRule="auto"/>
        <w:ind w:firstLine="420" w:firstLineChars="200"/>
        <w:rPr>
          <w:rFonts w:hint="eastAsia" w:ascii="宋体" w:hAnsi="宋体"/>
          <w:szCs w:val="21"/>
        </w:rPr>
      </w:pPr>
      <w:r>
        <w:rPr>
          <w:rFonts w:ascii="宋体" w:hAnsi="宋体"/>
          <w:szCs w:val="21"/>
        </w:rPr>
        <w:t>1.2</w:t>
      </w:r>
      <w:r>
        <w:rPr>
          <w:rFonts w:hint="eastAsia" w:ascii="宋体" w:hAnsi="宋体"/>
          <w:szCs w:val="21"/>
        </w:rPr>
        <w:t>对供应商的纪律要求</w:t>
      </w:r>
    </w:p>
    <w:p w14:paraId="425A1749">
      <w:pPr>
        <w:spacing w:line="360" w:lineRule="auto"/>
        <w:ind w:firstLine="420" w:firstLineChars="200"/>
        <w:rPr>
          <w:rFonts w:hint="eastAsia" w:ascii="宋体" w:hAnsi="宋体"/>
          <w:szCs w:val="21"/>
        </w:rPr>
      </w:pPr>
      <w:r>
        <w:rPr>
          <w:rFonts w:hint="eastAsia" w:ascii="宋体" w:hAnsi="宋体"/>
          <w:szCs w:val="21"/>
        </w:rPr>
        <w:t>供应商不得相互串通询价或者与采购人串通询价，不得向采购人或者询价小组成员行贿谋取成交，不得以他人名义询价或者以其他方式弄虚作假骗取成交；供应商不得以任何方式干扰、影响评审工作。</w:t>
      </w:r>
    </w:p>
    <w:p w14:paraId="153C2AC2">
      <w:pPr>
        <w:spacing w:line="360" w:lineRule="auto"/>
        <w:ind w:firstLine="420" w:firstLineChars="200"/>
        <w:rPr>
          <w:rFonts w:hint="eastAsia" w:ascii="宋体" w:hAnsi="宋体"/>
          <w:szCs w:val="21"/>
        </w:rPr>
      </w:pPr>
      <w:r>
        <w:rPr>
          <w:rFonts w:ascii="宋体" w:hAnsi="宋体"/>
          <w:szCs w:val="21"/>
        </w:rPr>
        <w:t>1.3</w:t>
      </w:r>
      <w:r>
        <w:rPr>
          <w:rFonts w:hint="eastAsia" w:ascii="宋体" w:hAnsi="宋体"/>
          <w:szCs w:val="21"/>
        </w:rPr>
        <w:t>对询价小组成员的纪律要求</w:t>
      </w:r>
    </w:p>
    <w:p w14:paraId="404102C8">
      <w:pPr>
        <w:spacing w:line="360" w:lineRule="auto"/>
        <w:ind w:firstLine="420" w:firstLineChars="200"/>
        <w:rPr>
          <w:rFonts w:hint="eastAsia" w:ascii="宋体" w:hAnsi="宋体"/>
          <w:szCs w:val="21"/>
        </w:rPr>
      </w:pPr>
      <w:r>
        <w:rPr>
          <w:rFonts w:hint="eastAsia" w:ascii="宋体" w:hAnsi="宋体"/>
          <w:szCs w:val="21"/>
        </w:rPr>
        <w:t>询价小组成员不得收受他人的财物或者其他好处，不得向他人透漏对响应文件的评审和比较、入围候选人的推荐情况以及评审有关的其他情况。在评审活动中，询价小组成员不得擅离职守，影响评审程序正常进行，不得使用第六章“评审方法”没有规定的评审因素和标准进行评审。</w:t>
      </w:r>
    </w:p>
    <w:p w14:paraId="1914963D">
      <w:pPr>
        <w:spacing w:line="360" w:lineRule="auto"/>
        <w:ind w:firstLine="420" w:firstLineChars="200"/>
        <w:rPr>
          <w:rFonts w:hint="eastAsia" w:ascii="宋体" w:hAnsi="宋体"/>
          <w:szCs w:val="21"/>
        </w:rPr>
      </w:pPr>
      <w:r>
        <w:rPr>
          <w:rFonts w:ascii="宋体" w:hAnsi="宋体"/>
          <w:szCs w:val="21"/>
        </w:rPr>
        <w:t>1.4</w:t>
      </w:r>
      <w:r>
        <w:rPr>
          <w:rFonts w:hint="eastAsia" w:ascii="宋体" w:hAnsi="宋体"/>
          <w:szCs w:val="21"/>
        </w:rPr>
        <w:t>对与评审活动有关的工作人员的纪律要求</w:t>
      </w:r>
    </w:p>
    <w:p w14:paraId="45D464FF">
      <w:pPr>
        <w:spacing w:line="360" w:lineRule="auto"/>
        <w:ind w:firstLine="420" w:firstLineChars="200"/>
        <w:rPr>
          <w:rFonts w:hint="eastAsia" w:ascii="宋体" w:hAnsi="宋体"/>
          <w:szCs w:val="21"/>
        </w:rPr>
      </w:pPr>
      <w:r>
        <w:rPr>
          <w:rFonts w:hint="eastAsia" w:ascii="宋体" w:hAnsi="宋体"/>
          <w:szCs w:val="21"/>
        </w:rPr>
        <w:t>与评审活动有关的工作人员不得收受他人的财物或者其他好处，不得向他人透漏对响应文件的评审和比较、入围候选人的推荐情况以及评审有关的其他情况。在评审活动中，与评审活动有关的工作人员不得擅离职守，影响评审程序正常进行。</w:t>
      </w:r>
    </w:p>
    <w:p w14:paraId="00336561">
      <w:pPr>
        <w:spacing w:line="360" w:lineRule="auto"/>
        <w:ind w:firstLine="420" w:firstLineChars="200"/>
        <w:rPr>
          <w:rFonts w:hint="eastAsia" w:ascii="宋体" w:hAnsi="宋体"/>
          <w:szCs w:val="21"/>
        </w:rPr>
      </w:pPr>
      <w:r>
        <w:rPr>
          <w:rFonts w:ascii="宋体" w:hAnsi="宋体"/>
          <w:szCs w:val="21"/>
        </w:rPr>
        <w:t>1.5</w:t>
      </w:r>
      <w:r>
        <w:rPr>
          <w:rFonts w:hint="eastAsia" w:ascii="宋体" w:hAnsi="宋体"/>
          <w:szCs w:val="21"/>
        </w:rPr>
        <w:t>质疑和投诉</w:t>
      </w:r>
    </w:p>
    <w:p w14:paraId="4EC4EC71">
      <w:pPr>
        <w:spacing w:line="360" w:lineRule="auto"/>
        <w:ind w:firstLine="420" w:firstLineChars="200"/>
        <w:rPr>
          <w:rFonts w:hint="eastAsia" w:ascii="宋体" w:hAnsi="宋体"/>
          <w:szCs w:val="21"/>
        </w:rPr>
      </w:pPr>
      <w:r>
        <w:rPr>
          <w:rFonts w:ascii="宋体" w:hAnsi="宋体"/>
          <w:szCs w:val="21"/>
        </w:rPr>
        <w:t>1.</w:t>
      </w:r>
      <w:r>
        <w:rPr>
          <w:rFonts w:hint="eastAsia" w:ascii="宋体" w:hAnsi="宋体"/>
          <w:szCs w:val="21"/>
        </w:rPr>
        <w:t>5.1质疑期限</w:t>
      </w:r>
    </w:p>
    <w:p w14:paraId="73AF7959">
      <w:pPr>
        <w:spacing w:line="360" w:lineRule="auto"/>
        <w:ind w:firstLine="420" w:firstLineChars="200"/>
        <w:rPr>
          <w:rFonts w:hint="eastAsia" w:ascii="宋体" w:hAnsi="宋体"/>
          <w:szCs w:val="21"/>
        </w:rPr>
      </w:pPr>
      <w:r>
        <w:rPr>
          <w:rFonts w:hint="eastAsia" w:ascii="宋体" w:hAnsi="宋体"/>
          <w:szCs w:val="21"/>
        </w:rPr>
        <w:t>供应商认为询价文件、询价过程、成交结果使自己的权益受到损害的，可以在知道或者应知其权益受到损害之日起7个工作日内，以书面形式向采购人、采购代理机构提出质疑。</w:t>
      </w:r>
    </w:p>
    <w:p w14:paraId="2DCF52CE">
      <w:pPr>
        <w:spacing w:line="360" w:lineRule="auto"/>
        <w:ind w:firstLine="420" w:firstLineChars="200"/>
        <w:rPr>
          <w:rFonts w:hint="eastAsia" w:ascii="宋体" w:hAnsi="宋体"/>
          <w:szCs w:val="21"/>
        </w:rPr>
      </w:pPr>
      <w:r>
        <w:rPr>
          <w:rFonts w:hint="eastAsia" w:ascii="宋体" w:hAnsi="宋体"/>
          <w:szCs w:val="21"/>
        </w:rPr>
        <w:t>供应商应在法定质疑期内一次性提出针对同一采购程序环节的质疑。</w:t>
      </w:r>
    </w:p>
    <w:p w14:paraId="05A86BE7">
      <w:pPr>
        <w:spacing w:line="360" w:lineRule="auto"/>
        <w:ind w:firstLine="420" w:firstLineChars="200"/>
        <w:rPr>
          <w:rFonts w:hint="eastAsia" w:ascii="宋体" w:hAnsi="宋体"/>
          <w:szCs w:val="21"/>
        </w:rPr>
      </w:pPr>
      <w:r>
        <w:rPr>
          <w:rFonts w:hint="eastAsia" w:ascii="宋体" w:hAnsi="宋体"/>
          <w:szCs w:val="21"/>
        </w:rPr>
        <w:t>潜在供应商已依法获取其可质疑的询价文件的，可以对该文件提出质疑。对询价文件提出质疑的，应当在获取询价文件或者询价文件公告期限届满之日起7个工作日内提出。</w:t>
      </w:r>
    </w:p>
    <w:p w14:paraId="29401FD6">
      <w:pPr>
        <w:spacing w:line="360" w:lineRule="auto"/>
        <w:ind w:firstLine="420" w:firstLineChars="200"/>
        <w:rPr>
          <w:rFonts w:hint="eastAsia" w:ascii="宋体" w:hAnsi="宋体"/>
          <w:szCs w:val="21"/>
        </w:rPr>
      </w:pPr>
      <w:r>
        <w:rPr>
          <w:rFonts w:ascii="宋体" w:hAnsi="宋体"/>
          <w:szCs w:val="21"/>
        </w:rPr>
        <w:t>1.</w:t>
      </w:r>
      <w:r>
        <w:rPr>
          <w:rFonts w:hint="eastAsia" w:ascii="宋体" w:hAnsi="宋体"/>
          <w:szCs w:val="21"/>
        </w:rPr>
        <w:t>5.2质疑主体</w:t>
      </w:r>
    </w:p>
    <w:p w14:paraId="1C1220F2">
      <w:pPr>
        <w:spacing w:line="360" w:lineRule="auto"/>
        <w:ind w:firstLine="420" w:firstLineChars="200"/>
        <w:rPr>
          <w:rFonts w:hint="eastAsia" w:ascii="宋体" w:hAnsi="宋体"/>
          <w:szCs w:val="21"/>
        </w:rPr>
      </w:pPr>
      <w:r>
        <w:rPr>
          <w:rFonts w:hint="eastAsia" w:ascii="宋体" w:hAnsi="宋体"/>
          <w:szCs w:val="21"/>
        </w:rPr>
        <w:t>提出质疑的供应商应当是参与所质疑项目采购活动的供应商。</w:t>
      </w:r>
    </w:p>
    <w:p w14:paraId="7E86B356">
      <w:pPr>
        <w:spacing w:line="360" w:lineRule="auto"/>
        <w:ind w:firstLine="420" w:firstLineChars="200"/>
        <w:rPr>
          <w:rFonts w:hint="eastAsia" w:ascii="宋体" w:hAnsi="宋体"/>
          <w:szCs w:val="21"/>
        </w:rPr>
      </w:pPr>
      <w:r>
        <w:rPr>
          <w:rFonts w:ascii="宋体" w:hAnsi="宋体"/>
          <w:szCs w:val="21"/>
        </w:rPr>
        <w:t>1.</w:t>
      </w:r>
      <w:r>
        <w:rPr>
          <w:rFonts w:hint="eastAsia" w:ascii="宋体" w:hAnsi="宋体"/>
          <w:szCs w:val="21"/>
        </w:rPr>
        <w:t>5.3质疑函</w:t>
      </w:r>
    </w:p>
    <w:p w14:paraId="109AD8C4">
      <w:pPr>
        <w:spacing w:line="360" w:lineRule="auto"/>
        <w:ind w:firstLine="420" w:firstLineChars="200"/>
        <w:rPr>
          <w:rFonts w:hint="eastAsia" w:ascii="宋体" w:hAnsi="宋体"/>
          <w:szCs w:val="21"/>
        </w:rPr>
      </w:pPr>
      <w:r>
        <w:rPr>
          <w:rFonts w:hint="eastAsia" w:ascii="宋体" w:hAnsi="宋体"/>
          <w:szCs w:val="21"/>
        </w:rPr>
        <w:t>供应商应在法定质疑期内一次性提出针对同一采购程序环节的质疑。供应商提出质疑应当提交质疑函和必要的证明材料。质疑函应当包括下列内容：</w:t>
      </w:r>
    </w:p>
    <w:p w14:paraId="1F7A87AF">
      <w:pPr>
        <w:spacing w:line="360" w:lineRule="auto"/>
        <w:ind w:firstLine="420" w:firstLineChars="200"/>
        <w:rPr>
          <w:rFonts w:hint="eastAsia" w:ascii="宋体" w:hAnsi="宋体"/>
          <w:szCs w:val="21"/>
        </w:rPr>
      </w:pPr>
      <w:r>
        <w:rPr>
          <w:rFonts w:hint="eastAsia" w:ascii="宋体" w:hAnsi="宋体"/>
          <w:szCs w:val="21"/>
        </w:rPr>
        <w:t>（一）供应商的姓名或者名称、地址、邮编、联系人及联系电话；</w:t>
      </w:r>
    </w:p>
    <w:p w14:paraId="3AB40C0E">
      <w:pPr>
        <w:spacing w:line="360" w:lineRule="auto"/>
        <w:ind w:firstLine="420" w:firstLineChars="200"/>
        <w:rPr>
          <w:rFonts w:hint="eastAsia" w:ascii="宋体" w:hAnsi="宋体"/>
          <w:szCs w:val="21"/>
        </w:rPr>
      </w:pPr>
      <w:r>
        <w:rPr>
          <w:rFonts w:hint="eastAsia" w:ascii="宋体" w:hAnsi="宋体"/>
          <w:szCs w:val="21"/>
        </w:rPr>
        <w:t>（二）质疑项目的名称、编号；</w:t>
      </w:r>
    </w:p>
    <w:p w14:paraId="283F59DE">
      <w:pPr>
        <w:spacing w:line="360" w:lineRule="auto"/>
        <w:ind w:firstLine="420" w:firstLineChars="200"/>
        <w:rPr>
          <w:rFonts w:hint="eastAsia" w:ascii="宋体" w:hAnsi="宋体"/>
          <w:szCs w:val="21"/>
        </w:rPr>
      </w:pPr>
      <w:r>
        <w:rPr>
          <w:rFonts w:hint="eastAsia" w:ascii="宋体" w:hAnsi="宋体"/>
          <w:szCs w:val="21"/>
        </w:rPr>
        <w:t>（三）具体、明确的质疑事项和与质疑事项相关的请求；</w:t>
      </w:r>
    </w:p>
    <w:p w14:paraId="216758E4">
      <w:pPr>
        <w:spacing w:line="360" w:lineRule="auto"/>
        <w:ind w:firstLine="420" w:firstLineChars="200"/>
        <w:rPr>
          <w:rFonts w:hint="eastAsia" w:ascii="宋体" w:hAnsi="宋体"/>
          <w:szCs w:val="21"/>
        </w:rPr>
      </w:pPr>
      <w:r>
        <w:rPr>
          <w:rFonts w:hint="eastAsia" w:ascii="宋体" w:hAnsi="宋体"/>
          <w:szCs w:val="21"/>
        </w:rPr>
        <w:t>（四）事实依据；</w:t>
      </w:r>
    </w:p>
    <w:p w14:paraId="14C9E1FF">
      <w:pPr>
        <w:spacing w:line="360" w:lineRule="auto"/>
        <w:ind w:firstLine="420" w:firstLineChars="200"/>
        <w:rPr>
          <w:rFonts w:hint="eastAsia" w:ascii="宋体" w:hAnsi="宋体"/>
          <w:szCs w:val="21"/>
        </w:rPr>
      </w:pPr>
      <w:r>
        <w:rPr>
          <w:rFonts w:hint="eastAsia" w:ascii="宋体" w:hAnsi="宋体"/>
          <w:szCs w:val="21"/>
        </w:rPr>
        <w:t>（五）必要的法律依据；</w:t>
      </w:r>
    </w:p>
    <w:p w14:paraId="1FEFABD6">
      <w:pPr>
        <w:spacing w:line="360" w:lineRule="auto"/>
        <w:ind w:firstLine="420" w:firstLineChars="200"/>
        <w:rPr>
          <w:rFonts w:hint="eastAsia" w:ascii="宋体" w:hAnsi="宋体"/>
          <w:szCs w:val="21"/>
        </w:rPr>
      </w:pPr>
      <w:r>
        <w:rPr>
          <w:rFonts w:hint="eastAsia" w:ascii="宋体" w:hAnsi="宋体"/>
          <w:szCs w:val="21"/>
        </w:rPr>
        <w:t>（六）提出质疑的日期。</w:t>
      </w:r>
    </w:p>
    <w:p w14:paraId="489FED0F">
      <w:pPr>
        <w:spacing w:line="360" w:lineRule="auto"/>
        <w:ind w:firstLine="420" w:firstLineChars="200"/>
        <w:rPr>
          <w:rFonts w:hint="eastAsia" w:ascii="宋体" w:hAnsi="宋体"/>
          <w:szCs w:val="21"/>
        </w:rPr>
      </w:pPr>
      <w:r>
        <w:rPr>
          <w:rFonts w:hint="eastAsia" w:ascii="宋体" w:hAnsi="宋体"/>
          <w:szCs w:val="21"/>
        </w:rPr>
        <w:t>供应商为自然人的，应当由本人签字；供应商为法人或者其他组织的，应当由法定代表人、主要负责人，或者其委托代理人签字或者盖章，并加盖公章。</w:t>
      </w:r>
    </w:p>
    <w:p w14:paraId="6AED689E">
      <w:pPr>
        <w:spacing w:line="360" w:lineRule="auto"/>
        <w:ind w:firstLine="420" w:firstLineChars="200"/>
        <w:rPr>
          <w:rFonts w:hint="eastAsia" w:ascii="宋体" w:hAnsi="宋体"/>
          <w:szCs w:val="21"/>
        </w:rPr>
      </w:pPr>
      <w:r>
        <w:rPr>
          <w:rFonts w:hint="eastAsia" w:ascii="宋体" w:hAnsi="宋体"/>
          <w:szCs w:val="21"/>
        </w:rPr>
        <w:t>代理人提出质疑和投诉，应当提交法人签署的授权委托书。</w:t>
      </w:r>
    </w:p>
    <w:p w14:paraId="30D36DF6">
      <w:pPr>
        <w:spacing w:line="360" w:lineRule="auto"/>
        <w:ind w:firstLine="420" w:firstLineChars="200"/>
        <w:rPr>
          <w:rFonts w:hint="eastAsia" w:ascii="宋体" w:hAnsi="宋体"/>
          <w:szCs w:val="21"/>
        </w:rPr>
      </w:pPr>
      <w:r>
        <w:rPr>
          <w:rFonts w:ascii="宋体" w:hAnsi="宋体"/>
          <w:szCs w:val="21"/>
        </w:rPr>
        <w:t>1.</w:t>
      </w:r>
      <w:r>
        <w:rPr>
          <w:rFonts w:hint="eastAsia" w:ascii="宋体" w:hAnsi="宋体"/>
          <w:szCs w:val="21"/>
        </w:rPr>
        <w:t>5.4质疑函的递交</w:t>
      </w:r>
    </w:p>
    <w:p w14:paraId="3A2E33E2">
      <w:pPr>
        <w:spacing w:line="360" w:lineRule="auto"/>
        <w:ind w:firstLine="420" w:firstLineChars="200"/>
        <w:rPr>
          <w:rFonts w:hint="eastAsia" w:ascii="宋体" w:hAnsi="宋体"/>
          <w:szCs w:val="21"/>
        </w:rPr>
      </w:pPr>
      <w:r>
        <w:rPr>
          <w:rFonts w:hint="eastAsia" w:ascii="宋体" w:hAnsi="宋体"/>
          <w:szCs w:val="21"/>
        </w:rPr>
        <w:t>质疑函采取书面递交形式。</w:t>
      </w:r>
    </w:p>
    <w:p w14:paraId="198943D0">
      <w:pPr>
        <w:spacing w:line="360" w:lineRule="auto"/>
        <w:ind w:firstLine="420" w:firstLineChars="200"/>
        <w:rPr>
          <w:rFonts w:hint="eastAsia" w:ascii="宋体" w:hAnsi="宋体"/>
          <w:szCs w:val="21"/>
        </w:rPr>
      </w:pPr>
      <w:r>
        <w:rPr>
          <w:rFonts w:ascii="宋体" w:hAnsi="宋体"/>
          <w:szCs w:val="21"/>
        </w:rPr>
        <w:t>1.</w:t>
      </w:r>
      <w:r>
        <w:rPr>
          <w:rFonts w:hint="eastAsia" w:ascii="宋体" w:hAnsi="宋体"/>
          <w:szCs w:val="21"/>
        </w:rPr>
        <w:t>5.5质疑回复</w:t>
      </w:r>
    </w:p>
    <w:p w14:paraId="41FB4CD1">
      <w:pPr>
        <w:spacing w:line="360" w:lineRule="auto"/>
        <w:ind w:firstLine="420" w:firstLineChars="200"/>
        <w:rPr>
          <w:rFonts w:hint="eastAsia" w:ascii="宋体" w:hAnsi="宋体"/>
          <w:szCs w:val="21"/>
        </w:rPr>
      </w:pPr>
      <w:r>
        <w:rPr>
          <w:rFonts w:hint="eastAsia" w:ascii="宋体" w:hAnsi="宋体"/>
          <w:szCs w:val="21"/>
        </w:rPr>
        <w:t>采购人或者采购代理机构应在收到质疑函后7个工作日内作出答复，并以书面形式通知质疑的供应商和其他有关供应商，质疑答复的内容不得涉及商业秘密。</w:t>
      </w:r>
    </w:p>
    <w:p w14:paraId="60BEC7FD">
      <w:pPr>
        <w:spacing w:line="360" w:lineRule="auto"/>
        <w:ind w:firstLine="420" w:firstLineChars="200"/>
        <w:rPr>
          <w:rFonts w:hint="eastAsia" w:ascii="宋体" w:hAnsi="宋体"/>
          <w:szCs w:val="21"/>
        </w:rPr>
      </w:pPr>
      <w:r>
        <w:rPr>
          <w:rFonts w:ascii="宋体" w:hAnsi="宋体"/>
          <w:szCs w:val="21"/>
        </w:rPr>
        <w:t>1.</w:t>
      </w:r>
      <w:r>
        <w:rPr>
          <w:rFonts w:hint="eastAsia" w:ascii="宋体" w:hAnsi="宋体"/>
          <w:szCs w:val="21"/>
        </w:rPr>
        <w:t>5.6投诉</w:t>
      </w:r>
    </w:p>
    <w:p w14:paraId="747D813A">
      <w:pPr>
        <w:spacing w:line="360" w:lineRule="auto"/>
        <w:ind w:firstLine="420" w:firstLineChars="200"/>
        <w:rPr>
          <w:rFonts w:hint="eastAsia" w:ascii="宋体" w:hAnsi="宋体"/>
          <w:szCs w:val="21"/>
        </w:rPr>
      </w:pPr>
      <w:r>
        <w:rPr>
          <w:rFonts w:hint="eastAsia" w:ascii="宋体" w:hAnsi="宋体"/>
          <w:szCs w:val="21"/>
        </w:rPr>
        <w:t>质疑供应商对采购人、采购代理机构的答复不满意，或者采购人、采购代理机构未在规定时间内作出答复的，可以在答复期满后15个工作日内向同级政府采购监督管理部门投诉。供应商提供的投诉书和必要的证明材料应符合中华人民共和国财政部令第94号《政府采购质疑和投诉办法》的规定。</w:t>
      </w:r>
    </w:p>
    <w:p w14:paraId="05EF3D3C">
      <w:pPr>
        <w:spacing w:line="360" w:lineRule="auto"/>
        <w:ind w:firstLine="420" w:firstLineChars="200"/>
        <w:rPr>
          <w:rFonts w:hint="eastAsia" w:ascii="宋体" w:hAnsi="宋体"/>
          <w:bCs/>
          <w:szCs w:val="21"/>
        </w:rPr>
      </w:pPr>
      <w:r>
        <w:rPr>
          <w:rFonts w:hint="eastAsia" w:ascii="宋体" w:hAnsi="宋体"/>
          <w:szCs w:val="21"/>
        </w:rPr>
        <w:t>1</w:t>
      </w:r>
      <w:r>
        <w:rPr>
          <w:rFonts w:ascii="宋体" w:hAnsi="宋体"/>
          <w:szCs w:val="21"/>
        </w:rPr>
        <w:t>.5.7</w:t>
      </w:r>
      <w:r>
        <w:rPr>
          <w:rFonts w:ascii="宋体" w:hAnsi="宋体"/>
          <w:bCs/>
          <w:szCs w:val="21"/>
        </w:rPr>
        <w:t>联系地址、方式：</w:t>
      </w:r>
    </w:p>
    <w:p w14:paraId="1D5D9892">
      <w:pPr>
        <w:spacing w:line="360" w:lineRule="auto"/>
        <w:ind w:firstLine="420" w:firstLineChars="200"/>
        <w:rPr>
          <w:rFonts w:hint="eastAsia" w:ascii="宋体" w:hAnsi="宋体" w:cs="宋体"/>
          <w:szCs w:val="21"/>
        </w:rPr>
      </w:pPr>
      <w:r>
        <w:rPr>
          <w:rFonts w:hint="eastAsia" w:ascii="宋体" w:hAnsi="宋体" w:cs="宋体"/>
          <w:szCs w:val="21"/>
        </w:rPr>
        <w:t>采购代理机构： 云南方圆工程咨询有限公司</w:t>
      </w:r>
    </w:p>
    <w:p w14:paraId="2AB2EA90">
      <w:pPr>
        <w:spacing w:line="360" w:lineRule="auto"/>
        <w:ind w:firstLine="420" w:firstLineChars="200"/>
        <w:rPr>
          <w:rFonts w:hint="eastAsia" w:ascii="宋体" w:hAnsi="宋体" w:cs="宋体"/>
          <w:szCs w:val="21"/>
        </w:rPr>
      </w:pPr>
      <w:r>
        <w:rPr>
          <w:rFonts w:hint="eastAsia" w:ascii="宋体" w:hAnsi="宋体" w:cs="宋体"/>
          <w:szCs w:val="21"/>
        </w:rPr>
        <w:t>地 址：云南省昆明市盘龙区白龙路149号云南省市场监督管理学校6楼</w:t>
      </w:r>
    </w:p>
    <w:p w14:paraId="2CDD61C4">
      <w:pPr>
        <w:spacing w:line="360" w:lineRule="auto"/>
        <w:ind w:firstLine="420" w:firstLineChars="200"/>
        <w:rPr>
          <w:rFonts w:hint="eastAsia" w:ascii="宋体" w:hAnsi="宋体" w:cs="宋体"/>
          <w:szCs w:val="21"/>
        </w:rPr>
      </w:pPr>
      <w:r>
        <w:rPr>
          <w:rFonts w:hint="eastAsia" w:ascii="宋体" w:hAnsi="宋体" w:cs="宋体"/>
          <w:szCs w:val="21"/>
        </w:rPr>
        <w:t>联系人：李凌涛</w:t>
      </w:r>
    </w:p>
    <w:p w14:paraId="120B1B7D">
      <w:pPr>
        <w:spacing w:line="360" w:lineRule="auto"/>
        <w:ind w:firstLine="420" w:firstLineChars="200"/>
        <w:rPr>
          <w:rFonts w:hint="eastAsia" w:ascii="宋体" w:hAnsi="宋体"/>
          <w:szCs w:val="21"/>
        </w:rPr>
      </w:pPr>
      <w:r>
        <w:rPr>
          <w:rFonts w:hint="eastAsia" w:ascii="宋体" w:hAnsi="宋体" w:cs="宋体"/>
          <w:szCs w:val="21"/>
        </w:rPr>
        <w:t>联系电话：</w:t>
      </w:r>
      <w:r>
        <w:rPr>
          <w:rFonts w:ascii="宋体" w:hAnsi="宋体" w:cs="宋体"/>
          <w:szCs w:val="21"/>
        </w:rPr>
        <w:t>18725198412</w:t>
      </w:r>
    </w:p>
    <w:p w14:paraId="4F2A5770">
      <w:pPr>
        <w:pStyle w:val="7"/>
        <w:spacing w:line="360" w:lineRule="auto"/>
        <w:rPr>
          <w:rFonts w:hint="eastAsia" w:ascii="宋体" w:hAnsi="宋体" w:eastAsia="宋体"/>
          <w:sz w:val="21"/>
          <w:szCs w:val="21"/>
        </w:rPr>
      </w:pPr>
      <w:bookmarkStart w:id="117" w:name="_Toc237874587"/>
      <w:r>
        <w:rPr>
          <w:rFonts w:ascii="宋体" w:hAnsi="宋体" w:eastAsia="宋体"/>
          <w:sz w:val="21"/>
          <w:szCs w:val="21"/>
        </w:rPr>
        <w:t>2、招标代理服务费</w:t>
      </w:r>
      <w:bookmarkEnd w:id="115"/>
      <w:bookmarkEnd w:id="117"/>
    </w:p>
    <w:p w14:paraId="2669330A">
      <w:pPr>
        <w:spacing w:line="360" w:lineRule="auto"/>
        <w:ind w:firstLine="420" w:firstLineChars="200"/>
        <w:rPr>
          <w:rFonts w:hint="eastAsia" w:ascii="宋体" w:hAnsi="宋体"/>
          <w:szCs w:val="21"/>
        </w:rPr>
      </w:pPr>
      <w:r>
        <w:rPr>
          <w:rFonts w:ascii="宋体" w:hAnsi="宋体"/>
          <w:szCs w:val="21"/>
        </w:rPr>
        <w:t>2.1招标代理服务费收取标准详见“</w:t>
      </w:r>
      <w:r>
        <w:rPr>
          <w:rFonts w:hint="eastAsia" w:ascii="宋体" w:hAnsi="宋体"/>
          <w:szCs w:val="21"/>
        </w:rPr>
        <w:t>供应商</w:t>
      </w:r>
      <w:r>
        <w:rPr>
          <w:rFonts w:ascii="宋体" w:hAnsi="宋体"/>
          <w:szCs w:val="21"/>
        </w:rPr>
        <w:t>须知前附表”。</w:t>
      </w:r>
    </w:p>
    <w:p w14:paraId="6D199E2D">
      <w:pPr>
        <w:pStyle w:val="7"/>
        <w:spacing w:line="360" w:lineRule="auto"/>
        <w:rPr>
          <w:rFonts w:hint="eastAsia" w:ascii="宋体" w:hAnsi="宋体" w:eastAsia="宋体"/>
          <w:sz w:val="21"/>
          <w:szCs w:val="21"/>
        </w:rPr>
      </w:pPr>
      <w:bookmarkStart w:id="118" w:name="_Toc237874588"/>
      <w:bookmarkStart w:id="119" w:name="_Toc114428127"/>
      <w:r>
        <w:rPr>
          <w:rFonts w:hint="eastAsia" w:ascii="宋体" w:hAnsi="宋体" w:eastAsia="宋体"/>
          <w:sz w:val="21"/>
          <w:szCs w:val="21"/>
        </w:rPr>
        <w:t>3、政府采购政策</w:t>
      </w:r>
      <w:bookmarkEnd w:id="118"/>
    </w:p>
    <w:p w14:paraId="0AD60ADA">
      <w:pPr>
        <w:spacing w:line="360" w:lineRule="auto"/>
        <w:ind w:firstLine="420" w:firstLineChars="200"/>
        <w:rPr>
          <w:rFonts w:hint="eastAsia" w:ascii="宋体" w:hAnsi="宋体"/>
          <w:szCs w:val="21"/>
        </w:rPr>
      </w:pPr>
      <w:r>
        <w:rPr>
          <w:rFonts w:hint="eastAsia" w:ascii="宋体" w:hAnsi="宋体"/>
          <w:szCs w:val="21"/>
        </w:rPr>
        <w:t>3.1关于中小企业：</w:t>
      </w:r>
    </w:p>
    <w:p w14:paraId="506B1341">
      <w:pPr>
        <w:spacing w:line="360" w:lineRule="auto"/>
        <w:ind w:firstLine="420" w:firstLineChars="200"/>
        <w:rPr>
          <w:rFonts w:hint="eastAsia" w:ascii="宋体" w:hAnsi="宋体"/>
          <w:szCs w:val="21"/>
        </w:rPr>
      </w:pPr>
      <w:r>
        <w:rPr>
          <w:rFonts w:hint="eastAsia" w:ascii="宋体" w:hAnsi="宋体"/>
          <w:szCs w:val="21"/>
        </w:rPr>
        <w:t>3.1.1 根据财政部、工业和信息化部印发的《政府采购促进中小企业发展管理办法》（财库【2020】46号文）</w:t>
      </w:r>
      <w:r>
        <w:rPr>
          <w:rFonts w:hint="eastAsia" w:ascii="宋体" w:hAnsi="宋体" w:cs="宋体"/>
          <w:color w:val="000000"/>
          <w:szCs w:val="21"/>
        </w:rPr>
        <w:t>及财库〔2022〕19 号《财政部关于进一步加大政府采购支持中小企业力度的通知》</w:t>
      </w:r>
      <w:r>
        <w:rPr>
          <w:rFonts w:hint="eastAsia" w:ascii="宋体" w:hAnsi="宋体"/>
          <w:szCs w:val="21"/>
        </w:rPr>
        <w:t>的规定，在政府采购活动中，供应商提供的货物、工程或者服务符合下列情形的，享受中小企业扶持政策：</w:t>
      </w:r>
    </w:p>
    <w:p w14:paraId="36CE7816">
      <w:pPr>
        <w:spacing w:line="360" w:lineRule="auto"/>
        <w:ind w:firstLine="420" w:firstLineChars="200"/>
        <w:rPr>
          <w:rFonts w:hint="eastAsia" w:ascii="宋体" w:hAnsi="宋体"/>
          <w:szCs w:val="21"/>
        </w:rPr>
      </w:pPr>
      <w:r>
        <w:rPr>
          <w:rFonts w:hint="eastAsia" w:ascii="宋体" w:hAnsi="宋体"/>
          <w:szCs w:val="21"/>
        </w:rPr>
        <w:t>（一）在货物采购项目中，货物由中小企业制造，即货物由中小企业生产且使用该中小企业商号或者注册商标；</w:t>
      </w:r>
    </w:p>
    <w:p w14:paraId="29E1A4CF">
      <w:pPr>
        <w:spacing w:line="360" w:lineRule="auto"/>
        <w:ind w:firstLine="420" w:firstLineChars="200"/>
        <w:rPr>
          <w:rFonts w:hint="eastAsia" w:ascii="宋体" w:hAnsi="宋体"/>
          <w:szCs w:val="21"/>
        </w:rPr>
      </w:pPr>
      <w:r>
        <w:rPr>
          <w:rFonts w:hint="eastAsia" w:ascii="宋体" w:hAnsi="宋体"/>
          <w:szCs w:val="21"/>
        </w:rPr>
        <w:t>（二）在工程采购项目中，工程由中小企业承建，即工程施工单位为中小企业；</w:t>
      </w:r>
    </w:p>
    <w:p w14:paraId="507C513F">
      <w:pPr>
        <w:spacing w:line="360" w:lineRule="auto"/>
        <w:ind w:firstLine="420" w:firstLineChars="200"/>
        <w:rPr>
          <w:rFonts w:hint="eastAsia" w:ascii="宋体" w:hAnsi="宋体"/>
          <w:szCs w:val="21"/>
        </w:rPr>
      </w:pPr>
      <w:r>
        <w:rPr>
          <w:rFonts w:hint="eastAsia" w:ascii="宋体" w:hAnsi="宋体"/>
          <w:szCs w:val="21"/>
        </w:rPr>
        <w:t>（三）在服务采购项目中，服务由中小企业承接，即提供服务的人员为中小企业依照《中华人民共和国劳动合同法》订立劳动合同的从业人员。</w:t>
      </w:r>
    </w:p>
    <w:p w14:paraId="4C45B2A1">
      <w:pPr>
        <w:spacing w:line="360" w:lineRule="auto"/>
        <w:ind w:firstLine="420" w:firstLineChars="200"/>
        <w:rPr>
          <w:rFonts w:hint="eastAsia" w:ascii="宋体" w:hAnsi="宋体"/>
          <w:szCs w:val="21"/>
        </w:rPr>
      </w:pPr>
      <w:r>
        <w:rPr>
          <w:rFonts w:hint="eastAsia" w:ascii="宋体" w:hAnsi="宋体"/>
          <w:szCs w:val="21"/>
        </w:rPr>
        <w:t>在货物采购项目中，供应商提供的货物既有中小企业制造货物，也有大型企业制造货物的，不享受本办法规定的中小企业扶持政策。</w:t>
      </w:r>
    </w:p>
    <w:p w14:paraId="28E2B50A">
      <w:pPr>
        <w:spacing w:line="360" w:lineRule="auto"/>
        <w:ind w:firstLine="420" w:firstLineChars="200"/>
        <w:rPr>
          <w:rFonts w:hint="eastAsia" w:ascii="宋体" w:hAnsi="宋体"/>
          <w:szCs w:val="21"/>
        </w:rPr>
      </w:pPr>
      <w:r>
        <w:rPr>
          <w:rFonts w:hint="eastAsia" w:ascii="宋体" w:hAnsi="宋体"/>
          <w:szCs w:val="21"/>
        </w:rPr>
        <w:t>以联合体形式参加政府采购活动，联合体各方均为中小企业的，联合体视同中小企业。其中，联合体各方均为小微企业的，联合体视同小微企业。</w:t>
      </w:r>
    </w:p>
    <w:p w14:paraId="1C47FF5A">
      <w:pPr>
        <w:spacing w:line="360" w:lineRule="auto"/>
        <w:ind w:firstLine="420" w:firstLineChars="200"/>
        <w:rPr>
          <w:rFonts w:hint="eastAsia" w:ascii="宋体" w:hAnsi="宋体"/>
          <w:szCs w:val="21"/>
        </w:rPr>
      </w:pPr>
      <w:r>
        <w:rPr>
          <w:rFonts w:hint="eastAsia" w:ascii="宋体" w:hAnsi="宋体"/>
          <w:szCs w:val="21"/>
        </w:rPr>
        <w:t>3.1.2本办法所称中小企业，是指在中华人民共和国境内依法设立，依据国务院批准的中小企业划分标准【详见国家统计局关于印发《统计上大中小微型企业划分办法（2017）》的通知国统字〔2017〕213号】确定的中型企业、小型企业和微型企业，但与大企业的负责人为同一人，或者与大企业存在直接控股、管理关系的除外。</w:t>
      </w:r>
    </w:p>
    <w:p w14:paraId="111BD473">
      <w:pPr>
        <w:spacing w:line="360" w:lineRule="auto"/>
        <w:ind w:firstLine="420" w:firstLineChars="200"/>
        <w:rPr>
          <w:rFonts w:hint="eastAsia" w:ascii="宋体" w:hAnsi="宋体"/>
          <w:szCs w:val="21"/>
        </w:rPr>
      </w:pPr>
      <w:r>
        <w:rPr>
          <w:rFonts w:hint="eastAsia" w:ascii="宋体" w:hAnsi="宋体"/>
          <w:szCs w:val="21"/>
        </w:rPr>
        <w:t>3.1.3对于经主管预算单位统筹后未预留份额专门面向中小企业采购的采购项目，以及预留份额项目中的非预留部分采购包，对符合规定的小微企业报价给予</w:t>
      </w:r>
      <w:r>
        <w:rPr>
          <w:rFonts w:ascii="宋体" w:hAnsi="宋体"/>
          <w:szCs w:val="21"/>
        </w:rPr>
        <w:t>10</w:t>
      </w:r>
      <w:r>
        <w:rPr>
          <w:rFonts w:hint="eastAsia" w:ascii="宋体" w:hAnsi="宋体"/>
          <w:szCs w:val="21"/>
        </w:rPr>
        <w:t>%（工程项目为3%）的扣除，用扣除后的价格参加评审。</w:t>
      </w:r>
    </w:p>
    <w:p w14:paraId="73B1EE74">
      <w:pPr>
        <w:spacing w:line="360" w:lineRule="auto"/>
        <w:ind w:firstLine="420" w:firstLineChars="200"/>
        <w:rPr>
          <w:rFonts w:hint="eastAsia" w:ascii="宋体" w:hAnsi="宋体"/>
          <w:szCs w:val="21"/>
        </w:rPr>
      </w:pPr>
      <w:r>
        <w:rPr>
          <w:rFonts w:hint="eastAsia" w:ascii="宋体" w:hAnsi="宋体"/>
          <w:szCs w:val="21"/>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ascii="宋体" w:hAnsi="宋体"/>
          <w:szCs w:val="21"/>
        </w:rPr>
        <w:t>4</w:t>
      </w:r>
      <w:r>
        <w:rPr>
          <w:rFonts w:hint="eastAsia" w:ascii="宋体" w:hAnsi="宋体"/>
          <w:szCs w:val="21"/>
        </w:rPr>
        <w:t>%（工程项目为1%）的扣除，用扣除后的价格参加评审。组成联合体或者接受分包的小微企业与联合体内其他企业、分包企业之间存在直接控股、管理关系的，不享受价格扣除优惠政策。</w:t>
      </w:r>
    </w:p>
    <w:p w14:paraId="0C15DE91">
      <w:pPr>
        <w:spacing w:line="360" w:lineRule="auto"/>
        <w:ind w:firstLine="420" w:firstLineChars="200"/>
        <w:rPr>
          <w:rFonts w:hint="eastAsia" w:ascii="宋体" w:hAnsi="宋体"/>
          <w:szCs w:val="21"/>
        </w:rPr>
      </w:pPr>
      <w:r>
        <w:rPr>
          <w:rFonts w:hint="eastAsia" w:ascii="宋体" w:hAnsi="宋体"/>
          <w:szCs w:val="21"/>
        </w:rPr>
        <w:t>3.1.4中小企业参加政府采购活动，应当出具《中小企业声明函》，否则不得享受相关中小企业扶持政策。</w:t>
      </w:r>
    </w:p>
    <w:p w14:paraId="3E080F0F">
      <w:pPr>
        <w:spacing w:line="360" w:lineRule="auto"/>
        <w:ind w:firstLine="420" w:firstLineChars="200"/>
        <w:rPr>
          <w:rFonts w:hint="eastAsia" w:ascii="宋体" w:hAnsi="宋体"/>
          <w:szCs w:val="21"/>
        </w:rPr>
      </w:pPr>
      <w:r>
        <w:rPr>
          <w:rFonts w:hint="eastAsia" w:ascii="宋体" w:hAnsi="宋体"/>
          <w:szCs w:val="21"/>
        </w:rPr>
        <w:t>3.1.5按规定享受扶持政策获得政府采购合同的，小微企业不得将合同分包给大中型企业，中型企业不得将合同分包给大型企业。</w:t>
      </w:r>
    </w:p>
    <w:p w14:paraId="563676A2">
      <w:pPr>
        <w:spacing w:line="360" w:lineRule="auto"/>
        <w:ind w:firstLine="420" w:firstLineChars="200"/>
        <w:rPr>
          <w:rFonts w:hint="eastAsia" w:ascii="宋体" w:hAnsi="宋体"/>
          <w:szCs w:val="21"/>
        </w:rPr>
      </w:pPr>
      <w:r>
        <w:rPr>
          <w:rFonts w:hint="eastAsia" w:ascii="宋体" w:hAnsi="宋体"/>
          <w:szCs w:val="21"/>
        </w:rPr>
        <w:t>3.</w:t>
      </w:r>
      <w:r>
        <w:rPr>
          <w:rFonts w:ascii="宋体" w:hAnsi="宋体"/>
          <w:szCs w:val="21"/>
        </w:rPr>
        <w:t>2</w:t>
      </w:r>
      <w:r>
        <w:rPr>
          <w:rFonts w:hint="eastAsia" w:ascii="宋体" w:hAnsi="宋体"/>
          <w:szCs w:val="21"/>
        </w:rPr>
        <w:t>关于监狱企业：</w:t>
      </w:r>
    </w:p>
    <w:p w14:paraId="027209EF">
      <w:pPr>
        <w:spacing w:line="360" w:lineRule="auto"/>
        <w:ind w:firstLine="420" w:firstLineChars="200"/>
        <w:rPr>
          <w:rFonts w:hint="eastAsia" w:ascii="宋体" w:hAnsi="宋体"/>
          <w:szCs w:val="21"/>
        </w:rPr>
      </w:pPr>
      <w:r>
        <w:rPr>
          <w:rFonts w:hint="eastAsia" w:ascii="宋体" w:hAnsi="宋体"/>
          <w:szCs w:val="21"/>
        </w:rPr>
        <w:t>3.</w:t>
      </w:r>
      <w:r>
        <w:rPr>
          <w:rFonts w:ascii="宋体" w:hAnsi="宋体"/>
          <w:szCs w:val="21"/>
        </w:rPr>
        <w:t>2</w:t>
      </w:r>
      <w:r>
        <w:rPr>
          <w:rFonts w:hint="eastAsia" w:ascii="宋体" w:hAnsi="宋体"/>
          <w:szCs w:val="21"/>
        </w:rPr>
        <w:t>.1根据《财政部司法部关于政府采购支持监狱企业发展有关问题的通知》（财库〔2014〕68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6BF3CA92">
      <w:pPr>
        <w:spacing w:line="360" w:lineRule="auto"/>
        <w:ind w:firstLine="420" w:firstLineChars="200"/>
        <w:rPr>
          <w:rFonts w:hint="eastAsia" w:ascii="宋体" w:hAnsi="宋体"/>
          <w:szCs w:val="21"/>
        </w:rPr>
      </w:pPr>
      <w:r>
        <w:rPr>
          <w:rFonts w:hint="eastAsia" w:ascii="宋体" w:hAnsi="宋体"/>
          <w:szCs w:val="21"/>
        </w:rPr>
        <w:t>3.</w:t>
      </w:r>
      <w:r>
        <w:rPr>
          <w:rFonts w:ascii="宋体" w:hAnsi="宋体"/>
          <w:szCs w:val="21"/>
        </w:rPr>
        <w:t>2</w:t>
      </w:r>
      <w:r>
        <w:rPr>
          <w:rFonts w:hint="eastAsia" w:ascii="宋体" w:hAnsi="宋体"/>
          <w:szCs w:val="21"/>
        </w:rPr>
        <w:t>.2监狱企业参加政府采购活动时，应当提供由省级以上监狱管理局、戒毒管理局（含新疆生产建设兵团）出具的属于监狱企业的证明文件。</w:t>
      </w:r>
    </w:p>
    <w:p w14:paraId="02AF3E74">
      <w:pPr>
        <w:spacing w:line="360" w:lineRule="auto"/>
        <w:ind w:firstLine="420" w:firstLineChars="200"/>
        <w:rPr>
          <w:rFonts w:hint="eastAsia" w:ascii="宋体" w:hAnsi="宋体"/>
          <w:szCs w:val="21"/>
        </w:rPr>
      </w:pPr>
      <w:r>
        <w:rPr>
          <w:rFonts w:hint="eastAsia" w:ascii="宋体" w:hAnsi="宋体"/>
          <w:szCs w:val="21"/>
        </w:rPr>
        <w:t>3.</w:t>
      </w:r>
      <w:r>
        <w:rPr>
          <w:rFonts w:ascii="宋体" w:hAnsi="宋体"/>
          <w:szCs w:val="21"/>
        </w:rPr>
        <w:t>2</w:t>
      </w:r>
      <w:r>
        <w:rPr>
          <w:rFonts w:hint="eastAsia" w:ascii="宋体" w:hAnsi="宋体"/>
          <w:szCs w:val="21"/>
        </w:rPr>
        <w:t>.3在政府采购活动中，监狱企业视同小型、微型企业，享受预留份额、评审中价格扣除等政府采购促进中小企业发展的政府采购政策。</w:t>
      </w:r>
    </w:p>
    <w:p w14:paraId="17FB927A">
      <w:pPr>
        <w:spacing w:line="360" w:lineRule="auto"/>
        <w:ind w:firstLine="420" w:firstLineChars="200"/>
        <w:rPr>
          <w:rFonts w:hint="eastAsia" w:ascii="宋体" w:hAnsi="宋体"/>
          <w:szCs w:val="21"/>
        </w:rPr>
      </w:pPr>
      <w:r>
        <w:rPr>
          <w:rFonts w:hint="eastAsia" w:ascii="宋体" w:hAnsi="宋体"/>
          <w:szCs w:val="21"/>
        </w:rPr>
        <w:t>3.</w:t>
      </w:r>
      <w:r>
        <w:rPr>
          <w:rFonts w:ascii="宋体" w:hAnsi="宋体"/>
          <w:szCs w:val="21"/>
        </w:rPr>
        <w:t>3</w:t>
      </w:r>
      <w:r>
        <w:rPr>
          <w:rFonts w:hint="eastAsia" w:ascii="宋体" w:hAnsi="宋体"/>
          <w:szCs w:val="21"/>
        </w:rPr>
        <w:t>关于残疾人福利性单位：</w:t>
      </w:r>
    </w:p>
    <w:p w14:paraId="292F1DDA">
      <w:pPr>
        <w:spacing w:line="360" w:lineRule="auto"/>
        <w:ind w:firstLine="420" w:firstLineChars="200"/>
        <w:rPr>
          <w:rFonts w:hint="eastAsia" w:ascii="宋体" w:hAnsi="宋体"/>
          <w:szCs w:val="21"/>
        </w:rPr>
      </w:pPr>
      <w:r>
        <w:rPr>
          <w:rFonts w:hint="eastAsia" w:ascii="宋体" w:hAnsi="宋体"/>
          <w:szCs w:val="21"/>
        </w:rPr>
        <w:t>3.</w:t>
      </w:r>
      <w:r>
        <w:rPr>
          <w:rFonts w:ascii="宋体" w:hAnsi="宋体"/>
          <w:szCs w:val="21"/>
        </w:rPr>
        <w:t>3</w:t>
      </w:r>
      <w:r>
        <w:rPr>
          <w:rFonts w:hint="eastAsia" w:ascii="宋体" w:hAnsi="宋体"/>
          <w:szCs w:val="21"/>
        </w:rPr>
        <w:t>.1根据《关于促进残疾人就业政府采购政策的通知》（财库〔2017〕141号）的规定，享受政府采购支持政策的残疾人福利性单位应当同时满足以下条件：</w:t>
      </w:r>
    </w:p>
    <w:p w14:paraId="0F990246">
      <w:pPr>
        <w:spacing w:line="360" w:lineRule="auto"/>
        <w:ind w:firstLine="420" w:firstLineChars="200"/>
        <w:rPr>
          <w:rFonts w:hint="eastAsia" w:ascii="宋体" w:hAnsi="宋体"/>
          <w:szCs w:val="21"/>
        </w:rPr>
      </w:pPr>
      <w:r>
        <w:rPr>
          <w:rFonts w:hint="eastAsia" w:ascii="宋体" w:hAnsi="宋体"/>
          <w:szCs w:val="21"/>
        </w:rPr>
        <w:t>（一）安置的残疾人占本单位在职职工人数的比例不低于25%（含25%），并且安置的残疾人人数不少于10人（含10人）；</w:t>
      </w:r>
    </w:p>
    <w:p w14:paraId="7BF8F53E">
      <w:pPr>
        <w:spacing w:line="360" w:lineRule="auto"/>
        <w:ind w:firstLine="420" w:firstLineChars="200"/>
        <w:rPr>
          <w:rFonts w:hint="eastAsia" w:ascii="宋体" w:hAnsi="宋体"/>
          <w:szCs w:val="21"/>
        </w:rPr>
      </w:pPr>
      <w:r>
        <w:rPr>
          <w:rFonts w:hint="eastAsia" w:ascii="宋体" w:hAnsi="宋体"/>
          <w:szCs w:val="21"/>
        </w:rPr>
        <w:t>（二）依法与安置的每位残疾人签订了一年以上（含一年）的劳动合同或服务协议；</w:t>
      </w:r>
    </w:p>
    <w:p w14:paraId="18E5461C">
      <w:pPr>
        <w:spacing w:line="360" w:lineRule="auto"/>
        <w:ind w:firstLine="420" w:firstLineChars="200"/>
        <w:rPr>
          <w:rFonts w:hint="eastAsia" w:ascii="宋体" w:hAnsi="宋体"/>
          <w:szCs w:val="21"/>
        </w:rPr>
      </w:pPr>
      <w:r>
        <w:rPr>
          <w:rFonts w:hint="eastAsia" w:ascii="宋体" w:hAnsi="宋体"/>
          <w:szCs w:val="21"/>
        </w:rPr>
        <w:t>（三）为安置的每位残疾人按月足额缴纳了基本养老保险、基本医疗保险、失业保险、工伤保险和生育保险等社会保险费；</w:t>
      </w:r>
    </w:p>
    <w:p w14:paraId="2EBF59F1">
      <w:pPr>
        <w:spacing w:line="360" w:lineRule="auto"/>
        <w:ind w:firstLine="420" w:firstLineChars="200"/>
        <w:rPr>
          <w:rFonts w:hint="eastAsia" w:ascii="宋体" w:hAnsi="宋体"/>
          <w:szCs w:val="21"/>
        </w:rPr>
      </w:pPr>
      <w:r>
        <w:rPr>
          <w:rFonts w:hint="eastAsia" w:ascii="宋体" w:hAnsi="宋体"/>
          <w:szCs w:val="21"/>
        </w:rPr>
        <w:t>（四）通过银行等金融机构向安置的每位残疾人，按月支付了不低于单位所在区县适用的经省级人民政府批准的月最低工资标准的工资；</w:t>
      </w:r>
    </w:p>
    <w:p w14:paraId="7DEA4E1C">
      <w:pPr>
        <w:spacing w:line="360" w:lineRule="auto"/>
        <w:ind w:firstLine="420" w:firstLineChars="200"/>
        <w:rPr>
          <w:rFonts w:hint="eastAsia" w:ascii="宋体" w:hAnsi="宋体"/>
          <w:szCs w:val="21"/>
        </w:rPr>
      </w:pPr>
      <w:r>
        <w:rPr>
          <w:rFonts w:hint="eastAsia" w:ascii="宋体" w:hAnsi="宋体"/>
          <w:szCs w:val="21"/>
        </w:rPr>
        <w:t>（五）提供本单位制造的货物、承担的工程或者服务（以下简称产品），或者提供其他残疾人福利性单位制造的货物（不包括使用非残疾人福利性单位注册商标的货物）。</w:t>
      </w:r>
    </w:p>
    <w:p w14:paraId="20C38707">
      <w:pPr>
        <w:spacing w:line="360" w:lineRule="auto"/>
        <w:ind w:firstLine="420" w:firstLineChars="200"/>
        <w:rPr>
          <w:rFonts w:hint="eastAsia" w:ascii="宋体" w:hAnsi="宋体"/>
          <w:szCs w:val="21"/>
        </w:rPr>
      </w:pPr>
      <w:r>
        <w:rPr>
          <w:rFonts w:hint="eastAsia" w:ascii="宋体" w:hAnsi="宋体"/>
          <w:szCs w:val="21"/>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081FDEF4">
      <w:pPr>
        <w:spacing w:line="360" w:lineRule="auto"/>
        <w:ind w:firstLine="420" w:firstLineChars="200"/>
        <w:rPr>
          <w:rFonts w:hint="eastAsia" w:ascii="宋体" w:hAnsi="宋体"/>
          <w:szCs w:val="21"/>
        </w:rPr>
      </w:pPr>
      <w:r>
        <w:rPr>
          <w:rFonts w:hint="eastAsia" w:ascii="宋体" w:hAnsi="宋体"/>
          <w:szCs w:val="21"/>
        </w:rPr>
        <w:t>3.</w:t>
      </w:r>
      <w:r>
        <w:rPr>
          <w:rFonts w:ascii="宋体" w:hAnsi="宋体"/>
          <w:szCs w:val="21"/>
        </w:rPr>
        <w:t>3</w:t>
      </w:r>
      <w:r>
        <w:rPr>
          <w:rFonts w:hint="eastAsia" w:ascii="宋体" w:hAnsi="宋体"/>
          <w:szCs w:val="21"/>
        </w:rPr>
        <w:t>.2符合条件的残疾人福利性单位在参加政府采购活动时，应当按《关于促进残疾人就业政府采购政策的通知》（财库〔2017〕141号）提供规定的《残疾人福利性单位声明函》，并对声明的真实性负责。</w:t>
      </w:r>
    </w:p>
    <w:p w14:paraId="175B0AAF">
      <w:pPr>
        <w:spacing w:line="360" w:lineRule="auto"/>
        <w:ind w:firstLine="420" w:firstLineChars="200"/>
        <w:rPr>
          <w:rFonts w:hint="eastAsia" w:ascii="宋体" w:hAnsi="宋体"/>
          <w:szCs w:val="21"/>
        </w:rPr>
      </w:pPr>
      <w:r>
        <w:rPr>
          <w:rFonts w:hint="eastAsia" w:ascii="宋体" w:hAnsi="宋体"/>
          <w:szCs w:val="21"/>
        </w:rPr>
        <w:t>3.</w:t>
      </w:r>
      <w:r>
        <w:rPr>
          <w:rFonts w:ascii="宋体" w:hAnsi="宋体"/>
          <w:szCs w:val="21"/>
        </w:rPr>
        <w:t>3</w:t>
      </w:r>
      <w:r>
        <w:rPr>
          <w:rFonts w:hint="eastAsia" w:ascii="宋体" w:hAnsi="宋体"/>
          <w:szCs w:val="21"/>
        </w:rPr>
        <w:t>.3本项目针对残疾人福利性单位产品的价格给予</w:t>
      </w:r>
      <w:r>
        <w:rPr>
          <w:rFonts w:ascii="宋体" w:hAnsi="宋体"/>
          <w:szCs w:val="21"/>
        </w:rPr>
        <w:t>10</w:t>
      </w:r>
      <w:r>
        <w:rPr>
          <w:rFonts w:hint="eastAsia" w:ascii="宋体" w:hAnsi="宋体"/>
          <w:szCs w:val="21"/>
        </w:rPr>
        <w:t>%的扣除，用扣除后的价格参与评审。残疾人福利性单位属于小型、微型企业的，不重复享受政策。</w:t>
      </w:r>
    </w:p>
    <w:p w14:paraId="5C4917ED">
      <w:pPr>
        <w:spacing w:line="360" w:lineRule="auto"/>
        <w:ind w:firstLine="420" w:firstLineChars="200"/>
        <w:rPr>
          <w:rFonts w:hint="eastAsia" w:ascii="宋体" w:hAnsi="宋体"/>
          <w:szCs w:val="21"/>
        </w:rPr>
      </w:pPr>
      <w:r>
        <w:rPr>
          <w:rFonts w:hint="eastAsia" w:ascii="宋体" w:hAnsi="宋体"/>
          <w:szCs w:val="21"/>
        </w:rPr>
        <w:t>3.4关于节能产品及环境标志产品：</w:t>
      </w:r>
    </w:p>
    <w:p w14:paraId="7B27CD50">
      <w:pPr>
        <w:spacing w:line="360" w:lineRule="auto"/>
        <w:ind w:firstLine="420" w:firstLineChars="200"/>
        <w:rPr>
          <w:rFonts w:hint="eastAsia" w:ascii="宋体" w:hAnsi="宋体"/>
          <w:szCs w:val="21"/>
        </w:rPr>
      </w:pPr>
      <w:r>
        <w:rPr>
          <w:rFonts w:hint="eastAsia" w:ascii="宋体" w:hAnsi="宋体"/>
          <w:szCs w:val="21"/>
        </w:rPr>
        <w:t>根据《财政部 发展改革委 生态环境部 市场监管总局 关于调整优化节能产品、环境标志产品政府采购执行机制的通知》（财库〔2019〕9 号），对政府采购节能产品、环境标志产品实施品目清单管理。</w:t>
      </w:r>
    </w:p>
    <w:p w14:paraId="40FC7DAF">
      <w:pPr>
        <w:spacing w:line="360" w:lineRule="auto"/>
        <w:ind w:firstLine="420" w:firstLineChars="200"/>
        <w:rPr>
          <w:rFonts w:hint="eastAsia" w:ascii="宋体" w:hAnsi="宋体"/>
          <w:szCs w:val="21"/>
        </w:rPr>
      </w:pPr>
      <w:r>
        <w:rPr>
          <w:rFonts w:hint="eastAsia" w:ascii="宋体" w:hAnsi="宋体"/>
          <w:szCs w:val="21"/>
        </w:rPr>
        <w:t>节能产品是指列入财政部和发展改革委公布的《关于印发节能产品政府采购品目清单的通知》（财库〔2019〕19 号）《节能产品政府采购品目清单》中的产品，其中以“★”标注的为政府强制采购产品。</w:t>
      </w:r>
    </w:p>
    <w:p w14:paraId="316E73B9">
      <w:pPr>
        <w:spacing w:line="360" w:lineRule="auto"/>
        <w:ind w:firstLine="420" w:firstLineChars="200"/>
        <w:rPr>
          <w:rFonts w:hint="eastAsia" w:ascii="宋体" w:hAnsi="宋体"/>
          <w:szCs w:val="21"/>
        </w:rPr>
      </w:pPr>
      <w:r>
        <w:rPr>
          <w:rFonts w:hint="eastAsia" w:ascii="宋体" w:hAnsi="宋体"/>
          <w:szCs w:val="21"/>
        </w:rPr>
        <w:t xml:space="preserve">环境标志产品是指列入财政部和生态环境部公布的《关于印发环境标志产品政府采购品目清单的通知》（财库〔2019〕18 号）《环境标志产品政府采购品目清单》中的产品。 </w:t>
      </w:r>
    </w:p>
    <w:p w14:paraId="34B3AA77">
      <w:pPr>
        <w:spacing w:line="360" w:lineRule="auto"/>
        <w:ind w:firstLine="420" w:firstLineChars="200"/>
        <w:rPr>
          <w:rFonts w:hint="eastAsia" w:ascii="宋体" w:hAnsi="宋体"/>
          <w:szCs w:val="21"/>
        </w:rPr>
      </w:pPr>
      <w:r>
        <w:rPr>
          <w:rFonts w:hint="eastAsia" w:ascii="宋体" w:hAnsi="宋体"/>
          <w:szCs w:val="21"/>
        </w:rPr>
        <w:t>产品属于节能产品或环境标志产品的，投标人需在投标文件中提供产品经国家确定的参与实施政府采购节能产品认证机构或参与实施政府采购环境标志产品认证机构出具的、处于有效期之内的节能产品、环境标志产品认证证书，采购人及采购代理机构将对获得证书的产品实施政府优先采购或强制采购。未提供有效的节能产品、环境标志产品认证证书，询价小组在评审过程中将不予认可。</w:t>
      </w:r>
    </w:p>
    <w:p w14:paraId="3350DD2A">
      <w:pPr>
        <w:spacing w:line="360" w:lineRule="auto"/>
        <w:ind w:firstLine="420" w:firstLineChars="200"/>
        <w:rPr>
          <w:rFonts w:hint="eastAsia" w:ascii="宋体" w:hAnsi="宋体"/>
          <w:szCs w:val="21"/>
        </w:rPr>
      </w:pPr>
      <w:r>
        <w:rPr>
          <w:rFonts w:hint="eastAsia" w:ascii="宋体" w:hAnsi="宋体"/>
          <w:szCs w:val="21"/>
        </w:rPr>
        <w:t>3.5本项目按照《国务院办公厅关于在政府采购中实施本国产品标准及相关政策的通知》（国办发〔2025〕34号）和《关于贯彻落实&lt;国务院办公厅关于在政府采购中实施本国产品标准及相关政策的通知&gt;的意见》（财库〔2025〕30号）有关要求，落实本国产品标准。</w:t>
      </w:r>
    </w:p>
    <w:p w14:paraId="5545C234">
      <w:pPr>
        <w:spacing w:line="360" w:lineRule="auto"/>
        <w:ind w:firstLine="420" w:firstLineChars="200"/>
        <w:rPr>
          <w:rFonts w:hint="eastAsia" w:ascii="宋体" w:hAnsi="宋体"/>
          <w:szCs w:val="21"/>
        </w:rPr>
      </w:pPr>
      <w:r>
        <w:rPr>
          <w:rFonts w:hint="eastAsia" w:ascii="宋体" w:hAnsi="宋体"/>
          <w:szCs w:val="21"/>
        </w:rPr>
        <w:t>政府采购活动中既有本国产品又有非本国产品参与竞争的，依法对本国产品给予价格评审优惠，对本国产品的报价给予20%的价格扣除，用扣除后的价格参与评审。</w:t>
      </w:r>
    </w:p>
    <w:p w14:paraId="7038265F">
      <w:pPr>
        <w:spacing w:line="360" w:lineRule="auto"/>
        <w:ind w:firstLine="420" w:firstLineChars="200"/>
        <w:rPr>
          <w:rFonts w:hint="eastAsia" w:ascii="宋体" w:hAnsi="宋体"/>
          <w:szCs w:val="21"/>
        </w:rPr>
      </w:pPr>
      <w:r>
        <w:rPr>
          <w:rFonts w:hint="eastAsia" w:ascii="宋体" w:hAnsi="宋体"/>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0F0925D">
      <w:pPr>
        <w:spacing w:line="360" w:lineRule="auto"/>
        <w:ind w:firstLine="420" w:firstLineChars="200"/>
        <w:rPr>
          <w:rFonts w:hint="eastAsia" w:ascii="宋体" w:hAnsi="宋体"/>
          <w:szCs w:val="21"/>
        </w:rPr>
      </w:pPr>
      <w:r>
        <w:rPr>
          <w:rFonts w:hint="eastAsia" w:ascii="宋体" w:hAnsi="宋体"/>
          <w:szCs w:val="21"/>
        </w:rPr>
        <w:t>供应商提供本国产品参加政府采购活动的，应当按照询价文件给定的格式出具《关于符合本国产品标准的声明函》或提供财政部会同有关部门规定的有关证明文件，否则视为非本国产品。</w:t>
      </w:r>
    </w:p>
    <w:p w14:paraId="49B8EE16">
      <w:pPr>
        <w:spacing w:line="360" w:lineRule="auto"/>
        <w:ind w:firstLine="420" w:firstLineChars="200"/>
        <w:rPr>
          <w:rFonts w:hint="eastAsia" w:ascii="宋体" w:hAnsi="宋体"/>
          <w:szCs w:val="21"/>
        </w:rPr>
      </w:pPr>
      <w:r>
        <w:rPr>
          <w:rFonts w:hint="eastAsia" w:ascii="宋体" w:hAnsi="宋体"/>
          <w:szCs w:val="21"/>
        </w:rPr>
        <w:t>3.6</w:t>
      </w:r>
      <w:r>
        <w:rPr>
          <w:rFonts w:ascii="宋体" w:hAnsi="宋体"/>
          <w:b/>
          <w:bCs/>
          <w:szCs w:val="21"/>
        </w:rPr>
        <w:t>本项目采购标的对应所属行业为：</w:t>
      </w:r>
      <w:r>
        <w:rPr>
          <w:rFonts w:ascii="宋体" w:hAnsi="宋体"/>
          <w:b/>
          <w:bCs/>
          <w:color w:val="00B0F0"/>
          <w:szCs w:val="21"/>
        </w:rPr>
        <w:t>工业</w:t>
      </w:r>
      <w:r>
        <w:rPr>
          <w:rFonts w:ascii="宋体" w:hAnsi="宋体"/>
          <w:b/>
          <w:bCs/>
          <w:szCs w:val="21"/>
        </w:rPr>
        <w:t>。参照《关于印发中小企业划型标准规定的通知》 (工信部联企业〔2011〕300 号)。</w:t>
      </w:r>
    </w:p>
    <w:bookmarkEnd w:id="119"/>
    <w:p w14:paraId="53D270A2">
      <w:pPr>
        <w:pStyle w:val="7"/>
        <w:spacing w:line="360" w:lineRule="auto"/>
        <w:rPr>
          <w:rFonts w:hint="eastAsia" w:ascii="宋体" w:hAnsi="宋体" w:eastAsia="宋体"/>
          <w:sz w:val="21"/>
          <w:szCs w:val="21"/>
        </w:rPr>
      </w:pPr>
      <w:bookmarkStart w:id="120" w:name="_Toc237874589"/>
      <w:bookmarkStart w:id="121" w:name="_Toc114404762"/>
      <w:r>
        <w:rPr>
          <w:rFonts w:ascii="宋体" w:hAnsi="宋体" w:eastAsia="宋体"/>
          <w:sz w:val="21"/>
          <w:szCs w:val="21"/>
        </w:rPr>
        <w:t>4</w:t>
      </w:r>
      <w:r>
        <w:rPr>
          <w:rFonts w:hint="eastAsia" w:ascii="宋体" w:hAnsi="宋体" w:eastAsia="宋体"/>
          <w:sz w:val="21"/>
          <w:szCs w:val="21"/>
        </w:rPr>
        <w:t>、其他事项</w:t>
      </w:r>
      <w:bookmarkEnd w:id="120"/>
    </w:p>
    <w:p w14:paraId="4B37D8EF">
      <w:pPr>
        <w:spacing w:line="360" w:lineRule="auto"/>
        <w:ind w:firstLine="420" w:firstLineChars="200"/>
        <w:rPr>
          <w:rFonts w:hint="eastAsia" w:ascii="宋体" w:hAnsi="宋体"/>
          <w:szCs w:val="21"/>
        </w:rPr>
      </w:pPr>
      <w:r>
        <w:rPr>
          <w:rFonts w:ascii="宋体" w:hAnsi="宋体"/>
          <w:szCs w:val="21"/>
        </w:rPr>
        <w:t>详见“</w:t>
      </w:r>
      <w:r>
        <w:rPr>
          <w:rFonts w:hint="eastAsia" w:ascii="宋体" w:hAnsi="宋体"/>
          <w:szCs w:val="21"/>
        </w:rPr>
        <w:t>供应商</w:t>
      </w:r>
      <w:r>
        <w:rPr>
          <w:rFonts w:ascii="宋体" w:hAnsi="宋体"/>
          <w:szCs w:val="21"/>
        </w:rPr>
        <w:t>须知前附表”。</w:t>
      </w:r>
    </w:p>
    <w:p w14:paraId="388A19BF">
      <w:pPr>
        <w:pStyle w:val="7"/>
        <w:spacing w:line="360" w:lineRule="auto"/>
        <w:rPr>
          <w:rFonts w:hint="eastAsia" w:ascii="宋体" w:hAnsi="宋体" w:eastAsia="宋体"/>
          <w:sz w:val="21"/>
          <w:szCs w:val="21"/>
        </w:rPr>
      </w:pPr>
      <w:bookmarkStart w:id="122" w:name="_Toc237874590"/>
      <w:r>
        <w:rPr>
          <w:rFonts w:ascii="宋体" w:hAnsi="宋体" w:eastAsia="宋体"/>
          <w:sz w:val="21"/>
          <w:szCs w:val="21"/>
        </w:rPr>
        <w:t>5、解释权</w:t>
      </w:r>
      <w:bookmarkEnd w:id="121"/>
      <w:bookmarkEnd w:id="122"/>
    </w:p>
    <w:p w14:paraId="250A94D2">
      <w:pPr>
        <w:spacing w:line="360" w:lineRule="auto"/>
        <w:ind w:firstLine="420" w:firstLineChars="200"/>
        <w:rPr>
          <w:rFonts w:hint="eastAsia" w:ascii="宋体" w:hAnsi="宋体"/>
          <w:szCs w:val="21"/>
        </w:rPr>
      </w:pPr>
      <w:r>
        <w:rPr>
          <w:rFonts w:ascii="宋体" w:hAnsi="宋体"/>
          <w:szCs w:val="21"/>
        </w:rPr>
        <w:t>本</w:t>
      </w:r>
      <w:r>
        <w:rPr>
          <w:rFonts w:hint="eastAsia" w:ascii="宋体" w:hAnsi="宋体"/>
          <w:szCs w:val="21"/>
        </w:rPr>
        <w:t>询价文件</w:t>
      </w:r>
      <w:r>
        <w:rPr>
          <w:rFonts w:ascii="宋体" w:hAnsi="宋体"/>
          <w:szCs w:val="21"/>
        </w:rPr>
        <w:t>是根据《中华人民共和国政府采购法》</w:t>
      </w:r>
      <w:r>
        <w:rPr>
          <w:rFonts w:hint="eastAsia" w:ascii="宋体" w:hAnsi="宋体"/>
          <w:szCs w:val="21"/>
        </w:rPr>
        <w:t>及</w:t>
      </w:r>
      <w:r>
        <w:rPr>
          <w:rFonts w:ascii="宋体" w:hAnsi="宋体"/>
          <w:kern w:val="0"/>
          <w:szCs w:val="21"/>
        </w:rPr>
        <w:t>《政府采购非招标采购方式管理办法》财政部令第74号等</w:t>
      </w:r>
      <w:r>
        <w:rPr>
          <w:rFonts w:ascii="宋体" w:hAnsi="宋体"/>
          <w:szCs w:val="21"/>
        </w:rPr>
        <w:t>相关法律法规编制，解释权属采购人及采购代理机构。</w:t>
      </w:r>
    </w:p>
    <w:p w14:paraId="21FC0D5D">
      <w:pPr>
        <w:spacing w:line="360" w:lineRule="auto"/>
        <w:ind w:firstLine="420" w:firstLineChars="200"/>
        <w:rPr>
          <w:rFonts w:hint="eastAsia" w:ascii="宋体" w:hAnsi="宋体"/>
          <w:szCs w:val="21"/>
        </w:rPr>
      </w:pPr>
    </w:p>
    <w:p w14:paraId="5D9970CA">
      <w:pPr>
        <w:pStyle w:val="2"/>
        <w:spacing w:line="360" w:lineRule="auto"/>
        <w:rPr>
          <w:rFonts w:hint="eastAsia" w:ascii="宋体" w:hAnsi="宋体" w:eastAsia="宋体"/>
          <w:szCs w:val="32"/>
        </w:rPr>
      </w:pPr>
      <w:bookmarkStart w:id="123" w:name="_Toc237874591"/>
      <w:r>
        <w:rPr>
          <w:rFonts w:ascii="宋体" w:hAnsi="宋体" w:eastAsia="宋体"/>
          <w:szCs w:val="32"/>
        </w:rPr>
        <w:t>第三章  合同书参考样式及主要条款</w:t>
      </w:r>
      <w:bookmarkEnd w:id="116"/>
      <w:bookmarkEnd w:id="123"/>
    </w:p>
    <w:bookmarkEnd w:id="113"/>
    <w:p w14:paraId="2BBCB933">
      <w:pPr>
        <w:jc w:val="center"/>
        <w:rPr>
          <w:rFonts w:hint="eastAsia" w:ascii="宋体" w:hAnsi="宋体"/>
          <w:b/>
          <w:sz w:val="28"/>
          <w:szCs w:val="21"/>
        </w:rPr>
      </w:pPr>
      <w:bookmarkStart w:id="124" w:name="_Toc302556193"/>
      <w:bookmarkStart w:id="125" w:name="_Toc364392642"/>
      <w:bookmarkStart w:id="126" w:name="_Toc29357077"/>
      <w:r>
        <w:rPr>
          <w:rFonts w:hint="eastAsia"/>
          <w:b/>
          <w:sz w:val="28"/>
        </w:rPr>
        <w:t>合同主要条款</w:t>
      </w:r>
    </w:p>
    <w:tbl>
      <w:tblPr>
        <w:tblStyle w:val="40"/>
        <w:tblW w:w="965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66"/>
        <w:gridCol w:w="1604"/>
        <w:gridCol w:w="7085"/>
      </w:tblGrid>
      <w:tr w14:paraId="462926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5" w:hRule="atLeast"/>
          <w:jc w:val="center"/>
        </w:trPr>
        <w:tc>
          <w:tcPr>
            <w:tcW w:w="966" w:type="dxa"/>
            <w:vAlign w:val="center"/>
          </w:tcPr>
          <w:p w14:paraId="021990E7">
            <w:pPr>
              <w:spacing w:line="360" w:lineRule="auto"/>
              <w:jc w:val="center"/>
              <w:rPr>
                <w:rFonts w:hint="eastAsia" w:ascii="宋体" w:hAnsi="宋体"/>
                <w:b/>
                <w:szCs w:val="21"/>
              </w:rPr>
            </w:pPr>
            <w:r>
              <w:rPr>
                <w:rFonts w:ascii="宋体" w:hAnsi="宋体"/>
                <w:b/>
                <w:szCs w:val="21"/>
              </w:rPr>
              <w:t>序号</w:t>
            </w:r>
          </w:p>
        </w:tc>
        <w:tc>
          <w:tcPr>
            <w:tcW w:w="1604" w:type="dxa"/>
            <w:vAlign w:val="center"/>
          </w:tcPr>
          <w:p w14:paraId="29D8AA50">
            <w:pPr>
              <w:spacing w:line="360" w:lineRule="auto"/>
              <w:jc w:val="center"/>
              <w:rPr>
                <w:rFonts w:hint="eastAsia" w:ascii="宋体" w:hAnsi="宋体"/>
                <w:b/>
                <w:szCs w:val="21"/>
              </w:rPr>
            </w:pPr>
            <w:r>
              <w:rPr>
                <w:rFonts w:ascii="宋体" w:hAnsi="宋体"/>
                <w:b/>
                <w:szCs w:val="21"/>
              </w:rPr>
              <w:t>项目</w:t>
            </w:r>
          </w:p>
        </w:tc>
        <w:tc>
          <w:tcPr>
            <w:tcW w:w="7085" w:type="dxa"/>
            <w:vAlign w:val="center"/>
          </w:tcPr>
          <w:p w14:paraId="780A81F9">
            <w:pPr>
              <w:spacing w:line="360" w:lineRule="auto"/>
              <w:jc w:val="center"/>
              <w:rPr>
                <w:rFonts w:hint="eastAsia" w:ascii="宋体" w:hAnsi="宋体"/>
                <w:b/>
                <w:szCs w:val="21"/>
              </w:rPr>
            </w:pPr>
            <w:r>
              <w:rPr>
                <w:rFonts w:ascii="宋体" w:hAnsi="宋体"/>
                <w:b/>
                <w:szCs w:val="21"/>
              </w:rPr>
              <w:t>内容</w:t>
            </w:r>
          </w:p>
        </w:tc>
      </w:tr>
      <w:tr w14:paraId="4769C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966" w:type="dxa"/>
            <w:vAlign w:val="center"/>
          </w:tcPr>
          <w:p w14:paraId="33AA0B13">
            <w:pPr>
              <w:spacing w:line="360" w:lineRule="auto"/>
              <w:jc w:val="center"/>
              <w:rPr>
                <w:rFonts w:hint="eastAsia" w:ascii="宋体" w:hAnsi="宋体"/>
                <w:szCs w:val="21"/>
              </w:rPr>
            </w:pPr>
            <w:r>
              <w:rPr>
                <w:rFonts w:hint="eastAsia" w:ascii="宋体" w:hAnsi="宋体"/>
                <w:szCs w:val="21"/>
              </w:rPr>
              <w:t>一</w:t>
            </w:r>
          </w:p>
        </w:tc>
        <w:tc>
          <w:tcPr>
            <w:tcW w:w="1604" w:type="dxa"/>
            <w:vAlign w:val="center"/>
          </w:tcPr>
          <w:p w14:paraId="1D77AE5F">
            <w:pPr>
              <w:spacing w:line="360" w:lineRule="auto"/>
              <w:jc w:val="center"/>
              <w:rPr>
                <w:rFonts w:hint="eastAsia" w:ascii="宋体" w:hAnsi="宋体"/>
                <w:szCs w:val="21"/>
              </w:rPr>
            </w:pPr>
            <w:r>
              <w:rPr>
                <w:rFonts w:hint="eastAsia" w:ascii="宋体" w:hAnsi="宋体" w:cs="宋体"/>
                <w:szCs w:val="21"/>
                <w:lang w:bidi="ar"/>
              </w:rPr>
              <w:t>交付时间</w:t>
            </w:r>
          </w:p>
        </w:tc>
        <w:tc>
          <w:tcPr>
            <w:tcW w:w="7085" w:type="dxa"/>
            <w:vAlign w:val="center"/>
          </w:tcPr>
          <w:p w14:paraId="13693D85">
            <w:pPr>
              <w:spacing w:line="360" w:lineRule="auto"/>
              <w:rPr>
                <w:rFonts w:hint="eastAsia" w:ascii="宋体" w:hAnsi="宋体"/>
                <w:szCs w:val="21"/>
              </w:rPr>
            </w:pPr>
            <w:r>
              <w:rPr>
                <w:rFonts w:hint="eastAsia" w:ascii="宋体" w:hAnsi="宋体" w:cs="宋体"/>
                <w:bCs/>
                <w:spacing w:val="-2"/>
                <w:szCs w:val="21"/>
              </w:rPr>
              <w:t>合同签订接采购人通知后15天内完成并安装调试完毕</w:t>
            </w:r>
          </w:p>
        </w:tc>
      </w:tr>
      <w:tr w14:paraId="69FDFC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4" w:hRule="atLeast"/>
          <w:jc w:val="center"/>
        </w:trPr>
        <w:tc>
          <w:tcPr>
            <w:tcW w:w="966" w:type="dxa"/>
            <w:vAlign w:val="center"/>
          </w:tcPr>
          <w:p w14:paraId="3F900B30">
            <w:pPr>
              <w:spacing w:line="360" w:lineRule="auto"/>
              <w:jc w:val="center"/>
              <w:rPr>
                <w:rFonts w:hint="eastAsia" w:ascii="宋体" w:hAnsi="宋体"/>
                <w:szCs w:val="21"/>
              </w:rPr>
            </w:pPr>
            <w:r>
              <w:rPr>
                <w:rFonts w:hint="eastAsia" w:ascii="宋体" w:hAnsi="宋体"/>
                <w:szCs w:val="21"/>
              </w:rPr>
              <w:t>二</w:t>
            </w:r>
          </w:p>
        </w:tc>
        <w:tc>
          <w:tcPr>
            <w:tcW w:w="1604" w:type="dxa"/>
            <w:vAlign w:val="center"/>
          </w:tcPr>
          <w:p w14:paraId="140A0137">
            <w:pPr>
              <w:spacing w:line="360" w:lineRule="auto"/>
              <w:jc w:val="center"/>
              <w:rPr>
                <w:rFonts w:hint="eastAsia" w:ascii="宋体" w:hAnsi="宋体"/>
                <w:szCs w:val="21"/>
              </w:rPr>
            </w:pPr>
            <w:r>
              <w:rPr>
                <w:rFonts w:hint="eastAsia" w:ascii="宋体" w:hAnsi="宋体" w:cs="宋体"/>
                <w:szCs w:val="21"/>
                <w:lang w:bidi="ar"/>
              </w:rPr>
              <w:t>交付地点</w:t>
            </w:r>
          </w:p>
        </w:tc>
        <w:tc>
          <w:tcPr>
            <w:tcW w:w="7085" w:type="dxa"/>
            <w:vAlign w:val="center"/>
          </w:tcPr>
          <w:p w14:paraId="5EDD471D">
            <w:pPr>
              <w:spacing w:line="360" w:lineRule="auto"/>
              <w:rPr>
                <w:rFonts w:hint="eastAsia" w:ascii="宋体" w:hAnsi="宋体"/>
                <w:szCs w:val="21"/>
              </w:rPr>
            </w:pPr>
            <w:r>
              <w:rPr>
                <w:rFonts w:ascii="宋体" w:hAnsi="宋体"/>
                <w:szCs w:val="21"/>
              </w:rPr>
              <w:t>采购人指定的地点</w:t>
            </w:r>
          </w:p>
        </w:tc>
      </w:tr>
      <w:tr w14:paraId="073BE6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 w:hRule="atLeast"/>
          <w:jc w:val="center"/>
        </w:trPr>
        <w:tc>
          <w:tcPr>
            <w:tcW w:w="966" w:type="dxa"/>
            <w:vAlign w:val="center"/>
          </w:tcPr>
          <w:p w14:paraId="4FD9FE74">
            <w:pPr>
              <w:spacing w:line="360" w:lineRule="auto"/>
              <w:jc w:val="center"/>
              <w:rPr>
                <w:rFonts w:hint="eastAsia" w:ascii="宋体" w:hAnsi="宋体"/>
                <w:szCs w:val="21"/>
              </w:rPr>
            </w:pPr>
            <w:r>
              <w:rPr>
                <w:rFonts w:hint="eastAsia" w:ascii="宋体" w:hAnsi="宋体"/>
                <w:szCs w:val="21"/>
              </w:rPr>
              <w:t>三</w:t>
            </w:r>
          </w:p>
        </w:tc>
        <w:tc>
          <w:tcPr>
            <w:tcW w:w="1604" w:type="dxa"/>
            <w:vAlign w:val="center"/>
          </w:tcPr>
          <w:p w14:paraId="79037803">
            <w:pPr>
              <w:spacing w:line="360" w:lineRule="auto"/>
              <w:jc w:val="center"/>
              <w:rPr>
                <w:rFonts w:hint="eastAsia" w:ascii="宋体" w:hAnsi="宋体"/>
                <w:szCs w:val="21"/>
              </w:rPr>
            </w:pPr>
            <w:r>
              <w:rPr>
                <w:rFonts w:hint="eastAsia" w:ascii="宋体" w:hAnsi="宋体"/>
                <w:szCs w:val="21"/>
              </w:rPr>
              <w:t>质量要求</w:t>
            </w:r>
          </w:p>
        </w:tc>
        <w:tc>
          <w:tcPr>
            <w:tcW w:w="7085" w:type="dxa"/>
            <w:vAlign w:val="center"/>
          </w:tcPr>
          <w:p w14:paraId="151FFD0F">
            <w:pPr>
              <w:spacing w:line="360" w:lineRule="auto"/>
              <w:rPr>
                <w:rFonts w:hint="eastAsia" w:ascii="宋体" w:hAnsi="宋体"/>
                <w:szCs w:val="21"/>
              </w:rPr>
            </w:pPr>
            <w:r>
              <w:rPr>
                <w:rFonts w:hint="eastAsia" w:ascii="宋体" w:hAnsi="宋体" w:cs="宋体"/>
                <w:szCs w:val="21"/>
              </w:rPr>
              <w:t>达到国家和行业相关标准及满足采购人要求</w:t>
            </w:r>
          </w:p>
        </w:tc>
      </w:tr>
      <w:tr w14:paraId="7706AC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0" w:hRule="atLeast"/>
          <w:jc w:val="center"/>
        </w:trPr>
        <w:tc>
          <w:tcPr>
            <w:tcW w:w="966" w:type="dxa"/>
            <w:vAlign w:val="center"/>
          </w:tcPr>
          <w:p w14:paraId="20091268">
            <w:pPr>
              <w:spacing w:line="360" w:lineRule="auto"/>
              <w:jc w:val="center"/>
              <w:rPr>
                <w:rFonts w:hint="eastAsia" w:ascii="宋体" w:hAnsi="宋体"/>
                <w:szCs w:val="21"/>
              </w:rPr>
            </w:pPr>
            <w:r>
              <w:rPr>
                <w:rFonts w:ascii="宋体" w:hAnsi="宋体"/>
                <w:szCs w:val="21"/>
              </w:rPr>
              <w:t>四</w:t>
            </w:r>
          </w:p>
        </w:tc>
        <w:tc>
          <w:tcPr>
            <w:tcW w:w="1604" w:type="dxa"/>
            <w:vAlign w:val="center"/>
          </w:tcPr>
          <w:p w14:paraId="1713EF6F">
            <w:pPr>
              <w:spacing w:line="360" w:lineRule="auto"/>
              <w:jc w:val="center"/>
              <w:rPr>
                <w:rFonts w:hint="eastAsia" w:ascii="宋体" w:hAnsi="宋体"/>
                <w:szCs w:val="21"/>
              </w:rPr>
            </w:pPr>
            <w:r>
              <w:rPr>
                <w:rFonts w:ascii="宋体" w:hAnsi="宋体"/>
              </w:rPr>
              <w:t>付款方式</w:t>
            </w:r>
          </w:p>
        </w:tc>
        <w:tc>
          <w:tcPr>
            <w:tcW w:w="7085" w:type="dxa"/>
            <w:vAlign w:val="center"/>
          </w:tcPr>
          <w:p w14:paraId="72D52C05">
            <w:pPr>
              <w:spacing w:line="360" w:lineRule="auto"/>
              <w:rPr>
                <w:rFonts w:hint="eastAsia" w:ascii="宋体" w:hAnsi="宋体"/>
                <w:szCs w:val="21"/>
              </w:rPr>
            </w:pPr>
            <w:r>
              <w:rPr>
                <w:rFonts w:hint="eastAsia" w:ascii="宋体" w:hAnsi="宋体"/>
                <w:szCs w:val="21"/>
              </w:rPr>
              <w:t>所有产品安装、调试、验收合格，乙方开具合同总金额的正规含税发票，甲方按合同总金额一次性支付。</w:t>
            </w:r>
          </w:p>
        </w:tc>
      </w:tr>
    </w:tbl>
    <w:p w14:paraId="5617B834">
      <w:pPr>
        <w:spacing w:line="360" w:lineRule="auto"/>
        <w:rPr>
          <w:rFonts w:hint="eastAsia" w:ascii="宋体" w:hAnsi="宋体"/>
          <w:szCs w:val="21"/>
        </w:rPr>
      </w:pPr>
    </w:p>
    <w:p w14:paraId="20A65F27">
      <w:pPr>
        <w:widowControl/>
        <w:jc w:val="left"/>
        <w:rPr>
          <w:rFonts w:hint="eastAsia" w:ascii="宋体" w:hAnsi="宋体"/>
          <w:color w:val="000000"/>
          <w:sz w:val="24"/>
          <w:szCs w:val="28"/>
        </w:rPr>
      </w:pPr>
    </w:p>
    <w:p w14:paraId="0B474A99">
      <w:pPr>
        <w:widowControl/>
        <w:jc w:val="left"/>
        <w:rPr>
          <w:rFonts w:hint="eastAsia" w:ascii="宋体" w:hAnsi="宋体"/>
          <w:color w:val="000000"/>
          <w:sz w:val="24"/>
          <w:szCs w:val="28"/>
        </w:rPr>
      </w:pPr>
      <w:r>
        <w:rPr>
          <w:rFonts w:ascii="宋体" w:hAnsi="宋体"/>
          <w:color w:val="000000"/>
          <w:sz w:val="24"/>
          <w:szCs w:val="28"/>
        </w:rPr>
        <w:br w:type="page"/>
      </w:r>
    </w:p>
    <w:p w14:paraId="19BF3DDD">
      <w:pPr>
        <w:jc w:val="center"/>
        <w:rPr>
          <w:rFonts w:hint="eastAsia" w:ascii="宋体" w:hAnsi="宋体"/>
          <w:color w:val="000000"/>
          <w:sz w:val="24"/>
          <w:szCs w:val="28"/>
        </w:rPr>
      </w:pPr>
    </w:p>
    <w:p w14:paraId="6288E493">
      <w:pPr>
        <w:jc w:val="center"/>
        <w:rPr>
          <w:rFonts w:hint="eastAsia" w:ascii="宋体" w:hAnsi="宋体"/>
          <w:color w:val="000000"/>
          <w:sz w:val="24"/>
          <w:szCs w:val="28"/>
        </w:rPr>
      </w:pPr>
      <w:r>
        <w:rPr>
          <w:rFonts w:hint="eastAsia" w:ascii="宋体" w:hAnsi="宋体"/>
          <w:color w:val="000000"/>
          <w:sz w:val="24"/>
          <w:szCs w:val="28"/>
        </w:rPr>
        <w:t>（本合同仅作为参考，以最终签订的为准）</w:t>
      </w:r>
    </w:p>
    <w:bookmarkEnd w:id="124"/>
    <w:p w14:paraId="38B5CA86">
      <w:pPr>
        <w:spacing w:line="240" w:lineRule="atLeast"/>
        <w:jc w:val="center"/>
        <w:rPr>
          <w:rFonts w:hint="eastAsia" w:ascii="宋体" w:hAnsi="宋体"/>
          <w:color w:val="000000"/>
          <w:sz w:val="24"/>
          <w:szCs w:val="28"/>
        </w:rPr>
      </w:pPr>
    </w:p>
    <w:p w14:paraId="57A491DE">
      <w:pPr>
        <w:tabs>
          <w:tab w:val="left" w:pos="1155"/>
          <w:tab w:val="left" w:pos="2865"/>
          <w:tab w:val="left" w:pos="5307"/>
          <w:tab w:val="left" w:pos="5595"/>
          <w:tab w:val="left" w:pos="6620"/>
          <w:tab w:val="left" w:pos="7940"/>
        </w:tabs>
        <w:rPr>
          <w:rFonts w:hint="eastAsia" w:ascii="宋体" w:hAnsi="宋体" w:cs="Arial"/>
          <w:color w:val="000000"/>
          <w:sz w:val="24"/>
          <w:szCs w:val="28"/>
        </w:rPr>
      </w:pPr>
    </w:p>
    <w:p w14:paraId="31273878">
      <w:pPr>
        <w:tabs>
          <w:tab w:val="left" w:pos="1155"/>
          <w:tab w:val="left" w:pos="2865"/>
          <w:tab w:val="left" w:pos="5307"/>
          <w:tab w:val="left" w:pos="5595"/>
          <w:tab w:val="left" w:pos="6620"/>
          <w:tab w:val="left" w:pos="7940"/>
        </w:tabs>
        <w:rPr>
          <w:rFonts w:hint="eastAsia" w:ascii="宋体" w:hAnsi="宋体" w:cs="Arial"/>
          <w:color w:val="000000"/>
          <w:sz w:val="24"/>
          <w:szCs w:val="28"/>
        </w:rPr>
      </w:pPr>
      <w:r>
        <w:rPr>
          <w:rFonts w:hint="eastAsia" w:ascii="宋体" w:hAnsi="宋体" w:cs="Arial"/>
          <w:color w:val="000000"/>
          <w:sz w:val="24"/>
          <w:szCs w:val="28"/>
        </w:rPr>
        <w:t>合同编号:                                     项目编号：</w:t>
      </w:r>
    </w:p>
    <w:p w14:paraId="48AE1980">
      <w:pPr>
        <w:spacing w:after="240"/>
        <w:ind w:firstLine="1200" w:firstLineChars="500"/>
        <w:jc w:val="right"/>
        <w:rPr>
          <w:rFonts w:hint="eastAsia" w:ascii="宋体" w:hAnsi="宋体" w:cs="Arial"/>
          <w:color w:val="000000"/>
          <w:sz w:val="24"/>
          <w:szCs w:val="28"/>
        </w:rPr>
      </w:pPr>
    </w:p>
    <w:p w14:paraId="57BC2064">
      <w:pPr>
        <w:tabs>
          <w:tab w:val="left" w:pos="2535"/>
        </w:tabs>
        <w:spacing w:after="240"/>
        <w:jc w:val="center"/>
        <w:rPr>
          <w:rFonts w:hint="eastAsia" w:ascii="宋体" w:hAnsi="宋体" w:cs="Arial"/>
          <w:b/>
          <w:color w:val="000000"/>
          <w:spacing w:val="60"/>
          <w:sz w:val="24"/>
          <w:szCs w:val="28"/>
        </w:rPr>
      </w:pPr>
    </w:p>
    <w:p w14:paraId="673383A7">
      <w:pPr>
        <w:tabs>
          <w:tab w:val="left" w:pos="2535"/>
        </w:tabs>
        <w:spacing w:after="240"/>
        <w:jc w:val="center"/>
        <w:rPr>
          <w:rFonts w:hint="eastAsia" w:ascii="宋体" w:hAnsi="宋体" w:cs="Arial"/>
          <w:b/>
          <w:color w:val="000000"/>
          <w:spacing w:val="60"/>
          <w:sz w:val="24"/>
          <w:szCs w:val="28"/>
        </w:rPr>
      </w:pPr>
    </w:p>
    <w:p w14:paraId="3E4E8A04">
      <w:pPr>
        <w:tabs>
          <w:tab w:val="left" w:pos="2535"/>
        </w:tabs>
        <w:spacing w:after="240"/>
        <w:jc w:val="center"/>
        <w:rPr>
          <w:rFonts w:hint="eastAsia" w:ascii="宋体" w:hAnsi="宋体" w:cs="Arial"/>
          <w:b/>
          <w:color w:val="000000"/>
          <w:spacing w:val="60"/>
          <w:sz w:val="24"/>
          <w:szCs w:val="28"/>
        </w:rPr>
      </w:pPr>
    </w:p>
    <w:p w14:paraId="5A152F65">
      <w:pPr>
        <w:tabs>
          <w:tab w:val="left" w:pos="2535"/>
        </w:tabs>
        <w:spacing w:after="240"/>
        <w:jc w:val="center"/>
        <w:rPr>
          <w:rFonts w:hint="eastAsia" w:ascii="宋体" w:hAnsi="宋体" w:cs="Arial"/>
          <w:b/>
          <w:color w:val="000000"/>
          <w:spacing w:val="60"/>
          <w:sz w:val="24"/>
          <w:szCs w:val="28"/>
        </w:rPr>
      </w:pPr>
      <w:r>
        <w:rPr>
          <w:rFonts w:hint="eastAsia" w:ascii="宋体" w:hAnsi="宋体" w:cs="Arial"/>
          <w:b/>
          <w:color w:val="000000"/>
          <w:spacing w:val="60"/>
          <w:sz w:val="24"/>
          <w:szCs w:val="28"/>
        </w:rPr>
        <w:t>云南省省级政府采购</w:t>
      </w:r>
    </w:p>
    <w:p w14:paraId="79C8251B">
      <w:pPr>
        <w:spacing w:line="600" w:lineRule="exact"/>
        <w:jc w:val="center"/>
        <w:rPr>
          <w:rFonts w:hint="eastAsia" w:ascii="宋体" w:hAnsi="宋体" w:cs="Arial"/>
          <w:b/>
          <w:color w:val="000000"/>
          <w:sz w:val="24"/>
          <w:szCs w:val="28"/>
        </w:rPr>
      </w:pPr>
      <w:r>
        <w:rPr>
          <w:rFonts w:hint="eastAsia" w:ascii="宋体" w:hAnsi="宋体" w:cs="Arial"/>
          <w:b/>
          <w:color w:val="000000"/>
          <w:sz w:val="24"/>
          <w:szCs w:val="28"/>
        </w:rPr>
        <w:t>(委托采购)</w:t>
      </w:r>
      <w:r>
        <w:rPr>
          <w:rFonts w:ascii="宋体" w:hAnsi="宋体" w:cs="Arial"/>
          <w:b/>
          <w:color w:val="000000"/>
          <w:sz w:val="24"/>
          <w:szCs w:val="28"/>
        </w:rPr>
        <w:t xml:space="preserve"> </w:t>
      </w:r>
    </w:p>
    <w:p w14:paraId="0E4480D6">
      <w:pPr>
        <w:spacing w:after="240"/>
        <w:jc w:val="center"/>
        <w:rPr>
          <w:rFonts w:hint="eastAsia" w:ascii="宋体" w:hAnsi="宋体" w:cs="Arial"/>
          <w:color w:val="000000"/>
          <w:sz w:val="24"/>
          <w:szCs w:val="28"/>
        </w:rPr>
      </w:pPr>
    </w:p>
    <w:p w14:paraId="54220BF4">
      <w:pPr>
        <w:jc w:val="center"/>
        <w:rPr>
          <w:rFonts w:hint="eastAsia" w:ascii="宋体" w:hAnsi="宋体" w:cs="Arial"/>
          <w:b/>
          <w:color w:val="000000"/>
          <w:sz w:val="24"/>
          <w:szCs w:val="28"/>
        </w:rPr>
      </w:pPr>
    </w:p>
    <w:p w14:paraId="750F4750">
      <w:pPr>
        <w:jc w:val="center"/>
        <w:rPr>
          <w:rFonts w:hint="eastAsia" w:ascii="宋体" w:hAnsi="宋体" w:cs="Arial"/>
          <w:b/>
          <w:color w:val="000000"/>
          <w:sz w:val="24"/>
          <w:szCs w:val="28"/>
        </w:rPr>
      </w:pPr>
      <w:r>
        <w:rPr>
          <w:rFonts w:hint="eastAsia" w:ascii="宋体" w:hAnsi="宋体" w:cs="Arial"/>
          <w:b/>
          <w:color w:val="000000"/>
          <w:sz w:val="24"/>
          <w:szCs w:val="28"/>
        </w:rPr>
        <w:t>合</w:t>
      </w:r>
    </w:p>
    <w:p w14:paraId="662FC364">
      <w:pPr>
        <w:rPr>
          <w:rFonts w:hint="eastAsia" w:ascii="宋体" w:hAnsi="宋体" w:cs="Arial"/>
          <w:b/>
          <w:color w:val="000000"/>
          <w:sz w:val="24"/>
          <w:szCs w:val="28"/>
        </w:rPr>
      </w:pPr>
    </w:p>
    <w:p w14:paraId="39316236">
      <w:pPr>
        <w:jc w:val="center"/>
        <w:rPr>
          <w:rFonts w:hint="eastAsia" w:ascii="宋体" w:hAnsi="宋体" w:cs="Arial"/>
          <w:b/>
          <w:color w:val="000000"/>
          <w:sz w:val="24"/>
          <w:szCs w:val="28"/>
        </w:rPr>
      </w:pPr>
    </w:p>
    <w:p w14:paraId="5167D2EE">
      <w:pPr>
        <w:jc w:val="center"/>
        <w:rPr>
          <w:rFonts w:hint="eastAsia" w:ascii="宋体" w:hAnsi="宋体" w:cs="Arial"/>
          <w:b/>
          <w:color w:val="000000"/>
          <w:sz w:val="24"/>
          <w:szCs w:val="28"/>
        </w:rPr>
      </w:pPr>
      <w:r>
        <w:rPr>
          <w:rFonts w:hint="eastAsia" w:ascii="宋体" w:hAnsi="宋体" w:cs="Arial"/>
          <w:b/>
          <w:color w:val="000000"/>
          <w:sz w:val="24"/>
          <w:szCs w:val="28"/>
        </w:rPr>
        <w:t>同</w:t>
      </w:r>
    </w:p>
    <w:p w14:paraId="1713DB1E">
      <w:pPr>
        <w:jc w:val="center"/>
        <w:rPr>
          <w:rFonts w:hint="eastAsia" w:ascii="宋体" w:hAnsi="宋体" w:cs="Arial"/>
          <w:b/>
          <w:color w:val="000000"/>
          <w:sz w:val="24"/>
          <w:szCs w:val="28"/>
        </w:rPr>
      </w:pPr>
    </w:p>
    <w:p w14:paraId="15648D48">
      <w:pPr>
        <w:jc w:val="center"/>
        <w:rPr>
          <w:rFonts w:hint="eastAsia" w:ascii="宋体" w:hAnsi="宋体" w:cs="Arial"/>
          <w:b/>
          <w:color w:val="000000"/>
          <w:sz w:val="24"/>
          <w:szCs w:val="28"/>
        </w:rPr>
      </w:pPr>
    </w:p>
    <w:p w14:paraId="6FC9BB87">
      <w:pPr>
        <w:jc w:val="center"/>
        <w:rPr>
          <w:rFonts w:hint="eastAsia" w:ascii="宋体" w:hAnsi="宋体" w:cs="Arial"/>
          <w:b/>
          <w:color w:val="000000"/>
          <w:sz w:val="24"/>
          <w:szCs w:val="28"/>
        </w:rPr>
      </w:pPr>
      <w:r>
        <w:rPr>
          <w:rFonts w:hint="eastAsia" w:ascii="宋体" w:hAnsi="宋体" w:cs="Arial"/>
          <w:b/>
          <w:color w:val="000000"/>
          <w:sz w:val="24"/>
          <w:szCs w:val="28"/>
        </w:rPr>
        <w:t>书</w:t>
      </w:r>
      <w:r>
        <w:rPr>
          <w:rFonts w:ascii="宋体" w:hAnsi="宋体" w:cs="Arial"/>
          <w:b/>
          <w:color w:val="000000"/>
          <w:sz w:val="24"/>
          <w:szCs w:val="28"/>
        </w:rPr>
        <w:t xml:space="preserve"> </w:t>
      </w:r>
    </w:p>
    <w:p w14:paraId="4D8CBC40">
      <w:pPr>
        <w:spacing w:after="240"/>
        <w:jc w:val="center"/>
        <w:rPr>
          <w:rFonts w:hint="eastAsia" w:ascii="宋体" w:hAnsi="宋体" w:cs="Arial"/>
          <w:b/>
          <w:color w:val="000000"/>
          <w:sz w:val="22"/>
          <w:szCs w:val="28"/>
        </w:rPr>
      </w:pPr>
    </w:p>
    <w:p w14:paraId="2B1ECCD3">
      <w:pPr>
        <w:spacing w:after="240"/>
        <w:jc w:val="center"/>
        <w:rPr>
          <w:rFonts w:hint="eastAsia" w:ascii="宋体" w:hAnsi="宋体" w:cs="Arial"/>
          <w:b/>
          <w:color w:val="000000"/>
          <w:sz w:val="22"/>
          <w:szCs w:val="28"/>
        </w:rPr>
      </w:pPr>
    </w:p>
    <w:p w14:paraId="292C1BA3">
      <w:pPr>
        <w:spacing w:after="240"/>
        <w:jc w:val="center"/>
        <w:rPr>
          <w:rFonts w:hint="eastAsia" w:ascii="宋体" w:hAnsi="宋体" w:cs="Arial"/>
          <w:b/>
          <w:color w:val="000000"/>
          <w:sz w:val="22"/>
          <w:szCs w:val="28"/>
        </w:rPr>
      </w:pPr>
    </w:p>
    <w:p w14:paraId="1C2CFDC8">
      <w:pPr>
        <w:spacing w:after="240"/>
        <w:jc w:val="center"/>
        <w:rPr>
          <w:rFonts w:hint="eastAsia" w:ascii="宋体" w:hAnsi="宋体" w:cs="Arial"/>
          <w:b/>
          <w:color w:val="000000"/>
          <w:sz w:val="24"/>
          <w:szCs w:val="28"/>
        </w:rPr>
      </w:pPr>
    </w:p>
    <w:p w14:paraId="051092AA">
      <w:pPr>
        <w:jc w:val="center"/>
        <w:rPr>
          <w:rFonts w:hint="eastAsia" w:ascii="宋体" w:hAnsi="宋体"/>
          <w:sz w:val="20"/>
        </w:rPr>
      </w:pPr>
    </w:p>
    <w:p w14:paraId="008F0874">
      <w:pPr>
        <w:spacing w:line="520" w:lineRule="exact"/>
        <w:ind w:firstLine="2168" w:firstLineChars="900"/>
        <w:rPr>
          <w:rFonts w:hint="eastAsia" w:ascii="宋体" w:hAnsi="宋体" w:cs="Arial"/>
          <w:b/>
          <w:bCs/>
          <w:color w:val="000000"/>
          <w:sz w:val="24"/>
          <w:szCs w:val="28"/>
        </w:rPr>
      </w:pPr>
    </w:p>
    <w:p w14:paraId="0A43FF91">
      <w:pPr>
        <w:spacing w:line="520" w:lineRule="exact"/>
        <w:ind w:firstLine="2168" w:firstLineChars="900"/>
        <w:rPr>
          <w:rFonts w:hint="eastAsia" w:ascii="宋体" w:hAnsi="宋体" w:cs="Arial"/>
          <w:b/>
          <w:bCs/>
          <w:color w:val="000000"/>
          <w:sz w:val="24"/>
          <w:szCs w:val="28"/>
        </w:rPr>
      </w:pPr>
    </w:p>
    <w:p w14:paraId="67D72F4A">
      <w:pPr>
        <w:spacing w:line="520" w:lineRule="exact"/>
        <w:ind w:firstLine="2168" w:firstLineChars="900"/>
        <w:rPr>
          <w:rFonts w:hint="eastAsia" w:ascii="宋体" w:hAnsi="宋体" w:cs="Arial"/>
          <w:color w:val="000000"/>
          <w:sz w:val="24"/>
          <w:szCs w:val="28"/>
        </w:rPr>
      </w:pPr>
      <w:r>
        <w:rPr>
          <w:rFonts w:hint="eastAsia" w:ascii="宋体" w:hAnsi="宋体" w:cs="Arial"/>
          <w:b/>
          <w:bCs/>
          <w:color w:val="000000"/>
          <w:sz w:val="24"/>
          <w:szCs w:val="28"/>
        </w:rPr>
        <w:t>签订地点:</w:t>
      </w:r>
    </w:p>
    <w:p w14:paraId="453E182D">
      <w:pPr>
        <w:spacing w:line="520" w:lineRule="exact"/>
        <w:ind w:firstLine="2168" w:firstLineChars="900"/>
        <w:rPr>
          <w:rFonts w:hint="eastAsia" w:ascii="宋体" w:hAnsi="宋体" w:cs="Arial"/>
          <w:color w:val="000000"/>
          <w:sz w:val="24"/>
          <w:szCs w:val="28"/>
        </w:rPr>
      </w:pPr>
      <w:r>
        <w:rPr>
          <w:rFonts w:hint="eastAsia" w:ascii="宋体" w:hAnsi="宋体" w:cs="Arial"/>
          <w:b/>
          <w:bCs/>
          <w:color w:val="000000"/>
          <w:sz w:val="24"/>
          <w:szCs w:val="28"/>
        </w:rPr>
        <w:t>签订日期:</w:t>
      </w:r>
      <w:r>
        <w:rPr>
          <w:rFonts w:ascii="宋体" w:hAnsi="宋体" w:cs="Arial"/>
          <w:b/>
          <w:bCs/>
          <w:color w:val="000000"/>
          <w:sz w:val="24"/>
          <w:szCs w:val="28"/>
        </w:rPr>
        <w:t xml:space="preserve">   </w:t>
      </w:r>
      <w:r>
        <w:rPr>
          <w:rFonts w:hint="eastAsia" w:ascii="宋体" w:hAnsi="宋体" w:cs="Arial"/>
          <w:b/>
          <w:bCs/>
          <w:color w:val="000000"/>
          <w:sz w:val="24"/>
          <w:szCs w:val="28"/>
        </w:rPr>
        <w:t>年　月　日</w:t>
      </w:r>
    </w:p>
    <w:p w14:paraId="7A325E92">
      <w:pPr>
        <w:spacing w:line="360" w:lineRule="auto"/>
        <w:rPr>
          <w:rFonts w:hint="eastAsia" w:ascii="宋体" w:hAnsi="宋体"/>
          <w:szCs w:val="21"/>
        </w:rPr>
      </w:pPr>
      <w:r>
        <w:rPr>
          <w:rFonts w:ascii="宋体" w:hAnsi="宋体" w:cs="Arial"/>
          <w:b/>
          <w:bCs/>
          <w:color w:val="000000"/>
          <w:sz w:val="28"/>
          <w:szCs w:val="28"/>
        </w:rPr>
        <w:br w:type="page"/>
      </w:r>
      <w:r>
        <w:rPr>
          <w:rFonts w:ascii="宋体" w:hAnsi="宋体"/>
          <w:szCs w:val="21"/>
        </w:rPr>
        <w:t xml:space="preserve">甲方（采购人单位章）名    称： </w:t>
      </w:r>
    </w:p>
    <w:p w14:paraId="7962FA47">
      <w:pPr>
        <w:spacing w:line="360" w:lineRule="auto"/>
        <w:rPr>
          <w:rFonts w:hint="eastAsia" w:ascii="宋体" w:hAnsi="宋体"/>
          <w:szCs w:val="21"/>
        </w:rPr>
      </w:pPr>
      <w:r>
        <w:rPr>
          <w:rFonts w:ascii="宋体" w:hAnsi="宋体"/>
          <w:szCs w:val="21"/>
        </w:rPr>
        <w:t xml:space="preserve">地    址： </w:t>
      </w:r>
    </w:p>
    <w:p w14:paraId="65285DB7">
      <w:pPr>
        <w:spacing w:line="360" w:lineRule="auto"/>
        <w:rPr>
          <w:rFonts w:hint="eastAsia" w:ascii="宋体" w:hAnsi="宋体"/>
          <w:szCs w:val="21"/>
        </w:rPr>
      </w:pPr>
      <w:r>
        <w:rPr>
          <w:rFonts w:ascii="宋体" w:hAnsi="宋体"/>
          <w:szCs w:val="21"/>
        </w:rPr>
        <w:t>邮    编：</w:t>
      </w:r>
    </w:p>
    <w:p w14:paraId="58A03349">
      <w:pPr>
        <w:spacing w:line="360" w:lineRule="auto"/>
        <w:rPr>
          <w:rFonts w:hint="eastAsia" w:ascii="宋体" w:hAnsi="宋体"/>
          <w:szCs w:val="21"/>
        </w:rPr>
      </w:pPr>
      <w:r>
        <w:rPr>
          <w:rFonts w:ascii="宋体" w:hAnsi="宋体"/>
          <w:szCs w:val="21"/>
        </w:rPr>
        <w:t xml:space="preserve">法定代表人（负责人）或委托代理人： </w:t>
      </w:r>
    </w:p>
    <w:p w14:paraId="14DC5063">
      <w:pPr>
        <w:spacing w:line="360" w:lineRule="auto"/>
        <w:rPr>
          <w:rFonts w:hint="eastAsia" w:ascii="宋体" w:hAnsi="宋体"/>
          <w:szCs w:val="21"/>
        </w:rPr>
      </w:pPr>
      <w:r>
        <w:rPr>
          <w:rFonts w:ascii="宋体" w:hAnsi="宋体"/>
          <w:szCs w:val="21"/>
        </w:rPr>
        <w:t xml:space="preserve">项目（技术）负责人： </w:t>
      </w:r>
    </w:p>
    <w:p w14:paraId="6304A9C6">
      <w:pPr>
        <w:spacing w:line="360" w:lineRule="auto"/>
        <w:rPr>
          <w:rFonts w:hint="eastAsia" w:ascii="宋体" w:hAnsi="宋体" w:cs="Tahoma"/>
          <w:szCs w:val="21"/>
        </w:rPr>
      </w:pPr>
      <w:r>
        <w:rPr>
          <w:rFonts w:ascii="宋体" w:hAnsi="宋体"/>
          <w:szCs w:val="21"/>
        </w:rPr>
        <w:t>电    话：</w:t>
      </w:r>
    </w:p>
    <w:p w14:paraId="44F1F988">
      <w:pPr>
        <w:spacing w:line="360" w:lineRule="auto"/>
        <w:rPr>
          <w:rFonts w:hint="eastAsia" w:ascii="宋体" w:hAnsi="宋体" w:cs="Tahoma"/>
          <w:szCs w:val="21"/>
        </w:rPr>
      </w:pPr>
    </w:p>
    <w:p w14:paraId="11FE9FC4">
      <w:pPr>
        <w:pStyle w:val="3"/>
        <w:spacing w:line="360" w:lineRule="auto"/>
        <w:rPr>
          <w:rFonts w:hint="eastAsia"/>
          <w:color w:val="auto"/>
          <w:szCs w:val="21"/>
        </w:rPr>
      </w:pPr>
      <w:r>
        <w:rPr>
          <w:rFonts w:hint="eastAsia"/>
          <w:color w:val="auto"/>
          <w:szCs w:val="21"/>
        </w:rPr>
        <w:t xml:space="preserve"> </w:t>
      </w:r>
      <w:r>
        <w:rPr>
          <w:color w:val="auto"/>
          <w:szCs w:val="21"/>
        </w:rPr>
        <w:t xml:space="preserve">                                 </w:t>
      </w:r>
    </w:p>
    <w:p w14:paraId="7043CF02">
      <w:pPr>
        <w:spacing w:line="360" w:lineRule="auto"/>
        <w:rPr>
          <w:rFonts w:hint="eastAsia" w:ascii="宋体" w:hAnsi="宋体" w:cs="Tahoma"/>
          <w:szCs w:val="21"/>
        </w:rPr>
      </w:pPr>
      <w:r>
        <w:rPr>
          <w:rFonts w:hint="eastAsia" w:ascii="宋体" w:hAnsi="宋体" w:cs="Tahoma"/>
          <w:szCs w:val="21"/>
        </w:rPr>
        <w:t xml:space="preserve">乙方（供应商单位章）名 称： </w:t>
      </w:r>
    </w:p>
    <w:p w14:paraId="74697164">
      <w:pPr>
        <w:spacing w:line="360" w:lineRule="auto"/>
        <w:rPr>
          <w:rFonts w:hint="eastAsia" w:ascii="宋体" w:hAnsi="宋体" w:cs="Tahoma"/>
          <w:szCs w:val="21"/>
        </w:rPr>
      </w:pPr>
      <w:r>
        <w:rPr>
          <w:rFonts w:hint="eastAsia" w:ascii="宋体" w:hAnsi="宋体" w:cs="Tahoma"/>
          <w:szCs w:val="21"/>
        </w:rPr>
        <w:t>地    址：</w:t>
      </w:r>
    </w:p>
    <w:p w14:paraId="0C2FF84D">
      <w:pPr>
        <w:spacing w:line="360" w:lineRule="auto"/>
        <w:rPr>
          <w:rFonts w:hint="eastAsia" w:ascii="宋体" w:hAnsi="宋体" w:cs="Tahoma"/>
          <w:szCs w:val="21"/>
        </w:rPr>
      </w:pPr>
      <w:r>
        <w:rPr>
          <w:rFonts w:hint="eastAsia" w:ascii="宋体" w:hAnsi="宋体" w:cs="Tahoma"/>
          <w:szCs w:val="21"/>
        </w:rPr>
        <w:t>邮    编：</w:t>
      </w:r>
    </w:p>
    <w:p w14:paraId="275555E6">
      <w:pPr>
        <w:spacing w:line="360" w:lineRule="auto"/>
        <w:rPr>
          <w:rFonts w:hint="eastAsia" w:ascii="宋体" w:hAnsi="宋体" w:cs="Tahoma"/>
          <w:szCs w:val="21"/>
        </w:rPr>
      </w:pPr>
      <w:r>
        <w:rPr>
          <w:rFonts w:hint="eastAsia" w:ascii="宋体" w:hAnsi="宋体" w:cs="Tahoma"/>
          <w:szCs w:val="21"/>
        </w:rPr>
        <w:t>法定代表人（负责人）：</w:t>
      </w:r>
    </w:p>
    <w:p w14:paraId="0FCD2DAD">
      <w:pPr>
        <w:spacing w:line="360" w:lineRule="auto"/>
        <w:rPr>
          <w:rFonts w:hint="eastAsia" w:ascii="宋体" w:hAnsi="宋体" w:cs="Tahoma"/>
          <w:szCs w:val="21"/>
        </w:rPr>
      </w:pPr>
      <w:r>
        <w:rPr>
          <w:rFonts w:hint="eastAsia" w:ascii="宋体" w:hAnsi="宋体" w:cs="Tahoma"/>
          <w:szCs w:val="21"/>
        </w:rPr>
        <w:t>委托代理人： </w:t>
      </w:r>
    </w:p>
    <w:p w14:paraId="4D5E0683">
      <w:pPr>
        <w:spacing w:line="360" w:lineRule="auto"/>
        <w:rPr>
          <w:rFonts w:hint="eastAsia" w:ascii="宋体" w:hAnsi="宋体" w:cs="Tahoma"/>
          <w:szCs w:val="21"/>
        </w:rPr>
      </w:pPr>
      <w:r>
        <w:rPr>
          <w:rFonts w:hint="eastAsia" w:ascii="宋体" w:hAnsi="宋体" w:cs="Tahoma"/>
          <w:szCs w:val="21"/>
        </w:rPr>
        <w:t>电        话：</w:t>
      </w:r>
    </w:p>
    <w:p w14:paraId="2B2CA010">
      <w:pPr>
        <w:spacing w:line="360" w:lineRule="auto"/>
        <w:rPr>
          <w:rFonts w:hint="eastAsia" w:ascii="宋体" w:hAnsi="宋体" w:cs="Tahoma"/>
          <w:szCs w:val="21"/>
        </w:rPr>
      </w:pPr>
      <w:r>
        <w:rPr>
          <w:rFonts w:hint="eastAsia" w:ascii="宋体" w:hAnsi="宋体" w:cs="Tahoma"/>
          <w:szCs w:val="21"/>
        </w:rPr>
        <w:t>开 户 银行：</w:t>
      </w:r>
    </w:p>
    <w:p w14:paraId="6A0562CC">
      <w:pPr>
        <w:spacing w:line="360" w:lineRule="auto"/>
        <w:rPr>
          <w:rFonts w:hint="eastAsia" w:ascii="宋体" w:hAnsi="宋体" w:cs="Tahoma"/>
          <w:szCs w:val="21"/>
        </w:rPr>
      </w:pPr>
      <w:r>
        <w:rPr>
          <w:rFonts w:hint="eastAsia" w:ascii="宋体" w:hAnsi="宋体"/>
          <w:szCs w:val="21"/>
        </w:rPr>
        <w:t xml:space="preserve">账 </w:t>
      </w:r>
      <w:r>
        <w:rPr>
          <w:rFonts w:ascii="宋体" w:hAnsi="宋体"/>
          <w:szCs w:val="21"/>
        </w:rPr>
        <w:t xml:space="preserve">                </w:t>
      </w:r>
      <w:r>
        <w:rPr>
          <w:rFonts w:hint="eastAsia" w:ascii="宋体" w:hAnsi="宋体"/>
          <w:szCs w:val="21"/>
        </w:rPr>
        <w:t>号：</w:t>
      </w:r>
    </w:p>
    <w:p w14:paraId="6BAC15E8">
      <w:pPr>
        <w:spacing w:line="360" w:lineRule="auto"/>
        <w:rPr>
          <w:rFonts w:hint="eastAsia" w:ascii="宋体" w:hAnsi="宋体" w:cs="Tahoma"/>
          <w:szCs w:val="21"/>
        </w:rPr>
      </w:pPr>
    </w:p>
    <w:p w14:paraId="43D15167">
      <w:pPr>
        <w:pStyle w:val="3"/>
        <w:spacing w:line="360" w:lineRule="auto"/>
        <w:rPr>
          <w:rFonts w:hint="eastAsia"/>
          <w:color w:val="auto"/>
          <w:szCs w:val="21"/>
        </w:rPr>
      </w:pPr>
      <w:r>
        <w:rPr>
          <w:rFonts w:hint="eastAsia"/>
          <w:color w:val="auto"/>
          <w:szCs w:val="21"/>
        </w:rPr>
        <w:t xml:space="preserve"> </w:t>
      </w:r>
      <w:r>
        <w:rPr>
          <w:color w:val="auto"/>
          <w:szCs w:val="21"/>
        </w:rPr>
        <w:t xml:space="preserve">                                 </w:t>
      </w:r>
    </w:p>
    <w:p w14:paraId="4335589C">
      <w:pPr>
        <w:spacing w:line="360" w:lineRule="auto"/>
        <w:rPr>
          <w:rFonts w:hint="eastAsia" w:ascii="宋体" w:hAnsi="宋体" w:cs="Tahoma"/>
          <w:szCs w:val="21"/>
        </w:rPr>
      </w:pPr>
    </w:p>
    <w:p w14:paraId="1F11E7D5">
      <w:pPr>
        <w:spacing w:line="360" w:lineRule="auto"/>
        <w:ind w:firstLine="420" w:firstLineChars="200"/>
        <w:rPr>
          <w:rFonts w:hint="eastAsia" w:ascii="宋体" w:hAnsi="宋体"/>
          <w:szCs w:val="21"/>
        </w:rPr>
        <w:sectPr>
          <w:pgSz w:w="11906" w:h="16838"/>
          <w:pgMar w:top="1247" w:right="1134" w:bottom="1276" w:left="1247" w:header="851" w:footer="992" w:gutter="0"/>
          <w:cols w:space="425" w:num="1"/>
          <w:docGrid w:linePitch="312" w:charSpace="0"/>
        </w:sectPr>
      </w:pPr>
    </w:p>
    <w:p w14:paraId="1751B906">
      <w:pPr>
        <w:autoSpaceDE w:val="0"/>
        <w:autoSpaceDN w:val="0"/>
        <w:adjustRightInd w:val="0"/>
        <w:spacing w:line="360" w:lineRule="auto"/>
        <w:ind w:firstLine="420" w:firstLineChars="200"/>
        <w:jc w:val="left"/>
        <w:rPr>
          <w:rStyle w:val="162"/>
          <w:rFonts w:hint="eastAsia" w:ascii="宋体" w:hAnsi="宋体"/>
          <w:szCs w:val="21"/>
        </w:rPr>
      </w:pPr>
      <w:r>
        <w:rPr>
          <w:rStyle w:val="162"/>
          <w:rFonts w:ascii="宋体" w:hAnsi="宋体"/>
          <w:szCs w:val="21"/>
        </w:rPr>
        <w:t>甲乙双方根据</w:t>
      </w:r>
      <w:r>
        <w:rPr>
          <w:rStyle w:val="162"/>
          <w:rFonts w:hint="eastAsia" w:ascii="宋体" w:hAnsi="宋体"/>
          <w:bCs/>
          <w:szCs w:val="21"/>
          <w:u w:val="single"/>
        </w:rPr>
        <w:t>鹤庆县职业高级中学</w:t>
      </w:r>
      <w:r>
        <w:rPr>
          <w:rStyle w:val="162"/>
          <w:rFonts w:ascii="宋体" w:hAnsi="宋体"/>
          <w:bCs/>
          <w:szCs w:val="21"/>
        </w:rPr>
        <w:t>委</w:t>
      </w:r>
      <w:r>
        <w:rPr>
          <w:rStyle w:val="162"/>
          <w:rFonts w:ascii="宋体" w:hAnsi="宋体"/>
          <w:szCs w:val="21"/>
        </w:rPr>
        <w:t>托</w:t>
      </w:r>
      <w:r>
        <w:rPr>
          <w:rStyle w:val="162"/>
          <w:rFonts w:hint="eastAsia" w:ascii="宋体" w:hAnsi="宋体"/>
          <w:bCs/>
          <w:szCs w:val="21"/>
          <w:u w:val="single"/>
        </w:rPr>
        <w:t>云南</w:t>
      </w:r>
      <w:r>
        <w:rPr>
          <w:rStyle w:val="162"/>
          <w:rFonts w:ascii="宋体" w:hAnsi="宋体"/>
          <w:bCs/>
          <w:szCs w:val="21"/>
          <w:u w:val="single"/>
        </w:rPr>
        <w:t>方圆工程咨询有限公司</w:t>
      </w:r>
      <w:r>
        <w:rPr>
          <w:rStyle w:val="162"/>
          <w:rFonts w:ascii="宋体" w:hAnsi="宋体"/>
          <w:szCs w:val="21"/>
        </w:rPr>
        <w:t>组织“</w:t>
      </w:r>
      <w:r>
        <w:rPr>
          <w:rStyle w:val="162"/>
          <w:rFonts w:hint="eastAsia" w:ascii="宋体" w:hAnsi="宋体"/>
          <w:szCs w:val="21"/>
          <w:u w:val="single"/>
        </w:rPr>
        <w:t>鹤庆县职业高级中学计算机教室设备采购项目</w:t>
      </w:r>
      <w:r>
        <w:rPr>
          <w:rStyle w:val="162"/>
          <w:rFonts w:ascii="宋体" w:hAnsi="宋体"/>
          <w:szCs w:val="21"/>
        </w:rPr>
        <w:t>”的采购结果，经双方协定达成一致，签订以下内容：</w:t>
      </w:r>
    </w:p>
    <w:p w14:paraId="3533E283">
      <w:pPr>
        <w:tabs>
          <w:tab w:val="left" w:pos="4094"/>
        </w:tabs>
        <w:spacing w:line="360" w:lineRule="auto"/>
        <w:ind w:firstLine="482"/>
        <w:rPr>
          <w:rFonts w:hint="eastAsia" w:ascii="宋体" w:hAnsi="宋体"/>
          <w:kern w:val="0"/>
          <w:szCs w:val="21"/>
        </w:rPr>
      </w:pPr>
      <w:r>
        <w:rPr>
          <w:rFonts w:ascii="宋体" w:hAnsi="宋体"/>
          <w:kern w:val="0"/>
          <w:szCs w:val="21"/>
        </w:rPr>
        <w:t>一、 项目名称、内容及合同款项 </w:t>
      </w:r>
    </w:p>
    <w:p w14:paraId="2285926F">
      <w:pPr>
        <w:tabs>
          <w:tab w:val="left" w:pos="4094"/>
        </w:tabs>
        <w:spacing w:line="360" w:lineRule="auto"/>
        <w:ind w:firstLine="482"/>
        <w:rPr>
          <w:rFonts w:hint="eastAsia" w:ascii="宋体" w:hAnsi="宋体"/>
          <w:kern w:val="0"/>
          <w:szCs w:val="21"/>
        </w:rPr>
      </w:pPr>
      <w:r>
        <w:rPr>
          <w:rFonts w:ascii="宋体" w:hAnsi="宋体"/>
          <w:kern w:val="0"/>
          <w:szCs w:val="21"/>
        </w:rPr>
        <w:t>1、项目名称：</w:t>
      </w:r>
      <w:r>
        <w:rPr>
          <w:rFonts w:hint="eastAsia" w:ascii="宋体" w:hAnsi="宋体"/>
          <w:kern w:val="0"/>
          <w:szCs w:val="21"/>
          <w:u w:val="single"/>
        </w:rPr>
        <w:t>鹤庆县职业高级中学计算机教室设备采购项目</w:t>
      </w:r>
    </w:p>
    <w:p w14:paraId="794F73CD">
      <w:pPr>
        <w:tabs>
          <w:tab w:val="left" w:pos="4094"/>
        </w:tabs>
        <w:spacing w:line="360" w:lineRule="auto"/>
        <w:ind w:firstLine="482"/>
        <w:rPr>
          <w:rFonts w:hint="eastAsia" w:ascii="宋体" w:hAnsi="宋体"/>
          <w:kern w:val="0"/>
          <w:szCs w:val="21"/>
        </w:rPr>
      </w:pPr>
      <w:r>
        <w:rPr>
          <w:rFonts w:ascii="宋体" w:hAnsi="宋体"/>
          <w:kern w:val="0"/>
          <w:szCs w:val="21"/>
        </w:rPr>
        <w:t>2、项目内容：</w:t>
      </w:r>
    </w:p>
    <w:tbl>
      <w:tblPr>
        <w:tblStyle w:val="40"/>
        <w:tblW w:w="905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9"/>
        <w:gridCol w:w="791"/>
        <w:gridCol w:w="1157"/>
        <w:gridCol w:w="746"/>
        <w:gridCol w:w="1157"/>
        <w:gridCol w:w="805"/>
        <w:gridCol w:w="1157"/>
        <w:gridCol w:w="1163"/>
      </w:tblGrid>
      <w:tr w14:paraId="53B38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079" w:type="dxa"/>
            <w:tcBorders>
              <w:top w:val="single" w:color="auto" w:sz="4" w:space="0"/>
              <w:left w:val="single" w:color="auto" w:sz="4" w:space="0"/>
              <w:bottom w:val="single" w:color="auto" w:sz="4" w:space="0"/>
              <w:right w:val="single" w:color="auto" w:sz="4" w:space="0"/>
            </w:tcBorders>
            <w:vAlign w:val="center"/>
          </w:tcPr>
          <w:p w14:paraId="781A8A9D">
            <w:pPr>
              <w:spacing w:line="360" w:lineRule="auto"/>
              <w:rPr>
                <w:rFonts w:hint="eastAsia" w:ascii="宋体" w:hAnsi="宋体"/>
                <w:b/>
                <w:szCs w:val="21"/>
              </w:rPr>
            </w:pPr>
            <w:r>
              <w:rPr>
                <w:rFonts w:ascii="宋体" w:hAnsi="宋体"/>
                <w:b/>
                <w:szCs w:val="21"/>
              </w:rPr>
              <w:t>设备仪器名称</w:t>
            </w:r>
          </w:p>
        </w:tc>
        <w:tc>
          <w:tcPr>
            <w:tcW w:w="791" w:type="dxa"/>
            <w:tcBorders>
              <w:top w:val="single" w:color="auto" w:sz="4" w:space="0"/>
              <w:left w:val="single" w:color="auto" w:sz="4" w:space="0"/>
              <w:bottom w:val="single" w:color="auto" w:sz="4" w:space="0"/>
              <w:right w:val="single" w:color="auto" w:sz="4" w:space="0"/>
            </w:tcBorders>
            <w:vAlign w:val="center"/>
          </w:tcPr>
          <w:p w14:paraId="2D448EB7">
            <w:pPr>
              <w:spacing w:line="360" w:lineRule="auto"/>
              <w:rPr>
                <w:rFonts w:hint="eastAsia" w:ascii="宋体" w:hAnsi="宋体"/>
                <w:b/>
                <w:szCs w:val="21"/>
              </w:rPr>
            </w:pPr>
            <w:r>
              <w:rPr>
                <w:rFonts w:ascii="宋体" w:hAnsi="宋体"/>
                <w:b/>
                <w:szCs w:val="21"/>
              </w:rPr>
              <w:t>品牌</w:t>
            </w:r>
          </w:p>
        </w:tc>
        <w:tc>
          <w:tcPr>
            <w:tcW w:w="1157" w:type="dxa"/>
            <w:tcBorders>
              <w:top w:val="single" w:color="auto" w:sz="4" w:space="0"/>
              <w:left w:val="single" w:color="auto" w:sz="4" w:space="0"/>
              <w:bottom w:val="single" w:color="auto" w:sz="4" w:space="0"/>
              <w:right w:val="single" w:color="auto" w:sz="4" w:space="0"/>
            </w:tcBorders>
            <w:vAlign w:val="center"/>
          </w:tcPr>
          <w:p w14:paraId="3A23C8B0">
            <w:pPr>
              <w:spacing w:line="360" w:lineRule="auto"/>
              <w:rPr>
                <w:rFonts w:hint="eastAsia" w:ascii="宋体" w:hAnsi="宋体"/>
                <w:b/>
                <w:szCs w:val="21"/>
              </w:rPr>
            </w:pPr>
            <w:r>
              <w:rPr>
                <w:rFonts w:ascii="宋体" w:hAnsi="宋体"/>
                <w:b/>
                <w:szCs w:val="21"/>
              </w:rPr>
              <w:t>型号规格</w:t>
            </w:r>
          </w:p>
        </w:tc>
        <w:tc>
          <w:tcPr>
            <w:tcW w:w="746" w:type="dxa"/>
            <w:tcBorders>
              <w:top w:val="single" w:color="auto" w:sz="4" w:space="0"/>
              <w:left w:val="single" w:color="auto" w:sz="4" w:space="0"/>
              <w:bottom w:val="single" w:color="auto" w:sz="4" w:space="0"/>
              <w:right w:val="single" w:color="auto" w:sz="4" w:space="0"/>
            </w:tcBorders>
            <w:vAlign w:val="center"/>
          </w:tcPr>
          <w:p w14:paraId="09D6E959">
            <w:pPr>
              <w:spacing w:line="360" w:lineRule="auto"/>
              <w:rPr>
                <w:rFonts w:hint="eastAsia" w:ascii="宋体" w:hAnsi="宋体"/>
                <w:b/>
                <w:szCs w:val="21"/>
              </w:rPr>
            </w:pPr>
            <w:r>
              <w:rPr>
                <w:rFonts w:ascii="宋体" w:hAnsi="宋体"/>
                <w:b/>
                <w:szCs w:val="21"/>
              </w:rPr>
              <w:t>产地</w:t>
            </w:r>
          </w:p>
        </w:tc>
        <w:tc>
          <w:tcPr>
            <w:tcW w:w="1157" w:type="dxa"/>
            <w:tcBorders>
              <w:top w:val="single" w:color="auto" w:sz="4" w:space="0"/>
              <w:left w:val="single" w:color="auto" w:sz="4" w:space="0"/>
              <w:bottom w:val="single" w:color="auto" w:sz="4" w:space="0"/>
              <w:right w:val="single" w:color="auto" w:sz="4" w:space="0"/>
            </w:tcBorders>
            <w:vAlign w:val="center"/>
          </w:tcPr>
          <w:p w14:paraId="14C2B3E8">
            <w:pPr>
              <w:spacing w:line="360" w:lineRule="auto"/>
              <w:rPr>
                <w:rFonts w:hint="eastAsia" w:ascii="宋体" w:hAnsi="宋体"/>
                <w:b/>
                <w:szCs w:val="21"/>
              </w:rPr>
            </w:pPr>
            <w:r>
              <w:rPr>
                <w:rFonts w:ascii="宋体" w:hAnsi="宋体"/>
                <w:b/>
                <w:szCs w:val="21"/>
              </w:rPr>
              <w:t>制造商名</w:t>
            </w:r>
          </w:p>
        </w:tc>
        <w:tc>
          <w:tcPr>
            <w:tcW w:w="805" w:type="dxa"/>
            <w:tcBorders>
              <w:top w:val="single" w:color="auto" w:sz="4" w:space="0"/>
              <w:left w:val="single" w:color="auto" w:sz="4" w:space="0"/>
              <w:bottom w:val="single" w:color="auto" w:sz="4" w:space="0"/>
              <w:right w:val="single" w:color="auto" w:sz="4" w:space="0"/>
            </w:tcBorders>
            <w:vAlign w:val="center"/>
          </w:tcPr>
          <w:p w14:paraId="0C7C8415">
            <w:pPr>
              <w:spacing w:line="360" w:lineRule="auto"/>
              <w:rPr>
                <w:rFonts w:hint="eastAsia" w:ascii="宋体" w:hAnsi="宋体"/>
                <w:b/>
                <w:szCs w:val="21"/>
              </w:rPr>
            </w:pPr>
            <w:r>
              <w:rPr>
                <w:rFonts w:ascii="宋体" w:hAnsi="宋体"/>
                <w:b/>
                <w:szCs w:val="21"/>
              </w:rPr>
              <w:t>数量</w:t>
            </w:r>
          </w:p>
        </w:tc>
        <w:tc>
          <w:tcPr>
            <w:tcW w:w="1157" w:type="dxa"/>
            <w:tcBorders>
              <w:top w:val="single" w:color="auto" w:sz="4" w:space="0"/>
              <w:left w:val="single" w:color="auto" w:sz="4" w:space="0"/>
              <w:bottom w:val="single" w:color="auto" w:sz="4" w:space="0"/>
              <w:right w:val="single" w:color="auto" w:sz="4" w:space="0"/>
            </w:tcBorders>
            <w:vAlign w:val="center"/>
          </w:tcPr>
          <w:p w14:paraId="1FE3C0F8">
            <w:pPr>
              <w:spacing w:line="360" w:lineRule="auto"/>
              <w:rPr>
                <w:rFonts w:hint="eastAsia" w:ascii="宋体" w:hAnsi="宋体"/>
                <w:b/>
                <w:szCs w:val="21"/>
              </w:rPr>
            </w:pPr>
            <w:r>
              <w:rPr>
                <w:rFonts w:ascii="宋体" w:hAnsi="宋体"/>
                <w:b/>
                <w:szCs w:val="21"/>
              </w:rPr>
              <w:t>单价（元）</w:t>
            </w:r>
          </w:p>
        </w:tc>
        <w:tc>
          <w:tcPr>
            <w:tcW w:w="1163" w:type="dxa"/>
            <w:tcBorders>
              <w:top w:val="single" w:color="auto" w:sz="4" w:space="0"/>
              <w:left w:val="single" w:color="auto" w:sz="4" w:space="0"/>
              <w:bottom w:val="single" w:color="auto" w:sz="4" w:space="0"/>
              <w:right w:val="single" w:color="auto" w:sz="4" w:space="0"/>
            </w:tcBorders>
            <w:vAlign w:val="center"/>
          </w:tcPr>
          <w:p w14:paraId="7F6EAB6D">
            <w:pPr>
              <w:spacing w:line="360" w:lineRule="auto"/>
              <w:rPr>
                <w:rFonts w:hint="eastAsia" w:ascii="宋体" w:hAnsi="宋体"/>
                <w:b/>
                <w:szCs w:val="21"/>
              </w:rPr>
            </w:pPr>
            <w:r>
              <w:rPr>
                <w:rFonts w:ascii="宋体" w:hAnsi="宋体"/>
                <w:b/>
                <w:szCs w:val="21"/>
              </w:rPr>
              <w:t>合价（元）</w:t>
            </w:r>
          </w:p>
        </w:tc>
      </w:tr>
      <w:tr w14:paraId="79BBB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079" w:type="dxa"/>
            <w:tcBorders>
              <w:top w:val="single" w:color="auto" w:sz="4" w:space="0"/>
              <w:left w:val="single" w:color="auto" w:sz="4" w:space="0"/>
              <w:bottom w:val="single" w:color="auto" w:sz="4" w:space="0"/>
              <w:right w:val="single" w:color="auto" w:sz="4" w:space="0"/>
            </w:tcBorders>
            <w:vAlign w:val="center"/>
          </w:tcPr>
          <w:p w14:paraId="28D3945B">
            <w:pPr>
              <w:spacing w:line="360" w:lineRule="auto"/>
              <w:jc w:val="center"/>
              <w:rPr>
                <w:rFonts w:hint="eastAsia" w:ascii="宋体" w:hAnsi="宋体"/>
                <w:szCs w:val="21"/>
              </w:rPr>
            </w:pPr>
          </w:p>
        </w:tc>
        <w:tc>
          <w:tcPr>
            <w:tcW w:w="791" w:type="dxa"/>
            <w:tcBorders>
              <w:top w:val="single" w:color="auto" w:sz="4" w:space="0"/>
              <w:left w:val="single" w:color="auto" w:sz="4" w:space="0"/>
              <w:bottom w:val="single" w:color="auto" w:sz="4" w:space="0"/>
              <w:right w:val="single" w:color="auto" w:sz="4" w:space="0"/>
            </w:tcBorders>
            <w:vAlign w:val="center"/>
          </w:tcPr>
          <w:p w14:paraId="57EF34D5">
            <w:pPr>
              <w:spacing w:line="360" w:lineRule="auto"/>
              <w:jc w:val="center"/>
              <w:rPr>
                <w:rFonts w:hint="eastAsia" w:ascii="宋体" w:hAnsi="宋体"/>
                <w:szCs w:val="21"/>
              </w:rPr>
            </w:pPr>
          </w:p>
        </w:tc>
        <w:tc>
          <w:tcPr>
            <w:tcW w:w="1157" w:type="dxa"/>
            <w:tcBorders>
              <w:top w:val="single" w:color="auto" w:sz="4" w:space="0"/>
              <w:left w:val="single" w:color="auto" w:sz="4" w:space="0"/>
              <w:bottom w:val="single" w:color="auto" w:sz="4" w:space="0"/>
              <w:right w:val="single" w:color="auto" w:sz="4" w:space="0"/>
            </w:tcBorders>
            <w:vAlign w:val="center"/>
          </w:tcPr>
          <w:p w14:paraId="0ECABE0D">
            <w:pPr>
              <w:spacing w:line="360" w:lineRule="auto"/>
              <w:jc w:val="center"/>
              <w:rPr>
                <w:rFonts w:hint="eastAsia" w:ascii="宋体" w:hAnsi="宋体"/>
                <w:szCs w:val="21"/>
              </w:rPr>
            </w:pPr>
          </w:p>
        </w:tc>
        <w:tc>
          <w:tcPr>
            <w:tcW w:w="746" w:type="dxa"/>
            <w:tcBorders>
              <w:top w:val="single" w:color="auto" w:sz="4" w:space="0"/>
              <w:left w:val="single" w:color="auto" w:sz="4" w:space="0"/>
              <w:bottom w:val="single" w:color="auto" w:sz="4" w:space="0"/>
              <w:right w:val="single" w:color="auto" w:sz="4" w:space="0"/>
            </w:tcBorders>
            <w:vAlign w:val="center"/>
          </w:tcPr>
          <w:p w14:paraId="12E9B711">
            <w:pPr>
              <w:spacing w:line="360" w:lineRule="auto"/>
              <w:jc w:val="center"/>
              <w:rPr>
                <w:rFonts w:hint="eastAsia" w:ascii="宋体" w:hAnsi="宋体"/>
                <w:szCs w:val="21"/>
              </w:rPr>
            </w:pPr>
          </w:p>
        </w:tc>
        <w:tc>
          <w:tcPr>
            <w:tcW w:w="1157" w:type="dxa"/>
            <w:tcBorders>
              <w:top w:val="single" w:color="auto" w:sz="4" w:space="0"/>
              <w:left w:val="single" w:color="auto" w:sz="4" w:space="0"/>
              <w:bottom w:val="single" w:color="auto" w:sz="4" w:space="0"/>
              <w:right w:val="single" w:color="auto" w:sz="4" w:space="0"/>
            </w:tcBorders>
            <w:vAlign w:val="center"/>
          </w:tcPr>
          <w:p w14:paraId="2B20BF73">
            <w:pPr>
              <w:spacing w:line="360" w:lineRule="auto"/>
              <w:jc w:val="center"/>
              <w:rPr>
                <w:rFonts w:hint="eastAsia" w:ascii="宋体" w:hAnsi="宋体"/>
                <w:szCs w:val="21"/>
              </w:rPr>
            </w:pPr>
          </w:p>
        </w:tc>
        <w:tc>
          <w:tcPr>
            <w:tcW w:w="805" w:type="dxa"/>
            <w:tcBorders>
              <w:top w:val="single" w:color="auto" w:sz="4" w:space="0"/>
              <w:left w:val="single" w:color="auto" w:sz="4" w:space="0"/>
              <w:bottom w:val="single" w:color="auto" w:sz="4" w:space="0"/>
              <w:right w:val="single" w:color="auto" w:sz="4" w:space="0"/>
            </w:tcBorders>
            <w:vAlign w:val="center"/>
          </w:tcPr>
          <w:p w14:paraId="225D6211">
            <w:pPr>
              <w:spacing w:line="360" w:lineRule="auto"/>
              <w:jc w:val="center"/>
              <w:rPr>
                <w:rFonts w:hint="eastAsia" w:ascii="宋体" w:hAnsi="宋体"/>
                <w:szCs w:val="21"/>
              </w:rPr>
            </w:pPr>
          </w:p>
        </w:tc>
        <w:tc>
          <w:tcPr>
            <w:tcW w:w="1157" w:type="dxa"/>
            <w:tcBorders>
              <w:top w:val="single" w:color="auto" w:sz="4" w:space="0"/>
              <w:left w:val="single" w:color="auto" w:sz="4" w:space="0"/>
              <w:bottom w:val="single" w:color="auto" w:sz="4" w:space="0"/>
              <w:right w:val="single" w:color="auto" w:sz="4" w:space="0"/>
            </w:tcBorders>
            <w:vAlign w:val="center"/>
          </w:tcPr>
          <w:p w14:paraId="7387DDFF">
            <w:pPr>
              <w:spacing w:line="360" w:lineRule="auto"/>
              <w:jc w:val="center"/>
              <w:rPr>
                <w:rFonts w:hint="eastAsia" w:ascii="宋体" w:hAnsi="宋体"/>
                <w:szCs w:val="21"/>
              </w:rPr>
            </w:pPr>
          </w:p>
        </w:tc>
        <w:tc>
          <w:tcPr>
            <w:tcW w:w="1163" w:type="dxa"/>
            <w:tcBorders>
              <w:top w:val="single" w:color="auto" w:sz="4" w:space="0"/>
              <w:left w:val="single" w:color="auto" w:sz="4" w:space="0"/>
              <w:bottom w:val="single" w:color="auto" w:sz="4" w:space="0"/>
              <w:right w:val="single" w:color="auto" w:sz="4" w:space="0"/>
            </w:tcBorders>
            <w:vAlign w:val="center"/>
          </w:tcPr>
          <w:p w14:paraId="3E5C65D7">
            <w:pPr>
              <w:spacing w:line="360" w:lineRule="auto"/>
              <w:jc w:val="center"/>
              <w:rPr>
                <w:rFonts w:hint="eastAsia" w:ascii="宋体" w:hAnsi="宋体"/>
                <w:szCs w:val="21"/>
              </w:rPr>
            </w:pPr>
          </w:p>
        </w:tc>
      </w:tr>
      <w:tr w14:paraId="3BF25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079" w:type="dxa"/>
            <w:tcBorders>
              <w:top w:val="single" w:color="auto" w:sz="4" w:space="0"/>
              <w:left w:val="single" w:color="auto" w:sz="4" w:space="0"/>
              <w:bottom w:val="single" w:color="auto" w:sz="4" w:space="0"/>
              <w:right w:val="single" w:color="auto" w:sz="4" w:space="0"/>
            </w:tcBorders>
            <w:vAlign w:val="center"/>
          </w:tcPr>
          <w:p w14:paraId="31CE1FA0">
            <w:pPr>
              <w:spacing w:line="360" w:lineRule="auto"/>
              <w:rPr>
                <w:rFonts w:hint="eastAsia" w:ascii="宋体" w:hAnsi="宋体"/>
                <w:szCs w:val="21"/>
              </w:rPr>
            </w:pPr>
            <w:r>
              <w:rPr>
                <w:rFonts w:ascii="宋体" w:hAnsi="宋体"/>
                <w:szCs w:val="21"/>
              </w:rPr>
              <w:t>总价</w:t>
            </w:r>
          </w:p>
        </w:tc>
        <w:tc>
          <w:tcPr>
            <w:tcW w:w="6976" w:type="dxa"/>
            <w:gridSpan w:val="7"/>
            <w:tcBorders>
              <w:top w:val="single" w:color="auto" w:sz="4" w:space="0"/>
              <w:left w:val="single" w:color="auto" w:sz="4" w:space="0"/>
              <w:bottom w:val="single" w:color="auto" w:sz="4" w:space="0"/>
              <w:right w:val="single" w:color="auto" w:sz="4" w:space="0"/>
            </w:tcBorders>
            <w:vAlign w:val="center"/>
          </w:tcPr>
          <w:p w14:paraId="4B9FFC97">
            <w:pPr>
              <w:spacing w:line="360" w:lineRule="auto"/>
              <w:rPr>
                <w:rFonts w:hint="eastAsia" w:ascii="宋体" w:hAnsi="宋体"/>
                <w:szCs w:val="21"/>
              </w:rPr>
            </w:pPr>
            <w:r>
              <w:rPr>
                <w:rFonts w:ascii="宋体" w:hAnsi="宋体"/>
                <w:szCs w:val="21"/>
              </w:rPr>
              <w:t>（小写）：</w:t>
            </w:r>
          </w:p>
          <w:p w14:paraId="53AA00ED">
            <w:pPr>
              <w:spacing w:line="360" w:lineRule="auto"/>
              <w:rPr>
                <w:rFonts w:hint="eastAsia" w:ascii="宋体" w:hAnsi="宋体"/>
                <w:szCs w:val="21"/>
              </w:rPr>
            </w:pPr>
            <w:r>
              <w:rPr>
                <w:rFonts w:ascii="宋体" w:hAnsi="宋体"/>
                <w:szCs w:val="21"/>
              </w:rPr>
              <w:t>（大写）：</w:t>
            </w:r>
          </w:p>
        </w:tc>
      </w:tr>
    </w:tbl>
    <w:p w14:paraId="5AE55F0D">
      <w:pPr>
        <w:tabs>
          <w:tab w:val="left" w:pos="4094"/>
        </w:tabs>
        <w:spacing w:line="360" w:lineRule="auto"/>
        <w:ind w:firstLine="482"/>
        <w:rPr>
          <w:rFonts w:hint="eastAsia" w:ascii="宋体" w:hAnsi="宋体"/>
          <w:kern w:val="0"/>
          <w:szCs w:val="21"/>
        </w:rPr>
      </w:pPr>
      <w:r>
        <w:rPr>
          <w:rFonts w:ascii="宋体" w:hAnsi="宋体"/>
          <w:kern w:val="0"/>
          <w:szCs w:val="21"/>
        </w:rPr>
        <w:t>3、合同款项：</w:t>
      </w:r>
    </w:p>
    <w:p w14:paraId="2C7C4D77">
      <w:pPr>
        <w:tabs>
          <w:tab w:val="left" w:pos="4094"/>
        </w:tabs>
        <w:spacing w:line="360" w:lineRule="auto"/>
        <w:ind w:firstLine="482"/>
        <w:rPr>
          <w:rFonts w:hint="eastAsia" w:ascii="宋体" w:hAnsi="宋体"/>
          <w:kern w:val="0"/>
          <w:szCs w:val="21"/>
        </w:rPr>
      </w:pPr>
      <w:r>
        <w:rPr>
          <w:rFonts w:ascii="宋体" w:hAnsi="宋体"/>
          <w:kern w:val="0"/>
          <w:szCs w:val="21"/>
        </w:rPr>
        <w:t>4、合同履行期限：</w:t>
      </w:r>
    </w:p>
    <w:p w14:paraId="37B49C9B">
      <w:pPr>
        <w:tabs>
          <w:tab w:val="left" w:pos="4094"/>
        </w:tabs>
        <w:spacing w:line="360" w:lineRule="auto"/>
        <w:ind w:firstLine="482"/>
        <w:rPr>
          <w:rFonts w:hint="eastAsia" w:ascii="宋体" w:hAnsi="宋体"/>
          <w:kern w:val="0"/>
          <w:szCs w:val="21"/>
        </w:rPr>
      </w:pPr>
      <w:r>
        <w:rPr>
          <w:rFonts w:ascii="宋体" w:hAnsi="宋体"/>
          <w:kern w:val="0"/>
          <w:szCs w:val="21"/>
        </w:rPr>
        <w:t>二、乙方要求、责任、义务： </w:t>
      </w:r>
    </w:p>
    <w:p w14:paraId="26E8C000">
      <w:pPr>
        <w:spacing w:line="360" w:lineRule="auto"/>
        <w:ind w:firstLine="480"/>
        <w:rPr>
          <w:rFonts w:hint="eastAsia" w:ascii="宋体" w:hAnsi="宋体"/>
          <w:szCs w:val="21"/>
        </w:rPr>
      </w:pPr>
      <w:r>
        <w:rPr>
          <w:rFonts w:ascii="宋体" w:hAnsi="宋体"/>
          <w:szCs w:val="21"/>
        </w:rPr>
        <w:t>（一）甲方的权利和义务</w:t>
      </w:r>
    </w:p>
    <w:p w14:paraId="4A1A83BC">
      <w:pPr>
        <w:spacing w:line="360" w:lineRule="auto"/>
        <w:ind w:firstLine="480"/>
        <w:rPr>
          <w:rFonts w:hint="eastAsia" w:ascii="宋体" w:hAnsi="宋体"/>
          <w:szCs w:val="21"/>
        </w:rPr>
      </w:pPr>
      <w:r>
        <w:rPr>
          <w:rFonts w:ascii="宋体" w:hAnsi="宋体"/>
          <w:szCs w:val="21"/>
        </w:rPr>
        <w:t>1、负责合同签订后项目的配合、协调工作（如与乙方的具体联系和衔接，设备现场安装调试或项目建设施工时配备人员进行监管控制）；</w:t>
      </w:r>
    </w:p>
    <w:p w14:paraId="763CA4ED">
      <w:pPr>
        <w:spacing w:line="360" w:lineRule="auto"/>
        <w:ind w:firstLine="480"/>
        <w:rPr>
          <w:rFonts w:hint="eastAsia" w:ascii="宋体" w:hAnsi="宋体"/>
          <w:szCs w:val="21"/>
        </w:rPr>
      </w:pPr>
      <w:r>
        <w:rPr>
          <w:rFonts w:ascii="宋体" w:hAnsi="宋体"/>
          <w:szCs w:val="21"/>
        </w:rPr>
        <w:t>2、负责提供设备和安装调试所必须的场地和环境；</w:t>
      </w:r>
    </w:p>
    <w:p w14:paraId="0F900BF1">
      <w:pPr>
        <w:spacing w:line="360" w:lineRule="auto"/>
        <w:ind w:firstLine="480"/>
        <w:rPr>
          <w:rFonts w:hint="eastAsia" w:ascii="宋体" w:hAnsi="宋体"/>
          <w:szCs w:val="21"/>
        </w:rPr>
      </w:pPr>
      <w:r>
        <w:rPr>
          <w:rFonts w:ascii="宋体" w:hAnsi="宋体"/>
          <w:szCs w:val="21"/>
        </w:rPr>
        <w:t>3、负责组织成立验收小组对设备或项目进行验收并签署验收报告；</w:t>
      </w:r>
    </w:p>
    <w:p w14:paraId="2426C923">
      <w:pPr>
        <w:spacing w:line="360" w:lineRule="auto"/>
        <w:ind w:firstLine="480"/>
        <w:rPr>
          <w:rFonts w:hint="eastAsia" w:ascii="宋体" w:hAnsi="宋体"/>
          <w:szCs w:val="21"/>
        </w:rPr>
      </w:pPr>
      <w:r>
        <w:rPr>
          <w:rFonts w:ascii="宋体" w:hAnsi="宋体"/>
          <w:szCs w:val="21"/>
        </w:rPr>
        <w:t>4、按合同规定享有乙方提供的设备和项目服务；</w:t>
      </w:r>
    </w:p>
    <w:p w14:paraId="7EFEFA1C">
      <w:pPr>
        <w:spacing w:line="360" w:lineRule="auto"/>
        <w:ind w:firstLine="480"/>
        <w:rPr>
          <w:rFonts w:hint="eastAsia" w:ascii="宋体" w:hAnsi="宋体"/>
          <w:szCs w:val="21"/>
        </w:rPr>
      </w:pPr>
      <w:r>
        <w:rPr>
          <w:rFonts w:ascii="宋体" w:hAnsi="宋体"/>
          <w:szCs w:val="21"/>
        </w:rPr>
        <w:t>（二）乙方的权利和义务</w:t>
      </w:r>
    </w:p>
    <w:p w14:paraId="16CDFF6F">
      <w:pPr>
        <w:spacing w:line="360" w:lineRule="auto"/>
        <w:ind w:firstLine="480"/>
        <w:rPr>
          <w:rFonts w:hint="eastAsia" w:ascii="宋体" w:hAnsi="宋体"/>
          <w:szCs w:val="21"/>
        </w:rPr>
      </w:pPr>
      <w:r>
        <w:rPr>
          <w:rFonts w:ascii="宋体" w:hAnsi="宋体"/>
          <w:szCs w:val="21"/>
        </w:rPr>
        <w:t xml:space="preserve">1、乙方保证按本合同一、二、三、四、五条款负责完成甲方项目，并保证提供的设备是全新（包括零部件）、符合询价文件规定、具有国家有关部门注册并符合国家质量检测标准（进口产品具有国家有关部门完整手续）和产品出厂标准的设备； </w:t>
      </w:r>
    </w:p>
    <w:p w14:paraId="77CCF127">
      <w:pPr>
        <w:spacing w:line="360" w:lineRule="auto"/>
        <w:ind w:firstLine="480"/>
        <w:rPr>
          <w:rFonts w:hint="eastAsia" w:ascii="宋体" w:hAnsi="宋体"/>
          <w:szCs w:val="21"/>
        </w:rPr>
      </w:pPr>
      <w:r>
        <w:rPr>
          <w:rFonts w:ascii="宋体" w:hAnsi="宋体"/>
          <w:szCs w:val="21"/>
        </w:rPr>
        <w:t>2、保证甲方在合同设备或项目（有配套软件的还包括软件产品）使用期间不受第三方提出侵犯其专利权、商标权和工业设计权的起诉。</w:t>
      </w:r>
    </w:p>
    <w:p w14:paraId="0C4C6F57">
      <w:pPr>
        <w:spacing w:line="360" w:lineRule="auto"/>
        <w:ind w:firstLine="480"/>
        <w:rPr>
          <w:rFonts w:hint="eastAsia" w:ascii="宋体" w:hAnsi="宋体"/>
          <w:szCs w:val="21"/>
        </w:rPr>
      </w:pPr>
      <w:r>
        <w:rPr>
          <w:rFonts w:ascii="宋体" w:hAnsi="宋体"/>
          <w:szCs w:val="21"/>
        </w:rPr>
        <w:t>3、严格遵守投标、技术澄清、商务谈判、成交所承诺的一切规定和条款；</w:t>
      </w:r>
    </w:p>
    <w:p w14:paraId="6B580DFB">
      <w:pPr>
        <w:spacing w:line="360" w:lineRule="auto"/>
        <w:ind w:firstLine="480"/>
        <w:rPr>
          <w:rFonts w:hint="eastAsia" w:ascii="宋体" w:hAnsi="宋体"/>
          <w:szCs w:val="21"/>
        </w:rPr>
      </w:pPr>
      <w:r>
        <w:rPr>
          <w:rFonts w:ascii="宋体" w:hAnsi="宋体"/>
          <w:szCs w:val="21"/>
        </w:rPr>
        <w:t>4、参与甲方共同进行设备和项目的验收。</w:t>
      </w:r>
    </w:p>
    <w:p w14:paraId="2C1D4AEC">
      <w:pPr>
        <w:spacing w:line="360" w:lineRule="auto"/>
        <w:ind w:firstLine="480"/>
        <w:rPr>
          <w:rFonts w:hint="eastAsia" w:ascii="宋体" w:hAnsi="宋体"/>
          <w:b/>
          <w:bCs/>
          <w:szCs w:val="21"/>
        </w:rPr>
      </w:pPr>
      <w:r>
        <w:rPr>
          <w:rFonts w:ascii="宋体" w:hAnsi="宋体"/>
          <w:szCs w:val="21"/>
        </w:rPr>
        <w:t>5、验收标准：</w:t>
      </w:r>
      <w:r>
        <w:rPr>
          <w:rFonts w:ascii="宋体" w:hAnsi="宋体"/>
          <w:b/>
          <w:bCs/>
          <w:szCs w:val="21"/>
        </w:rPr>
        <w:t>按照国家、行业标准及询价文件采购内容的要求进行验收，出现验收不合格的情况，供应商应及时更换方案以达到采购方验收要求，若更换后仍不能满足验收要求且协商无果，如给采购人造成经济损失的，给予采购人经济损失赔偿，违反相关法律法规的，由政府采购监管部门依法进行处罚。</w:t>
      </w:r>
    </w:p>
    <w:p w14:paraId="7AD01992">
      <w:pPr>
        <w:tabs>
          <w:tab w:val="left" w:pos="4094"/>
        </w:tabs>
        <w:spacing w:line="360" w:lineRule="auto"/>
        <w:ind w:firstLine="482"/>
        <w:rPr>
          <w:rFonts w:hint="eastAsia" w:ascii="宋体" w:hAnsi="宋体"/>
          <w:kern w:val="0"/>
          <w:szCs w:val="21"/>
        </w:rPr>
      </w:pPr>
      <w:r>
        <w:rPr>
          <w:rFonts w:ascii="宋体" w:hAnsi="宋体"/>
          <w:kern w:val="0"/>
          <w:szCs w:val="21"/>
        </w:rPr>
        <w:t>三、以上内容与甲方采购确认和乙方成交承诺情况一致（或成交产品和设备或项目的技术及服务保证甲方正常使用）。</w:t>
      </w:r>
    </w:p>
    <w:p w14:paraId="1C71EE14">
      <w:pPr>
        <w:tabs>
          <w:tab w:val="left" w:pos="4094"/>
        </w:tabs>
        <w:spacing w:line="360" w:lineRule="auto"/>
        <w:ind w:firstLine="482"/>
        <w:rPr>
          <w:rFonts w:hint="eastAsia" w:ascii="宋体" w:hAnsi="宋体"/>
          <w:kern w:val="0"/>
          <w:szCs w:val="21"/>
        </w:rPr>
      </w:pPr>
      <w:r>
        <w:rPr>
          <w:rFonts w:ascii="宋体" w:hAnsi="宋体"/>
          <w:kern w:val="0"/>
          <w:szCs w:val="21"/>
        </w:rPr>
        <w:t>四、技术培训：</w:t>
      </w:r>
    </w:p>
    <w:p w14:paraId="59C72871">
      <w:pPr>
        <w:tabs>
          <w:tab w:val="left" w:pos="4094"/>
        </w:tabs>
        <w:spacing w:line="360" w:lineRule="auto"/>
        <w:ind w:firstLine="482"/>
        <w:rPr>
          <w:rFonts w:hint="eastAsia" w:ascii="宋体" w:hAnsi="宋体"/>
          <w:kern w:val="0"/>
          <w:szCs w:val="21"/>
        </w:rPr>
      </w:pPr>
      <w:r>
        <w:rPr>
          <w:rFonts w:ascii="宋体" w:hAnsi="宋体"/>
          <w:kern w:val="0"/>
          <w:szCs w:val="21"/>
        </w:rPr>
        <w:t xml:space="preserve">乙方向甲方提供使用人员现场免费培训，培训内容包括设备的调试、使用、一般的维修、维护及保养等； </w:t>
      </w:r>
    </w:p>
    <w:p w14:paraId="48675336">
      <w:pPr>
        <w:tabs>
          <w:tab w:val="left" w:pos="4094"/>
        </w:tabs>
        <w:spacing w:line="360" w:lineRule="auto"/>
        <w:ind w:firstLine="482"/>
        <w:rPr>
          <w:rFonts w:hint="eastAsia" w:ascii="宋体" w:hAnsi="宋体"/>
          <w:kern w:val="0"/>
          <w:szCs w:val="21"/>
        </w:rPr>
      </w:pPr>
      <w:r>
        <w:rPr>
          <w:rFonts w:ascii="宋体" w:hAnsi="宋体"/>
          <w:kern w:val="0"/>
          <w:szCs w:val="21"/>
        </w:rPr>
        <w:t>五、甲方在设备使用过程中发生技术质量问题，乙方应提供及时有效的技术支持。</w:t>
      </w:r>
    </w:p>
    <w:p w14:paraId="3EF0287E">
      <w:pPr>
        <w:tabs>
          <w:tab w:val="left" w:pos="4094"/>
        </w:tabs>
        <w:spacing w:line="360" w:lineRule="auto"/>
        <w:ind w:firstLine="482"/>
        <w:rPr>
          <w:rFonts w:hint="eastAsia" w:ascii="宋体" w:hAnsi="宋体"/>
          <w:kern w:val="0"/>
          <w:szCs w:val="21"/>
        </w:rPr>
      </w:pPr>
      <w:r>
        <w:rPr>
          <w:rFonts w:ascii="宋体" w:hAnsi="宋体"/>
          <w:kern w:val="0"/>
          <w:szCs w:val="21"/>
        </w:rPr>
        <w:t>乙方应向甲方提供在省内的维修服务中心、特约维修服务站等售后服务网点的名单、联系地址、联系电话。</w:t>
      </w:r>
    </w:p>
    <w:p w14:paraId="1E4E3681">
      <w:pPr>
        <w:tabs>
          <w:tab w:val="left" w:pos="4094"/>
        </w:tabs>
        <w:spacing w:line="360" w:lineRule="auto"/>
        <w:ind w:firstLine="482"/>
        <w:rPr>
          <w:rFonts w:hint="eastAsia" w:ascii="宋体" w:hAnsi="宋体"/>
          <w:kern w:val="0"/>
          <w:szCs w:val="21"/>
        </w:rPr>
      </w:pPr>
      <w:r>
        <w:rPr>
          <w:rFonts w:ascii="宋体" w:hAnsi="宋体"/>
          <w:kern w:val="0"/>
          <w:szCs w:val="21"/>
        </w:rPr>
        <w:t>乙方技术支持电话：          ，联系人：</w:t>
      </w:r>
      <w:r>
        <w:rPr>
          <w:rFonts w:ascii="宋体" w:hAnsi="宋体"/>
          <w:kern w:val="0"/>
          <w:szCs w:val="21"/>
        </w:rPr>
        <w:tab/>
      </w:r>
      <w:r>
        <w:rPr>
          <w:rFonts w:ascii="宋体" w:hAnsi="宋体"/>
          <w:kern w:val="0"/>
          <w:szCs w:val="21"/>
        </w:rPr>
        <w:t xml:space="preserve">         。</w:t>
      </w:r>
    </w:p>
    <w:p w14:paraId="398DA657">
      <w:pPr>
        <w:tabs>
          <w:tab w:val="left" w:pos="4094"/>
        </w:tabs>
        <w:spacing w:line="360" w:lineRule="auto"/>
        <w:ind w:firstLine="482"/>
        <w:rPr>
          <w:rFonts w:hint="eastAsia" w:ascii="宋体" w:hAnsi="宋体"/>
          <w:kern w:val="0"/>
          <w:szCs w:val="21"/>
        </w:rPr>
      </w:pPr>
      <w:r>
        <w:rPr>
          <w:rFonts w:ascii="宋体" w:hAnsi="宋体"/>
          <w:kern w:val="0"/>
          <w:szCs w:val="21"/>
        </w:rPr>
        <w:t>六、整体项目完成时间或设备送达甲方指定地点并按规范安装调试完毕时间为合同签订生效后（   ）日内。</w:t>
      </w:r>
    </w:p>
    <w:p w14:paraId="0A332948">
      <w:pPr>
        <w:tabs>
          <w:tab w:val="left" w:pos="4094"/>
        </w:tabs>
        <w:spacing w:line="360" w:lineRule="auto"/>
        <w:ind w:firstLine="482"/>
        <w:rPr>
          <w:rFonts w:hint="eastAsia" w:ascii="宋体" w:hAnsi="宋体"/>
          <w:kern w:val="0"/>
          <w:szCs w:val="21"/>
        </w:rPr>
      </w:pPr>
      <w:r>
        <w:rPr>
          <w:rFonts w:ascii="宋体" w:hAnsi="宋体"/>
          <w:kern w:val="0"/>
          <w:szCs w:val="21"/>
        </w:rPr>
        <w:t>七、合同价款结算</w:t>
      </w:r>
    </w:p>
    <w:p w14:paraId="67C3622E">
      <w:pPr>
        <w:tabs>
          <w:tab w:val="left" w:pos="4094"/>
        </w:tabs>
        <w:spacing w:line="360" w:lineRule="auto"/>
        <w:ind w:firstLine="482"/>
        <w:rPr>
          <w:rFonts w:hint="eastAsia" w:ascii="宋体" w:hAnsi="宋体"/>
          <w:kern w:val="0"/>
          <w:szCs w:val="21"/>
        </w:rPr>
      </w:pPr>
      <w:r>
        <w:rPr>
          <w:rFonts w:ascii="宋体" w:hAnsi="宋体"/>
          <w:kern w:val="0"/>
          <w:szCs w:val="21"/>
        </w:rPr>
        <w:t>（一）合同生效</w:t>
      </w:r>
    </w:p>
    <w:p w14:paraId="4D9A734D">
      <w:pPr>
        <w:tabs>
          <w:tab w:val="left" w:pos="4094"/>
        </w:tabs>
        <w:spacing w:line="360" w:lineRule="auto"/>
        <w:ind w:firstLine="482"/>
        <w:rPr>
          <w:rFonts w:hint="eastAsia" w:ascii="宋体" w:hAnsi="宋体"/>
          <w:kern w:val="0"/>
          <w:szCs w:val="21"/>
        </w:rPr>
      </w:pPr>
      <w:r>
        <w:rPr>
          <w:rFonts w:ascii="宋体" w:hAnsi="宋体"/>
          <w:kern w:val="0"/>
          <w:szCs w:val="21"/>
        </w:rPr>
        <w:t>合同生效：甲乙双方签字盖章后合同正式生效。</w:t>
      </w:r>
    </w:p>
    <w:p w14:paraId="39461CBA">
      <w:pPr>
        <w:tabs>
          <w:tab w:val="left" w:pos="4094"/>
        </w:tabs>
        <w:spacing w:line="360" w:lineRule="auto"/>
        <w:ind w:firstLine="482"/>
        <w:rPr>
          <w:rFonts w:hint="eastAsia" w:ascii="宋体" w:hAnsi="宋体"/>
          <w:kern w:val="0"/>
          <w:szCs w:val="21"/>
        </w:rPr>
      </w:pPr>
      <w:r>
        <w:rPr>
          <w:rFonts w:ascii="宋体" w:hAnsi="宋体"/>
          <w:kern w:val="0"/>
          <w:szCs w:val="21"/>
        </w:rPr>
        <w:t>（二）资金支付</w:t>
      </w:r>
    </w:p>
    <w:p w14:paraId="51C8D78C">
      <w:pPr>
        <w:tabs>
          <w:tab w:val="left" w:pos="4094"/>
        </w:tabs>
        <w:spacing w:line="360" w:lineRule="auto"/>
        <w:ind w:firstLine="482"/>
        <w:rPr>
          <w:rFonts w:hint="eastAsia" w:ascii="宋体" w:hAnsi="宋体"/>
          <w:kern w:val="0"/>
          <w:szCs w:val="21"/>
        </w:rPr>
      </w:pPr>
      <w:r>
        <w:rPr>
          <w:rFonts w:ascii="宋体" w:hAnsi="宋体"/>
          <w:kern w:val="0"/>
          <w:szCs w:val="21"/>
        </w:rPr>
        <w:t>八、违约责任：</w:t>
      </w:r>
    </w:p>
    <w:p w14:paraId="2101F6BE">
      <w:pPr>
        <w:tabs>
          <w:tab w:val="left" w:pos="4094"/>
        </w:tabs>
        <w:spacing w:line="360" w:lineRule="auto"/>
        <w:ind w:firstLine="482"/>
        <w:rPr>
          <w:rFonts w:hint="eastAsia" w:ascii="宋体" w:hAnsi="宋体"/>
          <w:kern w:val="0"/>
          <w:szCs w:val="21"/>
        </w:rPr>
      </w:pPr>
      <w:r>
        <w:rPr>
          <w:rFonts w:ascii="宋体" w:hAnsi="宋体"/>
          <w:kern w:val="0"/>
          <w:szCs w:val="21"/>
        </w:rPr>
        <w:t>除发生不可抗力事实外，乙方所交设备（或项目）和安装调试（或建设施工）与合同标准不相符合的，甲方有权拒收设备（或项目）；逾期交货（或完工）将向甲方每日偿付合同总额万分之五的滞纳金。因乙方不能按期交付设备（或项目）和完成安装调试（或建设施工）及所交设备（或项目）和安装调试（或建设施工）与合同标准不符使甲方造成经济损失的应依法赔偿。</w:t>
      </w:r>
    </w:p>
    <w:p w14:paraId="6363AB8A">
      <w:pPr>
        <w:tabs>
          <w:tab w:val="left" w:pos="4094"/>
        </w:tabs>
        <w:spacing w:line="360" w:lineRule="auto"/>
        <w:ind w:firstLine="482"/>
        <w:rPr>
          <w:rFonts w:hint="eastAsia" w:ascii="宋体" w:hAnsi="宋体"/>
          <w:kern w:val="0"/>
          <w:szCs w:val="21"/>
        </w:rPr>
      </w:pPr>
      <w:r>
        <w:rPr>
          <w:rFonts w:ascii="宋体" w:hAnsi="宋体"/>
          <w:kern w:val="0"/>
          <w:szCs w:val="21"/>
        </w:rPr>
        <w:t>甲方无正当理由拒收设备（或项目），甲方向乙方偿付合同款总价百分之五的违约金；逾期支付合同款将向乙方每日偿付欠款总额万分之五的滞纳金。</w:t>
      </w:r>
    </w:p>
    <w:p w14:paraId="01B8C925">
      <w:pPr>
        <w:tabs>
          <w:tab w:val="left" w:pos="4094"/>
        </w:tabs>
        <w:spacing w:line="360" w:lineRule="auto"/>
        <w:ind w:firstLine="482"/>
        <w:rPr>
          <w:rFonts w:hint="eastAsia" w:ascii="宋体" w:hAnsi="宋体"/>
          <w:kern w:val="0"/>
          <w:szCs w:val="21"/>
        </w:rPr>
      </w:pPr>
      <w:r>
        <w:rPr>
          <w:rFonts w:ascii="宋体" w:hAnsi="宋体"/>
          <w:kern w:val="0"/>
          <w:szCs w:val="21"/>
        </w:rPr>
        <w:t>甲方有权拒付合同价以外的任何费用；乙方有权拒绝合同整体范围以外的条件。</w:t>
      </w:r>
    </w:p>
    <w:p w14:paraId="29093528">
      <w:pPr>
        <w:tabs>
          <w:tab w:val="left" w:pos="4094"/>
        </w:tabs>
        <w:spacing w:line="360" w:lineRule="auto"/>
        <w:ind w:firstLine="482"/>
        <w:rPr>
          <w:rFonts w:hint="eastAsia" w:ascii="宋体" w:hAnsi="宋体"/>
          <w:kern w:val="0"/>
          <w:szCs w:val="21"/>
        </w:rPr>
      </w:pPr>
      <w:r>
        <w:rPr>
          <w:rFonts w:ascii="宋体" w:hAnsi="宋体"/>
          <w:kern w:val="0"/>
          <w:szCs w:val="21"/>
        </w:rPr>
        <w:t>九、甲乙双方在履行合同过程中发生纠纷，应及时向有关监督管理部门反映，以便相关部门进行协调或处理；也可以直接向合同签订地仲裁部门申请仲裁；本合同发生争议产生的诉讼，由合同签订地人民法院管辖。</w:t>
      </w:r>
    </w:p>
    <w:p w14:paraId="61491985">
      <w:pPr>
        <w:tabs>
          <w:tab w:val="left" w:pos="4094"/>
        </w:tabs>
        <w:spacing w:line="360" w:lineRule="auto"/>
        <w:ind w:firstLine="482"/>
        <w:rPr>
          <w:rFonts w:hint="eastAsia" w:ascii="宋体" w:hAnsi="宋体"/>
          <w:kern w:val="0"/>
          <w:szCs w:val="21"/>
        </w:rPr>
      </w:pPr>
      <w:r>
        <w:rPr>
          <w:rFonts w:ascii="宋体" w:hAnsi="宋体"/>
          <w:kern w:val="0"/>
          <w:szCs w:val="21"/>
        </w:rPr>
        <w:t>十、本合同其他未尽事宜，按国家《中华人民共和国民法典》有关规定处理。</w:t>
      </w:r>
    </w:p>
    <w:p w14:paraId="4C64F9ED">
      <w:pPr>
        <w:tabs>
          <w:tab w:val="left" w:pos="4094"/>
        </w:tabs>
        <w:spacing w:line="360" w:lineRule="auto"/>
        <w:ind w:firstLine="482"/>
        <w:rPr>
          <w:rFonts w:hint="eastAsia" w:ascii="宋体" w:hAnsi="宋体"/>
          <w:kern w:val="0"/>
          <w:szCs w:val="21"/>
        </w:rPr>
      </w:pPr>
      <w:r>
        <w:rPr>
          <w:rFonts w:ascii="宋体" w:hAnsi="宋体"/>
          <w:kern w:val="0"/>
          <w:szCs w:val="21"/>
        </w:rPr>
        <w:t>十一、本合同一式六份，甲方四份，乙方二份。</w:t>
      </w:r>
    </w:p>
    <w:p w14:paraId="58D4E78A">
      <w:pPr>
        <w:tabs>
          <w:tab w:val="left" w:pos="4094"/>
        </w:tabs>
        <w:spacing w:line="360" w:lineRule="auto"/>
        <w:ind w:firstLine="482"/>
        <w:rPr>
          <w:rFonts w:hint="eastAsia" w:ascii="宋体" w:hAnsi="宋体"/>
          <w:kern w:val="0"/>
          <w:szCs w:val="21"/>
        </w:rPr>
      </w:pPr>
      <w:r>
        <w:rPr>
          <w:rFonts w:ascii="宋体" w:hAnsi="宋体"/>
          <w:kern w:val="0"/>
          <w:szCs w:val="21"/>
        </w:rPr>
        <w:t>十二、本合同自签订之日起生效。</w:t>
      </w:r>
    </w:p>
    <w:p w14:paraId="7AC38F4B">
      <w:pPr>
        <w:tabs>
          <w:tab w:val="left" w:pos="4094"/>
        </w:tabs>
        <w:spacing w:line="360" w:lineRule="auto"/>
        <w:ind w:firstLine="482"/>
        <w:rPr>
          <w:rFonts w:hint="eastAsia" w:ascii="宋体" w:hAnsi="宋体"/>
          <w:kern w:val="0"/>
          <w:szCs w:val="21"/>
        </w:rPr>
      </w:pPr>
      <w:r>
        <w:rPr>
          <w:rFonts w:ascii="宋体" w:hAnsi="宋体"/>
          <w:kern w:val="0"/>
          <w:szCs w:val="21"/>
        </w:rPr>
        <w:t>十三、本合同不可分割之部分：</w:t>
      </w:r>
    </w:p>
    <w:p w14:paraId="3B5D1B3F">
      <w:pPr>
        <w:tabs>
          <w:tab w:val="left" w:pos="4094"/>
        </w:tabs>
        <w:spacing w:line="360" w:lineRule="auto"/>
        <w:ind w:firstLine="482"/>
        <w:rPr>
          <w:rFonts w:hint="eastAsia" w:ascii="宋体" w:hAnsi="宋体"/>
          <w:szCs w:val="21"/>
        </w:rPr>
      </w:pPr>
      <w:r>
        <w:rPr>
          <w:rFonts w:ascii="宋体" w:hAnsi="宋体"/>
          <w:kern w:val="0"/>
          <w:szCs w:val="21"/>
        </w:rPr>
        <w:t>1、询价文件；2、成交人响应文件及澄清或谈判文件；3、</w:t>
      </w:r>
      <w:r>
        <w:rPr>
          <w:rFonts w:hint="eastAsia" w:ascii="宋体" w:hAnsi="宋体"/>
          <w:kern w:val="0"/>
          <w:szCs w:val="21"/>
        </w:rPr>
        <w:t>成交</w:t>
      </w:r>
      <w:r>
        <w:rPr>
          <w:rFonts w:ascii="宋体" w:hAnsi="宋体"/>
          <w:kern w:val="0"/>
          <w:szCs w:val="21"/>
        </w:rPr>
        <w:t>通知书；4、合同书附件。附件名称（如有请填写）：</w:t>
      </w:r>
    </w:p>
    <w:p w14:paraId="7DEB020C">
      <w:pPr>
        <w:spacing w:line="360" w:lineRule="auto"/>
        <w:jc w:val="center"/>
        <w:rPr>
          <w:rFonts w:hint="eastAsia" w:ascii="宋体" w:hAnsi="宋体"/>
          <w:szCs w:val="21"/>
        </w:rPr>
      </w:pPr>
    </w:p>
    <w:p w14:paraId="31030079">
      <w:pPr>
        <w:spacing w:line="360" w:lineRule="auto"/>
        <w:ind w:firstLine="422" w:firstLineChars="200"/>
        <w:rPr>
          <w:rFonts w:hint="eastAsia" w:ascii="宋体" w:hAnsi="宋体"/>
          <w:sz w:val="24"/>
        </w:rPr>
      </w:pPr>
      <w:r>
        <w:rPr>
          <w:rFonts w:ascii="宋体" w:hAnsi="宋体"/>
          <w:b/>
          <w:szCs w:val="21"/>
        </w:rPr>
        <w:t>注：此范本仅为普通格式合同范本，仅供参考。采购双方可根据最终达成的成交内容进行调整、修改、补充，正式合同以采购双方根据民法典有关规定并参照此范本格式进行签订为准。</w:t>
      </w:r>
    </w:p>
    <w:p w14:paraId="5B35FFB1">
      <w:pPr>
        <w:pStyle w:val="2"/>
        <w:spacing w:line="360" w:lineRule="auto"/>
        <w:rPr>
          <w:rFonts w:hint="eastAsia" w:ascii="宋体" w:hAnsi="宋体" w:eastAsia="宋体"/>
          <w:sz w:val="21"/>
          <w:szCs w:val="21"/>
        </w:rPr>
      </w:pPr>
      <w:bookmarkStart w:id="127" w:name="_Toc237874592"/>
      <w:r>
        <w:rPr>
          <w:rFonts w:ascii="宋体" w:hAnsi="宋体" w:eastAsia="宋体"/>
          <w:sz w:val="21"/>
          <w:szCs w:val="21"/>
        </w:rPr>
        <w:t xml:space="preserve">第四章 </w:t>
      </w:r>
      <w:bookmarkEnd w:id="125"/>
      <w:bookmarkEnd w:id="126"/>
      <w:r>
        <w:rPr>
          <w:rFonts w:hint="eastAsia" w:ascii="宋体" w:hAnsi="宋体" w:eastAsia="宋体"/>
          <w:sz w:val="21"/>
          <w:szCs w:val="21"/>
        </w:rPr>
        <w:t>响应文件格式</w:t>
      </w:r>
      <w:bookmarkEnd w:id="127"/>
    </w:p>
    <w:p w14:paraId="419F0C0E">
      <w:pPr>
        <w:spacing w:line="360" w:lineRule="auto"/>
        <w:jc w:val="center"/>
        <w:rPr>
          <w:rFonts w:hint="eastAsia" w:ascii="宋体" w:hAnsi="宋体"/>
          <w:bCs/>
          <w:sz w:val="24"/>
          <w:szCs w:val="21"/>
        </w:rPr>
      </w:pPr>
      <w:r>
        <w:rPr>
          <w:rFonts w:hint="eastAsia" w:ascii="宋体" w:hAnsi="宋体"/>
          <w:bCs/>
          <w:sz w:val="24"/>
          <w:szCs w:val="21"/>
        </w:rPr>
        <w:t>鹤庆县职业高级中学计算机教室设备采购项目</w:t>
      </w:r>
    </w:p>
    <w:p w14:paraId="0D9E5E5D">
      <w:pPr>
        <w:spacing w:line="360" w:lineRule="auto"/>
        <w:jc w:val="center"/>
        <w:rPr>
          <w:rFonts w:hint="eastAsia" w:ascii="宋体" w:hAnsi="宋体"/>
          <w:sz w:val="24"/>
          <w:szCs w:val="21"/>
        </w:rPr>
      </w:pPr>
    </w:p>
    <w:p w14:paraId="0F96D122">
      <w:pPr>
        <w:spacing w:line="360" w:lineRule="auto"/>
        <w:rPr>
          <w:rFonts w:hint="eastAsia" w:ascii="宋体" w:hAnsi="宋体"/>
          <w:sz w:val="24"/>
          <w:szCs w:val="21"/>
        </w:rPr>
      </w:pPr>
    </w:p>
    <w:p w14:paraId="27E1B36F">
      <w:pPr>
        <w:spacing w:line="360" w:lineRule="auto"/>
        <w:rPr>
          <w:rFonts w:hint="eastAsia" w:ascii="宋体" w:hAnsi="宋体"/>
          <w:sz w:val="24"/>
          <w:szCs w:val="21"/>
        </w:rPr>
      </w:pPr>
    </w:p>
    <w:p w14:paraId="18AD7800">
      <w:pPr>
        <w:spacing w:line="360" w:lineRule="auto"/>
        <w:rPr>
          <w:rFonts w:hint="eastAsia" w:ascii="宋体" w:hAnsi="宋体"/>
          <w:sz w:val="24"/>
          <w:szCs w:val="21"/>
        </w:rPr>
      </w:pPr>
    </w:p>
    <w:p w14:paraId="51E16733">
      <w:pPr>
        <w:spacing w:line="360" w:lineRule="auto"/>
        <w:jc w:val="center"/>
        <w:rPr>
          <w:rFonts w:hint="eastAsia" w:ascii="宋体" w:hAnsi="宋体"/>
          <w:bCs/>
          <w:kern w:val="0"/>
          <w:sz w:val="24"/>
          <w:szCs w:val="21"/>
        </w:rPr>
      </w:pPr>
    </w:p>
    <w:p w14:paraId="4F40E924">
      <w:pPr>
        <w:spacing w:line="360" w:lineRule="auto"/>
        <w:jc w:val="center"/>
        <w:rPr>
          <w:rFonts w:hint="eastAsia" w:ascii="宋体" w:hAnsi="宋体"/>
          <w:bCs/>
          <w:kern w:val="0"/>
          <w:sz w:val="24"/>
          <w:szCs w:val="21"/>
        </w:rPr>
      </w:pPr>
    </w:p>
    <w:p w14:paraId="083CED36">
      <w:pPr>
        <w:spacing w:line="360" w:lineRule="auto"/>
        <w:jc w:val="center"/>
        <w:rPr>
          <w:rFonts w:hint="eastAsia" w:ascii="宋体" w:hAnsi="宋体"/>
          <w:bCs/>
          <w:kern w:val="0"/>
          <w:sz w:val="24"/>
          <w:szCs w:val="21"/>
        </w:rPr>
      </w:pPr>
    </w:p>
    <w:p w14:paraId="2464F002">
      <w:pPr>
        <w:spacing w:line="360" w:lineRule="auto"/>
        <w:jc w:val="center"/>
        <w:rPr>
          <w:rFonts w:hint="eastAsia" w:ascii="宋体" w:hAnsi="宋体"/>
          <w:bCs/>
          <w:kern w:val="0"/>
          <w:sz w:val="24"/>
          <w:szCs w:val="21"/>
        </w:rPr>
      </w:pPr>
    </w:p>
    <w:p w14:paraId="4F5849D4">
      <w:pPr>
        <w:spacing w:line="360" w:lineRule="auto"/>
        <w:jc w:val="center"/>
        <w:rPr>
          <w:rFonts w:hint="eastAsia" w:ascii="宋体" w:hAnsi="宋体"/>
          <w:bCs/>
          <w:kern w:val="0"/>
          <w:sz w:val="24"/>
          <w:szCs w:val="21"/>
        </w:rPr>
      </w:pPr>
    </w:p>
    <w:p w14:paraId="09152056">
      <w:pPr>
        <w:spacing w:line="360" w:lineRule="auto"/>
        <w:jc w:val="center"/>
        <w:rPr>
          <w:rFonts w:hint="eastAsia" w:ascii="宋体" w:hAnsi="宋体"/>
          <w:bCs/>
          <w:sz w:val="24"/>
          <w:szCs w:val="21"/>
        </w:rPr>
      </w:pPr>
      <w:r>
        <w:rPr>
          <w:rFonts w:hint="eastAsia" w:ascii="宋体" w:hAnsi="宋体"/>
          <w:bCs/>
          <w:kern w:val="0"/>
          <w:sz w:val="24"/>
          <w:szCs w:val="21"/>
        </w:rPr>
        <w:t>响应文件</w:t>
      </w:r>
    </w:p>
    <w:p w14:paraId="0A864050">
      <w:pPr>
        <w:spacing w:line="360" w:lineRule="auto"/>
        <w:jc w:val="center"/>
        <w:rPr>
          <w:rFonts w:hint="eastAsia" w:ascii="宋体" w:hAnsi="宋体"/>
          <w:sz w:val="24"/>
          <w:szCs w:val="21"/>
        </w:rPr>
      </w:pPr>
    </w:p>
    <w:p w14:paraId="5B5DF1F6">
      <w:pPr>
        <w:spacing w:line="360" w:lineRule="auto"/>
        <w:jc w:val="center"/>
        <w:rPr>
          <w:rFonts w:hint="eastAsia" w:ascii="宋体" w:hAnsi="宋体"/>
          <w:sz w:val="24"/>
          <w:szCs w:val="21"/>
        </w:rPr>
      </w:pPr>
    </w:p>
    <w:p w14:paraId="3E184D59">
      <w:pPr>
        <w:tabs>
          <w:tab w:val="left" w:pos="5190"/>
        </w:tabs>
        <w:spacing w:line="360" w:lineRule="auto"/>
        <w:jc w:val="center"/>
        <w:rPr>
          <w:rFonts w:hint="eastAsia" w:ascii="宋体" w:hAnsi="宋体"/>
          <w:sz w:val="24"/>
          <w:szCs w:val="21"/>
        </w:rPr>
      </w:pPr>
    </w:p>
    <w:p w14:paraId="455C2726">
      <w:pPr>
        <w:spacing w:line="360" w:lineRule="auto"/>
        <w:rPr>
          <w:rFonts w:hint="eastAsia" w:ascii="宋体" w:hAnsi="宋体"/>
          <w:sz w:val="24"/>
          <w:szCs w:val="21"/>
        </w:rPr>
      </w:pPr>
    </w:p>
    <w:p w14:paraId="7B56B225">
      <w:pPr>
        <w:tabs>
          <w:tab w:val="left" w:pos="5190"/>
        </w:tabs>
        <w:spacing w:line="360" w:lineRule="auto"/>
        <w:jc w:val="center"/>
        <w:rPr>
          <w:rFonts w:hint="eastAsia" w:ascii="宋体" w:hAnsi="宋体"/>
          <w:sz w:val="24"/>
          <w:szCs w:val="21"/>
        </w:rPr>
      </w:pPr>
    </w:p>
    <w:p w14:paraId="47FD315F">
      <w:pPr>
        <w:tabs>
          <w:tab w:val="left" w:pos="5190"/>
        </w:tabs>
        <w:spacing w:line="360" w:lineRule="auto"/>
        <w:jc w:val="center"/>
        <w:rPr>
          <w:rFonts w:hint="eastAsia" w:ascii="宋体" w:hAnsi="宋体"/>
          <w:sz w:val="24"/>
          <w:szCs w:val="21"/>
        </w:rPr>
      </w:pPr>
    </w:p>
    <w:p w14:paraId="575BF422">
      <w:pPr>
        <w:spacing w:line="360" w:lineRule="auto"/>
        <w:ind w:firstLine="2" w:firstLineChars="1"/>
        <w:rPr>
          <w:rFonts w:hint="eastAsia" w:ascii="宋体" w:hAnsi="宋体"/>
          <w:szCs w:val="21"/>
        </w:rPr>
      </w:pPr>
      <w:r>
        <w:rPr>
          <w:rFonts w:hint="eastAsia" w:ascii="宋体" w:hAnsi="宋体"/>
          <w:szCs w:val="21"/>
        </w:rPr>
        <w:t>供应商：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（电子签章）</w:t>
      </w:r>
    </w:p>
    <w:p w14:paraId="7DB1A865">
      <w:pPr>
        <w:spacing w:line="360" w:lineRule="auto"/>
        <w:rPr>
          <w:rFonts w:hint="eastAsia" w:ascii="宋体" w:hAnsi="宋体" w:cs="仿宋"/>
          <w:szCs w:val="21"/>
        </w:rPr>
      </w:pPr>
      <w:r>
        <w:rPr>
          <w:rFonts w:hint="eastAsia" w:ascii="宋体" w:hAnsi="宋体"/>
          <w:szCs w:val="21"/>
        </w:rPr>
        <w:t>法定代表人或其委托代理人：</w:t>
      </w:r>
      <w:r>
        <w:rPr>
          <w:rFonts w:hint="eastAsia" w:ascii="宋体" w:hAnsi="宋体"/>
          <w:szCs w:val="21"/>
          <w:u w:val="single"/>
        </w:rPr>
        <w:t xml:space="preserve">                  </w:t>
      </w:r>
      <w:r>
        <w:rPr>
          <w:rFonts w:hint="eastAsia" w:ascii="宋体" w:hAnsi="宋体"/>
          <w:szCs w:val="21"/>
        </w:rPr>
        <w:t>（电子签章或电子签名）</w:t>
      </w:r>
    </w:p>
    <w:p w14:paraId="2396280C">
      <w:pPr>
        <w:spacing w:line="360" w:lineRule="auto"/>
        <w:rPr>
          <w:rFonts w:hint="eastAsia" w:ascii="宋体" w:hAnsi="宋体" w:cs="仿宋"/>
          <w:szCs w:val="21"/>
        </w:rPr>
      </w:pPr>
      <w:r>
        <w:rPr>
          <w:rFonts w:ascii="宋体" w:hAnsi="宋体" w:cs="仿宋"/>
          <w:szCs w:val="21"/>
        </w:rPr>
        <w:t>单位地址：</w:t>
      </w:r>
      <w:r>
        <w:rPr>
          <w:rFonts w:ascii="宋体" w:hAnsi="宋体" w:cs="仿宋"/>
          <w:szCs w:val="21"/>
          <w:u w:val="single"/>
        </w:rPr>
        <w:t xml:space="preserve">                                            </w:t>
      </w:r>
    </w:p>
    <w:p w14:paraId="528B29DA">
      <w:pPr>
        <w:spacing w:line="360" w:lineRule="auto"/>
        <w:rPr>
          <w:rFonts w:hint="eastAsia" w:ascii="宋体" w:hAnsi="宋体" w:cs="仿宋"/>
          <w:sz w:val="24"/>
          <w:szCs w:val="21"/>
        </w:rPr>
      </w:pPr>
      <w:r>
        <w:rPr>
          <w:rFonts w:ascii="宋体" w:hAnsi="宋体" w:cs="仿宋"/>
          <w:szCs w:val="21"/>
        </w:rPr>
        <w:t>日  期：</w:t>
      </w:r>
      <w:r>
        <w:rPr>
          <w:rFonts w:ascii="宋体" w:hAnsi="宋体" w:cs="仿宋"/>
          <w:szCs w:val="21"/>
          <w:u w:val="single"/>
        </w:rPr>
        <w:t xml:space="preserve">      年    月    日</w:t>
      </w:r>
    </w:p>
    <w:p w14:paraId="3FD173B3">
      <w:pPr>
        <w:spacing w:line="360" w:lineRule="auto"/>
        <w:rPr>
          <w:rFonts w:hint="eastAsia" w:ascii="宋体" w:hAnsi="宋体"/>
          <w:sz w:val="24"/>
          <w:szCs w:val="21"/>
        </w:rPr>
      </w:pPr>
    </w:p>
    <w:p w14:paraId="61507C42">
      <w:pPr>
        <w:spacing w:line="360" w:lineRule="auto"/>
        <w:rPr>
          <w:rFonts w:hint="eastAsia" w:ascii="宋体" w:hAnsi="宋体"/>
          <w:szCs w:val="21"/>
        </w:rPr>
      </w:pPr>
    </w:p>
    <w:p w14:paraId="67BBCED5">
      <w:pPr>
        <w:spacing w:line="360" w:lineRule="auto"/>
        <w:rPr>
          <w:rFonts w:hint="eastAsia" w:ascii="宋体" w:hAnsi="宋体"/>
          <w:szCs w:val="21"/>
        </w:rPr>
      </w:pPr>
    </w:p>
    <w:p w14:paraId="158E3343">
      <w:pPr>
        <w:pStyle w:val="5"/>
        <w:spacing w:line="360" w:lineRule="auto"/>
        <w:rPr>
          <w:rFonts w:hint="eastAsia" w:ascii="宋体" w:eastAsia="宋体"/>
          <w:sz w:val="21"/>
          <w:szCs w:val="21"/>
        </w:rPr>
      </w:pPr>
      <w:bookmarkStart w:id="128" w:name="_Toc383637610"/>
      <w:bookmarkStart w:id="129" w:name="_Toc383636412"/>
      <w:bookmarkStart w:id="130" w:name="_Toc38173201"/>
      <w:bookmarkStart w:id="131" w:name="_Toc364392656"/>
      <w:r>
        <w:rPr>
          <w:rFonts w:ascii="宋体" w:eastAsia="宋体"/>
          <w:sz w:val="21"/>
          <w:szCs w:val="21"/>
        </w:rPr>
        <w:br w:type="page"/>
      </w:r>
      <w:bookmarkEnd w:id="128"/>
      <w:bookmarkEnd w:id="129"/>
      <w:bookmarkStart w:id="132" w:name="_Toc237874593"/>
      <w:bookmarkStart w:id="133" w:name="_Toc383637624"/>
      <w:bookmarkStart w:id="134" w:name="_Toc364392645"/>
      <w:bookmarkStart w:id="135" w:name="_Toc383636426"/>
      <w:bookmarkStart w:id="136" w:name="_Toc383637616"/>
      <w:bookmarkStart w:id="137" w:name="_Toc383636418"/>
      <w:bookmarkStart w:id="138" w:name="_Toc383637612"/>
      <w:bookmarkStart w:id="139" w:name="_Toc383636414"/>
      <w:r>
        <w:rPr>
          <w:rFonts w:hint="eastAsia" w:ascii="宋体" w:eastAsia="宋体"/>
          <w:sz w:val="21"/>
          <w:szCs w:val="21"/>
        </w:rPr>
        <w:t>资格文件</w:t>
      </w:r>
      <w:bookmarkEnd w:id="132"/>
    </w:p>
    <w:p w14:paraId="470C2022">
      <w:pPr>
        <w:pStyle w:val="5"/>
        <w:spacing w:line="360" w:lineRule="auto"/>
        <w:jc w:val="center"/>
        <w:rPr>
          <w:rFonts w:hint="eastAsia" w:ascii="宋体" w:eastAsia="宋体"/>
          <w:sz w:val="21"/>
          <w:szCs w:val="21"/>
        </w:rPr>
      </w:pPr>
      <w:bookmarkStart w:id="140" w:name="_Toc268609615"/>
      <w:bookmarkStart w:id="141" w:name="_Toc519332281"/>
      <w:bookmarkStart w:id="142" w:name="_Toc10689"/>
      <w:bookmarkStart w:id="143" w:name="_Toc10053"/>
      <w:bookmarkStart w:id="144" w:name="_Toc328403515"/>
      <w:bookmarkStart w:id="145" w:name="_Toc513635591"/>
      <w:bookmarkStart w:id="146" w:name="_Toc510260540"/>
      <w:bookmarkStart w:id="147" w:name="_Toc237874594"/>
      <w:bookmarkStart w:id="148" w:name="_Toc300264773"/>
      <w:r>
        <w:rPr>
          <w:rFonts w:hint="eastAsia" w:ascii="宋体" w:eastAsia="宋体"/>
          <w:sz w:val="21"/>
          <w:szCs w:val="21"/>
        </w:rPr>
        <w:t>一、供应商情况表</w:t>
      </w:r>
      <w:bookmarkEnd w:id="140"/>
      <w:bookmarkEnd w:id="141"/>
      <w:bookmarkEnd w:id="142"/>
      <w:bookmarkEnd w:id="143"/>
      <w:bookmarkEnd w:id="144"/>
      <w:bookmarkEnd w:id="145"/>
      <w:bookmarkEnd w:id="146"/>
      <w:bookmarkEnd w:id="147"/>
      <w:bookmarkEnd w:id="148"/>
    </w:p>
    <w:tbl>
      <w:tblPr>
        <w:tblStyle w:val="4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46"/>
        <w:gridCol w:w="3959"/>
        <w:gridCol w:w="4862"/>
      </w:tblGrid>
      <w:tr w14:paraId="75860D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46" w:type="dxa"/>
            <w:vAlign w:val="center"/>
          </w:tcPr>
          <w:p w14:paraId="37399530">
            <w:pPr>
              <w:spacing w:line="360" w:lineRule="auto"/>
              <w:jc w:val="center"/>
              <w:rPr>
                <w:rFonts w:hint="eastAsia" w:ascii="宋体" w:hAnsi="宋体" w:cs="仿宋"/>
                <w:szCs w:val="21"/>
              </w:rPr>
            </w:pPr>
            <w:r>
              <w:rPr>
                <w:rFonts w:hint="eastAsia" w:ascii="宋体" w:hAnsi="宋体" w:cs="仿宋"/>
                <w:szCs w:val="21"/>
              </w:rPr>
              <w:t>1</w:t>
            </w:r>
          </w:p>
        </w:tc>
        <w:tc>
          <w:tcPr>
            <w:tcW w:w="8821" w:type="dxa"/>
            <w:gridSpan w:val="2"/>
            <w:vAlign w:val="center"/>
          </w:tcPr>
          <w:p w14:paraId="371D2E4D">
            <w:pPr>
              <w:spacing w:line="360" w:lineRule="auto"/>
              <w:ind w:firstLine="100"/>
              <w:rPr>
                <w:rFonts w:hint="eastAsia" w:ascii="宋体" w:hAnsi="宋体" w:cs="仿宋"/>
                <w:szCs w:val="21"/>
              </w:rPr>
            </w:pPr>
            <w:r>
              <w:rPr>
                <w:rFonts w:hint="eastAsia" w:ascii="宋体" w:hAnsi="宋体" w:cs="仿宋"/>
                <w:szCs w:val="21"/>
              </w:rPr>
              <w:t>企业名称</w:t>
            </w:r>
          </w:p>
        </w:tc>
      </w:tr>
      <w:tr w14:paraId="634CBC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46" w:type="dxa"/>
            <w:vAlign w:val="center"/>
          </w:tcPr>
          <w:p w14:paraId="32D2E6AB">
            <w:pPr>
              <w:spacing w:line="360" w:lineRule="auto"/>
              <w:jc w:val="center"/>
              <w:rPr>
                <w:rFonts w:hint="eastAsia" w:ascii="宋体" w:hAnsi="宋体" w:cs="仿宋"/>
                <w:szCs w:val="21"/>
              </w:rPr>
            </w:pPr>
            <w:r>
              <w:rPr>
                <w:rFonts w:hint="eastAsia" w:ascii="宋体" w:hAnsi="宋体" w:cs="仿宋"/>
                <w:szCs w:val="21"/>
              </w:rPr>
              <w:t>2</w:t>
            </w:r>
          </w:p>
        </w:tc>
        <w:tc>
          <w:tcPr>
            <w:tcW w:w="8821" w:type="dxa"/>
            <w:gridSpan w:val="2"/>
            <w:vAlign w:val="center"/>
          </w:tcPr>
          <w:p w14:paraId="5FE80676">
            <w:pPr>
              <w:spacing w:line="360" w:lineRule="auto"/>
              <w:ind w:firstLine="100"/>
              <w:rPr>
                <w:rFonts w:hint="eastAsia" w:ascii="宋体" w:hAnsi="宋体" w:cs="仿宋"/>
                <w:szCs w:val="21"/>
              </w:rPr>
            </w:pPr>
            <w:r>
              <w:rPr>
                <w:rFonts w:hint="eastAsia" w:ascii="宋体" w:hAnsi="宋体" w:cs="仿宋"/>
                <w:szCs w:val="21"/>
              </w:rPr>
              <w:t>总部地址</w:t>
            </w:r>
          </w:p>
        </w:tc>
      </w:tr>
      <w:tr w14:paraId="4D25F5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46" w:type="dxa"/>
            <w:vAlign w:val="center"/>
          </w:tcPr>
          <w:p w14:paraId="11ED2536">
            <w:pPr>
              <w:spacing w:line="360" w:lineRule="auto"/>
              <w:jc w:val="center"/>
              <w:rPr>
                <w:rFonts w:hint="eastAsia" w:ascii="宋体" w:hAnsi="宋体" w:cs="仿宋"/>
                <w:szCs w:val="21"/>
              </w:rPr>
            </w:pPr>
            <w:r>
              <w:rPr>
                <w:rFonts w:hint="eastAsia" w:ascii="宋体" w:hAnsi="宋体" w:cs="仿宋"/>
                <w:szCs w:val="21"/>
              </w:rPr>
              <w:t>3</w:t>
            </w:r>
          </w:p>
        </w:tc>
        <w:tc>
          <w:tcPr>
            <w:tcW w:w="8821" w:type="dxa"/>
            <w:gridSpan w:val="2"/>
            <w:vAlign w:val="center"/>
          </w:tcPr>
          <w:p w14:paraId="51B94F59">
            <w:pPr>
              <w:spacing w:line="360" w:lineRule="auto"/>
              <w:ind w:firstLine="100"/>
              <w:rPr>
                <w:rFonts w:hint="eastAsia" w:ascii="宋体" w:hAnsi="宋体" w:cs="仿宋"/>
                <w:szCs w:val="21"/>
              </w:rPr>
            </w:pPr>
            <w:r>
              <w:rPr>
                <w:rFonts w:hint="eastAsia" w:ascii="宋体" w:hAnsi="宋体" w:cs="仿宋"/>
                <w:szCs w:val="21"/>
              </w:rPr>
              <w:t>当地代表处地址</w:t>
            </w:r>
          </w:p>
        </w:tc>
      </w:tr>
      <w:tr w14:paraId="2CF362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46" w:type="dxa"/>
            <w:vAlign w:val="center"/>
          </w:tcPr>
          <w:p w14:paraId="443AC19E">
            <w:pPr>
              <w:spacing w:line="360" w:lineRule="auto"/>
              <w:jc w:val="center"/>
              <w:rPr>
                <w:rFonts w:hint="eastAsia" w:ascii="宋体" w:hAnsi="宋体" w:cs="仿宋"/>
                <w:szCs w:val="21"/>
              </w:rPr>
            </w:pPr>
            <w:r>
              <w:rPr>
                <w:rFonts w:hint="eastAsia" w:ascii="宋体" w:hAnsi="宋体" w:cs="仿宋"/>
                <w:szCs w:val="21"/>
              </w:rPr>
              <w:t>4</w:t>
            </w:r>
          </w:p>
        </w:tc>
        <w:tc>
          <w:tcPr>
            <w:tcW w:w="3959" w:type="dxa"/>
            <w:vAlign w:val="center"/>
          </w:tcPr>
          <w:p w14:paraId="1D22AC2F">
            <w:pPr>
              <w:spacing w:line="360" w:lineRule="auto"/>
              <w:ind w:firstLine="100"/>
              <w:rPr>
                <w:rFonts w:hint="eastAsia" w:ascii="宋体" w:hAnsi="宋体" w:cs="仿宋"/>
                <w:szCs w:val="21"/>
              </w:rPr>
            </w:pPr>
            <w:r>
              <w:rPr>
                <w:rFonts w:hint="eastAsia" w:ascii="宋体" w:hAnsi="宋体" w:cs="仿宋"/>
                <w:szCs w:val="21"/>
              </w:rPr>
              <w:t>电话</w:t>
            </w:r>
          </w:p>
        </w:tc>
        <w:tc>
          <w:tcPr>
            <w:tcW w:w="4862" w:type="dxa"/>
            <w:vAlign w:val="center"/>
          </w:tcPr>
          <w:p w14:paraId="56343C1F">
            <w:pPr>
              <w:spacing w:line="360" w:lineRule="auto"/>
              <w:ind w:firstLine="100"/>
              <w:rPr>
                <w:rFonts w:hint="eastAsia" w:ascii="宋体" w:hAnsi="宋体" w:cs="仿宋"/>
                <w:szCs w:val="21"/>
              </w:rPr>
            </w:pPr>
            <w:r>
              <w:rPr>
                <w:rFonts w:hint="eastAsia" w:ascii="宋体" w:hAnsi="宋体" w:cs="仿宋"/>
                <w:szCs w:val="21"/>
              </w:rPr>
              <w:t>联系人</w:t>
            </w:r>
          </w:p>
        </w:tc>
      </w:tr>
      <w:tr w14:paraId="0FEF32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46" w:type="dxa"/>
            <w:vAlign w:val="center"/>
          </w:tcPr>
          <w:p w14:paraId="100A4E4A">
            <w:pPr>
              <w:spacing w:line="360" w:lineRule="auto"/>
              <w:jc w:val="center"/>
              <w:rPr>
                <w:rFonts w:hint="eastAsia" w:ascii="宋体" w:hAnsi="宋体" w:cs="仿宋"/>
                <w:szCs w:val="21"/>
              </w:rPr>
            </w:pPr>
            <w:r>
              <w:rPr>
                <w:rFonts w:hint="eastAsia" w:ascii="宋体" w:hAnsi="宋体" w:cs="仿宋"/>
                <w:szCs w:val="21"/>
              </w:rPr>
              <w:t>5</w:t>
            </w:r>
          </w:p>
        </w:tc>
        <w:tc>
          <w:tcPr>
            <w:tcW w:w="3959" w:type="dxa"/>
            <w:vAlign w:val="center"/>
          </w:tcPr>
          <w:p w14:paraId="766A1C9C">
            <w:pPr>
              <w:spacing w:line="360" w:lineRule="auto"/>
              <w:ind w:firstLine="100"/>
              <w:rPr>
                <w:rFonts w:hint="eastAsia" w:ascii="宋体" w:hAnsi="宋体" w:cs="仿宋"/>
                <w:szCs w:val="21"/>
              </w:rPr>
            </w:pPr>
            <w:r>
              <w:rPr>
                <w:rFonts w:hint="eastAsia" w:ascii="宋体" w:hAnsi="宋体" w:cs="仿宋"/>
                <w:szCs w:val="21"/>
              </w:rPr>
              <w:t>传真</w:t>
            </w:r>
          </w:p>
        </w:tc>
        <w:tc>
          <w:tcPr>
            <w:tcW w:w="4862" w:type="dxa"/>
            <w:vAlign w:val="center"/>
          </w:tcPr>
          <w:p w14:paraId="5FD8818F">
            <w:pPr>
              <w:spacing w:line="360" w:lineRule="auto"/>
              <w:ind w:firstLine="100"/>
              <w:rPr>
                <w:rFonts w:hint="eastAsia" w:ascii="宋体" w:hAnsi="宋体" w:cs="仿宋"/>
                <w:szCs w:val="21"/>
              </w:rPr>
            </w:pPr>
            <w:r>
              <w:rPr>
                <w:rFonts w:hint="eastAsia" w:ascii="宋体" w:hAnsi="宋体" w:cs="仿宋"/>
                <w:szCs w:val="21"/>
              </w:rPr>
              <w:t>电子邮箱</w:t>
            </w:r>
          </w:p>
        </w:tc>
      </w:tr>
      <w:tr w14:paraId="0C3969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46" w:type="dxa"/>
            <w:vAlign w:val="center"/>
          </w:tcPr>
          <w:p w14:paraId="66741342">
            <w:pPr>
              <w:spacing w:line="360" w:lineRule="auto"/>
              <w:jc w:val="center"/>
              <w:rPr>
                <w:rFonts w:hint="eastAsia" w:ascii="宋体" w:hAnsi="宋体" w:cs="仿宋"/>
                <w:szCs w:val="21"/>
              </w:rPr>
            </w:pPr>
            <w:r>
              <w:rPr>
                <w:rFonts w:hint="eastAsia" w:ascii="宋体" w:hAnsi="宋体" w:cs="仿宋"/>
                <w:szCs w:val="21"/>
              </w:rPr>
              <w:t>6</w:t>
            </w:r>
          </w:p>
        </w:tc>
        <w:tc>
          <w:tcPr>
            <w:tcW w:w="3959" w:type="dxa"/>
            <w:vAlign w:val="center"/>
          </w:tcPr>
          <w:p w14:paraId="0E13AD5C">
            <w:pPr>
              <w:spacing w:line="360" w:lineRule="auto"/>
              <w:ind w:firstLine="100"/>
              <w:rPr>
                <w:rFonts w:hint="eastAsia" w:ascii="宋体" w:hAnsi="宋体" w:cs="仿宋"/>
                <w:szCs w:val="21"/>
              </w:rPr>
            </w:pPr>
            <w:r>
              <w:rPr>
                <w:rFonts w:hint="eastAsia" w:ascii="宋体" w:hAnsi="宋体" w:cs="仿宋"/>
                <w:szCs w:val="21"/>
              </w:rPr>
              <w:t>注册地</w:t>
            </w:r>
          </w:p>
        </w:tc>
        <w:tc>
          <w:tcPr>
            <w:tcW w:w="4862" w:type="dxa"/>
            <w:vAlign w:val="center"/>
          </w:tcPr>
          <w:p w14:paraId="23EE68DB">
            <w:pPr>
              <w:spacing w:line="360" w:lineRule="auto"/>
              <w:ind w:firstLine="100"/>
              <w:rPr>
                <w:rFonts w:hint="eastAsia" w:ascii="宋体" w:hAnsi="宋体" w:cs="仿宋"/>
                <w:szCs w:val="21"/>
              </w:rPr>
            </w:pPr>
            <w:r>
              <w:rPr>
                <w:rFonts w:hint="eastAsia" w:ascii="宋体" w:hAnsi="宋体" w:cs="仿宋"/>
                <w:szCs w:val="21"/>
              </w:rPr>
              <w:t xml:space="preserve">注册年份    </w:t>
            </w:r>
          </w:p>
        </w:tc>
      </w:tr>
      <w:tr w14:paraId="272CD1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46" w:type="dxa"/>
            <w:vAlign w:val="center"/>
          </w:tcPr>
          <w:p w14:paraId="119172CD">
            <w:pPr>
              <w:spacing w:line="360" w:lineRule="auto"/>
              <w:jc w:val="center"/>
              <w:rPr>
                <w:rFonts w:hint="eastAsia" w:ascii="宋体" w:hAnsi="宋体" w:cs="仿宋"/>
                <w:szCs w:val="21"/>
              </w:rPr>
            </w:pPr>
            <w:r>
              <w:rPr>
                <w:rFonts w:hint="eastAsia" w:ascii="宋体" w:hAnsi="宋体" w:cs="仿宋"/>
                <w:szCs w:val="21"/>
              </w:rPr>
              <w:t>7</w:t>
            </w:r>
          </w:p>
        </w:tc>
        <w:tc>
          <w:tcPr>
            <w:tcW w:w="8821" w:type="dxa"/>
            <w:gridSpan w:val="2"/>
            <w:vAlign w:val="center"/>
          </w:tcPr>
          <w:p w14:paraId="13EDDC65">
            <w:pPr>
              <w:spacing w:line="360" w:lineRule="auto"/>
              <w:ind w:firstLine="100"/>
              <w:rPr>
                <w:rFonts w:hint="eastAsia" w:ascii="宋体" w:hAnsi="宋体" w:cs="仿宋"/>
                <w:szCs w:val="21"/>
              </w:rPr>
            </w:pPr>
            <w:r>
              <w:rPr>
                <w:rFonts w:hint="eastAsia" w:ascii="宋体" w:hAnsi="宋体" w:cs="仿宋"/>
                <w:szCs w:val="21"/>
              </w:rPr>
              <w:t xml:space="preserve">公司注册执业证书号                 </w:t>
            </w:r>
          </w:p>
        </w:tc>
      </w:tr>
      <w:tr w14:paraId="507D18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16" w:hRule="atLeast"/>
          <w:jc w:val="center"/>
        </w:trPr>
        <w:tc>
          <w:tcPr>
            <w:tcW w:w="646" w:type="dxa"/>
            <w:vAlign w:val="center"/>
          </w:tcPr>
          <w:p w14:paraId="7D7A8243">
            <w:pPr>
              <w:spacing w:line="360" w:lineRule="auto"/>
              <w:jc w:val="center"/>
              <w:rPr>
                <w:rFonts w:hint="eastAsia" w:ascii="宋体" w:hAnsi="宋体" w:cs="仿宋"/>
                <w:szCs w:val="21"/>
              </w:rPr>
            </w:pPr>
            <w:r>
              <w:rPr>
                <w:rFonts w:hint="eastAsia" w:ascii="宋体" w:hAnsi="宋体" w:cs="仿宋"/>
                <w:szCs w:val="21"/>
              </w:rPr>
              <w:t>8</w:t>
            </w:r>
          </w:p>
        </w:tc>
        <w:tc>
          <w:tcPr>
            <w:tcW w:w="8821" w:type="dxa"/>
            <w:gridSpan w:val="2"/>
            <w:vAlign w:val="center"/>
          </w:tcPr>
          <w:p w14:paraId="5FE432C8">
            <w:pPr>
              <w:spacing w:line="360" w:lineRule="auto"/>
              <w:ind w:left="72" w:firstLine="28"/>
              <w:rPr>
                <w:rFonts w:hint="eastAsia" w:ascii="宋体" w:hAnsi="宋体" w:cs="仿宋"/>
                <w:szCs w:val="21"/>
              </w:rPr>
            </w:pPr>
            <w:r>
              <w:rPr>
                <w:rFonts w:hint="eastAsia" w:ascii="宋体" w:hAnsi="宋体" w:cs="仿宋"/>
                <w:szCs w:val="21"/>
              </w:rPr>
              <w:t>公司</w:t>
            </w:r>
            <w:r>
              <w:rPr>
                <w:rFonts w:hint="eastAsia" w:ascii="宋体" w:hAnsi="宋体" w:cs="仿宋"/>
                <w:szCs w:val="21"/>
                <w:u w:val="single"/>
              </w:rPr>
              <w:t xml:space="preserve">     (是否通过，何种)    </w:t>
            </w:r>
            <w:r>
              <w:rPr>
                <w:rFonts w:hint="eastAsia" w:ascii="宋体" w:hAnsi="宋体" w:cs="仿宋"/>
                <w:szCs w:val="21"/>
              </w:rPr>
              <w:t>质量保证体系认证</w:t>
            </w:r>
          </w:p>
        </w:tc>
      </w:tr>
      <w:tr w14:paraId="54BFB3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951" w:hRule="atLeast"/>
          <w:jc w:val="center"/>
        </w:trPr>
        <w:tc>
          <w:tcPr>
            <w:tcW w:w="646" w:type="dxa"/>
            <w:vAlign w:val="center"/>
          </w:tcPr>
          <w:p w14:paraId="6A33B4AA">
            <w:pPr>
              <w:spacing w:line="360" w:lineRule="auto"/>
              <w:jc w:val="center"/>
              <w:rPr>
                <w:rFonts w:hint="eastAsia" w:ascii="宋体" w:hAnsi="宋体" w:cs="仿宋"/>
                <w:szCs w:val="21"/>
              </w:rPr>
            </w:pPr>
            <w:r>
              <w:rPr>
                <w:rFonts w:hint="eastAsia" w:ascii="宋体" w:hAnsi="宋体" w:cs="仿宋"/>
                <w:szCs w:val="21"/>
              </w:rPr>
              <w:t>9</w:t>
            </w:r>
          </w:p>
        </w:tc>
        <w:tc>
          <w:tcPr>
            <w:tcW w:w="8821" w:type="dxa"/>
            <w:gridSpan w:val="2"/>
            <w:vAlign w:val="center"/>
          </w:tcPr>
          <w:p w14:paraId="5CA6BE0A">
            <w:pPr>
              <w:spacing w:line="360" w:lineRule="auto"/>
              <w:ind w:firstLine="100"/>
              <w:rPr>
                <w:rFonts w:hint="eastAsia" w:ascii="宋体" w:hAnsi="宋体" w:cs="仿宋"/>
                <w:szCs w:val="21"/>
              </w:rPr>
            </w:pPr>
            <w:r>
              <w:rPr>
                <w:rFonts w:hint="eastAsia" w:ascii="宋体" w:hAnsi="宋体" w:cs="仿宋"/>
                <w:szCs w:val="21"/>
              </w:rPr>
              <w:t>主营范围</w:t>
            </w:r>
          </w:p>
          <w:p w14:paraId="03D56F23">
            <w:pPr>
              <w:spacing w:line="360" w:lineRule="auto"/>
              <w:ind w:firstLine="100"/>
              <w:rPr>
                <w:rFonts w:hint="eastAsia" w:ascii="宋体" w:hAnsi="宋体" w:cs="仿宋"/>
                <w:szCs w:val="21"/>
                <w:u w:val="single"/>
              </w:rPr>
            </w:pPr>
            <w:r>
              <w:rPr>
                <w:rFonts w:hint="eastAsia" w:ascii="宋体" w:hAnsi="宋体" w:cs="仿宋"/>
                <w:szCs w:val="21"/>
              </w:rPr>
              <w:t>1、</w:t>
            </w:r>
            <w:r>
              <w:rPr>
                <w:rFonts w:hint="eastAsia" w:ascii="宋体" w:hAnsi="宋体" w:cs="仿宋"/>
                <w:szCs w:val="21"/>
                <w:u w:val="single"/>
              </w:rPr>
              <w:t xml:space="preserve">                                                                </w:t>
            </w:r>
          </w:p>
          <w:p w14:paraId="2E153B9A">
            <w:pPr>
              <w:spacing w:line="360" w:lineRule="auto"/>
              <w:ind w:firstLine="100"/>
              <w:rPr>
                <w:rFonts w:hint="eastAsia" w:ascii="宋体" w:hAnsi="宋体" w:cs="仿宋"/>
                <w:szCs w:val="21"/>
              </w:rPr>
            </w:pPr>
            <w:r>
              <w:rPr>
                <w:rFonts w:hint="eastAsia" w:ascii="宋体" w:hAnsi="宋体" w:cs="仿宋"/>
                <w:szCs w:val="21"/>
              </w:rPr>
              <w:t>2、</w:t>
            </w:r>
            <w:r>
              <w:rPr>
                <w:rFonts w:hint="eastAsia" w:ascii="宋体" w:hAnsi="宋体" w:cs="仿宋"/>
                <w:szCs w:val="21"/>
                <w:u w:val="single"/>
              </w:rPr>
              <w:t xml:space="preserve">                                                                </w:t>
            </w:r>
          </w:p>
          <w:p w14:paraId="7F9C4B06">
            <w:pPr>
              <w:spacing w:line="360" w:lineRule="auto"/>
              <w:ind w:firstLine="100"/>
              <w:rPr>
                <w:rFonts w:hint="eastAsia" w:ascii="宋体" w:hAnsi="宋体" w:cs="仿宋"/>
                <w:szCs w:val="21"/>
              </w:rPr>
            </w:pPr>
            <w:r>
              <w:rPr>
                <w:rFonts w:hint="eastAsia" w:ascii="宋体" w:hAnsi="宋体" w:cs="仿宋"/>
                <w:szCs w:val="21"/>
              </w:rPr>
              <w:t>3、</w:t>
            </w:r>
            <w:r>
              <w:rPr>
                <w:rFonts w:hint="eastAsia" w:ascii="宋体" w:hAnsi="宋体" w:cs="仿宋"/>
                <w:szCs w:val="21"/>
                <w:u w:val="single"/>
              </w:rPr>
              <w:t xml:space="preserve">                                                                </w:t>
            </w:r>
          </w:p>
          <w:p w14:paraId="29F71B58">
            <w:pPr>
              <w:spacing w:line="360" w:lineRule="auto"/>
              <w:ind w:firstLine="100"/>
              <w:rPr>
                <w:rFonts w:hint="eastAsia" w:ascii="宋体" w:hAnsi="宋体" w:cs="仿宋"/>
                <w:szCs w:val="21"/>
              </w:rPr>
            </w:pPr>
            <w:r>
              <w:rPr>
                <w:rFonts w:hint="eastAsia" w:ascii="宋体" w:hAnsi="宋体" w:cs="仿宋"/>
                <w:szCs w:val="21"/>
              </w:rPr>
              <w:t>4、</w:t>
            </w:r>
            <w:r>
              <w:rPr>
                <w:rFonts w:hint="eastAsia" w:ascii="宋体" w:hAnsi="宋体" w:cs="仿宋"/>
                <w:szCs w:val="21"/>
                <w:u w:val="single"/>
              </w:rPr>
              <w:t xml:space="preserve">                                                                </w:t>
            </w:r>
          </w:p>
          <w:p w14:paraId="07E0C3AF">
            <w:pPr>
              <w:spacing w:line="360" w:lineRule="auto"/>
              <w:ind w:firstLine="100"/>
              <w:rPr>
                <w:rFonts w:hint="eastAsia" w:ascii="宋体" w:hAnsi="宋体" w:cs="仿宋"/>
                <w:szCs w:val="21"/>
              </w:rPr>
            </w:pPr>
            <w:r>
              <w:rPr>
                <w:rFonts w:hint="eastAsia" w:ascii="宋体" w:hAnsi="宋体" w:cs="仿宋"/>
                <w:szCs w:val="21"/>
              </w:rPr>
              <w:t>…</w:t>
            </w:r>
          </w:p>
        </w:tc>
      </w:tr>
      <w:tr w14:paraId="639667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80" w:hRule="atLeast"/>
          <w:jc w:val="center"/>
        </w:trPr>
        <w:tc>
          <w:tcPr>
            <w:tcW w:w="646" w:type="dxa"/>
            <w:vAlign w:val="center"/>
          </w:tcPr>
          <w:p w14:paraId="5366EBEA">
            <w:pPr>
              <w:spacing w:line="360" w:lineRule="auto"/>
              <w:jc w:val="center"/>
              <w:rPr>
                <w:rFonts w:hint="eastAsia" w:ascii="宋体" w:hAnsi="宋体" w:cs="仿宋"/>
                <w:szCs w:val="21"/>
              </w:rPr>
            </w:pPr>
            <w:r>
              <w:rPr>
                <w:rFonts w:hint="eastAsia" w:ascii="宋体" w:hAnsi="宋体" w:cs="仿宋"/>
                <w:szCs w:val="21"/>
              </w:rPr>
              <w:t>10</w:t>
            </w:r>
          </w:p>
        </w:tc>
        <w:tc>
          <w:tcPr>
            <w:tcW w:w="8821" w:type="dxa"/>
            <w:gridSpan w:val="2"/>
            <w:vAlign w:val="center"/>
          </w:tcPr>
          <w:p w14:paraId="2E7542F4">
            <w:pPr>
              <w:spacing w:line="360" w:lineRule="auto"/>
              <w:ind w:firstLine="100"/>
              <w:rPr>
                <w:rFonts w:hint="eastAsia" w:ascii="宋体" w:hAnsi="宋体" w:cs="仿宋"/>
                <w:szCs w:val="21"/>
              </w:rPr>
            </w:pPr>
            <w:r>
              <w:rPr>
                <w:rFonts w:hint="eastAsia" w:ascii="宋体" w:hAnsi="宋体" w:cs="仿宋"/>
                <w:szCs w:val="21"/>
              </w:rPr>
              <w:t>其他需要说明的情况</w:t>
            </w:r>
          </w:p>
        </w:tc>
      </w:tr>
    </w:tbl>
    <w:p w14:paraId="1C09AF50">
      <w:pPr>
        <w:autoSpaceDE w:val="0"/>
        <w:autoSpaceDN w:val="0"/>
        <w:adjustRightInd w:val="0"/>
        <w:snapToGrid w:val="0"/>
        <w:spacing w:line="360" w:lineRule="auto"/>
        <w:rPr>
          <w:rFonts w:hint="eastAsia" w:ascii="宋体" w:hAnsi="宋体" w:cs="仿宋"/>
          <w:szCs w:val="21"/>
        </w:rPr>
      </w:pPr>
    </w:p>
    <w:p w14:paraId="3A97622F">
      <w:pPr>
        <w:pStyle w:val="5"/>
        <w:spacing w:line="360" w:lineRule="auto"/>
        <w:jc w:val="center"/>
        <w:rPr>
          <w:rFonts w:hint="eastAsia" w:ascii="宋体" w:eastAsia="宋体"/>
          <w:sz w:val="21"/>
          <w:szCs w:val="21"/>
        </w:rPr>
      </w:pPr>
      <w:bookmarkStart w:id="149" w:name="_Toc25607"/>
      <w:bookmarkStart w:id="150" w:name="_Toc510260541"/>
      <w:bookmarkStart w:id="151" w:name="_Toc519332282"/>
      <w:bookmarkStart w:id="152" w:name="_Toc513635592"/>
      <w:r>
        <w:rPr>
          <w:rFonts w:ascii="宋体" w:cs="仿宋"/>
          <w:bCs/>
          <w:iCs/>
          <w:szCs w:val="21"/>
        </w:rPr>
        <w:br w:type="page"/>
      </w:r>
      <w:bookmarkStart w:id="153" w:name="_Toc237874595"/>
      <w:r>
        <w:rPr>
          <w:rFonts w:hint="eastAsia" w:ascii="宋体" w:eastAsia="宋体"/>
          <w:sz w:val="21"/>
          <w:szCs w:val="21"/>
        </w:rPr>
        <w:t>二、</w:t>
      </w:r>
      <w:bookmarkEnd w:id="149"/>
      <w:bookmarkEnd w:id="150"/>
      <w:bookmarkEnd w:id="151"/>
      <w:bookmarkEnd w:id="152"/>
      <w:r>
        <w:rPr>
          <w:rFonts w:hint="eastAsia" w:ascii="宋体" w:eastAsia="宋体"/>
          <w:sz w:val="21"/>
          <w:szCs w:val="21"/>
        </w:rPr>
        <w:t>具有独立承担民事责任的能力</w:t>
      </w:r>
      <w:bookmarkEnd w:id="153"/>
    </w:p>
    <w:p w14:paraId="5C9E81E9">
      <w:pPr>
        <w:spacing w:line="360" w:lineRule="auto"/>
        <w:ind w:firstLine="420" w:firstLineChars="200"/>
        <w:rPr>
          <w:rFonts w:hint="eastAsia" w:ascii="宋体" w:hAnsi="宋体" w:cs="仿宋"/>
          <w:bCs/>
          <w:szCs w:val="21"/>
        </w:rPr>
      </w:pPr>
      <w:r>
        <w:rPr>
          <w:rFonts w:hint="eastAsia" w:ascii="宋体" w:hAnsi="宋体" w:cs="仿宋"/>
          <w:bCs/>
          <w:szCs w:val="21"/>
        </w:rPr>
        <w:t>提供法人或者其他组织有效的营业执照等证明文件或自然人的身份证明文件；</w:t>
      </w:r>
    </w:p>
    <w:p w14:paraId="47EAA382">
      <w:pPr>
        <w:spacing w:line="360" w:lineRule="auto"/>
        <w:jc w:val="center"/>
        <w:rPr>
          <w:rFonts w:hint="eastAsia" w:ascii="宋体" w:hAnsi="宋体" w:cs="仿宋"/>
          <w:b/>
          <w:bCs/>
          <w:iCs/>
          <w:szCs w:val="21"/>
        </w:rPr>
      </w:pPr>
    </w:p>
    <w:p w14:paraId="0F8F803B">
      <w:pPr>
        <w:pStyle w:val="5"/>
        <w:spacing w:line="360" w:lineRule="auto"/>
        <w:jc w:val="center"/>
        <w:rPr>
          <w:rFonts w:hint="eastAsia" w:ascii="宋体" w:eastAsia="宋体"/>
          <w:sz w:val="21"/>
          <w:szCs w:val="21"/>
        </w:rPr>
      </w:pPr>
      <w:bookmarkStart w:id="154" w:name="_Toc237874596"/>
      <w:r>
        <w:rPr>
          <w:rFonts w:hint="eastAsia" w:ascii="宋体" w:eastAsia="宋体"/>
          <w:sz w:val="21"/>
          <w:szCs w:val="21"/>
        </w:rPr>
        <w:t>三、具有良好的商业信誉和财务管理制度</w:t>
      </w:r>
      <w:bookmarkEnd w:id="154"/>
    </w:p>
    <w:p w14:paraId="0F370E49">
      <w:pPr>
        <w:spacing w:line="360" w:lineRule="auto"/>
        <w:ind w:firstLine="420" w:firstLineChars="200"/>
        <w:rPr>
          <w:rFonts w:hint="eastAsia" w:ascii="宋体" w:hAnsi="宋体" w:cs="仿宋"/>
          <w:b/>
          <w:bCs/>
          <w:iCs/>
          <w:szCs w:val="21"/>
        </w:rPr>
      </w:pPr>
      <w:r>
        <w:rPr>
          <w:rFonts w:hint="eastAsia" w:ascii="宋体" w:hAnsi="宋体"/>
          <w:szCs w:val="21"/>
        </w:rPr>
        <w:t>提供2024年或2025年经审计的审计报告及财务报表，成立不满1年的，提供自成立至今经审计的审计报告及财务报表；若不能提供上述审计报告及财务报表的可提供本项目响应文件提交截止时间前三个月内开户银行出具的资信证明，或财务情况说明；</w:t>
      </w:r>
    </w:p>
    <w:p w14:paraId="4E2BB87F">
      <w:pPr>
        <w:spacing w:line="360" w:lineRule="auto"/>
        <w:jc w:val="center"/>
        <w:rPr>
          <w:rFonts w:hint="eastAsia" w:ascii="宋体" w:hAnsi="宋体" w:cs="仿宋"/>
          <w:b/>
          <w:bCs/>
          <w:iCs/>
          <w:szCs w:val="21"/>
        </w:rPr>
      </w:pPr>
    </w:p>
    <w:p w14:paraId="7E51BFE4">
      <w:pPr>
        <w:pStyle w:val="5"/>
        <w:spacing w:line="360" w:lineRule="auto"/>
        <w:jc w:val="center"/>
        <w:rPr>
          <w:rFonts w:hint="eastAsia" w:ascii="宋体" w:eastAsia="宋体"/>
          <w:sz w:val="21"/>
          <w:szCs w:val="21"/>
        </w:rPr>
      </w:pPr>
      <w:bookmarkStart w:id="155" w:name="_Toc237874597"/>
      <w:r>
        <w:rPr>
          <w:rFonts w:hint="eastAsia" w:ascii="宋体" w:eastAsia="宋体"/>
          <w:sz w:val="21"/>
          <w:szCs w:val="21"/>
        </w:rPr>
        <w:t>四、具有履行合同所必需的设备和专业技术能力</w:t>
      </w:r>
      <w:bookmarkEnd w:id="155"/>
    </w:p>
    <w:p w14:paraId="213B9347">
      <w:pPr>
        <w:spacing w:line="360" w:lineRule="auto"/>
        <w:ind w:firstLine="420" w:firstLineChars="200"/>
        <w:rPr>
          <w:rFonts w:hint="eastAsia" w:ascii="宋体" w:hAnsi="宋体" w:cs="仿宋"/>
          <w:b/>
          <w:bCs/>
          <w:iCs/>
          <w:szCs w:val="21"/>
        </w:rPr>
      </w:pPr>
      <w:r>
        <w:rPr>
          <w:rFonts w:hint="eastAsia" w:ascii="宋体" w:hAnsi="宋体"/>
          <w:szCs w:val="21"/>
        </w:rPr>
        <w:t>提供相关证明材料或书面声明；</w:t>
      </w:r>
    </w:p>
    <w:p w14:paraId="058DD19B">
      <w:pPr>
        <w:spacing w:line="360" w:lineRule="auto"/>
        <w:jc w:val="center"/>
        <w:rPr>
          <w:rFonts w:hint="eastAsia" w:ascii="宋体" w:hAnsi="宋体" w:cs="仿宋"/>
          <w:b/>
          <w:bCs/>
          <w:iCs/>
          <w:szCs w:val="21"/>
        </w:rPr>
      </w:pPr>
    </w:p>
    <w:p w14:paraId="2CAECD60">
      <w:pPr>
        <w:pStyle w:val="5"/>
        <w:spacing w:line="360" w:lineRule="auto"/>
        <w:jc w:val="center"/>
        <w:rPr>
          <w:rFonts w:hint="eastAsia" w:ascii="宋体" w:eastAsia="宋体"/>
          <w:sz w:val="21"/>
          <w:szCs w:val="21"/>
        </w:rPr>
      </w:pPr>
      <w:bookmarkStart w:id="156" w:name="_Toc237874598"/>
      <w:r>
        <w:rPr>
          <w:rFonts w:hint="eastAsia" w:ascii="宋体" w:eastAsia="宋体"/>
          <w:sz w:val="21"/>
          <w:szCs w:val="21"/>
        </w:rPr>
        <w:t>五、有依法缴纳税收和社会保障资金的良好记录</w:t>
      </w:r>
      <w:bookmarkEnd w:id="156"/>
    </w:p>
    <w:p w14:paraId="2D8E2356">
      <w:pPr>
        <w:spacing w:line="360" w:lineRule="auto"/>
        <w:ind w:firstLine="420" w:firstLineChars="200"/>
        <w:rPr>
          <w:rFonts w:hint="eastAsia" w:ascii="宋体" w:hAnsi="宋体"/>
          <w:szCs w:val="21"/>
        </w:rPr>
      </w:pPr>
      <w:r>
        <w:rPr>
          <w:rFonts w:ascii="宋体" w:hAnsi="宋体"/>
          <w:szCs w:val="21"/>
        </w:rPr>
        <w:t>1.</w:t>
      </w:r>
      <w:r>
        <w:rPr>
          <w:rFonts w:hint="eastAsia" w:ascii="宋体" w:hAnsi="宋体"/>
          <w:szCs w:val="21"/>
        </w:rPr>
        <w:t>提供缴税所属时间在2025年1月至本项目响应文件提交截止时间前任意1个月的税务局税收通用缴款书或银行电子缴税（费）凭证或税务局出具纳税情况的相关证明，依法免税的，应提供依法免税的相关证明文件；新成立企业尚未缴纳税款的，应出具情况证明；</w:t>
      </w:r>
    </w:p>
    <w:p w14:paraId="105FAF44">
      <w:pPr>
        <w:spacing w:line="360" w:lineRule="auto"/>
        <w:ind w:firstLine="420" w:firstLineChars="200"/>
        <w:rPr>
          <w:rFonts w:hint="eastAsia" w:ascii="宋体" w:hAnsi="宋体" w:cs="仿宋"/>
          <w:b/>
          <w:bCs/>
          <w:iCs/>
          <w:szCs w:val="21"/>
        </w:rPr>
      </w:pPr>
      <w:r>
        <w:rPr>
          <w:rFonts w:ascii="宋体" w:hAnsi="宋体"/>
          <w:szCs w:val="21"/>
        </w:rPr>
        <w:t>2.</w:t>
      </w:r>
      <w:r>
        <w:rPr>
          <w:rFonts w:hint="eastAsia" w:ascii="宋体" w:hAnsi="宋体"/>
          <w:szCs w:val="21"/>
        </w:rPr>
        <w:t>提供缴费所属时间在2025年1月至本项目响应文件提交截止时间前任意1个月的社会保险费缴款书或银行电子缴税（费）凭证或社保管理部门出具的有效的缴款证明，依法免缴的，应提供依法免缴的相关证明文件；新成立企业尚未缴纳社保的，应出具情况证明；</w:t>
      </w:r>
    </w:p>
    <w:p w14:paraId="41D3753B">
      <w:pPr>
        <w:spacing w:line="360" w:lineRule="auto"/>
        <w:jc w:val="center"/>
        <w:rPr>
          <w:rFonts w:hint="eastAsia" w:ascii="宋体" w:hAnsi="宋体" w:cs="仿宋"/>
          <w:b/>
          <w:bCs/>
          <w:iCs/>
          <w:szCs w:val="21"/>
        </w:rPr>
      </w:pPr>
    </w:p>
    <w:p w14:paraId="684534BE">
      <w:pPr>
        <w:pStyle w:val="5"/>
        <w:spacing w:line="360" w:lineRule="auto"/>
        <w:jc w:val="center"/>
        <w:rPr>
          <w:rFonts w:hint="eastAsia" w:ascii="宋体" w:eastAsia="宋体"/>
          <w:sz w:val="21"/>
          <w:szCs w:val="21"/>
        </w:rPr>
      </w:pPr>
      <w:bookmarkStart w:id="157" w:name="_Toc237874599"/>
      <w:r>
        <w:rPr>
          <w:rFonts w:hint="eastAsia" w:ascii="宋体" w:eastAsia="宋体"/>
          <w:sz w:val="21"/>
          <w:szCs w:val="21"/>
        </w:rPr>
        <w:t>六、供应商参与本次政府采购活动前三年内，在经营活动中没有重大违法记录</w:t>
      </w:r>
      <w:bookmarkEnd w:id="157"/>
    </w:p>
    <w:p w14:paraId="420554D5">
      <w:pPr>
        <w:spacing w:line="360" w:lineRule="auto"/>
        <w:ind w:firstLine="420" w:firstLineChars="200"/>
        <w:rPr>
          <w:rFonts w:hint="eastAsia" w:ascii="宋体" w:hAnsi="宋体" w:cs="仿宋"/>
          <w:b/>
          <w:bCs/>
          <w:iCs/>
          <w:szCs w:val="21"/>
        </w:rPr>
      </w:pPr>
      <w:r>
        <w:rPr>
          <w:rFonts w:hint="eastAsia" w:ascii="宋体" w:hAnsi="宋体"/>
          <w:szCs w:val="21"/>
        </w:rPr>
        <w:t>提供参加本次政府采购活动前3年内在经营活动中没有重大违法记录（重大违法记录，是指供应商因违法经营受到刑事处罚或者责令停产停业、吊销许可证或者执照、较大数额罚款等行政处罚）的书面声明（格式自拟）；</w:t>
      </w:r>
    </w:p>
    <w:p w14:paraId="61945A3A">
      <w:pPr>
        <w:widowControl/>
        <w:jc w:val="left"/>
        <w:rPr>
          <w:rFonts w:hint="eastAsia" w:ascii="宋体" w:hAnsi="宋体" w:cs="仿宋"/>
          <w:b/>
          <w:bCs/>
          <w:iCs/>
          <w:szCs w:val="21"/>
        </w:rPr>
      </w:pPr>
      <w:r>
        <w:rPr>
          <w:rFonts w:ascii="宋体" w:hAnsi="宋体" w:cs="仿宋"/>
          <w:b/>
          <w:bCs/>
          <w:iCs/>
          <w:szCs w:val="21"/>
        </w:rPr>
        <w:br w:type="page"/>
      </w:r>
    </w:p>
    <w:p w14:paraId="13563DA9">
      <w:pPr>
        <w:spacing w:line="360" w:lineRule="auto"/>
        <w:jc w:val="center"/>
        <w:rPr>
          <w:rFonts w:hint="eastAsia" w:ascii="宋体" w:hAnsi="宋体" w:cs="仿宋"/>
          <w:b/>
          <w:bCs/>
          <w:iCs/>
          <w:szCs w:val="21"/>
        </w:rPr>
      </w:pPr>
    </w:p>
    <w:p w14:paraId="6E884705">
      <w:pPr>
        <w:pStyle w:val="5"/>
        <w:spacing w:line="360" w:lineRule="auto"/>
        <w:jc w:val="center"/>
        <w:rPr>
          <w:rFonts w:hint="eastAsia" w:ascii="宋体" w:eastAsia="宋体"/>
          <w:sz w:val="21"/>
          <w:szCs w:val="21"/>
        </w:rPr>
      </w:pPr>
      <w:bookmarkStart w:id="158" w:name="_Toc237874600"/>
      <w:r>
        <w:rPr>
          <w:rFonts w:hint="eastAsia" w:ascii="宋体" w:eastAsia="宋体"/>
          <w:sz w:val="21"/>
          <w:szCs w:val="21"/>
        </w:rPr>
        <w:t>七、法律、行政法规规定的其他条件的书面声明</w:t>
      </w:r>
      <w:bookmarkEnd w:id="158"/>
    </w:p>
    <w:p w14:paraId="7D1987B8">
      <w:pPr>
        <w:tabs>
          <w:tab w:val="left" w:pos="5580"/>
        </w:tabs>
        <w:spacing w:line="360" w:lineRule="auto"/>
        <w:rPr>
          <w:rFonts w:hint="eastAsia" w:ascii="宋体" w:hAnsi="宋体"/>
          <w:szCs w:val="21"/>
        </w:rPr>
      </w:pPr>
      <w:r>
        <w:rPr>
          <w:rFonts w:hint="eastAsia" w:ascii="宋体" w:hAnsi="宋体"/>
          <w:szCs w:val="21"/>
        </w:rPr>
        <w:t>致：</w:t>
      </w:r>
      <w:r>
        <w:rPr>
          <w:rFonts w:hint="eastAsia" w:ascii="宋体" w:hAnsi="宋体"/>
          <w:szCs w:val="21"/>
          <w:u w:val="single"/>
        </w:rPr>
        <w:t>（采购人）</w:t>
      </w:r>
    </w:p>
    <w:p w14:paraId="57789641">
      <w:pPr>
        <w:tabs>
          <w:tab w:val="left" w:pos="5580"/>
        </w:tabs>
        <w:spacing w:line="360" w:lineRule="auto"/>
        <w:ind w:firstLine="420" w:firstLineChars="200"/>
        <w:rPr>
          <w:rFonts w:hint="eastAsia" w:ascii="宋体" w:hAnsi="宋体"/>
          <w:szCs w:val="21"/>
        </w:rPr>
      </w:pPr>
      <w:r>
        <w:rPr>
          <w:rFonts w:hint="eastAsia" w:ascii="宋体" w:hAnsi="宋体"/>
          <w:szCs w:val="21"/>
        </w:rPr>
        <w:t>我公司郑重声明：我公司承诺具备法律、行政法规规定的其他条件。</w:t>
      </w:r>
    </w:p>
    <w:p w14:paraId="4829118E">
      <w:pPr>
        <w:tabs>
          <w:tab w:val="left" w:pos="3204"/>
        </w:tabs>
        <w:spacing w:line="360" w:lineRule="auto"/>
        <w:ind w:firstLine="420" w:firstLineChars="200"/>
        <w:rPr>
          <w:rFonts w:hint="eastAsia" w:ascii="宋体" w:hAnsi="宋体"/>
          <w:szCs w:val="21"/>
        </w:rPr>
      </w:pPr>
      <w:r>
        <w:rPr>
          <w:rFonts w:hint="eastAsia" w:ascii="宋体" w:hAnsi="宋体"/>
          <w:szCs w:val="21"/>
        </w:rPr>
        <w:t>特此声明。</w:t>
      </w:r>
    </w:p>
    <w:p w14:paraId="6A935B89">
      <w:pPr>
        <w:pStyle w:val="3"/>
        <w:rPr>
          <w:rFonts w:hint="eastAsia"/>
          <w:color w:val="auto"/>
        </w:rPr>
      </w:pPr>
    </w:p>
    <w:p w14:paraId="322B86A3">
      <w:pPr>
        <w:spacing w:line="360" w:lineRule="auto"/>
        <w:ind w:firstLine="2" w:firstLineChars="1"/>
        <w:rPr>
          <w:rFonts w:hint="eastAsia" w:ascii="宋体" w:hAnsi="宋体"/>
          <w:szCs w:val="21"/>
        </w:rPr>
      </w:pPr>
      <w:r>
        <w:rPr>
          <w:rFonts w:hint="eastAsia" w:ascii="宋体" w:hAnsi="宋体"/>
          <w:szCs w:val="21"/>
        </w:rPr>
        <w:t>供应商：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（电子签章）</w:t>
      </w:r>
    </w:p>
    <w:p w14:paraId="4AD8FC52">
      <w:pPr>
        <w:spacing w:line="360" w:lineRule="auto"/>
        <w:rPr>
          <w:rFonts w:hint="eastAsia" w:ascii="宋体" w:hAnsi="宋体"/>
          <w:szCs w:val="21"/>
        </w:rPr>
      </w:pPr>
      <w:r>
        <w:rPr>
          <w:rFonts w:hint="eastAsia" w:ascii="宋体" w:hAnsi="宋体"/>
          <w:szCs w:val="21"/>
        </w:rPr>
        <w:t>法定代表人或其委托代理人：</w:t>
      </w:r>
      <w:r>
        <w:rPr>
          <w:rFonts w:hint="eastAsia" w:ascii="宋体" w:hAnsi="宋体"/>
          <w:szCs w:val="21"/>
          <w:u w:val="single"/>
        </w:rPr>
        <w:t xml:space="preserve">                  </w:t>
      </w:r>
      <w:r>
        <w:rPr>
          <w:rFonts w:hint="eastAsia" w:ascii="宋体" w:hAnsi="宋体"/>
          <w:szCs w:val="21"/>
        </w:rPr>
        <w:t>（电子签章或电子签名）</w:t>
      </w:r>
    </w:p>
    <w:p w14:paraId="0154BF38">
      <w:pPr>
        <w:spacing w:line="360" w:lineRule="auto"/>
        <w:ind w:firstLine="420" w:firstLineChars="200"/>
        <w:rPr>
          <w:rFonts w:hint="eastAsia" w:ascii="宋体" w:hAnsi="宋体" w:cs="仿宋"/>
          <w:b/>
          <w:bCs/>
          <w:iCs/>
          <w:szCs w:val="21"/>
        </w:rPr>
      </w:pPr>
      <w:r>
        <w:rPr>
          <w:rFonts w:hint="eastAsia" w:ascii="宋体" w:hAnsi="宋体" w:cs="仿宋"/>
          <w:szCs w:val="21"/>
          <w:u w:val="single"/>
        </w:rPr>
        <w:t xml:space="preserve">       </w:t>
      </w:r>
      <w:r>
        <w:rPr>
          <w:rFonts w:hint="eastAsia" w:ascii="宋体" w:hAnsi="宋体" w:cs="仿宋"/>
          <w:szCs w:val="21"/>
        </w:rPr>
        <w:t>年</w:t>
      </w:r>
      <w:r>
        <w:rPr>
          <w:rFonts w:hint="eastAsia" w:ascii="宋体" w:hAnsi="宋体" w:cs="仿宋"/>
          <w:szCs w:val="21"/>
          <w:u w:val="single"/>
        </w:rPr>
        <w:t xml:space="preserve">     </w:t>
      </w:r>
      <w:r>
        <w:rPr>
          <w:rFonts w:hint="eastAsia" w:ascii="宋体" w:hAnsi="宋体" w:cs="仿宋"/>
          <w:szCs w:val="21"/>
        </w:rPr>
        <w:t>月</w:t>
      </w:r>
      <w:r>
        <w:rPr>
          <w:rFonts w:hint="eastAsia" w:ascii="宋体" w:hAnsi="宋体" w:cs="仿宋"/>
          <w:szCs w:val="21"/>
          <w:u w:val="single"/>
        </w:rPr>
        <w:t xml:space="preserve">     </w:t>
      </w:r>
      <w:r>
        <w:rPr>
          <w:rFonts w:hint="eastAsia" w:ascii="宋体" w:hAnsi="宋体" w:cs="仿宋"/>
          <w:szCs w:val="21"/>
        </w:rPr>
        <w:t>日</w:t>
      </w:r>
    </w:p>
    <w:p w14:paraId="2B386A43">
      <w:pPr>
        <w:spacing w:line="360" w:lineRule="auto"/>
        <w:jc w:val="center"/>
        <w:rPr>
          <w:rFonts w:hint="eastAsia" w:ascii="宋体" w:hAnsi="宋体" w:cs="仿宋"/>
          <w:b/>
          <w:bCs/>
          <w:iCs/>
          <w:szCs w:val="21"/>
        </w:rPr>
      </w:pPr>
    </w:p>
    <w:p w14:paraId="2E51588B">
      <w:pPr>
        <w:spacing w:line="360" w:lineRule="auto"/>
        <w:jc w:val="center"/>
        <w:rPr>
          <w:rFonts w:hint="eastAsia" w:ascii="宋体" w:hAnsi="宋体" w:cs="仿宋"/>
          <w:b/>
          <w:bCs/>
          <w:iCs/>
          <w:szCs w:val="21"/>
        </w:rPr>
      </w:pPr>
    </w:p>
    <w:p w14:paraId="01BEA76D">
      <w:pPr>
        <w:spacing w:line="360" w:lineRule="auto"/>
        <w:jc w:val="center"/>
        <w:rPr>
          <w:rFonts w:hint="eastAsia" w:ascii="宋体" w:hAnsi="宋体" w:cs="仿宋"/>
          <w:b/>
          <w:bCs/>
          <w:iCs/>
          <w:szCs w:val="21"/>
        </w:rPr>
      </w:pPr>
    </w:p>
    <w:p w14:paraId="0A29B10B">
      <w:pPr>
        <w:spacing w:line="360" w:lineRule="auto"/>
        <w:jc w:val="center"/>
        <w:rPr>
          <w:rFonts w:hint="eastAsia" w:ascii="宋体" w:hAnsi="宋体" w:cs="仿宋"/>
          <w:b/>
          <w:bCs/>
          <w:iCs/>
          <w:szCs w:val="21"/>
        </w:rPr>
      </w:pPr>
    </w:p>
    <w:p w14:paraId="7C79A3D0">
      <w:pPr>
        <w:spacing w:line="360" w:lineRule="auto"/>
        <w:jc w:val="center"/>
        <w:rPr>
          <w:rFonts w:hint="eastAsia" w:ascii="宋体" w:hAnsi="宋体" w:cs="仿宋"/>
          <w:b/>
          <w:bCs/>
          <w:iCs/>
          <w:szCs w:val="21"/>
        </w:rPr>
      </w:pPr>
    </w:p>
    <w:p w14:paraId="618E4D36">
      <w:pPr>
        <w:pStyle w:val="5"/>
        <w:spacing w:line="360" w:lineRule="auto"/>
        <w:jc w:val="center"/>
        <w:rPr>
          <w:rFonts w:hint="eastAsia" w:ascii="宋体" w:eastAsia="宋体"/>
          <w:sz w:val="21"/>
          <w:szCs w:val="21"/>
        </w:rPr>
      </w:pPr>
      <w:bookmarkStart w:id="159" w:name="_Toc237874601"/>
      <w:r>
        <w:rPr>
          <w:rFonts w:hint="eastAsia" w:ascii="宋体" w:eastAsia="宋体"/>
          <w:sz w:val="21"/>
          <w:szCs w:val="21"/>
        </w:rPr>
        <w:t>八、本项目的特定资格要求</w:t>
      </w:r>
      <w:bookmarkEnd w:id="159"/>
    </w:p>
    <w:p w14:paraId="2B350415">
      <w:pPr>
        <w:tabs>
          <w:tab w:val="center" w:pos="5100"/>
        </w:tabs>
        <w:spacing w:line="360" w:lineRule="auto"/>
        <w:ind w:firstLine="420" w:firstLineChars="200"/>
        <w:jc w:val="center"/>
        <w:rPr>
          <w:rFonts w:hint="eastAsia" w:ascii="宋体" w:hAnsi="宋体" w:cs="仿宋"/>
          <w:bCs/>
          <w:szCs w:val="21"/>
        </w:rPr>
      </w:pPr>
      <w:r>
        <w:rPr>
          <w:rFonts w:hint="eastAsia" w:ascii="宋体" w:hAnsi="宋体"/>
          <w:szCs w:val="21"/>
        </w:rPr>
        <w:t>（如有，</w:t>
      </w:r>
      <w:r>
        <w:rPr>
          <w:rFonts w:hint="eastAsia" w:hAnsi="宋体" w:cs="仿宋"/>
          <w:kern w:val="0"/>
          <w:szCs w:val="21"/>
        </w:rPr>
        <w:t>格式自拟</w:t>
      </w:r>
      <w:r>
        <w:rPr>
          <w:rFonts w:hint="eastAsia" w:ascii="宋体" w:hAnsi="宋体"/>
          <w:szCs w:val="21"/>
        </w:rPr>
        <w:t>）</w:t>
      </w:r>
    </w:p>
    <w:p w14:paraId="2BEA6FF3">
      <w:pPr>
        <w:spacing w:line="360" w:lineRule="auto"/>
        <w:jc w:val="center"/>
        <w:rPr>
          <w:rFonts w:hint="eastAsia" w:ascii="宋体" w:hAnsi="宋体" w:cs="仿宋"/>
          <w:bCs/>
          <w:szCs w:val="21"/>
        </w:rPr>
      </w:pPr>
    </w:p>
    <w:p w14:paraId="355A4086">
      <w:pPr>
        <w:spacing w:line="360" w:lineRule="auto"/>
        <w:jc w:val="center"/>
        <w:rPr>
          <w:rFonts w:hint="eastAsia" w:ascii="宋体" w:hAnsi="宋体" w:cs="仿宋"/>
          <w:bCs/>
          <w:szCs w:val="21"/>
        </w:rPr>
      </w:pPr>
    </w:p>
    <w:p w14:paraId="1CDFCC28">
      <w:pPr>
        <w:pStyle w:val="5"/>
        <w:spacing w:line="360" w:lineRule="auto"/>
        <w:jc w:val="center"/>
        <w:rPr>
          <w:rFonts w:hint="eastAsia" w:ascii="宋体" w:eastAsia="宋体"/>
          <w:sz w:val="21"/>
          <w:szCs w:val="21"/>
        </w:rPr>
      </w:pPr>
      <w:bookmarkStart w:id="160" w:name="_Toc237874602"/>
      <w:r>
        <w:rPr>
          <w:rFonts w:hint="eastAsia" w:ascii="宋体" w:eastAsia="宋体"/>
          <w:sz w:val="21"/>
          <w:szCs w:val="21"/>
        </w:rPr>
        <w:t>九、供应商提交的其他资格证明文件（如有）</w:t>
      </w:r>
      <w:bookmarkEnd w:id="160"/>
    </w:p>
    <w:p w14:paraId="50A7E1E6">
      <w:pPr>
        <w:pStyle w:val="20"/>
        <w:spacing w:line="360" w:lineRule="auto"/>
        <w:ind w:firstLine="422" w:firstLineChars="200"/>
        <w:rPr>
          <w:rFonts w:hint="eastAsia" w:hAnsi="宋体" w:cs="仿宋"/>
          <w:kern w:val="0"/>
          <w:szCs w:val="21"/>
        </w:rPr>
      </w:pPr>
      <w:r>
        <w:rPr>
          <w:rFonts w:hAnsi="宋体" w:cs="仿宋"/>
          <w:b/>
          <w:kern w:val="0"/>
          <w:szCs w:val="21"/>
        </w:rPr>
        <w:br w:type="page"/>
      </w:r>
    </w:p>
    <w:p w14:paraId="53922210">
      <w:pPr>
        <w:pStyle w:val="2"/>
        <w:keepLines w:val="0"/>
        <w:pageBreakBefore w:val="0"/>
        <w:tabs>
          <w:tab w:val="left" w:pos="720"/>
          <w:tab w:val="left" w:pos="1665"/>
        </w:tabs>
        <w:snapToGrid w:val="0"/>
        <w:spacing w:before="0" w:after="0" w:line="360" w:lineRule="auto"/>
        <w:rPr>
          <w:rFonts w:ascii="宋体" w:eastAsia="宋体"/>
          <w:sz w:val="21"/>
          <w:szCs w:val="21"/>
        </w:rPr>
      </w:pPr>
      <w:bookmarkStart w:id="161" w:name="_Toc160007476"/>
      <w:bookmarkStart w:id="162" w:name="_Toc237874603"/>
      <w:r>
        <w:rPr>
          <w:rFonts w:hint="eastAsia" w:ascii="宋体" w:eastAsia="宋体"/>
          <w:sz w:val="21"/>
          <w:szCs w:val="21"/>
        </w:rPr>
        <w:t>商务报价文件</w:t>
      </w:r>
      <w:bookmarkEnd w:id="161"/>
      <w:bookmarkEnd w:id="162"/>
    </w:p>
    <w:p w14:paraId="50AB62B3">
      <w:pPr>
        <w:pStyle w:val="5"/>
        <w:spacing w:line="360" w:lineRule="auto"/>
        <w:rPr>
          <w:rFonts w:hint="eastAsia" w:ascii="宋体" w:eastAsia="宋体"/>
          <w:sz w:val="21"/>
          <w:szCs w:val="21"/>
        </w:rPr>
      </w:pPr>
      <w:bookmarkStart w:id="163" w:name="_Toc237874604"/>
      <w:r>
        <w:rPr>
          <w:rFonts w:ascii="宋体" w:eastAsia="宋体"/>
          <w:sz w:val="21"/>
          <w:szCs w:val="21"/>
        </w:rPr>
        <w:t>报价一览表</w:t>
      </w:r>
      <w:bookmarkEnd w:id="163"/>
    </w:p>
    <w:p w14:paraId="59F646A4">
      <w:pPr>
        <w:spacing w:line="360" w:lineRule="auto"/>
        <w:jc w:val="center"/>
        <w:rPr>
          <w:rFonts w:hint="eastAsia" w:ascii="宋体" w:hAnsi="宋体"/>
          <w:b/>
          <w:szCs w:val="21"/>
        </w:rPr>
      </w:pPr>
      <w:r>
        <w:rPr>
          <w:rFonts w:hint="eastAsia" w:ascii="宋体" w:hAnsi="宋体"/>
          <w:b/>
          <w:szCs w:val="21"/>
        </w:rPr>
        <w:t>报价</w:t>
      </w:r>
      <w:r>
        <w:rPr>
          <w:rFonts w:ascii="宋体" w:hAnsi="宋体"/>
          <w:b/>
          <w:szCs w:val="21"/>
        </w:rPr>
        <w:t>一览表</w:t>
      </w:r>
    </w:p>
    <w:p w14:paraId="5800E4B5">
      <w:pPr>
        <w:spacing w:line="360" w:lineRule="auto"/>
        <w:rPr>
          <w:rFonts w:hint="eastAsia" w:ascii="宋体" w:hAnsi="宋体"/>
          <w:szCs w:val="21"/>
        </w:rPr>
      </w:pPr>
    </w:p>
    <w:tbl>
      <w:tblPr>
        <w:tblStyle w:val="40"/>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134"/>
        <w:gridCol w:w="6259"/>
      </w:tblGrid>
      <w:tr w14:paraId="3217C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2235" w:type="dxa"/>
            <w:vMerge w:val="restart"/>
            <w:vAlign w:val="center"/>
          </w:tcPr>
          <w:p w14:paraId="3552D982">
            <w:pPr>
              <w:spacing w:before="120" w:after="120" w:line="360" w:lineRule="auto"/>
              <w:jc w:val="center"/>
              <w:rPr>
                <w:rFonts w:hint="eastAsia" w:ascii="宋体" w:hAnsi="宋体"/>
                <w:szCs w:val="21"/>
              </w:rPr>
            </w:pPr>
            <w:r>
              <w:rPr>
                <w:rFonts w:hint="eastAsia" w:ascii="宋体" w:hAnsi="宋体"/>
                <w:szCs w:val="21"/>
              </w:rPr>
              <w:t>询价总</w:t>
            </w:r>
            <w:r>
              <w:rPr>
                <w:rFonts w:ascii="宋体" w:hAnsi="宋体"/>
                <w:szCs w:val="21"/>
              </w:rPr>
              <w:t>报价</w:t>
            </w:r>
            <w:r>
              <w:rPr>
                <w:rFonts w:hint="eastAsia" w:ascii="宋体" w:hAnsi="宋体"/>
                <w:szCs w:val="21"/>
              </w:rPr>
              <w:t>（元）</w:t>
            </w:r>
          </w:p>
        </w:tc>
        <w:tc>
          <w:tcPr>
            <w:tcW w:w="1134" w:type="dxa"/>
            <w:vAlign w:val="center"/>
          </w:tcPr>
          <w:p w14:paraId="466F1D54">
            <w:pPr>
              <w:spacing w:before="120" w:after="120" w:line="360" w:lineRule="auto"/>
              <w:jc w:val="center"/>
              <w:rPr>
                <w:rFonts w:hint="eastAsia" w:ascii="宋体" w:hAnsi="宋体"/>
                <w:szCs w:val="21"/>
              </w:rPr>
            </w:pPr>
            <w:r>
              <w:rPr>
                <w:rFonts w:hint="eastAsia" w:ascii="宋体" w:hAnsi="宋体"/>
                <w:szCs w:val="21"/>
              </w:rPr>
              <w:t>大写</w:t>
            </w:r>
          </w:p>
        </w:tc>
        <w:tc>
          <w:tcPr>
            <w:tcW w:w="6259" w:type="dxa"/>
            <w:vAlign w:val="center"/>
          </w:tcPr>
          <w:p w14:paraId="2FC4F5D6">
            <w:pPr>
              <w:spacing w:before="120" w:after="120" w:line="360" w:lineRule="auto"/>
              <w:rPr>
                <w:rFonts w:hint="eastAsia" w:ascii="宋体" w:hAnsi="宋体"/>
                <w:szCs w:val="21"/>
              </w:rPr>
            </w:pPr>
          </w:p>
        </w:tc>
      </w:tr>
      <w:tr w14:paraId="09E9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2235" w:type="dxa"/>
            <w:vMerge w:val="continue"/>
            <w:vAlign w:val="center"/>
          </w:tcPr>
          <w:p w14:paraId="568C1376">
            <w:pPr>
              <w:spacing w:before="120" w:after="120" w:line="360" w:lineRule="auto"/>
              <w:jc w:val="center"/>
              <w:rPr>
                <w:rFonts w:hint="eastAsia" w:ascii="宋体" w:hAnsi="宋体"/>
                <w:szCs w:val="21"/>
              </w:rPr>
            </w:pPr>
          </w:p>
        </w:tc>
        <w:tc>
          <w:tcPr>
            <w:tcW w:w="1134" w:type="dxa"/>
            <w:vAlign w:val="center"/>
          </w:tcPr>
          <w:p w14:paraId="56D378D9">
            <w:pPr>
              <w:spacing w:before="120" w:after="120" w:line="360" w:lineRule="auto"/>
              <w:jc w:val="center"/>
              <w:rPr>
                <w:rFonts w:hint="eastAsia" w:ascii="宋体" w:hAnsi="宋体"/>
                <w:szCs w:val="21"/>
              </w:rPr>
            </w:pPr>
            <w:r>
              <w:rPr>
                <w:rFonts w:hint="eastAsia" w:ascii="宋体" w:hAnsi="宋体"/>
                <w:szCs w:val="21"/>
              </w:rPr>
              <w:t>小写</w:t>
            </w:r>
          </w:p>
        </w:tc>
        <w:tc>
          <w:tcPr>
            <w:tcW w:w="6259" w:type="dxa"/>
            <w:vAlign w:val="center"/>
          </w:tcPr>
          <w:p w14:paraId="09CFF4A7">
            <w:pPr>
              <w:spacing w:before="120" w:after="120" w:line="360" w:lineRule="auto"/>
              <w:rPr>
                <w:rFonts w:hint="eastAsia" w:ascii="宋体" w:hAnsi="宋体"/>
                <w:szCs w:val="21"/>
              </w:rPr>
            </w:pPr>
          </w:p>
        </w:tc>
      </w:tr>
      <w:tr w14:paraId="67E52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235" w:type="dxa"/>
            <w:vAlign w:val="center"/>
          </w:tcPr>
          <w:p w14:paraId="58210ADF">
            <w:pPr>
              <w:spacing w:before="120" w:after="120" w:line="360" w:lineRule="auto"/>
              <w:jc w:val="center"/>
              <w:rPr>
                <w:rFonts w:hint="eastAsia" w:ascii="宋体" w:hAnsi="宋体"/>
                <w:szCs w:val="21"/>
              </w:rPr>
            </w:pPr>
            <w:r>
              <w:rPr>
                <w:rFonts w:hint="eastAsia" w:ascii="宋体" w:hAnsi="宋体"/>
                <w:szCs w:val="21"/>
              </w:rPr>
              <w:t>交付时间</w:t>
            </w:r>
          </w:p>
        </w:tc>
        <w:tc>
          <w:tcPr>
            <w:tcW w:w="7393" w:type="dxa"/>
            <w:gridSpan w:val="2"/>
            <w:vAlign w:val="center"/>
          </w:tcPr>
          <w:p w14:paraId="06AAF77D">
            <w:pPr>
              <w:spacing w:before="120" w:after="120" w:line="360" w:lineRule="auto"/>
              <w:rPr>
                <w:rFonts w:hint="eastAsia" w:ascii="宋体" w:hAnsi="宋体"/>
                <w:szCs w:val="21"/>
              </w:rPr>
            </w:pPr>
          </w:p>
        </w:tc>
      </w:tr>
      <w:tr w14:paraId="4C774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235" w:type="dxa"/>
            <w:vAlign w:val="center"/>
          </w:tcPr>
          <w:p w14:paraId="5E2893C3">
            <w:pPr>
              <w:spacing w:before="120" w:after="120" w:line="360" w:lineRule="auto"/>
              <w:jc w:val="center"/>
              <w:rPr>
                <w:rFonts w:hint="eastAsia" w:ascii="宋体" w:hAnsi="宋体"/>
                <w:szCs w:val="21"/>
              </w:rPr>
            </w:pPr>
            <w:r>
              <w:rPr>
                <w:rFonts w:hint="eastAsia" w:ascii="宋体" w:hAnsi="宋体"/>
                <w:szCs w:val="21"/>
              </w:rPr>
              <w:t>交付地点</w:t>
            </w:r>
          </w:p>
        </w:tc>
        <w:tc>
          <w:tcPr>
            <w:tcW w:w="7393" w:type="dxa"/>
            <w:gridSpan w:val="2"/>
            <w:vAlign w:val="center"/>
          </w:tcPr>
          <w:p w14:paraId="55B99ADF">
            <w:pPr>
              <w:spacing w:before="120" w:after="120" w:line="360" w:lineRule="auto"/>
              <w:rPr>
                <w:rFonts w:hint="eastAsia" w:ascii="宋体" w:hAnsi="宋体"/>
                <w:szCs w:val="21"/>
              </w:rPr>
            </w:pPr>
          </w:p>
        </w:tc>
      </w:tr>
      <w:tr w14:paraId="11CA5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235" w:type="dxa"/>
            <w:vAlign w:val="center"/>
          </w:tcPr>
          <w:p w14:paraId="15F5CA0F">
            <w:pPr>
              <w:spacing w:before="120" w:after="120" w:line="360" w:lineRule="auto"/>
              <w:jc w:val="center"/>
              <w:rPr>
                <w:rFonts w:hint="eastAsia" w:ascii="宋体" w:hAnsi="宋体"/>
                <w:szCs w:val="21"/>
              </w:rPr>
            </w:pPr>
            <w:r>
              <w:rPr>
                <w:rFonts w:hint="eastAsia" w:ascii="宋体" w:hAnsi="宋体"/>
                <w:szCs w:val="21"/>
              </w:rPr>
              <w:t>质量要求</w:t>
            </w:r>
          </w:p>
        </w:tc>
        <w:tc>
          <w:tcPr>
            <w:tcW w:w="7393" w:type="dxa"/>
            <w:gridSpan w:val="2"/>
            <w:vAlign w:val="center"/>
          </w:tcPr>
          <w:p w14:paraId="115555D4">
            <w:pPr>
              <w:spacing w:before="120" w:after="120" w:line="360" w:lineRule="auto"/>
              <w:rPr>
                <w:rFonts w:hint="eastAsia" w:ascii="宋体" w:hAnsi="宋体"/>
                <w:szCs w:val="21"/>
              </w:rPr>
            </w:pPr>
          </w:p>
        </w:tc>
      </w:tr>
      <w:tr w14:paraId="5E9AC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3" w:hRule="atLeast"/>
          <w:jc w:val="center"/>
        </w:trPr>
        <w:tc>
          <w:tcPr>
            <w:tcW w:w="9628" w:type="dxa"/>
            <w:gridSpan w:val="3"/>
            <w:vAlign w:val="center"/>
          </w:tcPr>
          <w:p w14:paraId="1AA72AA5">
            <w:pPr>
              <w:spacing w:line="360" w:lineRule="auto"/>
              <w:ind w:firstLine="2" w:firstLineChars="1"/>
              <w:rPr>
                <w:rFonts w:hint="eastAsia" w:ascii="宋体" w:hAnsi="宋体"/>
                <w:szCs w:val="21"/>
              </w:rPr>
            </w:pPr>
            <w:r>
              <w:rPr>
                <w:rFonts w:hint="eastAsia" w:ascii="宋体" w:hAnsi="宋体"/>
                <w:szCs w:val="21"/>
              </w:rPr>
              <w:t>供应商：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（电子签章）</w:t>
            </w:r>
          </w:p>
          <w:p w14:paraId="1A1BCEAA">
            <w:pPr>
              <w:spacing w:before="120" w:after="120" w:line="360" w:lineRule="auto"/>
              <w:rPr>
                <w:rFonts w:hint="eastAsia" w:ascii="宋体" w:hAnsi="宋体"/>
                <w:szCs w:val="21"/>
              </w:rPr>
            </w:pPr>
            <w:r>
              <w:rPr>
                <w:rFonts w:hint="eastAsia" w:ascii="宋体" w:hAnsi="宋体"/>
                <w:szCs w:val="21"/>
              </w:rPr>
              <w:t>法定代表人或其委托代理人：</w:t>
            </w:r>
            <w:r>
              <w:rPr>
                <w:rFonts w:hint="eastAsia" w:ascii="宋体" w:hAnsi="宋体"/>
                <w:szCs w:val="21"/>
                <w:u w:val="single"/>
              </w:rPr>
              <w:t xml:space="preserve">                  </w:t>
            </w:r>
            <w:r>
              <w:rPr>
                <w:rFonts w:hint="eastAsia" w:ascii="宋体" w:hAnsi="宋体"/>
                <w:szCs w:val="21"/>
              </w:rPr>
              <w:t>（电子签章或电子签名）</w:t>
            </w:r>
          </w:p>
          <w:p w14:paraId="37D4179D">
            <w:pPr>
              <w:spacing w:before="120" w:after="120" w:line="360" w:lineRule="auto"/>
              <w:rPr>
                <w:rFonts w:hint="eastAsia" w:ascii="宋体" w:hAnsi="宋体"/>
                <w:szCs w:val="21"/>
                <w:u w:val="single"/>
              </w:rPr>
            </w:pPr>
            <w:r>
              <w:rPr>
                <w:rFonts w:ascii="宋体" w:hAnsi="宋体"/>
                <w:szCs w:val="21"/>
              </w:rPr>
              <w:t>日期：</w:t>
            </w:r>
            <w:r>
              <w:rPr>
                <w:rFonts w:ascii="宋体" w:hAnsi="宋体"/>
                <w:szCs w:val="21"/>
                <w:u w:val="single"/>
              </w:rPr>
              <w:t xml:space="preserve">      </w:t>
            </w:r>
            <w:r>
              <w:rPr>
                <w:rFonts w:ascii="宋体" w:hAnsi="宋体"/>
                <w:szCs w:val="21"/>
              </w:rPr>
              <w:t>年</w:t>
            </w:r>
            <w:r>
              <w:rPr>
                <w:rFonts w:ascii="宋体" w:hAnsi="宋体"/>
                <w:szCs w:val="21"/>
                <w:u w:val="single"/>
              </w:rPr>
              <w:t xml:space="preserve">    </w:t>
            </w:r>
            <w:r>
              <w:rPr>
                <w:rFonts w:ascii="宋体" w:hAnsi="宋体"/>
                <w:szCs w:val="21"/>
              </w:rPr>
              <w:t>月</w:t>
            </w:r>
            <w:r>
              <w:rPr>
                <w:rFonts w:ascii="宋体" w:hAnsi="宋体"/>
                <w:szCs w:val="21"/>
                <w:u w:val="single"/>
              </w:rPr>
              <w:t xml:space="preserve">    </w:t>
            </w:r>
            <w:r>
              <w:rPr>
                <w:rFonts w:ascii="宋体" w:hAnsi="宋体"/>
                <w:szCs w:val="21"/>
              </w:rPr>
              <w:t>日</w:t>
            </w:r>
          </w:p>
        </w:tc>
      </w:tr>
    </w:tbl>
    <w:p w14:paraId="249D7C36">
      <w:pPr>
        <w:spacing w:line="360" w:lineRule="auto"/>
        <w:rPr>
          <w:rFonts w:hint="eastAsia" w:ascii="宋体" w:hAnsi="宋体"/>
          <w:b/>
          <w:szCs w:val="21"/>
        </w:rPr>
      </w:pPr>
      <w:r>
        <w:rPr>
          <w:rFonts w:hint="eastAsia" w:ascii="宋体" w:hAnsi="宋体"/>
          <w:b/>
          <w:szCs w:val="21"/>
        </w:rPr>
        <w:t>注：此表中的总报价即为最终报价，不允许另有折扣说明。</w:t>
      </w:r>
    </w:p>
    <w:p w14:paraId="28319861">
      <w:pPr>
        <w:pStyle w:val="5"/>
        <w:spacing w:line="360" w:lineRule="auto"/>
        <w:rPr>
          <w:rFonts w:hint="eastAsia" w:ascii="宋体" w:eastAsia="宋体"/>
          <w:sz w:val="21"/>
          <w:szCs w:val="21"/>
        </w:rPr>
      </w:pPr>
      <w:r>
        <w:rPr>
          <w:rFonts w:ascii="宋体" w:eastAsia="宋体"/>
          <w:sz w:val="21"/>
          <w:szCs w:val="21"/>
        </w:rPr>
        <w:br w:type="page"/>
      </w:r>
      <w:bookmarkStart w:id="164" w:name="_Toc237874605"/>
      <w:r>
        <w:rPr>
          <w:rFonts w:hint="eastAsia" w:ascii="宋体" w:eastAsia="宋体"/>
          <w:sz w:val="21"/>
          <w:szCs w:val="21"/>
        </w:rPr>
        <w:t>一</w:t>
      </w:r>
      <w:r>
        <w:rPr>
          <w:rFonts w:ascii="宋体" w:eastAsia="宋体"/>
          <w:sz w:val="21"/>
          <w:szCs w:val="21"/>
        </w:rPr>
        <w:t>、</w:t>
      </w:r>
      <w:bookmarkEnd w:id="133"/>
      <w:bookmarkEnd w:id="134"/>
      <w:bookmarkEnd w:id="135"/>
      <w:r>
        <w:rPr>
          <w:rFonts w:ascii="宋体" w:eastAsia="宋体"/>
          <w:sz w:val="21"/>
          <w:szCs w:val="21"/>
        </w:rPr>
        <w:t>询价函</w:t>
      </w:r>
      <w:bookmarkEnd w:id="164"/>
    </w:p>
    <w:bookmarkEnd w:id="136"/>
    <w:bookmarkEnd w:id="137"/>
    <w:p w14:paraId="11AF8F8B">
      <w:pPr>
        <w:spacing w:line="400" w:lineRule="exact"/>
        <w:rPr>
          <w:rFonts w:hint="eastAsia" w:ascii="宋体" w:hAnsi="宋体"/>
          <w:b/>
          <w:szCs w:val="21"/>
        </w:rPr>
      </w:pPr>
      <w:bookmarkStart w:id="165" w:name="_Toc383637617"/>
      <w:bookmarkStart w:id="166" w:name="_Toc383636419"/>
      <w:r>
        <w:rPr>
          <w:rFonts w:hint="eastAsia" w:ascii="宋体" w:hAnsi="宋体"/>
          <w:b/>
          <w:szCs w:val="21"/>
        </w:rPr>
        <w:t>附件</w:t>
      </w:r>
      <w:r>
        <w:rPr>
          <w:rFonts w:ascii="宋体" w:hAnsi="宋体"/>
          <w:b/>
          <w:szCs w:val="21"/>
        </w:rPr>
        <w:t>1.1</w:t>
      </w:r>
      <w:r>
        <w:rPr>
          <w:rFonts w:ascii="宋体"/>
          <w:b/>
          <w:szCs w:val="21"/>
        </w:rPr>
        <w:t>询价函</w:t>
      </w:r>
    </w:p>
    <w:p w14:paraId="172273DB">
      <w:pPr>
        <w:spacing w:line="400" w:lineRule="exact"/>
        <w:rPr>
          <w:rFonts w:hint="eastAsia" w:ascii="宋体" w:hAnsi="宋体"/>
          <w:b/>
          <w:szCs w:val="21"/>
        </w:rPr>
      </w:pPr>
      <w:r>
        <w:rPr>
          <w:rFonts w:ascii="宋体" w:hAnsi="宋体"/>
          <w:b/>
          <w:szCs w:val="21"/>
        </w:rPr>
        <w:t>致：</w:t>
      </w:r>
      <w:r>
        <w:rPr>
          <w:rFonts w:hint="eastAsia" w:ascii="宋体" w:hAnsi="宋体"/>
          <w:b/>
          <w:szCs w:val="21"/>
          <w:u w:val="single"/>
        </w:rPr>
        <w:t xml:space="preserve"> </w:t>
      </w:r>
      <w:r>
        <w:rPr>
          <w:rFonts w:ascii="宋体" w:hAnsi="宋体"/>
          <w:b/>
          <w:szCs w:val="21"/>
          <w:u w:val="single"/>
        </w:rPr>
        <w:t xml:space="preserve">       </w:t>
      </w:r>
      <w:r>
        <w:rPr>
          <w:rFonts w:hint="eastAsia" w:ascii="宋体" w:hAnsi="宋体"/>
          <w:b/>
          <w:szCs w:val="21"/>
        </w:rPr>
        <w:t>（采购人）</w:t>
      </w:r>
    </w:p>
    <w:p w14:paraId="1FC3606B">
      <w:pPr>
        <w:spacing w:line="400" w:lineRule="exact"/>
        <w:ind w:firstLine="420" w:firstLineChars="200"/>
        <w:rPr>
          <w:rFonts w:hint="eastAsia" w:ascii="宋体" w:hAnsi="宋体"/>
          <w:szCs w:val="21"/>
        </w:rPr>
      </w:pPr>
      <w:r>
        <w:rPr>
          <w:rFonts w:ascii="宋体" w:hAnsi="宋体"/>
          <w:szCs w:val="21"/>
        </w:rPr>
        <w:t>我单位（公司）决定参加贵</w:t>
      </w:r>
      <w:r>
        <w:rPr>
          <w:rFonts w:hint="eastAsia" w:ascii="宋体" w:hAnsi="宋体"/>
          <w:szCs w:val="21"/>
        </w:rPr>
        <w:t>单位</w:t>
      </w:r>
      <w:r>
        <w:rPr>
          <w:rFonts w:ascii="宋体" w:hAnsi="宋体"/>
          <w:szCs w:val="21"/>
        </w:rPr>
        <w:t>的“</w:t>
      </w:r>
      <w:r>
        <w:rPr>
          <w:rFonts w:hint="eastAsia" w:ascii="宋体" w:hAnsi="宋体"/>
          <w:szCs w:val="21"/>
        </w:rPr>
        <w:t>鹤庆县职业高级中学计算机教室设备采购项目</w:t>
      </w:r>
      <w:r>
        <w:rPr>
          <w:rFonts w:ascii="宋体" w:hAnsi="宋体"/>
          <w:szCs w:val="21"/>
        </w:rPr>
        <w:t>”的询价采购活动，并同时由法定代表人</w:t>
      </w:r>
      <w:r>
        <w:rPr>
          <w:rFonts w:hint="eastAsia" w:ascii="宋体" w:hAnsi="宋体"/>
          <w:szCs w:val="21"/>
          <w:u w:val="single"/>
        </w:rPr>
        <w:t xml:space="preserve">          </w:t>
      </w:r>
      <w:r>
        <w:rPr>
          <w:rFonts w:ascii="宋体" w:hAnsi="宋体"/>
          <w:szCs w:val="21"/>
        </w:rPr>
        <w:t>（或法定代表人授权的委托代理人</w:t>
      </w:r>
      <w:r>
        <w:rPr>
          <w:rFonts w:hint="eastAsia" w:ascii="宋体" w:hAnsi="宋体"/>
          <w:szCs w:val="21"/>
          <w:u w:val="single"/>
        </w:rPr>
        <w:t xml:space="preserve">          </w:t>
      </w:r>
      <w:r>
        <w:rPr>
          <w:rFonts w:ascii="宋体" w:hAnsi="宋体"/>
          <w:szCs w:val="21"/>
        </w:rPr>
        <w:t>）提交响应文件</w:t>
      </w:r>
      <w:r>
        <w:rPr>
          <w:rFonts w:hint="eastAsia" w:ascii="宋体" w:hAnsi="宋体"/>
          <w:szCs w:val="21"/>
        </w:rPr>
        <w:t>。</w:t>
      </w:r>
      <w:r>
        <w:rPr>
          <w:rFonts w:ascii="宋体" w:hAnsi="宋体"/>
          <w:szCs w:val="21"/>
        </w:rPr>
        <w:t>我单位（公司）同意以下事项：</w:t>
      </w:r>
    </w:p>
    <w:p w14:paraId="2C2E4BE1">
      <w:pPr>
        <w:spacing w:line="400" w:lineRule="exact"/>
        <w:ind w:firstLine="420" w:firstLineChars="200"/>
        <w:rPr>
          <w:rFonts w:hint="eastAsia" w:ascii="宋体" w:hAnsi="宋体"/>
          <w:szCs w:val="21"/>
        </w:rPr>
      </w:pPr>
      <w:r>
        <w:rPr>
          <w:rFonts w:ascii="宋体" w:hAnsi="宋体"/>
          <w:szCs w:val="21"/>
        </w:rPr>
        <w:t>1、</w:t>
      </w:r>
      <w:r>
        <w:rPr>
          <w:rFonts w:hint="eastAsia" w:ascii="宋体" w:hAnsi="宋体"/>
          <w:szCs w:val="21"/>
        </w:rPr>
        <w:t>按询价文件需求，我公司以“报价一览表”所填写的询价总报价为我公司报价。</w:t>
      </w:r>
    </w:p>
    <w:p w14:paraId="2556A3C4">
      <w:pPr>
        <w:spacing w:line="400" w:lineRule="exact"/>
        <w:ind w:firstLine="420" w:firstLineChars="200"/>
        <w:rPr>
          <w:rFonts w:hint="eastAsia" w:ascii="宋体" w:hAnsi="宋体"/>
          <w:szCs w:val="21"/>
        </w:rPr>
      </w:pPr>
      <w:r>
        <w:rPr>
          <w:rFonts w:hint="eastAsia" w:ascii="宋体" w:hAnsi="宋体"/>
          <w:szCs w:val="21"/>
        </w:rPr>
        <w:t>2、</w:t>
      </w:r>
      <w:r>
        <w:rPr>
          <w:rFonts w:ascii="宋体" w:hAnsi="宋体"/>
          <w:szCs w:val="21"/>
        </w:rPr>
        <w:t>我方理解并认可询价文件的全部内容，我方参加本项目询价，不再对询价文件提出任何异议；</w:t>
      </w:r>
    </w:p>
    <w:p w14:paraId="07D56734">
      <w:pPr>
        <w:spacing w:line="400" w:lineRule="exact"/>
        <w:ind w:firstLine="420" w:firstLineChars="200"/>
        <w:rPr>
          <w:rFonts w:hint="eastAsia" w:ascii="宋体" w:hAnsi="宋体"/>
          <w:szCs w:val="21"/>
        </w:rPr>
      </w:pPr>
      <w:r>
        <w:rPr>
          <w:rFonts w:hint="eastAsia" w:ascii="宋体" w:hAnsi="宋体"/>
          <w:szCs w:val="21"/>
        </w:rPr>
        <w:t>3</w:t>
      </w:r>
      <w:r>
        <w:rPr>
          <w:rFonts w:ascii="宋体" w:hAnsi="宋体"/>
          <w:szCs w:val="21"/>
        </w:rPr>
        <w:t>、遵守询价文件的各项条款及一切有关规定；</w:t>
      </w:r>
    </w:p>
    <w:p w14:paraId="20E4F6EE">
      <w:pPr>
        <w:spacing w:line="400" w:lineRule="exact"/>
        <w:ind w:firstLine="420" w:firstLineChars="200"/>
        <w:rPr>
          <w:rFonts w:hint="eastAsia" w:ascii="宋体" w:hAnsi="宋体"/>
          <w:szCs w:val="21"/>
        </w:rPr>
      </w:pPr>
      <w:r>
        <w:rPr>
          <w:rFonts w:hint="eastAsia" w:ascii="宋体" w:hAnsi="宋体"/>
          <w:szCs w:val="21"/>
        </w:rPr>
        <w:t>4</w:t>
      </w:r>
      <w:r>
        <w:rPr>
          <w:rFonts w:ascii="宋体" w:hAnsi="宋体"/>
          <w:szCs w:val="21"/>
        </w:rPr>
        <w:t>、向贵方提供所有与询价项目有关的真实有效的数据、情况和技术资料；</w:t>
      </w:r>
    </w:p>
    <w:p w14:paraId="0AE1D56A">
      <w:pPr>
        <w:spacing w:line="400" w:lineRule="exact"/>
        <w:ind w:firstLine="420" w:firstLineChars="200"/>
        <w:rPr>
          <w:rFonts w:hint="eastAsia" w:ascii="宋体" w:hAnsi="宋体"/>
          <w:szCs w:val="21"/>
        </w:rPr>
      </w:pPr>
      <w:r>
        <w:rPr>
          <w:rFonts w:hint="eastAsia" w:ascii="宋体" w:hAnsi="宋体"/>
          <w:szCs w:val="21"/>
        </w:rPr>
        <w:t>5</w:t>
      </w:r>
      <w:r>
        <w:rPr>
          <w:rFonts w:ascii="宋体" w:hAnsi="宋体"/>
          <w:szCs w:val="21"/>
        </w:rPr>
        <w:t>、保证所提供的</w:t>
      </w:r>
      <w:r>
        <w:rPr>
          <w:rFonts w:hint="eastAsia" w:ascii="宋体" w:hAnsi="宋体"/>
          <w:szCs w:val="21"/>
        </w:rPr>
        <w:t>服务</w:t>
      </w:r>
      <w:r>
        <w:rPr>
          <w:rFonts w:ascii="宋体" w:hAnsi="宋体"/>
          <w:szCs w:val="21"/>
        </w:rPr>
        <w:t>（货物）为合法化，所提供的</w:t>
      </w:r>
      <w:r>
        <w:rPr>
          <w:rFonts w:hint="eastAsia" w:ascii="宋体" w:hAnsi="宋体"/>
          <w:szCs w:val="21"/>
        </w:rPr>
        <w:t>服务</w:t>
      </w:r>
      <w:r>
        <w:rPr>
          <w:rFonts w:ascii="宋体" w:hAnsi="宋体"/>
          <w:szCs w:val="21"/>
        </w:rPr>
        <w:t>（货物）在使用期间不受第三方提出侵犯其专利权、商标，且符合响应文件承诺和所签合同规定的技术要求；</w:t>
      </w:r>
    </w:p>
    <w:p w14:paraId="14C50BE4">
      <w:pPr>
        <w:spacing w:line="400" w:lineRule="exact"/>
        <w:ind w:firstLine="420" w:firstLineChars="200"/>
        <w:rPr>
          <w:rFonts w:hint="eastAsia" w:ascii="宋体" w:hAnsi="宋体"/>
          <w:szCs w:val="21"/>
        </w:rPr>
      </w:pPr>
      <w:r>
        <w:rPr>
          <w:rFonts w:hint="eastAsia" w:ascii="宋体" w:hAnsi="宋体"/>
          <w:szCs w:val="21"/>
        </w:rPr>
        <w:t>6</w:t>
      </w:r>
      <w:r>
        <w:rPr>
          <w:rFonts w:ascii="宋体" w:hAnsi="宋体"/>
          <w:szCs w:val="21"/>
        </w:rPr>
        <w:t>、如我方询价被接受，我方将按询价文件的规定履行合同责任和义务，保证在合同</w:t>
      </w:r>
      <w:r>
        <w:rPr>
          <w:rFonts w:hint="eastAsia" w:ascii="宋体" w:hAnsi="宋体"/>
          <w:szCs w:val="21"/>
        </w:rPr>
        <w:t>期限</w:t>
      </w:r>
      <w:r>
        <w:rPr>
          <w:rFonts w:ascii="宋体" w:hAnsi="宋体"/>
          <w:szCs w:val="21"/>
        </w:rPr>
        <w:t>内完成</w:t>
      </w:r>
      <w:r>
        <w:rPr>
          <w:rFonts w:hint="eastAsia" w:ascii="宋体" w:hAnsi="宋体"/>
          <w:szCs w:val="21"/>
        </w:rPr>
        <w:t>服务</w:t>
      </w:r>
      <w:r>
        <w:rPr>
          <w:rFonts w:hint="eastAsia" w:ascii="宋体" w:hAnsi="宋体"/>
          <w:spacing w:val="-6"/>
          <w:szCs w:val="21"/>
        </w:rPr>
        <w:t>；</w:t>
      </w:r>
    </w:p>
    <w:p w14:paraId="6665EF23">
      <w:pPr>
        <w:spacing w:line="400" w:lineRule="exact"/>
        <w:ind w:firstLine="420" w:firstLineChars="200"/>
        <w:rPr>
          <w:rFonts w:hint="eastAsia" w:ascii="宋体" w:hAnsi="宋体"/>
          <w:szCs w:val="21"/>
        </w:rPr>
      </w:pPr>
      <w:r>
        <w:rPr>
          <w:rFonts w:hint="eastAsia" w:ascii="宋体" w:hAnsi="宋体"/>
          <w:szCs w:val="21"/>
        </w:rPr>
        <w:t>7</w:t>
      </w:r>
      <w:r>
        <w:rPr>
          <w:rFonts w:ascii="宋体" w:hAnsi="宋体"/>
          <w:szCs w:val="21"/>
        </w:rPr>
        <w:t>、本询价函自贵方收到之日生效，有效期至询价会议后90日，在此期间本响应文件之规定对我方具有约束力；</w:t>
      </w:r>
    </w:p>
    <w:p w14:paraId="6F93EC3A">
      <w:pPr>
        <w:spacing w:line="400" w:lineRule="exact"/>
        <w:ind w:firstLine="420" w:firstLineChars="200"/>
        <w:rPr>
          <w:rFonts w:hint="eastAsia" w:ascii="宋体" w:hAnsi="宋体"/>
          <w:szCs w:val="21"/>
        </w:rPr>
      </w:pPr>
      <w:r>
        <w:rPr>
          <w:rFonts w:hint="eastAsia" w:ascii="宋体" w:hAnsi="宋体"/>
          <w:szCs w:val="21"/>
        </w:rPr>
        <w:t>8</w:t>
      </w:r>
      <w:r>
        <w:rPr>
          <w:rFonts w:ascii="宋体" w:hAnsi="宋体"/>
          <w:szCs w:val="21"/>
        </w:rPr>
        <w:t>、如果我方询价被接受，则至合同履行完成和质量保证期满为止，本询价函保持有效。</w:t>
      </w:r>
    </w:p>
    <w:p w14:paraId="18DA5719">
      <w:pPr>
        <w:spacing w:line="400" w:lineRule="exact"/>
        <w:ind w:firstLine="420" w:firstLineChars="200"/>
        <w:rPr>
          <w:rFonts w:hint="eastAsia" w:ascii="宋体" w:hAnsi="宋体"/>
          <w:szCs w:val="21"/>
        </w:rPr>
      </w:pPr>
    </w:p>
    <w:p w14:paraId="0B4C0E76">
      <w:pPr>
        <w:spacing w:line="360" w:lineRule="auto"/>
        <w:ind w:firstLine="422" w:firstLineChars="201"/>
        <w:rPr>
          <w:rFonts w:hint="eastAsia" w:ascii="宋体" w:hAnsi="宋体"/>
          <w:szCs w:val="21"/>
        </w:rPr>
      </w:pPr>
      <w:r>
        <w:rPr>
          <w:rFonts w:hint="eastAsia" w:ascii="宋体" w:hAnsi="宋体"/>
          <w:szCs w:val="21"/>
        </w:rPr>
        <w:t>供应商：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（电子签章）</w:t>
      </w:r>
    </w:p>
    <w:p w14:paraId="7FD37711">
      <w:pPr>
        <w:spacing w:line="400" w:lineRule="exact"/>
        <w:ind w:firstLine="420" w:firstLineChars="200"/>
        <w:rPr>
          <w:rFonts w:hint="eastAsia" w:ascii="宋体" w:hAnsi="宋体"/>
          <w:szCs w:val="21"/>
        </w:rPr>
      </w:pPr>
      <w:r>
        <w:rPr>
          <w:rFonts w:ascii="宋体" w:hAnsi="宋体"/>
          <w:szCs w:val="21"/>
        </w:rPr>
        <w:t>地  址：</w:t>
      </w:r>
      <w:r>
        <w:rPr>
          <w:rFonts w:ascii="宋体" w:hAnsi="宋体"/>
          <w:szCs w:val="21"/>
          <w:u w:val="single"/>
        </w:rPr>
        <w:tab/>
      </w:r>
      <w:r>
        <w:rPr>
          <w:rFonts w:ascii="宋体" w:hAnsi="宋体"/>
          <w:szCs w:val="21"/>
          <w:u w:val="single"/>
        </w:rPr>
        <w:tab/>
      </w:r>
      <w:r>
        <w:rPr>
          <w:rFonts w:ascii="宋体" w:hAnsi="宋体"/>
          <w:szCs w:val="21"/>
          <w:u w:val="single"/>
        </w:rPr>
        <w:tab/>
      </w:r>
      <w:r>
        <w:rPr>
          <w:rFonts w:ascii="宋体" w:hAnsi="宋体"/>
          <w:szCs w:val="21"/>
          <w:u w:val="single"/>
        </w:rPr>
        <w:t xml:space="preserve"> </w:t>
      </w:r>
      <w:r>
        <w:rPr>
          <w:rFonts w:hint="eastAsia" w:ascii="宋体" w:hAnsi="宋体"/>
          <w:szCs w:val="21"/>
        </w:rPr>
        <w:t xml:space="preserve">     </w:t>
      </w:r>
      <w:r>
        <w:rPr>
          <w:rFonts w:ascii="宋体" w:hAnsi="宋体"/>
          <w:szCs w:val="21"/>
        </w:rPr>
        <w:t xml:space="preserve"> 电  话：</w:t>
      </w:r>
      <w:r>
        <w:rPr>
          <w:rFonts w:ascii="宋体" w:hAnsi="宋体"/>
          <w:szCs w:val="21"/>
          <w:u w:val="single"/>
        </w:rPr>
        <w:tab/>
      </w:r>
      <w:r>
        <w:rPr>
          <w:rFonts w:ascii="宋体" w:hAnsi="宋体"/>
          <w:szCs w:val="21"/>
          <w:u w:val="single"/>
        </w:rPr>
        <w:tab/>
      </w:r>
      <w:r>
        <w:rPr>
          <w:rFonts w:ascii="宋体" w:hAnsi="宋体"/>
          <w:szCs w:val="21"/>
          <w:u w:val="single"/>
        </w:rPr>
        <w:tab/>
      </w:r>
    </w:p>
    <w:p w14:paraId="6E8BBBD6">
      <w:pPr>
        <w:spacing w:line="400" w:lineRule="exact"/>
        <w:ind w:firstLine="420" w:firstLineChars="200"/>
        <w:rPr>
          <w:rFonts w:hint="eastAsia" w:ascii="宋体" w:hAnsi="宋体"/>
          <w:szCs w:val="21"/>
        </w:rPr>
      </w:pPr>
      <w:r>
        <w:rPr>
          <w:rFonts w:ascii="宋体" w:hAnsi="宋体"/>
          <w:szCs w:val="21"/>
        </w:rPr>
        <w:t>邮  编：</w:t>
      </w:r>
      <w:r>
        <w:rPr>
          <w:rFonts w:ascii="宋体" w:hAnsi="宋体"/>
          <w:szCs w:val="21"/>
          <w:u w:val="single"/>
        </w:rPr>
        <w:tab/>
      </w:r>
      <w:r>
        <w:rPr>
          <w:rFonts w:ascii="宋体" w:hAnsi="宋体"/>
          <w:szCs w:val="21"/>
          <w:u w:val="single"/>
        </w:rPr>
        <w:tab/>
      </w:r>
      <w:r>
        <w:rPr>
          <w:rFonts w:ascii="宋体" w:hAnsi="宋体"/>
          <w:szCs w:val="21"/>
          <w:u w:val="single"/>
        </w:rPr>
        <w:tab/>
      </w:r>
      <w:r>
        <w:rPr>
          <w:rFonts w:ascii="宋体" w:hAnsi="宋体"/>
          <w:szCs w:val="21"/>
          <w:u w:val="single"/>
        </w:rPr>
        <w:t xml:space="preserve"> </w:t>
      </w:r>
      <w:r>
        <w:rPr>
          <w:rFonts w:hint="eastAsia" w:ascii="宋体" w:hAnsi="宋体"/>
          <w:szCs w:val="21"/>
        </w:rPr>
        <w:t xml:space="preserve">   </w:t>
      </w:r>
      <w:r>
        <w:rPr>
          <w:rFonts w:ascii="宋体" w:hAnsi="宋体"/>
          <w:szCs w:val="21"/>
        </w:rPr>
        <w:t xml:space="preserve"> 传  真：</w:t>
      </w:r>
      <w:r>
        <w:rPr>
          <w:rFonts w:ascii="宋体" w:hAnsi="宋体"/>
          <w:szCs w:val="21"/>
          <w:u w:val="single"/>
        </w:rPr>
        <w:tab/>
      </w:r>
      <w:r>
        <w:rPr>
          <w:rFonts w:ascii="宋体" w:hAnsi="宋体"/>
          <w:szCs w:val="21"/>
          <w:u w:val="single"/>
        </w:rPr>
        <w:tab/>
      </w:r>
      <w:r>
        <w:rPr>
          <w:rFonts w:ascii="宋体" w:hAnsi="宋体"/>
          <w:szCs w:val="21"/>
          <w:u w:val="single"/>
        </w:rPr>
        <w:tab/>
      </w:r>
    </w:p>
    <w:p w14:paraId="01B1F9E8">
      <w:pPr>
        <w:spacing w:line="400" w:lineRule="exact"/>
        <w:ind w:firstLine="420" w:firstLineChars="200"/>
        <w:rPr>
          <w:rFonts w:hint="eastAsia" w:ascii="宋体" w:hAnsi="宋体"/>
          <w:szCs w:val="21"/>
        </w:rPr>
      </w:pPr>
      <w:r>
        <w:rPr>
          <w:rFonts w:hint="eastAsia" w:ascii="宋体" w:hAnsi="宋体"/>
          <w:szCs w:val="21"/>
        </w:rPr>
        <w:t>法定代表人或其委托代理人：</w:t>
      </w:r>
      <w:r>
        <w:rPr>
          <w:rFonts w:hint="eastAsia" w:ascii="宋体" w:hAnsi="宋体"/>
          <w:szCs w:val="21"/>
          <w:u w:val="single"/>
        </w:rPr>
        <w:t xml:space="preserve">                  </w:t>
      </w:r>
      <w:r>
        <w:rPr>
          <w:rFonts w:hint="eastAsia" w:ascii="宋体" w:hAnsi="宋体"/>
          <w:szCs w:val="21"/>
        </w:rPr>
        <w:t>（电子签章或电子签名）</w:t>
      </w:r>
    </w:p>
    <w:p w14:paraId="23CCE1D2">
      <w:pPr>
        <w:spacing w:line="400" w:lineRule="exact"/>
        <w:ind w:firstLine="420" w:firstLineChars="200"/>
        <w:rPr>
          <w:rFonts w:hint="eastAsia" w:ascii="宋体" w:hAnsi="宋体"/>
          <w:szCs w:val="21"/>
        </w:rPr>
      </w:pPr>
      <w:r>
        <w:rPr>
          <w:rFonts w:ascii="宋体" w:hAnsi="宋体"/>
          <w:szCs w:val="21"/>
        </w:rPr>
        <w:t>日  期</w:t>
      </w:r>
      <w:r>
        <w:rPr>
          <w:rFonts w:ascii="宋体" w:hAnsi="宋体"/>
          <w:szCs w:val="21"/>
          <w:u w:val="single"/>
        </w:rPr>
        <w:tab/>
      </w:r>
      <w:r>
        <w:rPr>
          <w:rFonts w:ascii="宋体" w:hAnsi="宋体"/>
          <w:szCs w:val="21"/>
          <w:u w:val="single"/>
        </w:rPr>
        <w:tab/>
      </w:r>
      <w:r>
        <w:rPr>
          <w:rFonts w:ascii="宋体" w:hAnsi="宋体"/>
          <w:szCs w:val="21"/>
          <w:u w:val="single"/>
        </w:rPr>
        <w:tab/>
      </w:r>
    </w:p>
    <w:p w14:paraId="05FFF309">
      <w:pPr>
        <w:widowControl/>
        <w:jc w:val="left"/>
        <w:rPr>
          <w:rFonts w:hint="eastAsia" w:ascii="宋体" w:hAnsi="宋体"/>
          <w:b/>
          <w:bCs/>
          <w:szCs w:val="21"/>
        </w:rPr>
      </w:pPr>
      <w:r>
        <w:rPr>
          <w:rFonts w:ascii="宋体" w:hAnsi="宋体"/>
          <w:b/>
          <w:bCs/>
          <w:szCs w:val="21"/>
        </w:rPr>
        <w:br w:type="page"/>
      </w:r>
    </w:p>
    <w:p w14:paraId="471B5E29">
      <w:pPr>
        <w:spacing w:line="400" w:lineRule="exact"/>
        <w:ind w:firstLine="422" w:firstLineChars="200"/>
        <w:rPr>
          <w:rFonts w:hint="eastAsia" w:ascii="宋体" w:hAnsi="宋体"/>
          <w:szCs w:val="21"/>
        </w:rPr>
      </w:pPr>
      <w:r>
        <w:rPr>
          <w:rFonts w:hint="eastAsia" w:ascii="宋体" w:hAnsi="宋体"/>
          <w:b/>
          <w:bCs/>
          <w:szCs w:val="21"/>
        </w:rPr>
        <w:t>附件</w:t>
      </w:r>
      <w:r>
        <w:rPr>
          <w:rFonts w:ascii="宋体" w:hAnsi="宋体"/>
          <w:b/>
          <w:bCs/>
          <w:szCs w:val="21"/>
        </w:rPr>
        <w:t>1.2</w:t>
      </w:r>
      <w:r>
        <w:rPr>
          <w:rFonts w:hint="eastAsia" w:ascii="宋体" w:hAnsi="宋体"/>
          <w:b/>
          <w:bCs/>
          <w:szCs w:val="21"/>
        </w:rPr>
        <w:t>报价明细表</w:t>
      </w:r>
    </w:p>
    <w:tbl>
      <w:tblPr>
        <w:tblStyle w:val="40"/>
        <w:tblW w:w="10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439"/>
        <w:gridCol w:w="1058"/>
        <w:gridCol w:w="1058"/>
        <w:gridCol w:w="1991"/>
        <w:gridCol w:w="886"/>
        <w:gridCol w:w="905"/>
        <w:gridCol w:w="949"/>
        <w:gridCol w:w="1016"/>
        <w:gridCol w:w="784"/>
      </w:tblGrid>
      <w:tr w14:paraId="26634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649" w:type="dxa"/>
            <w:vAlign w:val="center"/>
          </w:tcPr>
          <w:p w14:paraId="6259DDA6">
            <w:pPr>
              <w:spacing w:line="360" w:lineRule="auto"/>
              <w:jc w:val="center"/>
              <w:rPr>
                <w:rFonts w:hint="eastAsia" w:ascii="宋体" w:hAnsi="宋体"/>
                <w:szCs w:val="21"/>
              </w:rPr>
            </w:pPr>
            <w:r>
              <w:rPr>
                <w:rFonts w:hint="eastAsia" w:ascii="宋体" w:hAnsi="宋体"/>
                <w:szCs w:val="21"/>
              </w:rPr>
              <w:t>序号</w:t>
            </w:r>
          </w:p>
        </w:tc>
        <w:tc>
          <w:tcPr>
            <w:tcW w:w="1439" w:type="dxa"/>
            <w:vAlign w:val="center"/>
          </w:tcPr>
          <w:p w14:paraId="2C992576">
            <w:pPr>
              <w:spacing w:line="360" w:lineRule="auto"/>
              <w:jc w:val="center"/>
              <w:rPr>
                <w:rFonts w:hint="eastAsia" w:ascii="宋体" w:hAnsi="宋体"/>
                <w:szCs w:val="21"/>
              </w:rPr>
            </w:pPr>
            <w:r>
              <w:rPr>
                <w:rFonts w:hint="eastAsia" w:ascii="宋体" w:hAnsi="宋体"/>
                <w:szCs w:val="21"/>
              </w:rPr>
              <w:t>产品（标的）名称</w:t>
            </w:r>
          </w:p>
        </w:tc>
        <w:tc>
          <w:tcPr>
            <w:tcW w:w="1058" w:type="dxa"/>
            <w:vAlign w:val="center"/>
          </w:tcPr>
          <w:p w14:paraId="0A3EF8E3">
            <w:pPr>
              <w:spacing w:line="360" w:lineRule="auto"/>
              <w:jc w:val="center"/>
              <w:rPr>
                <w:rFonts w:hint="eastAsia" w:ascii="宋体" w:hAnsi="宋体"/>
                <w:szCs w:val="21"/>
              </w:rPr>
            </w:pPr>
            <w:r>
              <w:rPr>
                <w:rFonts w:hint="eastAsia" w:ascii="宋体" w:hAnsi="宋体"/>
                <w:szCs w:val="21"/>
              </w:rPr>
              <w:t>品牌</w:t>
            </w:r>
          </w:p>
        </w:tc>
        <w:tc>
          <w:tcPr>
            <w:tcW w:w="1058" w:type="dxa"/>
            <w:vAlign w:val="center"/>
          </w:tcPr>
          <w:p w14:paraId="2CDEC7DA">
            <w:pPr>
              <w:spacing w:line="360" w:lineRule="auto"/>
              <w:jc w:val="center"/>
              <w:rPr>
                <w:rFonts w:hint="eastAsia" w:ascii="宋体" w:hAnsi="宋体"/>
                <w:szCs w:val="21"/>
              </w:rPr>
            </w:pPr>
            <w:r>
              <w:rPr>
                <w:rFonts w:hint="eastAsia" w:ascii="宋体" w:hAnsi="宋体"/>
                <w:szCs w:val="21"/>
              </w:rPr>
              <w:t>型号、规格</w:t>
            </w:r>
          </w:p>
        </w:tc>
        <w:tc>
          <w:tcPr>
            <w:tcW w:w="1991" w:type="dxa"/>
            <w:vAlign w:val="center"/>
          </w:tcPr>
          <w:p w14:paraId="79A5B030">
            <w:pPr>
              <w:spacing w:line="360" w:lineRule="auto"/>
              <w:jc w:val="center"/>
              <w:rPr>
                <w:rFonts w:hint="eastAsia" w:ascii="宋体" w:hAnsi="宋体"/>
                <w:szCs w:val="21"/>
              </w:rPr>
            </w:pPr>
            <w:r>
              <w:rPr>
                <w:rFonts w:hint="eastAsia" w:ascii="宋体" w:hAnsi="宋体"/>
                <w:szCs w:val="21"/>
              </w:rPr>
              <w:t>生产商规模（微型企业、小型企业、中型企业、大型企业）</w:t>
            </w:r>
          </w:p>
        </w:tc>
        <w:tc>
          <w:tcPr>
            <w:tcW w:w="886" w:type="dxa"/>
            <w:vAlign w:val="center"/>
          </w:tcPr>
          <w:p w14:paraId="646511E7">
            <w:pPr>
              <w:spacing w:line="360" w:lineRule="auto"/>
              <w:jc w:val="center"/>
              <w:rPr>
                <w:rFonts w:hint="eastAsia" w:ascii="宋体" w:hAnsi="宋体"/>
                <w:szCs w:val="21"/>
              </w:rPr>
            </w:pPr>
            <w:r>
              <w:rPr>
                <w:rFonts w:hint="eastAsia" w:ascii="宋体" w:hAnsi="宋体"/>
                <w:szCs w:val="21"/>
              </w:rPr>
              <w:t>原产地和制造商名称</w:t>
            </w:r>
          </w:p>
        </w:tc>
        <w:tc>
          <w:tcPr>
            <w:tcW w:w="905" w:type="dxa"/>
            <w:vAlign w:val="center"/>
          </w:tcPr>
          <w:p w14:paraId="146CBD7C">
            <w:pPr>
              <w:spacing w:line="360" w:lineRule="auto"/>
              <w:jc w:val="center"/>
              <w:rPr>
                <w:rFonts w:hint="eastAsia" w:ascii="宋体" w:hAnsi="宋体"/>
                <w:szCs w:val="21"/>
              </w:rPr>
            </w:pPr>
            <w:r>
              <w:rPr>
                <w:rFonts w:hint="eastAsia" w:ascii="宋体" w:hAnsi="宋体"/>
                <w:szCs w:val="21"/>
              </w:rPr>
              <w:t>数量</w:t>
            </w:r>
          </w:p>
        </w:tc>
        <w:tc>
          <w:tcPr>
            <w:tcW w:w="949" w:type="dxa"/>
            <w:vAlign w:val="center"/>
          </w:tcPr>
          <w:p w14:paraId="2AAE0D79">
            <w:pPr>
              <w:spacing w:line="360" w:lineRule="auto"/>
              <w:jc w:val="center"/>
              <w:rPr>
                <w:rFonts w:hint="eastAsia" w:ascii="宋体" w:hAnsi="宋体"/>
                <w:szCs w:val="21"/>
              </w:rPr>
            </w:pPr>
            <w:r>
              <w:rPr>
                <w:rFonts w:hint="eastAsia" w:ascii="宋体" w:hAnsi="宋体"/>
                <w:szCs w:val="21"/>
              </w:rPr>
              <w:t>单价</w:t>
            </w:r>
          </w:p>
          <w:p w14:paraId="7247A31C">
            <w:pPr>
              <w:spacing w:line="360" w:lineRule="auto"/>
              <w:jc w:val="center"/>
              <w:rPr>
                <w:rFonts w:hint="eastAsia" w:ascii="宋体" w:hAnsi="宋体"/>
                <w:szCs w:val="21"/>
              </w:rPr>
            </w:pPr>
            <w:r>
              <w:rPr>
                <w:rFonts w:hint="eastAsia" w:ascii="宋体" w:hAnsi="宋体"/>
                <w:szCs w:val="21"/>
              </w:rPr>
              <w:t>（元）</w:t>
            </w:r>
          </w:p>
        </w:tc>
        <w:tc>
          <w:tcPr>
            <w:tcW w:w="1016" w:type="dxa"/>
            <w:vAlign w:val="center"/>
          </w:tcPr>
          <w:p w14:paraId="4149664D">
            <w:pPr>
              <w:spacing w:line="360" w:lineRule="auto"/>
              <w:jc w:val="center"/>
              <w:rPr>
                <w:rFonts w:hint="eastAsia" w:ascii="宋体" w:hAnsi="宋体"/>
                <w:szCs w:val="21"/>
              </w:rPr>
            </w:pPr>
            <w:r>
              <w:rPr>
                <w:rFonts w:hint="eastAsia" w:ascii="宋体" w:hAnsi="宋体"/>
                <w:szCs w:val="21"/>
              </w:rPr>
              <w:t>合价</w:t>
            </w:r>
          </w:p>
          <w:p w14:paraId="37E67F00">
            <w:pPr>
              <w:spacing w:line="360" w:lineRule="auto"/>
              <w:jc w:val="center"/>
              <w:rPr>
                <w:rFonts w:hint="eastAsia" w:ascii="宋体" w:hAnsi="宋体"/>
                <w:szCs w:val="21"/>
              </w:rPr>
            </w:pPr>
            <w:r>
              <w:rPr>
                <w:rFonts w:hint="eastAsia" w:ascii="宋体" w:hAnsi="宋体"/>
                <w:szCs w:val="21"/>
              </w:rPr>
              <w:t>（元）</w:t>
            </w:r>
          </w:p>
        </w:tc>
        <w:tc>
          <w:tcPr>
            <w:tcW w:w="784" w:type="dxa"/>
            <w:vAlign w:val="center"/>
          </w:tcPr>
          <w:p w14:paraId="20A2F37A">
            <w:pPr>
              <w:spacing w:line="360" w:lineRule="auto"/>
              <w:jc w:val="center"/>
              <w:rPr>
                <w:rFonts w:hint="eastAsia" w:ascii="宋体" w:hAnsi="宋体"/>
                <w:szCs w:val="21"/>
              </w:rPr>
            </w:pPr>
            <w:r>
              <w:rPr>
                <w:rFonts w:hint="eastAsia" w:ascii="宋体" w:hAnsi="宋体"/>
                <w:szCs w:val="21"/>
              </w:rPr>
              <w:t>备注</w:t>
            </w:r>
          </w:p>
        </w:tc>
      </w:tr>
      <w:tr w14:paraId="2BCD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49" w:type="dxa"/>
            <w:vAlign w:val="center"/>
          </w:tcPr>
          <w:p w14:paraId="497F1859">
            <w:pPr>
              <w:spacing w:line="360" w:lineRule="auto"/>
              <w:jc w:val="center"/>
              <w:rPr>
                <w:rFonts w:hint="eastAsia" w:ascii="宋体" w:hAnsi="宋体"/>
                <w:szCs w:val="21"/>
              </w:rPr>
            </w:pPr>
          </w:p>
        </w:tc>
        <w:tc>
          <w:tcPr>
            <w:tcW w:w="1439" w:type="dxa"/>
            <w:vAlign w:val="center"/>
          </w:tcPr>
          <w:p w14:paraId="2BD5FA75">
            <w:pPr>
              <w:spacing w:line="360" w:lineRule="auto"/>
              <w:jc w:val="center"/>
              <w:rPr>
                <w:rFonts w:hint="eastAsia" w:ascii="宋体" w:hAnsi="宋体"/>
                <w:szCs w:val="21"/>
              </w:rPr>
            </w:pPr>
          </w:p>
        </w:tc>
        <w:tc>
          <w:tcPr>
            <w:tcW w:w="1058" w:type="dxa"/>
          </w:tcPr>
          <w:p w14:paraId="4AF6121A">
            <w:pPr>
              <w:spacing w:line="360" w:lineRule="auto"/>
              <w:rPr>
                <w:rFonts w:hint="eastAsia" w:ascii="宋体" w:hAnsi="宋体"/>
                <w:szCs w:val="21"/>
              </w:rPr>
            </w:pPr>
          </w:p>
        </w:tc>
        <w:tc>
          <w:tcPr>
            <w:tcW w:w="1058" w:type="dxa"/>
          </w:tcPr>
          <w:p w14:paraId="5D2140BE">
            <w:pPr>
              <w:spacing w:line="360" w:lineRule="auto"/>
              <w:rPr>
                <w:rFonts w:hint="eastAsia" w:ascii="宋体" w:hAnsi="宋体"/>
                <w:szCs w:val="21"/>
              </w:rPr>
            </w:pPr>
          </w:p>
        </w:tc>
        <w:tc>
          <w:tcPr>
            <w:tcW w:w="1991" w:type="dxa"/>
          </w:tcPr>
          <w:p w14:paraId="5FBD95EF">
            <w:pPr>
              <w:spacing w:line="360" w:lineRule="auto"/>
              <w:rPr>
                <w:rFonts w:hint="eastAsia" w:ascii="宋体" w:hAnsi="宋体"/>
                <w:szCs w:val="21"/>
              </w:rPr>
            </w:pPr>
          </w:p>
        </w:tc>
        <w:tc>
          <w:tcPr>
            <w:tcW w:w="886" w:type="dxa"/>
          </w:tcPr>
          <w:p w14:paraId="072DD4A9">
            <w:pPr>
              <w:spacing w:line="360" w:lineRule="auto"/>
              <w:rPr>
                <w:rFonts w:hint="eastAsia" w:ascii="宋体" w:hAnsi="宋体"/>
                <w:szCs w:val="21"/>
              </w:rPr>
            </w:pPr>
          </w:p>
        </w:tc>
        <w:tc>
          <w:tcPr>
            <w:tcW w:w="905" w:type="dxa"/>
            <w:vAlign w:val="center"/>
          </w:tcPr>
          <w:p w14:paraId="0443FAEA">
            <w:pPr>
              <w:spacing w:line="360" w:lineRule="auto"/>
              <w:rPr>
                <w:rFonts w:hint="eastAsia" w:ascii="宋体" w:hAnsi="宋体"/>
                <w:szCs w:val="21"/>
              </w:rPr>
            </w:pPr>
          </w:p>
        </w:tc>
        <w:tc>
          <w:tcPr>
            <w:tcW w:w="949" w:type="dxa"/>
          </w:tcPr>
          <w:p w14:paraId="3EFD9A3B">
            <w:pPr>
              <w:spacing w:line="360" w:lineRule="auto"/>
              <w:rPr>
                <w:rFonts w:hint="eastAsia" w:ascii="宋体" w:hAnsi="宋体"/>
                <w:szCs w:val="21"/>
              </w:rPr>
            </w:pPr>
          </w:p>
        </w:tc>
        <w:tc>
          <w:tcPr>
            <w:tcW w:w="1016" w:type="dxa"/>
          </w:tcPr>
          <w:p w14:paraId="22129E41">
            <w:pPr>
              <w:spacing w:line="360" w:lineRule="auto"/>
              <w:rPr>
                <w:rFonts w:hint="eastAsia" w:ascii="宋体" w:hAnsi="宋体"/>
                <w:szCs w:val="21"/>
              </w:rPr>
            </w:pPr>
          </w:p>
        </w:tc>
        <w:tc>
          <w:tcPr>
            <w:tcW w:w="784" w:type="dxa"/>
            <w:vAlign w:val="center"/>
          </w:tcPr>
          <w:p w14:paraId="3F4DEEC4">
            <w:pPr>
              <w:spacing w:line="360" w:lineRule="auto"/>
              <w:rPr>
                <w:rFonts w:hint="eastAsia" w:ascii="宋体" w:hAnsi="宋体"/>
                <w:szCs w:val="21"/>
              </w:rPr>
            </w:pPr>
          </w:p>
        </w:tc>
      </w:tr>
      <w:tr w14:paraId="4E6D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49" w:type="dxa"/>
            <w:vAlign w:val="center"/>
          </w:tcPr>
          <w:p w14:paraId="0DD21E63">
            <w:pPr>
              <w:spacing w:line="360" w:lineRule="auto"/>
              <w:jc w:val="center"/>
              <w:rPr>
                <w:rFonts w:hint="eastAsia" w:ascii="宋体" w:hAnsi="宋体"/>
                <w:szCs w:val="21"/>
              </w:rPr>
            </w:pPr>
          </w:p>
        </w:tc>
        <w:tc>
          <w:tcPr>
            <w:tcW w:w="1439" w:type="dxa"/>
            <w:vAlign w:val="center"/>
          </w:tcPr>
          <w:p w14:paraId="50E4671F">
            <w:pPr>
              <w:spacing w:line="360" w:lineRule="auto"/>
              <w:jc w:val="center"/>
              <w:rPr>
                <w:rFonts w:hint="eastAsia" w:ascii="宋体" w:hAnsi="宋体"/>
                <w:szCs w:val="21"/>
              </w:rPr>
            </w:pPr>
          </w:p>
        </w:tc>
        <w:tc>
          <w:tcPr>
            <w:tcW w:w="1058" w:type="dxa"/>
          </w:tcPr>
          <w:p w14:paraId="65550213">
            <w:pPr>
              <w:spacing w:line="360" w:lineRule="auto"/>
              <w:rPr>
                <w:rFonts w:hint="eastAsia" w:ascii="宋体" w:hAnsi="宋体"/>
                <w:szCs w:val="21"/>
              </w:rPr>
            </w:pPr>
          </w:p>
        </w:tc>
        <w:tc>
          <w:tcPr>
            <w:tcW w:w="1058" w:type="dxa"/>
          </w:tcPr>
          <w:p w14:paraId="093D8FBD">
            <w:pPr>
              <w:spacing w:line="360" w:lineRule="auto"/>
              <w:rPr>
                <w:rFonts w:hint="eastAsia" w:ascii="宋体" w:hAnsi="宋体"/>
                <w:szCs w:val="21"/>
              </w:rPr>
            </w:pPr>
          </w:p>
        </w:tc>
        <w:tc>
          <w:tcPr>
            <w:tcW w:w="1991" w:type="dxa"/>
          </w:tcPr>
          <w:p w14:paraId="19BFEA4E">
            <w:pPr>
              <w:spacing w:line="360" w:lineRule="auto"/>
              <w:rPr>
                <w:rFonts w:hint="eastAsia" w:ascii="宋体" w:hAnsi="宋体"/>
                <w:szCs w:val="21"/>
              </w:rPr>
            </w:pPr>
          </w:p>
        </w:tc>
        <w:tc>
          <w:tcPr>
            <w:tcW w:w="886" w:type="dxa"/>
          </w:tcPr>
          <w:p w14:paraId="728C5EFE">
            <w:pPr>
              <w:spacing w:line="360" w:lineRule="auto"/>
              <w:rPr>
                <w:rFonts w:hint="eastAsia" w:ascii="宋体" w:hAnsi="宋体"/>
                <w:szCs w:val="21"/>
              </w:rPr>
            </w:pPr>
          </w:p>
        </w:tc>
        <w:tc>
          <w:tcPr>
            <w:tcW w:w="905" w:type="dxa"/>
            <w:vAlign w:val="center"/>
          </w:tcPr>
          <w:p w14:paraId="0E251A02">
            <w:pPr>
              <w:spacing w:line="360" w:lineRule="auto"/>
              <w:rPr>
                <w:rFonts w:hint="eastAsia" w:ascii="宋体" w:hAnsi="宋体"/>
                <w:szCs w:val="21"/>
              </w:rPr>
            </w:pPr>
          </w:p>
        </w:tc>
        <w:tc>
          <w:tcPr>
            <w:tcW w:w="949" w:type="dxa"/>
          </w:tcPr>
          <w:p w14:paraId="40636936">
            <w:pPr>
              <w:spacing w:line="360" w:lineRule="auto"/>
              <w:rPr>
                <w:rFonts w:hint="eastAsia" w:ascii="宋体" w:hAnsi="宋体"/>
                <w:szCs w:val="21"/>
              </w:rPr>
            </w:pPr>
          </w:p>
        </w:tc>
        <w:tc>
          <w:tcPr>
            <w:tcW w:w="1016" w:type="dxa"/>
          </w:tcPr>
          <w:p w14:paraId="40C81615">
            <w:pPr>
              <w:spacing w:line="360" w:lineRule="auto"/>
              <w:rPr>
                <w:rFonts w:hint="eastAsia" w:ascii="宋体" w:hAnsi="宋体"/>
                <w:szCs w:val="21"/>
              </w:rPr>
            </w:pPr>
          </w:p>
        </w:tc>
        <w:tc>
          <w:tcPr>
            <w:tcW w:w="784" w:type="dxa"/>
            <w:vAlign w:val="center"/>
          </w:tcPr>
          <w:p w14:paraId="5703F8D2">
            <w:pPr>
              <w:spacing w:line="360" w:lineRule="auto"/>
              <w:rPr>
                <w:rFonts w:hint="eastAsia" w:ascii="宋体" w:hAnsi="宋体"/>
                <w:szCs w:val="21"/>
              </w:rPr>
            </w:pPr>
          </w:p>
        </w:tc>
      </w:tr>
      <w:tr w14:paraId="26998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49" w:type="dxa"/>
            <w:vAlign w:val="center"/>
          </w:tcPr>
          <w:p w14:paraId="599282DF">
            <w:pPr>
              <w:spacing w:line="360" w:lineRule="auto"/>
              <w:jc w:val="center"/>
              <w:rPr>
                <w:rFonts w:hint="eastAsia" w:ascii="宋体" w:hAnsi="宋体"/>
                <w:szCs w:val="21"/>
              </w:rPr>
            </w:pPr>
          </w:p>
        </w:tc>
        <w:tc>
          <w:tcPr>
            <w:tcW w:w="1439" w:type="dxa"/>
            <w:vAlign w:val="center"/>
          </w:tcPr>
          <w:p w14:paraId="64B3825F">
            <w:pPr>
              <w:spacing w:line="360" w:lineRule="auto"/>
              <w:jc w:val="center"/>
              <w:rPr>
                <w:rFonts w:hint="eastAsia" w:ascii="宋体" w:hAnsi="宋体"/>
                <w:szCs w:val="21"/>
              </w:rPr>
            </w:pPr>
          </w:p>
        </w:tc>
        <w:tc>
          <w:tcPr>
            <w:tcW w:w="1058" w:type="dxa"/>
          </w:tcPr>
          <w:p w14:paraId="559D5CCA">
            <w:pPr>
              <w:spacing w:line="360" w:lineRule="auto"/>
              <w:rPr>
                <w:rFonts w:hint="eastAsia" w:ascii="宋体" w:hAnsi="宋体"/>
                <w:szCs w:val="21"/>
              </w:rPr>
            </w:pPr>
          </w:p>
        </w:tc>
        <w:tc>
          <w:tcPr>
            <w:tcW w:w="1058" w:type="dxa"/>
          </w:tcPr>
          <w:p w14:paraId="10FD88E7">
            <w:pPr>
              <w:spacing w:line="360" w:lineRule="auto"/>
              <w:rPr>
                <w:rFonts w:hint="eastAsia" w:ascii="宋体" w:hAnsi="宋体"/>
                <w:szCs w:val="21"/>
              </w:rPr>
            </w:pPr>
          </w:p>
        </w:tc>
        <w:tc>
          <w:tcPr>
            <w:tcW w:w="1991" w:type="dxa"/>
          </w:tcPr>
          <w:p w14:paraId="6979BF63">
            <w:pPr>
              <w:spacing w:line="360" w:lineRule="auto"/>
              <w:rPr>
                <w:rFonts w:hint="eastAsia" w:ascii="宋体" w:hAnsi="宋体"/>
                <w:szCs w:val="21"/>
              </w:rPr>
            </w:pPr>
          </w:p>
        </w:tc>
        <w:tc>
          <w:tcPr>
            <w:tcW w:w="886" w:type="dxa"/>
          </w:tcPr>
          <w:p w14:paraId="7EB01F04">
            <w:pPr>
              <w:spacing w:line="360" w:lineRule="auto"/>
              <w:rPr>
                <w:rFonts w:hint="eastAsia" w:ascii="宋体" w:hAnsi="宋体"/>
                <w:szCs w:val="21"/>
              </w:rPr>
            </w:pPr>
          </w:p>
        </w:tc>
        <w:tc>
          <w:tcPr>
            <w:tcW w:w="905" w:type="dxa"/>
            <w:vAlign w:val="center"/>
          </w:tcPr>
          <w:p w14:paraId="45A2C56D">
            <w:pPr>
              <w:spacing w:line="360" w:lineRule="auto"/>
              <w:rPr>
                <w:rFonts w:hint="eastAsia" w:ascii="宋体" w:hAnsi="宋体"/>
                <w:szCs w:val="21"/>
              </w:rPr>
            </w:pPr>
          </w:p>
        </w:tc>
        <w:tc>
          <w:tcPr>
            <w:tcW w:w="949" w:type="dxa"/>
          </w:tcPr>
          <w:p w14:paraId="107CD2DF">
            <w:pPr>
              <w:spacing w:line="360" w:lineRule="auto"/>
              <w:rPr>
                <w:rFonts w:hint="eastAsia" w:ascii="宋体" w:hAnsi="宋体"/>
                <w:szCs w:val="21"/>
              </w:rPr>
            </w:pPr>
          </w:p>
        </w:tc>
        <w:tc>
          <w:tcPr>
            <w:tcW w:w="1016" w:type="dxa"/>
          </w:tcPr>
          <w:p w14:paraId="1FB27A8C">
            <w:pPr>
              <w:spacing w:line="360" w:lineRule="auto"/>
              <w:rPr>
                <w:rFonts w:hint="eastAsia" w:ascii="宋体" w:hAnsi="宋体"/>
                <w:szCs w:val="21"/>
              </w:rPr>
            </w:pPr>
          </w:p>
        </w:tc>
        <w:tc>
          <w:tcPr>
            <w:tcW w:w="784" w:type="dxa"/>
            <w:vAlign w:val="center"/>
          </w:tcPr>
          <w:p w14:paraId="1D1415EB">
            <w:pPr>
              <w:spacing w:line="360" w:lineRule="auto"/>
              <w:rPr>
                <w:rFonts w:hint="eastAsia" w:ascii="宋体" w:hAnsi="宋体"/>
                <w:szCs w:val="21"/>
              </w:rPr>
            </w:pPr>
          </w:p>
        </w:tc>
      </w:tr>
      <w:tr w14:paraId="625F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49" w:type="dxa"/>
            <w:vAlign w:val="center"/>
          </w:tcPr>
          <w:p w14:paraId="6C296EE8">
            <w:pPr>
              <w:spacing w:line="360" w:lineRule="auto"/>
              <w:jc w:val="center"/>
              <w:rPr>
                <w:rFonts w:hint="eastAsia" w:ascii="宋体" w:hAnsi="宋体"/>
                <w:szCs w:val="21"/>
              </w:rPr>
            </w:pPr>
          </w:p>
        </w:tc>
        <w:tc>
          <w:tcPr>
            <w:tcW w:w="1439" w:type="dxa"/>
            <w:vAlign w:val="center"/>
          </w:tcPr>
          <w:p w14:paraId="0C90A7AE">
            <w:pPr>
              <w:spacing w:line="360" w:lineRule="auto"/>
              <w:jc w:val="center"/>
              <w:rPr>
                <w:rFonts w:hint="eastAsia" w:ascii="宋体" w:hAnsi="宋体"/>
                <w:szCs w:val="21"/>
              </w:rPr>
            </w:pPr>
          </w:p>
        </w:tc>
        <w:tc>
          <w:tcPr>
            <w:tcW w:w="1058" w:type="dxa"/>
          </w:tcPr>
          <w:p w14:paraId="247D792E">
            <w:pPr>
              <w:spacing w:line="360" w:lineRule="auto"/>
              <w:rPr>
                <w:rFonts w:hint="eastAsia" w:ascii="宋体" w:hAnsi="宋体"/>
                <w:szCs w:val="21"/>
              </w:rPr>
            </w:pPr>
          </w:p>
        </w:tc>
        <w:tc>
          <w:tcPr>
            <w:tcW w:w="1058" w:type="dxa"/>
          </w:tcPr>
          <w:p w14:paraId="7C9EB1AC">
            <w:pPr>
              <w:spacing w:line="360" w:lineRule="auto"/>
              <w:rPr>
                <w:rFonts w:hint="eastAsia" w:ascii="宋体" w:hAnsi="宋体"/>
                <w:szCs w:val="21"/>
              </w:rPr>
            </w:pPr>
          </w:p>
        </w:tc>
        <w:tc>
          <w:tcPr>
            <w:tcW w:w="1991" w:type="dxa"/>
          </w:tcPr>
          <w:p w14:paraId="6F131D20">
            <w:pPr>
              <w:spacing w:line="360" w:lineRule="auto"/>
              <w:rPr>
                <w:rFonts w:hint="eastAsia" w:ascii="宋体" w:hAnsi="宋体"/>
                <w:szCs w:val="21"/>
              </w:rPr>
            </w:pPr>
          </w:p>
        </w:tc>
        <w:tc>
          <w:tcPr>
            <w:tcW w:w="886" w:type="dxa"/>
          </w:tcPr>
          <w:p w14:paraId="4B514864">
            <w:pPr>
              <w:spacing w:line="360" w:lineRule="auto"/>
              <w:rPr>
                <w:rFonts w:hint="eastAsia" w:ascii="宋体" w:hAnsi="宋体"/>
                <w:szCs w:val="21"/>
              </w:rPr>
            </w:pPr>
          </w:p>
        </w:tc>
        <w:tc>
          <w:tcPr>
            <w:tcW w:w="905" w:type="dxa"/>
            <w:vAlign w:val="center"/>
          </w:tcPr>
          <w:p w14:paraId="0852F03C">
            <w:pPr>
              <w:spacing w:line="360" w:lineRule="auto"/>
              <w:rPr>
                <w:rFonts w:hint="eastAsia" w:ascii="宋体" w:hAnsi="宋体"/>
                <w:szCs w:val="21"/>
              </w:rPr>
            </w:pPr>
          </w:p>
        </w:tc>
        <w:tc>
          <w:tcPr>
            <w:tcW w:w="949" w:type="dxa"/>
          </w:tcPr>
          <w:p w14:paraId="70D6E158">
            <w:pPr>
              <w:spacing w:line="360" w:lineRule="auto"/>
              <w:rPr>
                <w:rFonts w:hint="eastAsia" w:ascii="宋体" w:hAnsi="宋体"/>
                <w:szCs w:val="21"/>
              </w:rPr>
            </w:pPr>
          </w:p>
        </w:tc>
        <w:tc>
          <w:tcPr>
            <w:tcW w:w="1016" w:type="dxa"/>
          </w:tcPr>
          <w:p w14:paraId="7E8FEBF8">
            <w:pPr>
              <w:spacing w:line="360" w:lineRule="auto"/>
              <w:rPr>
                <w:rFonts w:hint="eastAsia" w:ascii="宋体" w:hAnsi="宋体"/>
                <w:szCs w:val="21"/>
              </w:rPr>
            </w:pPr>
          </w:p>
        </w:tc>
        <w:tc>
          <w:tcPr>
            <w:tcW w:w="784" w:type="dxa"/>
            <w:vAlign w:val="center"/>
          </w:tcPr>
          <w:p w14:paraId="725C84CC">
            <w:pPr>
              <w:spacing w:line="360" w:lineRule="auto"/>
              <w:rPr>
                <w:rFonts w:hint="eastAsia" w:ascii="宋体" w:hAnsi="宋体"/>
                <w:szCs w:val="21"/>
              </w:rPr>
            </w:pPr>
          </w:p>
        </w:tc>
      </w:tr>
      <w:tr w14:paraId="7037B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49" w:type="dxa"/>
            <w:vAlign w:val="center"/>
          </w:tcPr>
          <w:p w14:paraId="050F840E">
            <w:pPr>
              <w:spacing w:line="360" w:lineRule="auto"/>
              <w:jc w:val="center"/>
              <w:rPr>
                <w:rFonts w:hint="eastAsia" w:ascii="宋体" w:hAnsi="宋体"/>
                <w:szCs w:val="21"/>
              </w:rPr>
            </w:pPr>
          </w:p>
        </w:tc>
        <w:tc>
          <w:tcPr>
            <w:tcW w:w="1439" w:type="dxa"/>
            <w:vAlign w:val="center"/>
          </w:tcPr>
          <w:p w14:paraId="3F49C7AE">
            <w:pPr>
              <w:spacing w:line="360" w:lineRule="auto"/>
              <w:jc w:val="center"/>
              <w:rPr>
                <w:rFonts w:hint="eastAsia" w:ascii="宋体" w:hAnsi="宋体"/>
                <w:szCs w:val="21"/>
              </w:rPr>
            </w:pPr>
          </w:p>
        </w:tc>
        <w:tc>
          <w:tcPr>
            <w:tcW w:w="1058" w:type="dxa"/>
          </w:tcPr>
          <w:p w14:paraId="0C7E39B4">
            <w:pPr>
              <w:spacing w:line="360" w:lineRule="auto"/>
              <w:rPr>
                <w:rFonts w:hint="eastAsia" w:ascii="宋体" w:hAnsi="宋体"/>
                <w:szCs w:val="21"/>
              </w:rPr>
            </w:pPr>
          </w:p>
        </w:tc>
        <w:tc>
          <w:tcPr>
            <w:tcW w:w="1058" w:type="dxa"/>
          </w:tcPr>
          <w:p w14:paraId="6178598C">
            <w:pPr>
              <w:spacing w:line="360" w:lineRule="auto"/>
              <w:rPr>
                <w:rFonts w:hint="eastAsia" w:ascii="宋体" w:hAnsi="宋体"/>
                <w:szCs w:val="21"/>
              </w:rPr>
            </w:pPr>
          </w:p>
        </w:tc>
        <w:tc>
          <w:tcPr>
            <w:tcW w:w="1991" w:type="dxa"/>
          </w:tcPr>
          <w:p w14:paraId="611041AC">
            <w:pPr>
              <w:spacing w:line="360" w:lineRule="auto"/>
              <w:rPr>
                <w:rFonts w:hint="eastAsia" w:ascii="宋体" w:hAnsi="宋体"/>
                <w:szCs w:val="21"/>
              </w:rPr>
            </w:pPr>
          </w:p>
        </w:tc>
        <w:tc>
          <w:tcPr>
            <w:tcW w:w="886" w:type="dxa"/>
          </w:tcPr>
          <w:p w14:paraId="47B46051">
            <w:pPr>
              <w:spacing w:line="360" w:lineRule="auto"/>
              <w:rPr>
                <w:rFonts w:hint="eastAsia" w:ascii="宋体" w:hAnsi="宋体"/>
                <w:szCs w:val="21"/>
              </w:rPr>
            </w:pPr>
          </w:p>
        </w:tc>
        <w:tc>
          <w:tcPr>
            <w:tcW w:w="905" w:type="dxa"/>
            <w:vAlign w:val="center"/>
          </w:tcPr>
          <w:p w14:paraId="6DDFCE6D">
            <w:pPr>
              <w:spacing w:line="360" w:lineRule="auto"/>
              <w:rPr>
                <w:rFonts w:hint="eastAsia" w:ascii="宋体" w:hAnsi="宋体"/>
                <w:szCs w:val="21"/>
              </w:rPr>
            </w:pPr>
          </w:p>
        </w:tc>
        <w:tc>
          <w:tcPr>
            <w:tcW w:w="949" w:type="dxa"/>
          </w:tcPr>
          <w:p w14:paraId="3DFF24FB">
            <w:pPr>
              <w:spacing w:line="360" w:lineRule="auto"/>
              <w:rPr>
                <w:rFonts w:hint="eastAsia" w:ascii="宋体" w:hAnsi="宋体"/>
                <w:szCs w:val="21"/>
              </w:rPr>
            </w:pPr>
          </w:p>
        </w:tc>
        <w:tc>
          <w:tcPr>
            <w:tcW w:w="1016" w:type="dxa"/>
          </w:tcPr>
          <w:p w14:paraId="003A94EB">
            <w:pPr>
              <w:spacing w:line="360" w:lineRule="auto"/>
              <w:rPr>
                <w:rFonts w:hint="eastAsia" w:ascii="宋体" w:hAnsi="宋体"/>
                <w:szCs w:val="21"/>
              </w:rPr>
            </w:pPr>
          </w:p>
        </w:tc>
        <w:tc>
          <w:tcPr>
            <w:tcW w:w="784" w:type="dxa"/>
            <w:vAlign w:val="center"/>
          </w:tcPr>
          <w:p w14:paraId="626FA5C7">
            <w:pPr>
              <w:spacing w:line="360" w:lineRule="auto"/>
              <w:rPr>
                <w:rFonts w:hint="eastAsia" w:ascii="宋体" w:hAnsi="宋体"/>
                <w:szCs w:val="21"/>
              </w:rPr>
            </w:pPr>
          </w:p>
        </w:tc>
      </w:tr>
      <w:tr w14:paraId="2F1A1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49" w:type="dxa"/>
            <w:vAlign w:val="center"/>
          </w:tcPr>
          <w:p w14:paraId="253A0BDF">
            <w:pPr>
              <w:spacing w:line="360" w:lineRule="auto"/>
              <w:jc w:val="center"/>
              <w:rPr>
                <w:rFonts w:hint="eastAsia" w:ascii="宋体" w:hAnsi="宋体"/>
                <w:szCs w:val="21"/>
              </w:rPr>
            </w:pPr>
          </w:p>
        </w:tc>
        <w:tc>
          <w:tcPr>
            <w:tcW w:w="1439" w:type="dxa"/>
            <w:vAlign w:val="center"/>
          </w:tcPr>
          <w:p w14:paraId="3EE62C79">
            <w:pPr>
              <w:spacing w:line="360" w:lineRule="auto"/>
              <w:jc w:val="center"/>
              <w:rPr>
                <w:rFonts w:hint="eastAsia" w:ascii="宋体" w:hAnsi="宋体"/>
                <w:szCs w:val="21"/>
              </w:rPr>
            </w:pPr>
          </w:p>
        </w:tc>
        <w:tc>
          <w:tcPr>
            <w:tcW w:w="1058" w:type="dxa"/>
          </w:tcPr>
          <w:p w14:paraId="1F44FC38">
            <w:pPr>
              <w:spacing w:line="360" w:lineRule="auto"/>
              <w:rPr>
                <w:rFonts w:hint="eastAsia" w:ascii="宋体" w:hAnsi="宋体"/>
                <w:szCs w:val="21"/>
              </w:rPr>
            </w:pPr>
          </w:p>
        </w:tc>
        <w:tc>
          <w:tcPr>
            <w:tcW w:w="1058" w:type="dxa"/>
          </w:tcPr>
          <w:p w14:paraId="348CB727">
            <w:pPr>
              <w:spacing w:line="360" w:lineRule="auto"/>
              <w:rPr>
                <w:rFonts w:hint="eastAsia" w:ascii="宋体" w:hAnsi="宋体"/>
                <w:szCs w:val="21"/>
              </w:rPr>
            </w:pPr>
          </w:p>
        </w:tc>
        <w:tc>
          <w:tcPr>
            <w:tcW w:w="1991" w:type="dxa"/>
          </w:tcPr>
          <w:p w14:paraId="155B1F99">
            <w:pPr>
              <w:spacing w:line="360" w:lineRule="auto"/>
              <w:rPr>
                <w:rFonts w:hint="eastAsia" w:ascii="宋体" w:hAnsi="宋体"/>
                <w:szCs w:val="21"/>
              </w:rPr>
            </w:pPr>
          </w:p>
        </w:tc>
        <w:tc>
          <w:tcPr>
            <w:tcW w:w="886" w:type="dxa"/>
          </w:tcPr>
          <w:p w14:paraId="63D7EE8C">
            <w:pPr>
              <w:spacing w:line="360" w:lineRule="auto"/>
              <w:rPr>
                <w:rFonts w:hint="eastAsia" w:ascii="宋体" w:hAnsi="宋体"/>
                <w:szCs w:val="21"/>
              </w:rPr>
            </w:pPr>
          </w:p>
        </w:tc>
        <w:tc>
          <w:tcPr>
            <w:tcW w:w="905" w:type="dxa"/>
            <w:vAlign w:val="center"/>
          </w:tcPr>
          <w:p w14:paraId="6DE75303">
            <w:pPr>
              <w:spacing w:line="360" w:lineRule="auto"/>
              <w:rPr>
                <w:rFonts w:hint="eastAsia" w:ascii="宋体" w:hAnsi="宋体"/>
                <w:szCs w:val="21"/>
              </w:rPr>
            </w:pPr>
            <w:r>
              <w:rPr>
                <w:rFonts w:hint="eastAsia" w:ascii="宋体" w:hAnsi="宋体"/>
                <w:szCs w:val="21"/>
              </w:rPr>
              <w:t>`</w:t>
            </w:r>
          </w:p>
        </w:tc>
        <w:tc>
          <w:tcPr>
            <w:tcW w:w="949" w:type="dxa"/>
          </w:tcPr>
          <w:p w14:paraId="5E689858">
            <w:pPr>
              <w:spacing w:line="360" w:lineRule="auto"/>
              <w:rPr>
                <w:rFonts w:hint="eastAsia" w:ascii="宋体" w:hAnsi="宋体"/>
                <w:szCs w:val="21"/>
              </w:rPr>
            </w:pPr>
          </w:p>
        </w:tc>
        <w:tc>
          <w:tcPr>
            <w:tcW w:w="1016" w:type="dxa"/>
          </w:tcPr>
          <w:p w14:paraId="6DA9445A">
            <w:pPr>
              <w:spacing w:line="360" w:lineRule="auto"/>
              <w:rPr>
                <w:rFonts w:hint="eastAsia" w:ascii="宋体" w:hAnsi="宋体"/>
                <w:szCs w:val="21"/>
              </w:rPr>
            </w:pPr>
          </w:p>
        </w:tc>
        <w:tc>
          <w:tcPr>
            <w:tcW w:w="784" w:type="dxa"/>
            <w:vAlign w:val="center"/>
          </w:tcPr>
          <w:p w14:paraId="11B02F7A">
            <w:pPr>
              <w:spacing w:line="360" w:lineRule="auto"/>
              <w:rPr>
                <w:rFonts w:hint="eastAsia" w:ascii="宋体" w:hAnsi="宋体"/>
                <w:szCs w:val="21"/>
              </w:rPr>
            </w:pPr>
          </w:p>
        </w:tc>
      </w:tr>
      <w:tr w14:paraId="1320F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49" w:type="dxa"/>
            <w:vAlign w:val="center"/>
          </w:tcPr>
          <w:p w14:paraId="17A4E38A">
            <w:pPr>
              <w:spacing w:line="360" w:lineRule="auto"/>
              <w:jc w:val="center"/>
              <w:rPr>
                <w:rFonts w:hint="eastAsia" w:ascii="宋体" w:hAnsi="宋体"/>
                <w:szCs w:val="21"/>
              </w:rPr>
            </w:pPr>
          </w:p>
        </w:tc>
        <w:tc>
          <w:tcPr>
            <w:tcW w:w="1439" w:type="dxa"/>
            <w:vAlign w:val="center"/>
          </w:tcPr>
          <w:p w14:paraId="2BB9EC3E">
            <w:pPr>
              <w:spacing w:line="360" w:lineRule="auto"/>
              <w:jc w:val="center"/>
              <w:rPr>
                <w:rFonts w:hint="eastAsia" w:ascii="宋体" w:hAnsi="宋体"/>
                <w:szCs w:val="21"/>
              </w:rPr>
            </w:pPr>
          </w:p>
        </w:tc>
        <w:tc>
          <w:tcPr>
            <w:tcW w:w="1058" w:type="dxa"/>
          </w:tcPr>
          <w:p w14:paraId="16A8C877">
            <w:pPr>
              <w:spacing w:line="360" w:lineRule="auto"/>
              <w:rPr>
                <w:rFonts w:hint="eastAsia" w:ascii="宋体" w:hAnsi="宋体"/>
                <w:szCs w:val="21"/>
              </w:rPr>
            </w:pPr>
          </w:p>
        </w:tc>
        <w:tc>
          <w:tcPr>
            <w:tcW w:w="1058" w:type="dxa"/>
          </w:tcPr>
          <w:p w14:paraId="641F2AB6">
            <w:pPr>
              <w:spacing w:line="360" w:lineRule="auto"/>
              <w:rPr>
                <w:rFonts w:hint="eastAsia" w:ascii="宋体" w:hAnsi="宋体"/>
                <w:szCs w:val="21"/>
              </w:rPr>
            </w:pPr>
          </w:p>
        </w:tc>
        <w:tc>
          <w:tcPr>
            <w:tcW w:w="1991" w:type="dxa"/>
          </w:tcPr>
          <w:p w14:paraId="1AB66BC6">
            <w:pPr>
              <w:spacing w:line="360" w:lineRule="auto"/>
              <w:rPr>
                <w:rFonts w:hint="eastAsia" w:ascii="宋体" w:hAnsi="宋体"/>
                <w:szCs w:val="21"/>
              </w:rPr>
            </w:pPr>
          </w:p>
        </w:tc>
        <w:tc>
          <w:tcPr>
            <w:tcW w:w="886" w:type="dxa"/>
          </w:tcPr>
          <w:p w14:paraId="635154BB">
            <w:pPr>
              <w:spacing w:line="360" w:lineRule="auto"/>
              <w:rPr>
                <w:rFonts w:hint="eastAsia" w:ascii="宋体" w:hAnsi="宋体"/>
                <w:szCs w:val="21"/>
              </w:rPr>
            </w:pPr>
          </w:p>
        </w:tc>
        <w:tc>
          <w:tcPr>
            <w:tcW w:w="905" w:type="dxa"/>
            <w:vAlign w:val="center"/>
          </w:tcPr>
          <w:p w14:paraId="422C86EA">
            <w:pPr>
              <w:spacing w:line="360" w:lineRule="auto"/>
              <w:rPr>
                <w:rFonts w:hint="eastAsia" w:ascii="宋体" w:hAnsi="宋体"/>
                <w:szCs w:val="21"/>
              </w:rPr>
            </w:pPr>
          </w:p>
        </w:tc>
        <w:tc>
          <w:tcPr>
            <w:tcW w:w="949" w:type="dxa"/>
          </w:tcPr>
          <w:p w14:paraId="414097F3">
            <w:pPr>
              <w:spacing w:line="360" w:lineRule="auto"/>
              <w:rPr>
                <w:rFonts w:hint="eastAsia" w:ascii="宋体" w:hAnsi="宋体"/>
                <w:szCs w:val="21"/>
              </w:rPr>
            </w:pPr>
          </w:p>
        </w:tc>
        <w:tc>
          <w:tcPr>
            <w:tcW w:w="1016" w:type="dxa"/>
          </w:tcPr>
          <w:p w14:paraId="6612100E">
            <w:pPr>
              <w:spacing w:line="360" w:lineRule="auto"/>
              <w:rPr>
                <w:rFonts w:hint="eastAsia" w:ascii="宋体" w:hAnsi="宋体"/>
                <w:szCs w:val="21"/>
              </w:rPr>
            </w:pPr>
          </w:p>
        </w:tc>
        <w:tc>
          <w:tcPr>
            <w:tcW w:w="784" w:type="dxa"/>
            <w:vAlign w:val="center"/>
          </w:tcPr>
          <w:p w14:paraId="5DFECD90">
            <w:pPr>
              <w:spacing w:line="360" w:lineRule="auto"/>
              <w:rPr>
                <w:rFonts w:hint="eastAsia" w:ascii="宋体" w:hAnsi="宋体"/>
                <w:szCs w:val="21"/>
              </w:rPr>
            </w:pPr>
          </w:p>
        </w:tc>
      </w:tr>
      <w:tr w14:paraId="56D7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49" w:type="dxa"/>
            <w:vAlign w:val="center"/>
          </w:tcPr>
          <w:p w14:paraId="73A64E6D">
            <w:pPr>
              <w:spacing w:line="360" w:lineRule="auto"/>
              <w:jc w:val="center"/>
              <w:rPr>
                <w:rFonts w:hint="eastAsia" w:ascii="宋体" w:hAnsi="宋体"/>
                <w:szCs w:val="21"/>
              </w:rPr>
            </w:pPr>
          </w:p>
        </w:tc>
        <w:tc>
          <w:tcPr>
            <w:tcW w:w="1439" w:type="dxa"/>
            <w:vAlign w:val="center"/>
          </w:tcPr>
          <w:p w14:paraId="4E1BAF05">
            <w:pPr>
              <w:spacing w:line="360" w:lineRule="auto"/>
              <w:jc w:val="center"/>
              <w:rPr>
                <w:rFonts w:hint="eastAsia" w:ascii="宋体" w:hAnsi="宋体"/>
                <w:szCs w:val="21"/>
              </w:rPr>
            </w:pPr>
          </w:p>
        </w:tc>
        <w:tc>
          <w:tcPr>
            <w:tcW w:w="1058" w:type="dxa"/>
          </w:tcPr>
          <w:p w14:paraId="171643BC">
            <w:pPr>
              <w:spacing w:line="360" w:lineRule="auto"/>
              <w:rPr>
                <w:rFonts w:hint="eastAsia" w:ascii="宋体" w:hAnsi="宋体"/>
                <w:szCs w:val="21"/>
              </w:rPr>
            </w:pPr>
          </w:p>
        </w:tc>
        <w:tc>
          <w:tcPr>
            <w:tcW w:w="1058" w:type="dxa"/>
          </w:tcPr>
          <w:p w14:paraId="4C3152DF">
            <w:pPr>
              <w:spacing w:line="360" w:lineRule="auto"/>
              <w:rPr>
                <w:rFonts w:hint="eastAsia" w:ascii="宋体" w:hAnsi="宋体"/>
                <w:szCs w:val="21"/>
              </w:rPr>
            </w:pPr>
          </w:p>
        </w:tc>
        <w:tc>
          <w:tcPr>
            <w:tcW w:w="1991" w:type="dxa"/>
          </w:tcPr>
          <w:p w14:paraId="1B450B1B">
            <w:pPr>
              <w:spacing w:line="360" w:lineRule="auto"/>
              <w:rPr>
                <w:rFonts w:hint="eastAsia" w:ascii="宋体" w:hAnsi="宋体"/>
                <w:szCs w:val="21"/>
              </w:rPr>
            </w:pPr>
          </w:p>
        </w:tc>
        <w:tc>
          <w:tcPr>
            <w:tcW w:w="886" w:type="dxa"/>
          </w:tcPr>
          <w:p w14:paraId="42C7D955">
            <w:pPr>
              <w:spacing w:line="360" w:lineRule="auto"/>
              <w:rPr>
                <w:rFonts w:hint="eastAsia" w:ascii="宋体" w:hAnsi="宋体"/>
                <w:szCs w:val="21"/>
              </w:rPr>
            </w:pPr>
          </w:p>
        </w:tc>
        <w:tc>
          <w:tcPr>
            <w:tcW w:w="905" w:type="dxa"/>
            <w:vAlign w:val="center"/>
          </w:tcPr>
          <w:p w14:paraId="07E97982">
            <w:pPr>
              <w:spacing w:line="360" w:lineRule="auto"/>
              <w:rPr>
                <w:rFonts w:hint="eastAsia" w:ascii="宋体" w:hAnsi="宋体"/>
                <w:szCs w:val="21"/>
              </w:rPr>
            </w:pPr>
          </w:p>
        </w:tc>
        <w:tc>
          <w:tcPr>
            <w:tcW w:w="949" w:type="dxa"/>
          </w:tcPr>
          <w:p w14:paraId="22E72BB9">
            <w:pPr>
              <w:spacing w:line="360" w:lineRule="auto"/>
              <w:rPr>
                <w:rFonts w:hint="eastAsia" w:ascii="宋体" w:hAnsi="宋体"/>
                <w:szCs w:val="21"/>
              </w:rPr>
            </w:pPr>
          </w:p>
        </w:tc>
        <w:tc>
          <w:tcPr>
            <w:tcW w:w="1016" w:type="dxa"/>
          </w:tcPr>
          <w:p w14:paraId="1985143A">
            <w:pPr>
              <w:spacing w:line="360" w:lineRule="auto"/>
              <w:rPr>
                <w:rFonts w:hint="eastAsia" w:ascii="宋体" w:hAnsi="宋体"/>
                <w:szCs w:val="21"/>
              </w:rPr>
            </w:pPr>
          </w:p>
        </w:tc>
        <w:tc>
          <w:tcPr>
            <w:tcW w:w="784" w:type="dxa"/>
            <w:vAlign w:val="center"/>
          </w:tcPr>
          <w:p w14:paraId="2165BB81">
            <w:pPr>
              <w:spacing w:line="360" w:lineRule="auto"/>
              <w:rPr>
                <w:rFonts w:hint="eastAsia" w:ascii="宋体" w:hAnsi="宋体"/>
                <w:szCs w:val="21"/>
              </w:rPr>
            </w:pPr>
          </w:p>
        </w:tc>
      </w:tr>
      <w:tr w14:paraId="0ED4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49" w:type="dxa"/>
            <w:vAlign w:val="center"/>
          </w:tcPr>
          <w:p w14:paraId="141FE523">
            <w:pPr>
              <w:spacing w:line="360" w:lineRule="auto"/>
              <w:jc w:val="center"/>
              <w:rPr>
                <w:rFonts w:hint="eastAsia" w:ascii="宋体" w:hAnsi="宋体"/>
                <w:szCs w:val="21"/>
              </w:rPr>
            </w:pPr>
          </w:p>
        </w:tc>
        <w:tc>
          <w:tcPr>
            <w:tcW w:w="1439" w:type="dxa"/>
            <w:vAlign w:val="center"/>
          </w:tcPr>
          <w:p w14:paraId="26A629A3">
            <w:pPr>
              <w:spacing w:line="360" w:lineRule="auto"/>
              <w:jc w:val="center"/>
              <w:rPr>
                <w:rFonts w:hint="eastAsia" w:ascii="宋体" w:hAnsi="宋体"/>
                <w:szCs w:val="21"/>
              </w:rPr>
            </w:pPr>
          </w:p>
        </w:tc>
        <w:tc>
          <w:tcPr>
            <w:tcW w:w="1058" w:type="dxa"/>
          </w:tcPr>
          <w:p w14:paraId="4F98155A">
            <w:pPr>
              <w:spacing w:line="360" w:lineRule="auto"/>
              <w:rPr>
                <w:rFonts w:hint="eastAsia" w:ascii="宋体" w:hAnsi="宋体"/>
                <w:szCs w:val="21"/>
              </w:rPr>
            </w:pPr>
          </w:p>
        </w:tc>
        <w:tc>
          <w:tcPr>
            <w:tcW w:w="1058" w:type="dxa"/>
          </w:tcPr>
          <w:p w14:paraId="1877EDF2">
            <w:pPr>
              <w:spacing w:line="360" w:lineRule="auto"/>
              <w:rPr>
                <w:rFonts w:hint="eastAsia" w:ascii="宋体" w:hAnsi="宋体"/>
                <w:szCs w:val="21"/>
              </w:rPr>
            </w:pPr>
          </w:p>
        </w:tc>
        <w:tc>
          <w:tcPr>
            <w:tcW w:w="1991" w:type="dxa"/>
          </w:tcPr>
          <w:p w14:paraId="4BF024FF">
            <w:pPr>
              <w:spacing w:line="360" w:lineRule="auto"/>
              <w:rPr>
                <w:rFonts w:hint="eastAsia" w:ascii="宋体" w:hAnsi="宋体"/>
                <w:szCs w:val="21"/>
              </w:rPr>
            </w:pPr>
          </w:p>
        </w:tc>
        <w:tc>
          <w:tcPr>
            <w:tcW w:w="886" w:type="dxa"/>
          </w:tcPr>
          <w:p w14:paraId="56C81A6F">
            <w:pPr>
              <w:spacing w:line="360" w:lineRule="auto"/>
              <w:rPr>
                <w:rFonts w:hint="eastAsia" w:ascii="宋体" w:hAnsi="宋体"/>
                <w:szCs w:val="21"/>
              </w:rPr>
            </w:pPr>
          </w:p>
        </w:tc>
        <w:tc>
          <w:tcPr>
            <w:tcW w:w="905" w:type="dxa"/>
            <w:vAlign w:val="center"/>
          </w:tcPr>
          <w:p w14:paraId="55AAFF52">
            <w:pPr>
              <w:spacing w:line="360" w:lineRule="auto"/>
              <w:rPr>
                <w:rFonts w:hint="eastAsia" w:ascii="宋体" w:hAnsi="宋体"/>
                <w:szCs w:val="21"/>
              </w:rPr>
            </w:pPr>
          </w:p>
        </w:tc>
        <w:tc>
          <w:tcPr>
            <w:tcW w:w="949" w:type="dxa"/>
          </w:tcPr>
          <w:p w14:paraId="1C11D551">
            <w:pPr>
              <w:spacing w:line="360" w:lineRule="auto"/>
              <w:rPr>
                <w:rFonts w:hint="eastAsia" w:ascii="宋体" w:hAnsi="宋体"/>
                <w:szCs w:val="21"/>
              </w:rPr>
            </w:pPr>
          </w:p>
        </w:tc>
        <w:tc>
          <w:tcPr>
            <w:tcW w:w="1016" w:type="dxa"/>
          </w:tcPr>
          <w:p w14:paraId="733146CF">
            <w:pPr>
              <w:spacing w:line="360" w:lineRule="auto"/>
              <w:rPr>
                <w:rFonts w:hint="eastAsia" w:ascii="宋体" w:hAnsi="宋体"/>
                <w:szCs w:val="21"/>
              </w:rPr>
            </w:pPr>
          </w:p>
        </w:tc>
        <w:tc>
          <w:tcPr>
            <w:tcW w:w="784" w:type="dxa"/>
            <w:vAlign w:val="center"/>
          </w:tcPr>
          <w:p w14:paraId="447670DB">
            <w:pPr>
              <w:spacing w:line="360" w:lineRule="auto"/>
              <w:rPr>
                <w:rFonts w:hint="eastAsia" w:ascii="宋体" w:hAnsi="宋体"/>
                <w:szCs w:val="21"/>
              </w:rPr>
            </w:pPr>
          </w:p>
        </w:tc>
      </w:tr>
      <w:tr w14:paraId="1C81C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49" w:type="dxa"/>
            <w:vAlign w:val="center"/>
          </w:tcPr>
          <w:p w14:paraId="018A0356">
            <w:pPr>
              <w:spacing w:line="360" w:lineRule="auto"/>
              <w:jc w:val="center"/>
              <w:rPr>
                <w:rFonts w:hint="eastAsia" w:ascii="宋体" w:hAnsi="宋体"/>
                <w:szCs w:val="21"/>
              </w:rPr>
            </w:pPr>
          </w:p>
        </w:tc>
        <w:tc>
          <w:tcPr>
            <w:tcW w:w="1439" w:type="dxa"/>
            <w:vAlign w:val="center"/>
          </w:tcPr>
          <w:p w14:paraId="26AEB79C">
            <w:pPr>
              <w:spacing w:line="360" w:lineRule="auto"/>
              <w:jc w:val="center"/>
              <w:rPr>
                <w:rFonts w:hint="eastAsia" w:ascii="宋体" w:hAnsi="宋体"/>
                <w:szCs w:val="21"/>
              </w:rPr>
            </w:pPr>
          </w:p>
        </w:tc>
        <w:tc>
          <w:tcPr>
            <w:tcW w:w="1058" w:type="dxa"/>
          </w:tcPr>
          <w:p w14:paraId="17C6AC73">
            <w:pPr>
              <w:spacing w:line="360" w:lineRule="auto"/>
              <w:rPr>
                <w:rFonts w:hint="eastAsia" w:ascii="宋体" w:hAnsi="宋体"/>
                <w:szCs w:val="21"/>
              </w:rPr>
            </w:pPr>
          </w:p>
        </w:tc>
        <w:tc>
          <w:tcPr>
            <w:tcW w:w="1058" w:type="dxa"/>
          </w:tcPr>
          <w:p w14:paraId="3BD26F6A">
            <w:pPr>
              <w:spacing w:line="360" w:lineRule="auto"/>
              <w:rPr>
                <w:rFonts w:hint="eastAsia" w:ascii="宋体" w:hAnsi="宋体"/>
                <w:szCs w:val="21"/>
              </w:rPr>
            </w:pPr>
          </w:p>
        </w:tc>
        <w:tc>
          <w:tcPr>
            <w:tcW w:w="1991" w:type="dxa"/>
          </w:tcPr>
          <w:p w14:paraId="1308F71C">
            <w:pPr>
              <w:spacing w:line="360" w:lineRule="auto"/>
              <w:rPr>
                <w:rFonts w:hint="eastAsia" w:ascii="宋体" w:hAnsi="宋体"/>
                <w:szCs w:val="21"/>
              </w:rPr>
            </w:pPr>
          </w:p>
        </w:tc>
        <w:tc>
          <w:tcPr>
            <w:tcW w:w="886" w:type="dxa"/>
          </w:tcPr>
          <w:p w14:paraId="59FCB4CD">
            <w:pPr>
              <w:spacing w:line="360" w:lineRule="auto"/>
              <w:rPr>
                <w:rFonts w:hint="eastAsia" w:ascii="宋体" w:hAnsi="宋体"/>
                <w:szCs w:val="21"/>
              </w:rPr>
            </w:pPr>
          </w:p>
        </w:tc>
        <w:tc>
          <w:tcPr>
            <w:tcW w:w="905" w:type="dxa"/>
            <w:vAlign w:val="center"/>
          </w:tcPr>
          <w:p w14:paraId="4EB10F30">
            <w:pPr>
              <w:spacing w:line="360" w:lineRule="auto"/>
              <w:rPr>
                <w:rFonts w:hint="eastAsia" w:ascii="宋体" w:hAnsi="宋体"/>
                <w:szCs w:val="21"/>
              </w:rPr>
            </w:pPr>
          </w:p>
        </w:tc>
        <w:tc>
          <w:tcPr>
            <w:tcW w:w="949" w:type="dxa"/>
          </w:tcPr>
          <w:p w14:paraId="79A081CC">
            <w:pPr>
              <w:spacing w:line="360" w:lineRule="auto"/>
              <w:rPr>
                <w:rFonts w:hint="eastAsia" w:ascii="宋体" w:hAnsi="宋体"/>
                <w:szCs w:val="21"/>
              </w:rPr>
            </w:pPr>
          </w:p>
        </w:tc>
        <w:tc>
          <w:tcPr>
            <w:tcW w:w="1016" w:type="dxa"/>
          </w:tcPr>
          <w:p w14:paraId="1DA05564">
            <w:pPr>
              <w:spacing w:line="360" w:lineRule="auto"/>
              <w:rPr>
                <w:rFonts w:hint="eastAsia" w:ascii="宋体" w:hAnsi="宋体"/>
                <w:szCs w:val="21"/>
              </w:rPr>
            </w:pPr>
          </w:p>
        </w:tc>
        <w:tc>
          <w:tcPr>
            <w:tcW w:w="784" w:type="dxa"/>
            <w:vAlign w:val="center"/>
          </w:tcPr>
          <w:p w14:paraId="2AF88E8F">
            <w:pPr>
              <w:spacing w:line="360" w:lineRule="auto"/>
              <w:rPr>
                <w:rFonts w:hint="eastAsia" w:ascii="宋体" w:hAnsi="宋体"/>
                <w:szCs w:val="21"/>
              </w:rPr>
            </w:pPr>
          </w:p>
        </w:tc>
      </w:tr>
      <w:tr w14:paraId="27F57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49" w:type="dxa"/>
            <w:vAlign w:val="center"/>
          </w:tcPr>
          <w:p w14:paraId="3957EBE6">
            <w:pPr>
              <w:spacing w:line="360" w:lineRule="auto"/>
              <w:jc w:val="center"/>
              <w:rPr>
                <w:rFonts w:hint="eastAsia" w:ascii="宋体" w:hAnsi="宋体"/>
                <w:szCs w:val="21"/>
              </w:rPr>
            </w:pPr>
          </w:p>
        </w:tc>
        <w:tc>
          <w:tcPr>
            <w:tcW w:w="1439" w:type="dxa"/>
            <w:vAlign w:val="center"/>
          </w:tcPr>
          <w:p w14:paraId="7D01998A">
            <w:pPr>
              <w:spacing w:line="360" w:lineRule="auto"/>
              <w:jc w:val="center"/>
              <w:rPr>
                <w:rFonts w:hint="eastAsia" w:ascii="宋体" w:hAnsi="宋体"/>
                <w:szCs w:val="21"/>
              </w:rPr>
            </w:pPr>
            <w:r>
              <w:rPr>
                <w:rFonts w:ascii="宋体" w:hAnsi="宋体"/>
                <w:szCs w:val="21"/>
              </w:rPr>
              <w:t>…</w:t>
            </w:r>
          </w:p>
        </w:tc>
        <w:tc>
          <w:tcPr>
            <w:tcW w:w="1058" w:type="dxa"/>
          </w:tcPr>
          <w:p w14:paraId="416C2BCF">
            <w:pPr>
              <w:spacing w:line="360" w:lineRule="auto"/>
              <w:rPr>
                <w:rFonts w:hint="eastAsia" w:ascii="宋体" w:hAnsi="宋体"/>
                <w:szCs w:val="21"/>
              </w:rPr>
            </w:pPr>
          </w:p>
        </w:tc>
        <w:tc>
          <w:tcPr>
            <w:tcW w:w="1058" w:type="dxa"/>
          </w:tcPr>
          <w:p w14:paraId="6DD97498">
            <w:pPr>
              <w:spacing w:line="360" w:lineRule="auto"/>
              <w:rPr>
                <w:rFonts w:hint="eastAsia" w:ascii="宋体" w:hAnsi="宋体"/>
                <w:szCs w:val="21"/>
              </w:rPr>
            </w:pPr>
          </w:p>
        </w:tc>
        <w:tc>
          <w:tcPr>
            <w:tcW w:w="1991" w:type="dxa"/>
          </w:tcPr>
          <w:p w14:paraId="4A5AE799">
            <w:pPr>
              <w:spacing w:line="360" w:lineRule="auto"/>
              <w:rPr>
                <w:rFonts w:hint="eastAsia" w:ascii="宋体" w:hAnsi="宋体"/>
                <w:szCs w:val="21"/>
              </w:rPr>
            </w:pPr>
          </w:p>
        </w:tc>
        <w:tc>
          <w:tcPr>
            <w:tcW w:w="886" w:type="dxa"/>
          </w:tcPr>
          <w:p w14:paraId="1C73C681">
            <w:pPr>
              <w:spacing w:line="360" w:lineRule="auto"/>
              <w:rPr>
                <w:rFonts w:hint="eastAsia" w:ascii="宋体" w:hAnsi="宋体"/>
                <w:szCs w:val="21"/>
              </w:rPr>
            </w:pPr>
          </w:p>
        </w:tc>
        <w:tc>
          <w:tcPr>
            <w:tcW w:w="905" w:type="dxa"/>
            <w:vAlign w:val="center"/>
          </w:tcPr>
          <w:p w14:paraId="20930840">
            <w:pPr>
              <w:spacing w:line="360" w:lineRule="auto"/>
              <w:rPr>
                <w:rFonts w:hint="eastAsia" w:ascii="宋体" w:hAnsi="宋体"/>
                <w:szCs w:val="21"/>
              </w:rPr>
            </w:pPr>
          </w:p>
        </w:tc>
        <w:tc>
          <w:tcPr>
            <w:tcW w:w="949" w:type="dxa"/>
          </w:tcPr>
          <w:p w14:paraId="43B03A5E">
            <w:pPr>
              <w:spacing w:line="360" w:lineRule="auto"/>
              <w:rPr>
                <w:rFonts w:hint="eastAsia" w:ascii="宋体" w:hAnsi="宋体"/>
                <w:szCs w:val="21"/>
              </w:rPr>
            </w:pPr>
          </w:p>
        </w:tc>
        <w:tc>
          <w:tcPr>
            <w:tcW w:w="1016" w:type="dxa"/>
          </w:tcPr>
          <w:p w14:paraId="5ABC0E0D">
            <w:pPr>
              <w:spacing w:line="360" w:lineRule="auto"/>
              <w:rPr>
                <w:rFonts w:hint="eastAsia" w:ascii="宋体" w:hAnsi="宋体"/>
                <w:szCs w:val="21"/>
              </w:rPr>
            </w:pPr>
          </w:p>
        </w:tc>
        <w:tc>
          <w:tcPr>
            <w:tcW w:w="784" w:type="dxa"/>
            <w:vAlign w:val="center"/>
          </w:tcPr>
          <w:p w14:paraId="7B73E3C2">
            <w:pPr>
              <w:spacing w:line="360" w:lineRule="auto"/>
              <w:rPr>
                <w:rFonts w:hint="eastAsia" w:ascii="宋体" w:hAnsi="宋体"/>
                <w:szCs w:val="21"/>
              </w:rPr>
            </w:pPr>
          </w:p>
        </w:tc>
      </w:tr>
      <w:tr w14:paraId="5CE34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8935" w:type="dxa"/>
            <w:gridSpan w:val="8"/>
          </w:tcPr>
          <w:p w14:paraId="0FEC5E57">
            <w:pPr>
              <w:spacing w:line="360" w:lineRule="auto"/>
              <w:jc w:val="center"/>
              <w:rPr>
                <w:rFonts w:hint="eastAsia" w:ascii="宋体" w:hAnsi="宋体"/>
                <w:szCs w:val="21"/>
              </w:rPr>
            </w:pPr>
            <w:r>
              <w:rPr>
                <w:rFonts w:hint="eastAsia" w:ascii="宋体" w:hAnsi="宋体"/>
                <w:szCs w:val="21"/>
              </w:rPr>
              <w:t>合价（元）</w:t>
            </w:r>
          </w:p>
        </w:tc>
        <w:tc>
          <w:tcPr>
            <w:tcW w:w="1016" w:type="dxa"/>
          </w:tcPr>
          <w:p w14:paraId="79EBEB65">
            <w:pPr>
              <w:spacing w:line="360" w:lineRule="auto"/>
              <w:rPr>
                <w:rFonts w:hint="eastAsia" w:ascii="宋体" w:hAnsi="宋体"/>
                <w:szCs w:val="21"/>
              </w:rPr>
            </w:pPr>
          </w:p>
        </w:tc>
        <w:tc>
          <w:tcPr>
            <w:tcW w:w="784" w:type="dxa"/>
            <w:vAlign w:val="center"/>
          </w:tcPr>
          <w:p w14:paraId="6AB27FF1">
            <w:pPr>
              <w:spacing w:line="360" w:lineRule="auto"/>
              <w:rPr>
                <w:rFonts w:hint="eastAsia" w:ascii="宋体" w:hAnsi="宋体"/>
                <w:szCs w:val="21"/>
              </w:rPr>
            </w:pPr>
          </w:p>
        </w:tc>
      </w:tr>
    </w:tbl>
    <w:p w14:paraId="56FF2610">
      <w:pPr>
        <w:spacing w:line="360" w:lineRule="auto"/>
        <w:ind w:firstLine="420" w:firstLineChars="200"/>
        <w:jc w:val="left"/>
        <w:rPr>
          <w:rFonts w:hint="eastAsia" w:ascii="宋体" w:hAnsi="宋体"/>
          <w:szCs w:val="21"/>
        </w:rPr>
      </w:pPr>
      <w:r>
        <w:rPr>
          <w:rFonts w:hint="eastAsia" w:ascii="宋体" w:hAnsi="宋体"/>
          <w:szCs w:val="21"/>
        </w:rPr>
        <w:t>注：1.该表供应商可根据报价明细内容自行调整，但须包含以上内容。</w:t>
      </w:r>
    </w:p>
    <w:p w14:paraId="15642628">
      <w:pPr>
        <w:spacing w:line="360" w:lineRule="auto"/>
        <w:ind w:left="422" w:firstLine="420" w:firstLineChars="200"/>
        <w:jc w:val="left"/>
        <w:rPr>
          <w:rFonts w:hint="eastAsia" w:ascii="宋体" w:hAnsi="宋体"/>
          <w:szCs w:val="21"/>
        </w:rPr>
      </w:pPr>
      <w:r>
        <w:rPr>
          <w:rFonts w:ascii="宋体" w:hAnsi="宋体"/>
          <w:szCs w:val="21"/>
        </w:rPr>
        <w:t>2.</w:t>
      </w:r>
      <w:r>
        <w:rPr>
          <w:rFonts w:hint="eastAsia" w:ascii="宋体" w:hAnsi="宋体"/>
          <w:szCs w:val="21"/>
        </w:rPr>
        <w:t>报价和成交后的价款均以人民币结算和支付。</w:t>
      </w:r>
    </w:p>
    <w:p w14:paraId="3DD838A5">
      <w:pPr>
        <w:spacing w:line="360" w:lineRule="auto"/>
        <w:ind w:firstLine="843" w:firstLineChars="400"/>
        <w:rPr>
          <w:rFonts w:hint="eastAsia" w:ascii="宋体" w:hAnsi="宋体" w:cs="仿宋"/>
          <w:szCs w:val="21"/>
        </w:rPr>
      </w:pPr>
      <w:r>
        <w:rPr>
          <w:rFonts w:ascii="宋体" w:hAnsi="宋体"/>
          <w:b/>
          <w:szCs w:val="21"/>
        </w:rPr>
        <w:t>3</w:t>
      </w:r>
      <w:r>
        <w:rPr>
          <w:rFonts w:hint="eastAsia" w:ascii="宋体" w:hAnsi="宋体"/>
          <w:b/>
          <w:szCs w:val="21"/>
        </w:rPr>
        <w:t>.请供应商按采购标的及要求如实填写以上表格内容。</w:t>
      </w:r>
    </w:p>
    <w:p w14:paraId="2B01EEB4">
      <w:pPr>
        <w:spacing w:line="400" w:lineRule="exact"/>
        <w:ind w:firstLine="420" w:firstLineChars="200"/>
        <w:rPr>
          <w:rFonts w:hint="eastAsia" w:ascii="宋体" w:hAnsi="宋体"/>
          <w:szCs w:val="21"/>
        </w:rPr>
      </w:pPr>
    </w:p>
    <w:p w14:paraId="042F444A">
      <w:pPr>
        <w:pStyle w:val="5"/>
        <w:spacing w:line="440" w:lineRule="exact"/>
        <w:rPr>
          <w:rFonts w:hint="eastAsia" w:ascii="宋体" w:eastAsia="宋体"/>
          <w:sz w:val="21"/>
          <w:szCs w:val="21"/>
        </w:rPr>
      </w:pPr>
      <w:r>
        <w:rPr>
          <w:rFonts w:ascii="宋体" w:eastAsia="宋体"/>
          <w:sz w:val="21"/>
          <w:szCs w:val="21"/>
        </w:rPr>
        <w:br w:type="page"/>
      </w:r>
      <w:bookmarkEnd w:id="165"/>
      <w:bookmarkEnd w:id="166"/>
      <w:bookmarkStart w:id="167" w:name="_Toc237874606"/>
      <w:r>
        <w:rPr>
          <w:rFonts w:hint="eastAsia" w:ascii="宋体" w:eastAsia="宋体"/>
          <w:sz w:val="21"/>
          <w:szCs w:val="21"/>
        </w:rPr>
        <w:t>二</w:t>
      </w:r>
      <w:r>
        <w:rPr>
          <w:rStyle w:val="51"/>
          <w:rFonts w:hint="eastAsia" w:ascii="宋体" w:eastAsia="宋体" w:cs="楷体"/>
          <w:sz w:val="21"/>
          <w:szCs w:val="21"/>
        </w:rPr>
        <w:t>、询价保证书</w:t>
      </w:r>
      <w:bookmarkEnd w:id="167"/>
    </w:p>
    <w:p w14:paraId="245B76A5">
      <w:pPr>
        <w:spacing w:line="360" w:lineRule="auto"/>
        <w:rPr>
          <w:rFonts w:hint="eastAsia" w:ascii="宋体" w:hAnsi="宋体"/>
          <w:b/>
          <w:szCs w:val="21"/>
        </w:rPr>
      </w:pPr>
      <w:r>
        <w:rPr>
          <w:rFonts w:ascii="宋体" w:hAnsi="宋体"/>
          <w:b/>
          <w:szCs w:val="21"/>
        </w:rPr>
        <w:t>致：</w:t>
      </w:r>
      <w:r>
        <w:rPr>
          <w:rFonts w:hint="eastAsia" w:ascii="宋体" w:hAnsi="宋体"/>
          <w:b/>
          <w:szCs w:val="21"/>
          <w:u w:val="single"/>
        </w:rPr>
        <w:t xml:space="preserve"> </w:t>
      </w:r>
      <w:r>
        <w:rPr>
          <w:rFonts w:ascii="宋体" w:hAnsi="宋体"/>
          <w:b/>
          <w:szCs w:val="21"/>
          <w:u w:val="single"/>
        </w:rPr>
        <w:t xml:space="preserve">       </w:t>
      </w:r>
      <w:r>
        <w:rPr>
          <w:rFonts w:hint="eastAsia" w:ascii="宋体" w:hAnsi="宋体"/>
          <w:b/>
          <w:szCs w:val="21"/>
        </w:rPr>
        <w:t>（采购人）</w:t>
      </w:r>
    </w:p>
    <w:p w14:paraId="63E34E6A">
      <w:pPr>
        <w:spacing w:line="360" w:lineRule="auto"/>
        <w:ind w:firstLine="420" w:firstLineChars="200"/>
        <w:rPr>
          <w:rFonts w:hint="eastAsia" w:ascii="宋体" w:hAnsi="宋体"/>
          <w:szCs w:val="21"/>
        </w:rPr>
      </w:pPr>
      <w:r>
        <w:rPr>
          <w:rFonts w:ascii="宋体" w:hAnsi="宋体"/>
          <w:szCs w:val="21"/>
        </w:rPr>
        <w:t>本书作为</w:t>
      </w:r>
      <w:r>
        <w:rPr>
          <w:rFonts w:hint="eastAsia" w:ascii="宋体" w:hAnsi="宋体"/>
          <w:szCs w:val="21"/>
          <w:u w:val="single"/>
        </w:rPr>
        <w:t xml:space="preserve">          （供应商名称）       </w:t>
      </w:r>
      <w:r>
        <w:rPr>
          <w:rFonts w:ascii="宋体" w:hAnsi="宋体"/>
          <w:szCs w:val="21"/>
        </w:rPr>
        <w:t>对“</w:t>
      </w:r>
      <w:r>
        <w:rPr>
          <w:rFonts w:hint="eastAsia" w:ascii="宋体" w:hAnsi="宋体"/>
          <w:szCs w:val="21"/>
        </w:rPr>
        <w:t>鹤庆县职业高级中学计算机教室设备采购项目</w:t>
      </w:r>
      <w:r>
        <w:rPr>
          <w:rFonts w:ascii="宋体" w:hAnsi="宋体"/>
          <w:szCs w:val="21"/>
        </w:rPr>
        <w:t>”询价的保证。</w:t>
      </w:r>
    </w:p>
    <w:p w14:paraId="2244145F">
      <w:pPr>
        <w:spacing w:line="360" w:lineRule="auto"/>
        <w:ind w:firstLine="420" w:firstLineChars="200"/>
        <w:rPr>
          <w:rFonts w:hint="eastAsia" w:ascii="宋体" w:hAnsi="宋体"/>
          <w:szCs w:val="21"/>
        </w:rPr>
      </w:pPr>
      <w:r>
        <w:rPr>
          <w:rFonts w:ascii="宋体" w:hAnsi="宋体"/>
          <w:szCs w:val="21"/>
        </w:rPr>
        <w:t>一旦发生下述行为，我单位（公司）将</w:t>
      </w:r>
      <w:r>
        <w:rPr>
          <w:rFonts w:hint="eastAsia" w:ascii="宋体" w:hAnsi="宋体"/>
          <w:szCs w:val="21"/>
        </w:rPr>
        <w:t>依法</w:t>
      </w:r>
      <w:r>
        <w:rPr>
          <w:rFonts w:ascii="宋体" w:hAnsi="宋体"/>
          <w:szCs w:val="21"/>
        </w:rPr>
        <w:t>承担相应法律责任：</w:t>
      </w:r>
    </w:p>
    <w:p w14:paraId="28CE4E84">
      <w:pPr>
        <w:spacing w:line="360" w:lineRule="auto"/>
        <w:ind w:firstLine="420" w:firstLineChars="200"/>
        <w:rPr>
          <w:rFonts w:hint="eastAsia" w:ascii="宋体" w:hAnsi="宋体"/>
          <w:szCs w:val="21"/>
        </w:rPr>
      </w:pPr>
      <w:r>
        <w:rPr>
          <w:rFonts w:ascii="宋体" w:hAnsi="宋体"/>
          <w:szCs w:val="21"/>
        </w:rPr>
        <w:t>（1）从递交响应文件之日起到响应文件有效期满前，撤回响应文件的；</w:t>
      </w:r>
    </w:p>
    <w:p w14:paraId="0DA6D4CE">
      <w:pPr>
        <w:spacing w:line="360" w:lineRule="auto"/>
        <w:ind w:firstLine="420" w:firstLineChars="200"/>
        <w:rPr>
          <w:rFonts w:hint="eastAsia" w:ascii="宋体" w:hAnsi="宋体"/>
          <w:szCs w:val="21"/>
        </w:rPr>
      </w:pPr>
      <w:r>
        <w:rPr>
          <w:rFonts w:ascii="宋体" w:hAnsi="宋体"/>
          <w:szCs w:val="21"/>
        </w:rPr>
        <w:t>（2）发生违反询价文件规定的行为；</w:t>
      </w:r>
    </w:p>
    <w:p w14:paraId="543E94D0">
      <w:pPr>
        <w:spacing w:line="360" w:lineRule="auto"/>
        <w:ind w:firstLine="420" w:firstLineChars="200"/>
        <w:rPr>
          <w:rFonts w:hint="eastAsia" w:ascii="宋体" w:hAnsi="宋体"/>
          <w:szCs w:val="21"/>
        </w:rPr>
      </w:pPr>
      <w:r>
        <w:rPr>
          <w:rFonts w:ascii="宋体" w:hAnsi="宋体"/>
          <w:szCs w:val="21"/>
        </w:rPr>
        <w:t>（3）在收到《成交通知书》后未按规定的时间地点与采购人签订合同。</w:t>
      </w:r>
    </w:p>
    <w:p w14:paraId="7FDFCF51">
      <w:pPr>
        <w:spacing w:line="360" w:lineRule="auto"/>
        <w:ind w:firstLine="420" w:firstLineChars="200"/>
        <w:rPr>
          <w:rFonts w:hint="eastAsia" w:ascii="宋体" w:hAnsi="宋体"/>
          <w:szCs w:val="21"/>
        </w:rPr>
      </w:pPr>
      <w:r>
        <w:rPr>
          <w:rFonts w:ascii="宋体" w:hAnsi="宋体"/>
          <w:szCs w:val="21"/>
        </w:rPr>
        <w:t>本询价保证书自递交响应文件截止时间起90日有效，除非贵方提前终止或解除本保证书。</w:t>
      </w:r>
    </w:p>
    <w:p w14:paraId="48215BDF">
      <w:pPr>
        <w:spacing w:line="360" w:lineRule="auto"/>
        <w:ind w:firstLine="420" w:firstLineChars="200"/>
        <w:rPr>
          <w:rFonts w:hint="eastAsia" w:ascii="宋体" w:hAnsi="宋体"/>
          <w:szCs w:val="21"/>
        </w:rPr>
      </w:pPr>
    </w:p>
    <w:p w14:paraId="42CE672F">
      <w:pPr>
        <w:spacing w:line="360" w:lineRule="auto"/>
        <w:ind w:firstLine="420" w:firstLineChars="200"/>
        <w:rPr>
          <w:rFonts w:hint="eastAsia" w:ascii="宋体" w:hAnsi="宋体"/>
          <w:szCs w:val="21"/>
        </w:rPr>
      </w:pPr>
    </w:p>
    <w:p w14:paraId="03594281">
      <w:pPr>
        <w:spacing w:line="360" w:lineRule="auto"/>
        <w:ind w:firstLine="420" w:firstLineChars="200"/>
        <w:rPr>
          <w:rFonts w:hint="eastAsia" w:ascii="宋体" w:hAnsi="宋体"/>
          <w:szCs w:val="21"/>
        </w:rPr>
      </w:pPr>
    </w:p>
    <w:p w14:paraId="12590CD5">
      <w:pPr>
        <w:spacing w:line="360" w:lineRule="auto"/>
        <w:ind w:firstLine="2" w:firstLineChars="1"/>
        <w:rPr>
          <w:rFonts w:hint="eastAsia" w:ascii="宋体" w:hAnsi="宋体"/>
          <w:szCs w:val="21"/>
        </w:rPr>
      </w:pPr>
      <w:r>
        <w:rPr>
          <w:rFonts w:hint="eastAsia" w:ascii="宋体" w:hAnsi="宋体"/>
          <w:szCs w:val="21"/>
        </w:rPr>
        <w:t>供应商：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（电子签章）</w:t>
      </w:r>
    </w:p>
    <w:p w14:paraId="7D4E032B">
      <w:pPr>
        <w:spacing w:line="360" w:lineRule="auto"/>
        <w:rPr>
          <w:rFonts w:hint="eastAsia" w:ascii="宋体" w:hAnsi="宋体"/>
          <w:szCs w:val="21"/>
        </w:rPr>
      </w:pPr>
      <w:r>
        <w:rPr>
          <w:rFonts w:hint="eastAsia" w:ascii="宋体" w:hAnsi="宋体"/>
          <w:szCs w:val="21"/>
        </w:rPr>
        <w:t>法定代表人或其委托代理人：</w:t>
      </w:r>
      <w:r>
        <w:rPr>
          <w:rFonts w:hint="eastAsia" w:ascii="宋体" w:hAnsi="宋体"/>
          <w:szCs w:val="21"/>
          <w:u w:val="single"/>
        </w:rPr>
        <w:t xml:space="preserve">                  </w:t>
      </w:r>
      <w:r>
        <w:rPr>
          <w:rFonts w:hint="eastAsia" w:ascii="宋体" w:hAnsi="宋体"/>
          <w:szCs w:val="21"/>
        </w:rPr>
        <w:t>（电子签章或电子签名）</w:t>
      </w:r>
    </w:p>
    <w:p w14:paraId="34DC86E0">
      <w:pPr>
        <w:spacing w:line="360" w:lineRule="auto"/>
        <w:rPr>
          <w:rFonts w:hint="eastAsia" w:ascii="宋体" w:hAnsi="宋体" w:cs="仿宋"/>
          <w:szCs w:val="21"/>
        </w:rPr>
      </w:pPr>
      <w:r>
        <w:rPr>
          <w:rFonts w:hint="eastAsia" w:ascii="宋体" w:hAnsi="宋体" w:cs="仿宋"/>
          <w:szCs w:val="21"/>
          <w:u w:val="single"/>
        </w:rPr>
        <w:t xml:space="preserve">       </w:t>
      </w:r>
      <w:r>
        <w:rPr>
          <w:rFonts w:hint="eastAsia" w:ascii="宋体" w:hAnsi="宋体" w:cs="仿宋"/>
          <w:szCs w:val="21"/>
        </w:rPr>
        <w:t>年</w:t>
      </w:r>
      <w:r>
        <w:rPr>
          <w:rFonts w:hint="eastAsia" w:ascii="宋体" w:hAnsi="宋体" w:cs="仿宋"/>
          <w:szCs w:val="21"/>
          <w:u w:val="single"/>
        </w:rPr>
        <w:t xml:space="preserve">     </w:t>
      </w:r>
      <w:r>
        <w:rPr>
          <w:rFonts w:hint="eastAsia" w:ascii="宋体" w:hAnsi="宋体" w:cs="仿宋"/>
          <w:szCs w:val="21"/>
        </w:rPr>
        <w:t>月</w:t>
      </w:r>
      <w:r>
        <w:rPr>
          <w:rFonts w:hint="eastAsia" w:ascii="宋体" w:hAnsi="宋体" w:cs="仿宋"/>
          <w:szCs w:val="21"/>
          <w:u w:val="single"/>
        </w:rPr>
        <w:t xml:space="preserve">     </w:t>
      </w:r>
      <w:r>
        <w:rPr>
          <w:rFonts w:hint="eastAsia" w:ascii="宋体" w:hAnsi="宋体" w:cs="仿宋"/>
          <w:szCs w:val="21"/>
        </w:rPr>
        <w:t>日</w:t>
      </w:r>
    </w:p>
    <w:p w14:paraId="27562539">
      <w:pPr>
        <w:pStyle w:val="5"/>
        <w:spacing w:line="360" w:lineRule="auto"/>
        <w:rPr>
          <w:rFonts w:hint="eastAsia" w:ascii="宋体" w:eastAsia="宋体"/>
          <w:sz w:val="21"/>
          <w:szCs w:val="21"/>
        </w:rPr>
      </w:pPr>
      <w:bookmarkStart w:id="168" w:name="_Toc383636420"/>
      <w:bookmarkStart w:id="169" w:name="_Toc383637618"/>
      <w:r>
        <w:rPr>
          <w:rFonts w:ascii="宋体" w:eastAsia="宋体"/>
          <w:sz w:val="21"/>
          <w:szCs w:val="21"/>
        </w:rPr>
        <w:br w:type="page"/>
      </w:r>
      <w:bookmarkEnd w:id="168"/>
      <w:bookmarkEnd w:id="169"/>
      <w:bookmarkStart w:id="170" w:name="_Toc513635594"/>
      <w:bookmarkStart w:id="171" w:name="_Toc519332284"/>
      <w:bookmarkStart w:id="172" w:name="_Toc13020"/>
      <w:bookmarkStart w:id="173" w:name="_Toc510260543"/>
      <w:bookmarkStart w:id="174" w:name="_Toc237874607"/>
      <w:bookmarkStart w:id="175" w:name="_Toc300264763"/>
      <w:bookmarkStart w:id="176" w:name="_Toc268789892"/>
      <w:bookmarkStart w:id="177" w:name="_Toc328403505"/>
      <w:bookmarkStart w:id="178" w:name="_Toc1601"/>
      <w:bookmarkStart w:id="179" w:name="_Toc519332286"/>
      <w:bookmarkStart w:id="180" w:name="_Toc513635596"/>
      <w:bookmarkStart w:id="181" w:name="_Toc510260545"/>
      <w:bookmarkStart w:id="182" w:name="_Toc11254"/>
      <w:bookmarkStart w:id="183" w:name="_Toc3327"/>
      <w:bookmarkStart w:id="184" w:name="_Toc519332292"/>
      <w:r>
        <w:rPr>
          <w:rFonts w:hint="eastAsia" w:ascii="宋体" w:eastAsia="宋体"/>
          <w:sz w:val="21"/>
          <w:szCs w:val="21"/>
        </w:rPr>
        <w:t>三、法定代表人身份证明书</w:t>
      </w:r>
      <w:bookmarkEnd w:id="170"/>
      <w:bookmarkEnd w:id="171"/>
      <w:bookmarkEnd w:id="172"/>
      <w:bookmarkEnd w:id="173"/>
      <w:bookmarkEnd w:id="174"/>
    </w:p>
    <w:bookmarkEnd w:id="175"/>
    <w:bookmarkEnd w:id="176"/>
    <w:p w14:paraId="2EDEB986">
      <w:pPr>
        <w:spacing w:before="120" w:beforeLines="50" w:after="120" w:afterLines="50" w:line="360" w:lineRule="auto"/>
        <w:jc w:val="center"/>
        <w:rPr>
          <w:rFonts w:hint="eastAsia" w:ascii="宋体" w:hAnsi="宋体" w:cs="仿宋"/>
          <w:bCs/>
          <w:szCs w:val="21"/>
        </w:rPr>
      </w:pPr>
      <w:r>
        <w:rPr>
          <w:rFonts w:hint="eastAsia" w:ascii="宋体" w:hAnsi="宋体" w:cs="仿宋"/>
          <w:bCs/>
          <w:szCs w:val="21"/>
        </w:rPr>
        <w:t>法定代表人身份证明书</w:t>
      </w:r>
      <w:bookmarkEnd w:id="177"/>
      <w:bookmarkEnd w:id="178"/>
    </w:p>
    <w:p w14:paraId="31801DE6">
      <w:pPr>
        <w:spacing w:line="360" w:lineRule="auto"/>
        <w:ind w:firstLine="612"/>
        <w:rPr>
          <w:rFonts w:hint="eastAsia" w:ascii="宋体" w:hAnsi="宋体" w:cs="仿宋"/>
          <w:szCs w:val="21"/>
        </w:rPr>
      </w:pPr>
    </w:p>
    <w:p w14:paraId="1B07E0B1">
      <w:pPr>
        <w:spacing w:line="360" w:lineRule="auto"/>
        <w:ind w:firstLine="612"/>
        <w:rPr>
          <w:rFonts w:hint="eastAsia" w:ascii="宋体" w:hAnsi="宋体" w:cs="仿宋"/>
          <w:szCs w:val="21"/>
        </w:rPr>
      </w:pPr>
      <w:r>
        <w:rPr>
          <w:rFonts w:hint="eastAsia" w:ascii="宋体" w:hAnsi="宋体" w:cs="仿宋"/>
          <w:szCs w:val="21"/>
        </w:rPr>
        <w:t>单位名称：</w:t>
      </w:r>
      <w:r>
        <w:rPr>
          <w:rFonts w:hint="eastAsia" w:ascii="宋体" w:hAnsi="宋体" w:cs="仿宋"/>
          <w:szCs w:val="21"/>
          <w:u w:val="single"/>
        </w:rPr>
        <w:tab/>
      </w:r>
      <w:r>
        <w:rPr>
          <w:rFonts w:hint="eastAsia" w:ascii="宋体" w:hAnsi="宋体" w:cs="仿宋"/>
          <w:szCs w:val="21"/>
          <w:u w:val="single"/>
        </w:rPr>
        <w:tab/>
      </w:r>
      <w:r>
        <w:rPr>
          <w:rFonts w:hint="eastAsia" w:ascii="宋体" w:hAnsi="宋体" w:cs="仿宋"/>
          <w:szCs w:val="21"/>
          <w:u w:val="single"/>
        </w:rPr>
        <w:tab/>
      </w:r>
      <w:r>
        <w:rPr>
          <w:rFonts w:hint="eastAsia" w:ascii="宋体" w:hAnsi="宋体" w:cs="仿宋"/>
          <w:szCs w:val="21"/>
          <w:u w:val="single"/>
        </w:rPr>
        <w:tab/>
      </w:r>
      <w:r>
        <w:rPr>
          <w:rFonts w:hint="eastAsia" w:ascii="宋体" w:hAnsi="宋体" w:cs="仿宋"/>
          <w:szCs w:val="21"/>
          <w:u w:val="single"/>
        </w:rPr>
        <w:tab/>
      </w:r>
      <w:r>
        <w:rPr>
          <w:rFonts w:hint="eastAsia" w:ascii="宋体" w:hAnsi="宋体" w:cs="仿宋"/>
          <w:szCs w:val="21"/>
          <w:u w:val="single"/>
        </w:rPr>
        <w:tab/>
      </w:r>
      <w:r>
        <w:rPr>
          <w:rFonts w:hint="eastAsia" w:ascii="宋体" w:hAnsi="宋体" w:cs="仿宋"/>
          <w:szCs w:val="21"/>
          <w:u w:val="single"/>
        </w:rPr>
        <w:tab/>
      </w:r>
      <w:r>
        <w:rPr>
          <w:rFonts w:hint="eastAsia" w:ascii="宋体" w:hAnsi="宋体" w:cs="仿宋"/>
          <w:szCs w:val="21"/>
          <w:u w:val="single"/>
        </w:rPr>
        <w:tab/>
      </w:r>
      <w:r>
        <w:rPr>
          <w:rFonts w:hint="eastAsia" w:ascii="宋体" w:hAnsi="宋体" w:cs="仿宋"/>
          <w:szCs w:val="21"/>
          <w:u w:val="single"/>
        </w:rPr>
        <w:tab/>
      </w:r>
    </w:p>
    <w:p w14:paraId="18439B81">
      <w:pPr>
        <w:spacing w:line="360" w:lineRule="auto"/>
        <w:ind w:firstLine="610"/>
        <w:rPr>
          <w:rFonts w:hint="eastAsia" w:ascii="宋体" w:hAnsi="宋体" w:cs="仿宋"/>
          <w:szCs w:val="21"/>
        </w:rPr>
      </w:pPr>
    </w:p>
    <w:p w14:paraId="74B155FD">
      <w:pPr>
        <w:spacing w:line="360" w:lineRule="auto"/>
        <w:ind w:firstLine="610"/>
        <w:rPr>
          <w:rFonts w:hint="eastAsia" w:ascii="宋体" w:hAnsi="宋体" w:cs="仿宋"/>
          <w:szCs w:val="21"/>
          <w:u w:val="single"/>
        </w:rPr>
      </w:pPr>
      <w:r>
        <w:rPr>
          <w:rFonts w:hint="eastAsia" w:ascii="宋体" w:hAnsi="宋体" w:cs="仿宋"/>
          <w:szCs w:val="21"/>
        </w:rPr>
        <w:t>地    址：</w:t>
      </w:r>
      <w:r>
        <w:rPr>
          <w:rFonts w:hint="eastAsia" w:ascii="宋体" w:hAnsi="宋体" w:cs="仿宋"/>
          <w:szCs w:val="21"/>
          <w:u w:val="single"/>
        </w:rPr>
        <w:tab/>
      </w:r>
      <w:r>
        <w:rPr>
          <w:rFonts w:hint="eastAsia" w:ascii="宋体" w:hAnsi="宋体" w:cs="仿宋"/>
          <w:szCs w:val="21"/>
          <w:u w:val="single"/>
        </w:rPr>
        <w:tab/>
      </w:r>
      <w:r>
        <w:rPr>
          <w:rFonts w:hint="eastAsia" w:ascii="宋体" w:hAnsi="宋体" w:cs="仿宋"/>
          <w:szCs w:val="21"/>
          <w:u w:val="single"/>
        </w:rPr>
        <w:t xml:space="preserve">  </w:t>
      </w:r>
      <w:r>
        <w:rPr>
          <w:rFonts w:hint="eastAsia" w:ascii="宋体" w:hAnsi="宋体" w:cs="仿宋"/>
          <w:szCs w:val="21"/>
          <w:u w:val="single"/>
        </w:rPr>
        <w:tab/>
      </w:r>
      <w:r>
        <w:rPr>
          <w:rFonts w:hint="eastAsia" w:ascii="宋体" w:hAnsi="宋体" w:cs="仿宋"/>
          <w:szCs w:val="21"/>
          <w:u w:val="single"/>
        </w:rPr>
        <w:tab/>
      </w:r>
      <w:r>
        <w:rPr>
          <w:rFonts w:hint="eastAsia" w:ascii="宋体" w:hAnsi="宋体" w:cs="仿宋"/>
          <w:szCs w:val="21"/>
          <w:u w:val="single"/>
        </w:rPr>
        <w:tab/>
      </w:r>
      <w:r>
        <w:rPr>
          <w:rFonts w:hint="eastAsia" w:ascii="宋体" w:hAnsi="宋体" w:cs="仿宋"/>
          <w:szCs w:val="21"/>
          <w:u w:val="single"/>
        </w:rPr>
        <w:t xml:space="preserve">       </w:t>
      </w:r>
      <w:r>
        <w:rPr>
          <w:rFonts w:hint="eastAsia" w:ascii="宋体" w:hAnsi="宋体" w:cs="仿宋"/>
          <w:szCs w:val="21"/>
          <w:u w:val="single"/>
        </w:rPr>
        <w:tab/>
      </w:r>
      <w:r>
        <w:rPr>
          <w:rFonts w:hint="eastAsia" w:ascii="宋体" w:hAnsi="宋体" w:cs="仿宋"/>
          <w:szCs w:val="21"/>
          <w:u w:val="single"/>
        </w:rPr>
        <w:tab/>
      </w:r>
    </w:p>
    <w:p w14:paraId="523CB89B">
      <w:pPr>
        <w:spacing w:line="360" w:lineRule="auto"/>
        <w:ind w:firstLine="610"/>
        <w:rPr>
          <w:rFonts w:hint="eastAsia" w:ascii="宋体" w:hAnsi="宋体" w:cs="仿宋"/>
          <w:szCs w:val="21"/>
        </w:rPr>
      </w:pPr>
    </w:p>
    <w:p w14:paraId="7E82E926">
      <w:pPr>
        <w:spacing w:line="360" w:lineRule="auto"/>
        <w:ind w:firstLine="610"/>
        <w:rPr>
          <w:rFonts w:hint="eastAsia" w:ascii="宋体" w:hAnsi="宋体" w:cs="仿宋"/>
          <w:szCs w:val="21"/>
          <w:u w:val="single"/>
        </w:rPr>
      </w:pPr>
      <w:r>
        <w:rPr>
          <w:rFonts w:hint="eastAsia" w:ascii="宋体" w:hAnsi="宋体" w:cs="仿宋"/>
          <w:szCs w:val="21"/>
        </w:rPr>
        <w:t>姓    名：</w:t>
      </w:r>
      <w:r>
        <w:rPr>
          <w:rFonts w:hint="eastAsia" w:ascii="宋体" w:hAnsi="宋体" w:cs="仿宋"/>
          <w:szCs w:val="21"/>
          <w:u w:val="single"/>
        </w:rPr>
        <w:t xml:space="preserve">       </w:t>
      </w:r>
      <w:r>
        <w:rPr>
          <w:rFonts w:hint="eastAsia" w:ascii="宋体" w:hAnsi="宋体" w:cs="仿宋"/>
          <w:szCs w:val="21"/>
        </w:rPr>
        <w:t xml:space="preserve"> 性别：</w:t>
      </w:r>
      <w:r>
        <w:rPr>
          <w:rFonts w:hint="eastAsia" w:ascii="宋体" w:hAnsi="宋体" w:cs="仿宋"/>
          <w:szCs w:val="21"/>
          <w:u w:val="single"/>
        </w:rPr>
        <w:t xml:space="preserve">       </w:t>
      </w:r>
      <w:r>
        <w:rPr>
          <w:rFonts w:hint="eastAsia" w:ascii="宋体" w:hAnsi="宋体" w:cs="仿宋"/>
          <w:szCs w:val="21"/>
        </w:rPr>
        <w:t xml:space="preserve"> 年龄：</w:t>
      </w:r>
      <w:r>
        <w:rPr>
          <w:rFonts w:hint="eastAsia" w:ascii="宋体" w:hAnsi="宋体" w:cs="仿宋"/>
          <w:szCs w:val="21"/>
          <w:u w:val="single"/>
        </w:rPr>
        <w:t xml:space="preserve">        </w:t>
      </w:r>
      <w:r>
        <w:rPr>
          <w:rFonts w:hint="eastAsia" w:ascii="宋体" w:hAnsi="宋体" w:cs="仿宋"/>
          <w:szCs w:val="21"/>
        </w:rPr>
        <w:t xml:space="preserve"> 职务：</w:t>
      </w:r>
      <w:r>
        <w:rPr>
          <w:rFonts w:hint="eastAsia" w:ascii="宋体" w:hAnsi="宋体" w:cs="仿宋"/>
          <w:szCs w:val="21"/>
          <w:u w:val="single"/>
        </w:rPr>
        <w:tab/>
      </w:r>
      <w:r>
        <w:rPr>
          <w:rFonts w:hint="eastAsia" w:ascii="宋体" w:hAnsi="宋体" w:cs="仿宋"/>
          <w:szCs w:val="21"/>
          <w:u w:val="single"/>
        </w:rPr>
        <w:tab/>
      </w:r>
      <w:r>
        <w:rPr>
          <w:rFonts w:hint="eastAsia" w:ascii="宋体" w:hAnsi="宋体" w:cs="仿宋"/>
          <w:szCs w:val="21"/>
          <w:u w:val="single"/>
        </w:rPr>
        <w:t xml:space="preserve">   </w:t>
      </w:r>
    </w:p>
    <w:p w14:paraId="7F3744A5">
      <w:pPr>
        <w:spacing w:line="360" w:lineRule="auto"/>
        <w:ind w:left="661" w:leftChars="315" w:firstLine="210" w:firstLineChars="100"/>
        <w:rPr>
          <w:rFonts w:hint="eastAsia" w:ascii="宋体" w:hAnsi="宋体" w:cs="仿宋"/>
          <w:szCs w:val="21"/>
        </w:rPr>
      </w:pPr>
    </w:p>
    <w:p w14:paraId="0651793D">
      <w:pPr>
        <w:spacing w:line="360" w:lineRule="auto"/>
        <w:ind w:firstLine="630" w:firstLineChars="300"/>
        <w:rPr>
          <w:rFonts w:hint="eastAsia" w:ascii="宋体" w:hAnsi="宋体" w:cs="仿宋"/>
          <w:szCs w:val="21"/>
        </w:rPr>
      </w:pPr>
      <w:r>
        <w:rPr>
          <w:rFonts w:hint="eastAsia" w:ascii="宋体" w:hAnsi="宋体" w:cs="仿宋"/>
          <w:szCs w:val="21"/>
        </w:rPr>
        <w:t>系</w:t>
      </w:r>
      <w:r>
        <w:rPr>
          <w:rFonts w:hint="eastAsia" w:ascii="宋体" w:hAnsi="宋体" w:cs="仿宋"/>
          <w:szCs w:val="21"/>
          <w:u w:val="single"/>
        </w:rPr>
        <w:t xml:space="preserve">  (供应商名称)</w:t>
      </w:r>
      <w:r>
        <w:rPr>
          <w:rFonts w:hint="eastAsia" w:ascii="宋体" w:hAnsi="宋体" w:cs="仿宋"/>
          <w:szCs w:val="21"/>
        </w:rPr>
        <w:t>的法定代表人。</w:t>
      </w:r>
    </w:p>
    <w:p w14:paraId="7EA4C00B">
      <w:pPr>
        <w:spacing w:line="360" w:lineRule="auto"/>
        <w:ind w:firstLine="610"/>
        <w:rPr>
          <w:rFonts w:hint="eastAsia" w:ascii="宋体" w:hAnsi="宋体" w:cs="仿宋"/>
          <w:szCs w:val="21"/>
        </w:rPr>
      </w:pPr>
    </w:p>
    <w:p w14:paraId="1168709E">
      <w:pPr>
        <w:spacing w:line="360" w:lineRule="auto"/>
        <w:ind w:firstLine="610"/>
        <w:rPr>
          <w:rFonts w:hint="eastAsia" w:ascii="宋体" w:hAnsi="宋体" w:cs="仿宋"/>
          <w:szCs w:val="21"/>
        </w:rPr>
      </w:pPr>
      <w:r>
        <w:rPr>
          <w:rFonts w:hint="eastAsia" w:ascii="宋体" w:hAnsi="宋体" w:cs="仿宋"/>
          <w:szCs w:val="21"/>
        </w:rPr>
        <w:t>特此证明。</w:t>
      </w:r>
    </w:p>
    <w:p w14:paraId="6EB5125F">
      <w:pPr>
        <w:tabs>
          <w:tab w:val="left" w:pos="720"/>
          <w:tab w:val="left" w:pos="900"/>
        </w:tabs>
        <w:spacing w:line="360" w:lineRule="auto"/>
        <w:ind w:firstLine="420" w:firstLineChars="200"/>
        <w:rPr>
          <w:rFonts w:hint="eastAsia" w:ascii="宋体" w:hAnsi="宋体" w:cs="仿宋"/>
          <w:szCs w:val="21"/>
        </w:rPr>
      </w:pPr>
    </w:p>
    <w:p w14:paraId="338EB076">
      <w:pPr>
        <w:spacing w:line="360" w:lineRule="auto"/>
        <w:ind w:firstLine="632" w:firstLineChars="301"/>
        <w:rPr>
          <w:rFonts w:hint="eastAsia" w:ascii="宋体" w:hAnsi="宋体"/>
          <w:szCs w:val="21"/>
        </w:rPr>
      </w:pPr>
      <w:r>
        <w:rPr>
          <w:rFonts w:hint="eastAsia" w:ascii="宋体" w:hAnsi="宋体"/>
          <w:szCs w:val="21"/>
        </w:rPr>
        <w:t>供应商：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（电子签章）</w:t>
      </w:r>
    </w:p>
    <w:p w14:paraId="041472B7">
      <w:pPr>
        <w:spacing w:line="360" w:lineRule="auto"/>
        <w:rPr>
          <w:rFonts w:hint="eastAsia" w:ascii="宋体" w:hAnsi="宋体" w:cs="仿宋"/>
          <w:szCs w:val="21"/>
        </w:rPr>
      </w:pPr>
    </w:p>
    <w:p w14:paraId="1F8193C6">
      <w:pPr>
        <w:spacing w:line="360" w:lineRule="auto"/>
        <w:ind w:firstLine="653" w:firstLineChars="311"/>
        <w:rPr>
          <w:rFonts w:hint="eastAsia" w:ascii="宋体" w:hAnsi="宋体" w:cs="仿宋"/>
          <w:szCs w:val="21"/>
        </w:rPr>
      </w:pPr>
      <w:r>
        <w:rPr>
          <w:rFonts w:hint="eastAsia" w:ascii="宋体" w:hAnsi="宋体" w:cs="仿宋"/>
          <w:szCs w:val="21"/>
        </w:rPr>
        <w:t>日  期：</w:t>
      </w:r>
      <w:r>
        <w:rPr>
          <w:rFonts w:hint="eastAsia" w:ascii="宋体" w:hAnsi="宋体" w:cs="仿宋"/>
          <w:szCs w:val="21"/>
          <w:u w:val="single"/>
        </w:rPr>
        <w:t xml:space="preserve">       </w:t>
      </w:r>
      <w:r>
        <w:rPr>
          <w:rFonts w:hint="eastAsia" w:ascii="宋体" w:hAnsi="宋体" w:cs="仿宋"/>
          <w:szCs w:val="21"/>
        </w:rPr>
        <w:t>年</w:t>
      </w:r>
      <w:r>
        <w:rPr>
          <w:rFonts w:hint="eastAsia" w:ascii="宋体" w:hAnsi="宋体" w:cs="仿宋"/>
          <w:szCs w:val="21"/>
          <w:u w:val="single"/>
        </w:rPr>
        <w:t xml:space="preserve">      </w:t>
      </w:r>
      <w:r>
        <w:rPr>
          <w:rFonts w:hint="eastAsia" w:ascii="宋体" w:hAnsi="宋体" w:cs="仿宋"/>
          <w:szCs w:val="21"/>
        </w:rPr>
        <w:t>月</w:t>
      </w:r>
      <w:r>
        <w:rPr>
          <w:rFonts w:hint="eastAsia" w:ascii="宋体" w:hAnsi="宋体" w:cs="仿宋"/>
          <w:szCs w:val="21"/>
          <w:u w:val="single"/>
        </w:rPr>
        <w:t xml:space="preserve">      </w:t>
      </w:r>
      <w:r>
        <w:rPr>
          <w:rFonts w:hint="eastAsia" w:ascii="宋体" w:hAnsi="宋体" w:cs="仿宋"/>
          <w:szCs w:val="21"/>
        </w:rPr>
        <w:t>日</w:t>
      </w:r>
    </w:p>
    <w:p w14:paraId="490EDCBC">
      <w:pPr>
        <w:spacing w:line="360" w:lineRule="auto"/>
        <w:ind w:firstLine="550" w:firstLineChars="262"/>
        <w:rPr>
          <w:rFonts w:hint="eastAsia" w:ascii="宋体" w:hAnsi="宋体" w:cs="仿宋"/>
          <w:szCs w:val="21"/>
        </w:rPr>
      </w:pPr>
    </w:p>
    <w:p w14:paraId="5A36EEEA">
      <w:pPr>
        <w:spacing w:line="360" w:lineRule="auto"/>
        <w:jc w:val="center"/>
        <w:rPr>
          <w:rFonts w:hint="eastAsia" w:ascii="宋体" w:hAnsi="宋体" w:cs="仿宋"/>
          <w:szCs w:val="21"/>
        </w:rPr>
      </w:pPr>
      <w:r>
        <w:rPr>
          <w:rFonts w:hint="eastAsia" w:ascii="宋体" w:hAnsi="宋体" w:cs="仿宋"/>
          <w:szCs w:val="21"/>
        </w:rPr>
        <w:t>(附法定代表人居民身份证)</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5"/>
      </w:tblGrid>
      <w:tr w14:paraId="0D05B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9" w:hRule="atLeast"/>
          <w:jc w:val="center"/>
        </w:trPr>
        <w:tc>
          <w:tcPr>
            <w:tcW w:w="8075" w:type="dxa"/>
            <w:vAlign w:val="center"/>
          </w:tcPr>
          <w:p w14:paraId="08785FF4">
            <w:pPr>
              <w:spacing w:line="360" w:lineRule="auto"/>
              <w:jc w:val="center"/>
              <w:rPr>
                <w:rFonts w:hint="eastAsia" w:ascii="宋体" w:hAnsi="宋体" w:cs="仿宋"/>
                <w:szCs w:val="21"/>
              </w:rPr>
            </w:pPr>
            <w:r>
              <w:rPr>
                <w:rFonts w:hint="eastAsia" w:ascii="宋体" w:hAnsi="宋体" w:cs="仿宋"/>
                <w:szCs w:val="21"/>
              </w:rPr>
              <w:t xml:space="preserve">(附法定代表人居民身份证正反面) </w:t>
            </w:r>
          </w:p>
        </w:tc>
      </w:tr>
    </w:tbl>
    <w:p w14:paraId="2F72D591">
      <w:pPr>
        <w:spacing w:line="360" w:lineRule="auto"/>
        <w:ind w:firstLine="420" w:firstLineChars="200"/>
        <w:rPr>
          <w:rFonts w:hint="eastAsia" w:ascii="宋体" w:hAnsi="宋体" w:cs="仿宋"/>
          <w:kern w:val="0"/>
          <w:szCs w:val="21"/>
        </w:rPr>
      </w:pPr>
    </w:p>
    <w:p w14:paraId="6377E567">
      <w:pPr>
        <w:spacing w:line="360" w:lineRule="auto"/>
        <w:rPr>
          <w:rFonts w:hint="eastAsia" w:ascii="宋体" w:hAnsi="宋体" w:cs="仿宋"/>
          <w:kern w:val="0"/>
          <w:szCs w:val="21"/>
        </w:rPr>
      </w:pPr>
    </w:p>
    <w:p w14:paraId="04D6A772">
      <w:pPr>
        <w:pStyle w:val="5"/>
        <w:spacing w:line="360" w:lineRule="auto"/>
        <w:jc w:val="center"/>
        <w:rPr>
          <w:rFonts w:hint="eastAsia" w:ascii="宋体" w:eastAsia="宋体"/>
          <w:sz w:val="21"/>
          <w:szCs w:val="21"/>
        </w:rPr>
      </w:pPr>
      <w:r>
        <w:rPr>
          <w:rFonts w:hint="eastAsia" w:ascii="宋体"/>
          <w:kern w:val="0"/>
          <w:szCs w:val="21"/>
        </w:rPr>
        <w:br w:type="page"/>
      </w:r>
      <w:bookmarkStart w:id="185" w:name="_Toc237874608"/>
      <w:r>
        <w:rPr>
          <w:rFonts w:hint="eastAsia" w:ascii="宋体" w:eastAsia="宋体"/>
          <w:sz w:val="21"/>
          <w:szCs w:val="21"/>
        </w:rPr>
        <w:t>四、法定代表人授权委托书</w:t>
      </w:r>
      <w:bookmarkEnd w:id="185"/>
    </w:p>
    <w:p w14:paraId="39E26235">
      <w:pPr>
        <w:spacing w:before="120" w:beforeLines="50" w:after="120" w:afterLines="50" w:line="360" w:lineRule="auto"/>
        <w:jc w:val="center"/>
        <w:rPr>
          <w:rFonts w:hint="eastAsia" w:ascii="宋体" w:hAnsi="宋体" w:cs="仿宋"/>
          <w:bCs/>
          <w:szCs w:val="21"/>
        </w:rPr>
      </w:pPr>
      <w:r>
        <w:rPr>
          <w:rFonts w:hint="eastAsia" w:ascii="宋体" w:hAnsi="宋体" w:cs="仿宋"/>
          <w:bCs/>
          <w:szCs w:val="21"/>
        </w:rPr>
        <w:t>法定代表人授权委托书</w:t>
      </w:r>
    </w:p>
    <w:p w14:paraId="3CDE6205">
      <w:pPr>
        <w:spacing w:line="360" w:lineRule="auto"/>
        <w:ind w:firstLine="315" w:firstLineChars="150"/>
        <w:rPr>
          <w:rFonts w:hint="eastAsia" w:ascii="宋体" w:hAnsi="宋体" w:cs="仿宋"/>
          <w:szCs w:val="21"/>
        </w:rPr>
      </w:pPr>
      <w:r>
        <w:rPr>
          <w:rFonts w:hint="eastAsia" w:ascii="宋体" w:hAnsi="宋体" w:cs="仿宋"/>
          <w:szCs w:val="21"/>
        </w:rPr>
        <w:t>本人作为</w:t>
      </w:r>
      <w:r>
        <w:rPr>
          <w:rFonts w:hint="eastAsia" w:ascii="宋体" w:hAnsi="宋体" w:cs="仿宋"/>
          <w:szCs w:val="21"/>
          <w:u w:val="single"/>
        </w:rPr>
        <w:t xml:space="preserve">  (供应商名称) </w:t>
      </w:r>
      <w:r>
        <w:rPr>
          <w:rFonts w:hint="eastAsia" w:ascii="宋体" w:hAnsi="宋体" w:cs="仿宋"/>
          <w:szCs w:val="21"/>
        </w:rPr>
        <w:t>的法定代表人，在此授权我公司的</w:t>
      </w:r>
      <w:r>
        <w:rPr>
          <w:rFonts w:hint="eastAsia" w:ascii="宋体" w:hAnsi="宋体" w:cs="仿宋"/>
          <w:szCs w:val="21"/>
          <w:u w:val="single"/>
        </w:rPr>
        <w:t xml:space="preserve">         </w:t>
      </w:r>
      <w:r>
        <w:rPr>
          <w:rFonts w:hint="eastAsia" w:ascii="宋体" w:hAnsi="宋体" w:cs="仿宋"/>
          <w:szCs w:val="21"/>
        </w:rPr>
        <w:t>，其身份证号码：</w:t>
      </w:r>
      <w:r>
        <w:rPr>
          <w:rFonts w:hint="eastAsia" w:ascii="宋体" w:hAnsi="宋体" w:cs="仿宋"/>
          <w:szCs w:val="21"/>
          <w:u w:val="single"/>
        </w:rPr>
        <w:t xml:space="preserve">          </w:t>
      </w:r>
      <w:r>
        <w:rPr>
          <w:rFonts w:hint="eastAsia" w:ascii="宋体" w:hAnsi="宋体" w:cs="仿宋"/>
          <w:szCs w:val="21"/>
        </w:rPr>
        <w:t>，作为我的合法委托代理人，以我的名义并代表我公司全权处理</w:t>
      </w:r>
      <w:r>
        <w:rPr>
          <w:rFonts w:hint="eastAsia" w:ascii="宋体" w:hAnsi="宋体" w:cs="仿宋"/>
          <w:szCs w:val="21"/>
          <w:u w:val="single"/>
        </w:rPr>
        <w:t xml:space="preserve">   （项目名称）   </w:t>
      </w:r>
      <w:r>
        <w:rPr>
          <w:rFonts w:hint="eastAsia" w:ascii="宋体" w:hAnsi="宋体" w:cs="仿宋"/>
          <w:szCs w:val="21"/>
        </w:rPr>
        <w:t>询价的各项事宜。</w:t>
      </w:r>
    </w:p>
    <w:p w14:paraId="3A6340B2">
      <w:pPr>
        <w:spacing w:line="360" w:lineRule="auto"/>
        <w:ind w:firstLine="315" w:firstLineChars="150"/>
        <w:rPr>
          <w:rFonts w:hint="eastAsia" w:ascii="宋体" w:hAnsi="宋体" w:cs="仿宋"/>
          <w:szCs w:val="21"/>
        </w:rPr>
      </w:pPr>
      <w:r>
        <w:rPr>
          <w:rFonts w:hint="eastAsia" w:ascii="宋体" w:hAnsi="宋体" w:cs="仿宋"/>
          <w:szCs w:val="21"/>
        </w:rPr>
        <w:t>本授权书期限自</w:t>
      </w:r>
      <w:r>
        <w:rPr>
          <w:rFonts w:hint="eastAsia" w:ascii="宋体" w:hAnsi="宋体" w:cs="仿宋"/>
          <w:szCs w:val="21"/>
          <w:u w:val="single"/>
        </w:rPr>
        <w:t xml:space="preserve">      </w:t>
      </w:r>
      <w:r>
        <w:rPr>
          <w:rFonts w:hint="eastAsia" w:ascii="宋体" w:hAnsi="宋体" w:cs="仿宋"/>
          <w:szCs w:val="21"/>
        </w:rPr>
        <w:t>年</w:t>
      </w:r>
      <w:r>
        <w:rPr>
          <w:rFonts w:hint="eastAsia" w:ascii="宋体" w:hAnsi="宋体" w:cs="仿宋"/>
          <w:szCs w:val="21"/>
          <w:u w:val="single"/>
        </w:rPr>
        <w:t xml:space="preserve">     </w:t>
      </w:r>
      <w:r>
        <w:rPr>
          <w:rFonts w:hint="eastAsia" w:ascii="宋体" w:hAnsi="宋体" w:cs="仿宋"/>
          <w:szCs w:val="21"/>
        </w:rPr>
        <w:t>月</w:t>
      </w:r>
      <w:r>
        <w:rPr>
          <w:rFonts w:hint="eastAsia" w:ascii="宋体" w:hAnsi="宋体" w:cs="仿宋"/>
          <w:szCs w:val="21"/>
          <w:u w:val="single"/>
        </w:rPr>
        <w:t xml:space="preserve">     </w:t>
      </w:r>
      <w:r>
        <w:rPr>
          <w:rFonts w:hint="eastAsia" w:ascii="宋体" w:hAnsi="宋体" w:cs="仿宋"/>
          <w:szCs w:val="21"/>
        </w:rPr>
        <w:t>日起至</w:t>
      </w:r>
      <w:r>
        <w:rPr>
          <w:rFonts w:hint="eastAsia" w:ascii="宋体" w:hAnsi="宋体" w:cs="仿宋"/>
          <w:szCs w:val="21"/>
          <w:u w:val="single"/>
        </w:rPr>
        <w:t xml:space="preserve">      </w:t>
      </w:r>
      <w:r>
        <w:rPr>
          <w:rFonts w:hint="eastAsia" w:ascii="宋体" w:hAnsi="宋体" w:cs="仿宋"/>
          <w:szCs w:val="21"/>
        </w:rPr>
        <w:t>年</w:t>
      </w:r>
      <w:r>
        <w:rPr>
          <w:rFonts w:hint="eastAsia" w:ascii="宋体" w:hAnsi="宋体" w:cs="仿宋"/>
          <w:szCs w:val="21"/>
          <w:u w:val="single"/>
        </w:rPr>
        <w:t xml:space="preserve">     </w:t>
      </w:r>
      <w:r>
        <w:rPr>
          <w:rFonts w:hint="eastAsia" w:ascii="宋体" w:hAnsi="宋体" w:cs="仿宋"/>
          <w:szCs w:val="21"/>
        </w:rPr>
        <w:t>月</w:t>
      </w:r>
      <w:r>
        <w:rPr>
          <w:rFonts w:hint="eastAsia" w:ascii="宋体" w:hAnsi="宋体" w:cs="仿宋"/>
          <w:szCs w:val="21"/>
          <w:u w:val="single"/>
        </w:rPr>
        <w:t xml:space="preserve">     </w:t>
      </w:r>
      <w:r>
        <w:rPr>
          <w:rFonts w:hint="eastAsia" w:ascii="宋体" w:hAnsi="宋体" w:cs="仿宋"/>
          <w:szCs w:val="21"/>
        </w:rPr>
        <w:t>日止。</w:t>
      </w:r>
    </w:p>
    <w:p w14:paraId="0CB5AF34">
      <w:pPr>
        <w:spacing w:line="360" w:lineRule="auto"/>
        <w:ind w:firstLine="315" w:firstLineChars="150"/>
        <w:rPr>
          <w:rFonts w:hint="eastAsia" w:ascii="宋体" w:hAnsi="宋体" w:cs="仿宋"/>
          <w:szCs w:val="21"/>
        </w:rPr>
      </w:pPr>
      <w:r>
        <w:rPr>
          <w:rFonts w:hint="eastAsia" w:ascii="宋体" w:hAnsi="宋体" w:cs="仿宋"/>
          <w:szCs w:val="21"/>
        </w:rPr>
        <w:t>在此授权范围和期限内，被授权人所实施的行为具有法律效力，授权人予以认可。</w:t>
      </w:r>
    </w:p>
    <w:p w14:paraId="310F1CC2">
      <w:pPr>
        <w:spacing w:line="360" w:lineRule="auto"/>
        <w:ind w:firstLine="697"/>
        <w:rPr>
          <w:rFonts w:hint="eastAsia" w:ascii="宋体" w:hAnsi="宋体" w:cs="仿宋"/>
          <w:szCs w:val="21"/>
        </w:rPr>
      </w:pPr>
    </w:p>
    <w:p w14:paraId="2BCF012A">
      <w:pPr>
        <w:spacing w:line="360" w:lineRule="auto"/>
        <w:ind w:firstLine="697"/>
        <w:rPr>
          <w:rFonts w:hint="eastAsia" w:ascii="宋体" w:hAnsi="宋体" w:cs="仿宋"/>
          <w:szCs w:val="21"/>
        </w:rPr>
      </w:pPr>
      <w:r>
        <w:rPr>
          <w:rFonts w:hint="eastAsia" w:ascii="宋体" w:hAnsi="宋体" w:cs="仿宋"/>
          <w:szCs w:val="21"/>
        </w:rPr>
        <w:t>委托代理人无转委托权，特此委托。</w:t>
      </w:r>
    </w:p>
    <w:p w14:paraId="3F6C750F">
      <w:pPr>
        <w:spacing w:line="360" w:lineRule="auto"/>
        <w:ind w:left="1260"/>
        <w:rPr>
          <w:rFonts w:hint="eastAsia" w:ascii="宋体" w:hAnsi="宋体" w:cs="仿宋"/>
          <w:szCs w:val="21"/>
        </w:rPr>
      </w:pPr>
    </w:p>
    <w:p w14:paraId="3ED3A142">
      <w:pPr>
        <w:spacing w:line="360" w:lineRule="auto"/>
        <w:ind w:left="1260"/>
        <w:rPr>
          <w:rFonts w:hint="eastAsia" w:ascii="宋体" w:hAnsi="宋体" w:cs="仿宋"/>
          <w:szCs w:val="21"/>
        </w:rPr>
      </w:pPr>
    </w:p>
    <w:p w14:paraId="57DE2E87">
      <w:pPr>
        <w:spacing w:line="360" w:lineRule="auto"/>
        <w:ind w:right="-27" w:firstLine="621" w:firstLineChars="296"/>
        <w:rPr>
          <w:rFonts w:hint="eastAsia" w:ascii="宋体" w:hAnsi="宋体" w:cs="仿宋"/>
          <w:szCs w:val="21"/>
          <w:u w:val="single"/>
        </w:rPr>
      </w:pPr>
      <w:r>
        <w:rPr>
          <w:rFonts w:hint="eastAsia" w:ascii="宋体" w:hAnsi="宋体" w:cs="仿宋"/>
          <w:szCs w:val="21"/>
        </w:rPr>
        <w:t>委托代理人：</w:t>
      </w:r>
      <w:r>
        <w:rPr>
          <w:rFonts w:hint="eastAsia" w:ascii="宋体" w:hAnsi="宋体" w:cs="仿宋"/>
          <w:szCs w:val="21"/>
          <w:u w:val="single"/>
        </w:rPr>
        <w:t xml:space="preserve">        </w:t>
      </w:r>
      <w:r>
        <w:rPr>
          <w:rFonts w:hint="eastAsia" w:ascii="宋体" w:hAnsi="宋体" w:cs="仿宋"/>
          <w:szCs w:val="21"/>
        </w:rPr>
        <w:t xml:space="preserve">   性别：</w:t>
      </w:r>
      <w:r>
        <w:rPr>
          <w:rFonts w:hint="eastAsia" w:ascii="宋体" w:hAnsi="宋体" w:cs="仿宋"/>
          <w:szCs w:val="21"/>
          <w:u w:val="single"/>
        </w:rPr>
        <w:t xml:space="preserve">        </w:t>
      </w:r>
      <w:r>
        <w:rPr>
          <w:rFonts w:hint="eastAsia" w:ascii="宋体" w:hAnsi="宋体" w:cs="仿宋"/>
          <w:szCs w:val="21"/>
        </w:rPr>
        <w:t xml:space="preserve">   年龄：</w:t>
      </w:r>
      <w:r>
        <w:rPr>
          <w:rFonts w:hint="eastAsia" w:ascii="宋体" w:hAnsi="宋体" w:cs="仿宋"/>
          <w:szCs w:val="21"/>
          <w:u w:val="single"/>
        </w:rPr>
        <w:t xml:space="preserve">       </w:t>
      </w:r>
    </w:p>
    <w:p w14:paraId="01ABCAD0">
      <w:pPr>
        <w:spacing w:line="360" w:lineRule="auto"/>
        <w:ind w:firstLine="621" w:firstLineChars="296"/>
        <w:rPr>
          <w:rFonts w:hint="eastAsia" w:ascii="宋体" w:hAnsi="宋体" w:cs="仿宋"/>
          <w:szCs w:val="21"/>
          <w:u w:val="single"/>
        </w:rPr>
      </w:pPr>
      <w:r>
        <w:rPr>
          <w:rFonts w:hint="eastAsia" w:ascii="宋体" w:hAnsi="宋体" w:cs="仿宋"/>
          <w:szCs w:val="21"/>
        </w:rPr>
        <w:t>身份证号码：</w:t>
      </w:r>
      <w:r>
        <w:rPr>
          <w:rFonts w:hint="eastAsia" w:ascii="宋体" w:hAnsi="宋体" w:cs="仿宋"/>
          <w:szCs w:val="21"/>
          <w:u w:val="single"/>
        </w:rPr>
        <w:t xml:space="preserve">               </w:t>
      </w:r>
      <w:r>
        <w:rPr>
          <w:rFonts w:hint="eastAsia" w:ascii="宋体" w:hAnsi="宋体" w:cs="仿宋"/>
          <w:szCs w:val="21"/>
        </w:rPr>
        <w:t xml:space="preserve"> 职务：</w:t>
      </w:r>
      <w:r>
        <w:rPr>
          <w:rFonts w:hint="eastAsia" w:ascii="宋体" w:hAnsi="宋体" w:cs="仿宋"/>
          <w:szCs w:val="21"/>
          <w:u w:val="single"/>
        </w:rPr>
        <w:t xml:space="preserve">               </w:t>
      </w:r>
    </w:p>
    <w:p w14:paraId="369031E7">
      <w:pPr>
        <w:spacing w:line="360" w:lineRule="auto"/>
        <w:ind w:firstLine="632" w:firstLineChars="301"/>
        <w:rPr>
          <w:rFonts w:hint="eastAsia" w:ascii="宋体" w:hAnsi="宋体"/>
          <w:szCs w:val="21"/>
        </w:rPr>
      </w:pPr>
      <w:r>
        <w:rPr>
          <w:rFonts w:hint="eastAsia" w:ascii="宋体" w:hAnsi="宋体"/>
          <w:szCs w:val="21"/>
        </w:rPr>
        <w:t>供应商：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（电子签章）</w:t>
      </w:r>
    </w:p>
    <w:p w14:paraId="54D7486E">
      <w:pPr>
        <w:spacing w:line="360" w:lineRule="auto"/>
        <w:ind w:firstLine="621" w:firstLineChars="296"/>
        <w:rPr>
          <w:rFonts w:hint="eastAsia" w:ascii="宋体" w:hAnsi="宋体" w:cs="仿宋"/>
          <w:szCs w:val="21"/>
        </w:rPr>
      </w:pPr>
      <w:r>
        <w:rPr>
          <w:rFonts w:hint="eastAsia" w:ascii="宋体" w:hAnsi="宋体"/>
          <w:szCs w:val="21"/>
        </w:rPr>
        <w:t>法定代表人：</w:t>
      </w:r>
      <w:r>
        <w:rPr>
          <w:rFonts w:hint="eastAsia" w:ascii="宋体" w:hAnsi="宋体"/>
          <w:szCs w:val="21"/>
          <w:u w:val="single"/>
        </w:rPr>
        <w:t xml:space="preserve">                  </w:t>
      </w:r>
      <w:r>
        <w:rPr>
          <w:rFonts w:hint="eastAsia" w:ascii="宋体" w:hAnsi="宋体"/>
          <w:szCs w:val="21"/>
        </w:rPr>
        <w:t>（电子签章或电子签名）</w:t>
      </w:r>
    </w:p>
    <w:p w14:paraId="620288D0">
      <w:pPr>
        <w:spacing w:line="360" w:lineRule="auto"/>
        <w:ind w:firstLine="621" w:firstLineChars="296"/>
        <w:rPr>
          <w:rFonts w:hint="eastAsia" w:ascii="宋体" w:hAnsi="宋体" w:cs="仿宋"/>
          <w:szCs w:val="21"/>
        </w:rPr>
      </w:pPr>
      <w:r>
        <w:rPr>
          <w:rFonts w:hint="eastAsia" w:ascii="宋体" w:hAnsi="宋体" w:cs="仿宋"/>
          <w:szCs w:val="21"/>
        </w:rPr>
        <w:t>授权委托日期：</w:t>
      </w:r>
      <w:r>
        <w:rPr>
          <w:rFonts w:hint="eastAsia" w:ascii="宋体" w:hAnsi="宋体" w:cs="仿宋"/>
          <w:szCs w:val="21"/>
          <w:u w:val="single"/>
        </w:rPr>
        <w:t xml:space="preserve">        </w:t>
      </w:r>
      <w:r>
        <w:rPr>
          <w:rFonts w:hint="eastAsia" w:ascii="宋体" w:hAnsi="宋体" w:cs="仿宋"/>
          <w:szCs w:val="21"/>
        </w:rPr>
        <w:t>年</w:t>
      </w:r>
      <w:r>
        <w:rPr>
          <w:rFonts w:hint="eastAsia" w:ascii="宋体" w:hAnsi="宋体" w:cs="仿宋"/>
          <w:szCs w:val="21"/>
          <w:u w:val="single"/>
        </w:rPr>
        <w:t xml:space="preserve">     </w:t>
      </w:r>
      <w:r>
        <w:rPr>
          <w:rFonts w:hint="eastAsia" w:ascii="宋体" w:hAnsi="宋体" w:cs="仿宋"/>
          <w:szCs w:val="21"/>
        </w:rPr>
        <w:t>月</w:t>
      </w:r>
      <w:r>
        <w:rPr>
          <w:rFonts w:hint="eastAsia" w:ascii="宋体" w:hAnsi="宋体" w:cs="仿宋"/>
          <w:szCs w:val="21"/>
          <w:u w:val="single"/>
        </w:rPr>
        <w:t xml:space="preserve">     </w:t>
      </w:r>
      <w:r>
        <w:rPr>
          <w:rFonts w:hint="eastAsia" w:ascii="宋体" w:hAnsi="宋体" w:cs="仿宋"/>
          <w:szCs w:val="21"/>
        </w:rPr>
        <w:t>日</w:t>
      </w:r>
    </w:p>
    <w:p w14:paraId="16478023">
      <w:pPr>
        <w:spacing w:line="360" w:lineRule="auto"/>
        <w:jc w:val="center"/>
        <w:rPr>
          <w:rFonts w:hint="eastAsia" w:ascii="宋体" w:hAnsi="宋体" w:cs="仿宋"/>
          <w:szCs w:val="21"/>
        </w:rPr>
      </w:pPr>
      <w:r>
        <w:rPr>
          <w:rFonts w:hint="eastAsia" w:ascii="宋体" w:hAnsi="宋体" w:cs="仿宋"/>
          <w:szCs w:val="21"/>
        </w:rPr>
        <w:t>(附被授权的代理人居民身份证)</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5"/>
      </w:tblGrid>
      <w:tr w14:paraId="634AE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9" w:hRule="atLeast"/>
          <w:jc w:val="center"/>
        </w:trPr>
        <w:tc>
          <w:tcPr>
            <w:tcW w:w="8075" w:type="dxa"/>
            <w:vAlign w:val="center"/>
          </w:tcPr>
          <w:p w14:paraId="500B79C2">
            <w:pPr>
              <w:spacing w:line="360" w:lineRule="auto"/>
              <w:jc w:val="center"/>
              <w:rPr>
                <w:rFonts w:hint="eastAsia" w:ascii="宋体" w:hAnsi="宋体" w:cs="仿宋"/>
                <w:szCs w:val="21"/>
              </w:rPr>
            </w:pPr>
            <w:r>
              <w:rPr>
                <w:rFonts w:hint="eastAsia" w:ascii="宋体" w:hAnsi="宋体" w:cs="仿宋"/>
                <w:szCs w:val="21"/>
              </w:rPr>
              <w:t xml:space="preserve">(附被授权的代理人居民身份证正反面) </w:t>
            </w:r>
          </w:p>
        </w:tc>
      </w:tr>
    </w:tbl>
    <w:p w14:paraId="4B76294E">
      <w:pPr>
        <w:spacing w:line="360" w:lineRule="auto"/>
        <w:ind w:firstLine="420" w:firstLineChars="200"/>
        <w:rPr>
          <w:rFonts w:hint="eastAsia" w:ascii="宋体" w:hAnsi="宋体" w:cs="仿宋"/>
          <w:kern w:val="0"/>
          <w:szCs w:val="21"/>
        </w:rPr>
      </w:pPr>
    </w:p>
    <w:p w14:paraId="0F1B630A">
      <w:pPr>
        <w:pStyle w:val="20"/>
        <w:spacing w:line="360" w:lineRule="auto"/>
        <w:ind w:firstLine="422" w:firstLineChars="200"/>
        <w:rPr>
          <w:rFonts w:hint="eastAsia" w:hAnsi="宋体" w:cs="仿宋"/>
          <w:b/>
          <w:kern w:val="0"/>
          <w:szCs w:val="21"/>
        </w:rPr>
      </w:pPr>
    </w:p>
    <w:p w14:paraId="28B337F9">
      <w:pPr>
        <w:widowControl/>
        <w:jc w:val="left"/>
        <w:rPr>
          <w:rFonts w:hint="eastAsia" w:ascii="宋体" w:hAnsi="宋体" w:cs="仿宋"/>
          <w:b/>
          <w:kern w:val="0"/>
          <w:szCs w:val="21"/>
        </w:rPr>
      </w:pPr>
      <w:r>
        <w:rPr>
          <w:rFonts w:hAnsi="宋体" w:cs="仿宋"/>
          <w:b/>
          <w:kern w:val="0"/>
          <w:szCs w:val="21"/>
        </w:rPr>
        <w:br w:type="page"/>
      </w:r>
    </w:p>
    <w:p w14:paraId="6BD00456">
      <w:pPr>
        <w:pStyle w:val="5"/>
        <w:numPr>
          <w:ilvl w:val="1"/>
          <w:numId w:val="0"/>
        </w:numPr>
        <w:tabs>
          <w:tab w:val="left" w:pos="720"/>
          <w:tab w:val="left" w:pos="1021"/>
        </w:tabs>
        <w:spacing w:line="360" w:lineRule="auto"/>
        <w:rPr>
          <w:rFonts w:hint="eastAsia" w:ascii="宋体" w:eastAsia="宋体" w:cs="仿宋"/>
          <w:sz w:val="21"/>
          <w:szCs w:val="21"/>
        </w:rPr>
      </w:pPr>
      <w:bookmarkStart w:id="186" w:name="_Toc237874609"/>
      <w:r>
        <w:rPr>
          <w:rFonts w:hint="eastAsia" w:ascii="宋体" w:eastAsia="宋体" w:cs="仿宋"/>
          <w:sz w:val="21"/>
          <w:szCs w:val="21"/>
        </w:rPr>
        <w:t>五、项目拟派团队配置情况表</w:t>
      </w:r>
      <w:bookmarkEnd w:id="186"/>
    </w:p>
    <w:p w14:paraId="26435892">
      <w:pPr>
        <w:pStyle w:val="20"/>
        <w:spacing w:line="360" w:lineRule="auto"/>
        <w:ind w:firstLine="420" w:firstLineChars="200"/>
        <w:jc w:val="left"/>
        <w:rPr>
          <w:rFonts w:hint="eastAsia" w:hAnsi="宋体" w:cs="仿宋"/>
          <w:kern w:val="0"/>
          <w:szCs w:val="21"/>
        </w:rPr>
      </w:pPr>
      <w:r>
        <w:rPr>
          <w:rFonts w:hint="eastAsia" w:hAnsi="宋体" w:cs="仿宋"/>
          <w:kern w:val="0"/>
          <w:szCs w:val="21"/>
        </w:rPr>
        <w:t>（格式自拟）</w:t>
      </w:r>
    </w:p>
    <w:p w14:paraId="00A9A04D">
      <w:pPr>
        <w:pStyle w:val="20"/>
        <w:spacing w:line="360" w:lineRule="auto"/>
        <w:ind w:firstLine="420" w:firstLineChars="200"/>
        <w:jc w:val="left"/>
        <w:rPr>
          <w:rFonts w:hint="eastAsia" w:hAnsi="宋体" w:cs="仿宋"/>
          <w:kern w:val="0"/>
          <w:szCs w:val="21"/>
        </w:rPr>
      </w:pPr>
    </w:p>
    <w:p w14:paraId="0677537D">
      <w:pPr>
        <w:spacing w:line="360" w:lineRule="auto"/>
        <w:ind w:firstLine="210" w:firstLineChars="100"/>
        <w:rPr>
          <w:rFonts w:hint="eastAsia" w:ascii="宋体" w:hAnsi="宋体" w:cs="仿宋"/>
          <w:szCs w:val="21"/>
        </w:rPr>
      </w:pPr>
    </w:p>
    <w:p w14:paraId="2ACA87A7">
      <w:pPr>
        <w:spacing w:line="360" w:lineRule="auto"/>
        <w:rPr>
          <w:rFonts w:hint="eastAsia" w:ascii="宋体" w:hAnsi="宋体" w:cs="仿宋"/>
          <w:b/>
          <w:kern w:val="0"/>
          <w:szCs w:val="21"/>
        </w:rPr>
      </w:pPr>
      <w:r>
        <w:rPr>
          <w:rFonts w:ascii="宋体" w:hAnsi="宋体" w:cs="仿宋"/>
          <w:b/>
          <w:kern w:val="0"/>
          <w:szCs w:val="21"/>
        </w:rPr>
        <w:br w:type="page"/>
      </w:r>
    </w:p>
    <w:bookmarkEnd w:id="179"/>
    <w:bookmarkEnd w:id="180"/>
    <w:bookmarkEnd w:id="181"/>
    <w:bookmarkEnd w:id="182"/>
    <w:p w14:paraId="4C081258">
      <w:pPr>
        <w:pStyle w:val="20"/>
        <w:spacing w:line="360" w:lineRule="auto"/>
        <w:rPr>
          <w:rFonts w:hint="eastAsia" w:hAnsi="宋体" w:cs="仿宋"/>
          <w:b/>
          <w:kern w:val="0"/>
          <w:szCs w:val="21"/>
        </w:rPr>
      </w:pPr>
    </w:p>
    <w:bookmarkEnd w:id="183"/>
    <w:bookmarkEnd w:id="184"/>
    <w:p w14:paraId="35A124C1">
      <w:pPr>
        <w:pStyle w:val="5"/>
        <w:numPr>
          <w:ilvl w:val="1"/>
          <w:numId w:val="0"/>
        </w:numPr>
        <w:tabs>
          <w:tab w:val="left" w:pos="720"/>
          <w:tab w:val="left" w:pos="1021"/>
        </w:tabs>
        <w:spacing w:line="360" w:lineRule="auto"/>
        <w:rPr>
          <w:rFonts w:hint="eastAsia" w:ascii="宋体" w:eastAsia="宋体" w:cs="仿宋"/>
          <w:sz w:val="21"/>
          <w:szCs w:val="21"/>
        </w:rPr>
      </w:pPr>
      <w:bookmarkStart w:id="187" w:name="_Toc65774761"/>
      <w:bookmarkStart w:id="188" w:name="_Toc505862838"/>
      <w:bookmarkStart w:id="189" w:name="_Toc237874610"/>
      <w:r>
        <w:rPr>
          <w:rFonts w:hint="eastAsia" w:ascii="宋体" w:eastAsia="宋体" w:cs="仿宋"/>
          <w:sz w:val="21"/>
          <w:szCs w:val="21"/>
        </w:rPr>
        <w:t>六、中小企业声明函</w:t>
      </w:r>
      <w:bookmarkEnd w:id="187"/>
      <w:bookmarkEnd w:id="188"/>
      <w:bookmarkEnd w:id="189"/>
    </w:p>
    <w:p w14:paraId="020BC101">
      <w:pPr>
        <w:pStyle w:val="20"/>
        <w:spacing w:line="360" w:lineRule="auto"/>
        <w:ind w:firstLine="420" w:firstLineChars="200"/>
        <w:jc w:val="center"/>
        <w:rPr>
          <w:rFonts w:hint="eastAsia" w:hAnsi="宋体" w:cs="宋体"/>
          <w:color w:val="000000"/>
          <w:szCs w:val="24"/>
        </w:rPr>
      </w:pPr>
      <w:r>
        <w:rPr>
          <w:rFonts w:hint="eastAsia" w:hAnsi="宋体" w:cs="宋体"/>
          <w:color w:val="000000"/>
          <w:szCs w:val="24"/>
        </w:rPr>
        <w:t>中小企业声明函</w:t>
      </w:r>
    </w:p>
    <w:p w14:paraId="707F5B2F">
      <w:pPr>
        <w:spacing w:line="360" w:lineRule="auto"/>
        <w:ind w:firstLine="420" w:firstLineChars="200"/>
        <w:jc w:val="left"/>
        <w:rPr>
          <w:rFonts w:hint="eastAsia" w:ascii="宋体" w:hAnsi="宋体" w:cs="宋体"/>
          <w:szCs w:val="21"/>
        </w:rPr>
      </w:pPr>
      <w:r>
        <w:rPr>
          <w:rFonts w:hint="eastAsia" w:ascii="宋体" w:hAnsi="宋体" w:cs="宋体"/>
          <w:szCs w:val="21"/>
        </w:rPr>
        <w:t>本公司（联合体）郑重声明，根据《政府采购促进中小企业发展管理办法》（财库﹝2020﹞46 号）的规定，本公司（联合体）参加</w:t>
      </w:r>
      <w:r>
        <w:rPr>
          <w:rFonts w:hint="eastAsia" w:ascii="宋体" w:hAnsi="宋体" w:cs="宋体"/>
          <w:szCs w:val="21"/>
          <w:u w:val="single"/>
        </w:rPr>
        <w:t xml:space="preserve">   （单位名称 ） </w:t>
      </w:r>
      <w:r>
        <w:rPr>
          <w:rFonts w:hint="eastAsia" w:ascii="宋体" w:hAnsi="宋体" w:cs="宋体"/>
          <w:szCs w:val="21"/>
        </w:rPr>
        <w:t>的</w:t>
      </w:r>
      <w:r>
        <w:rPr>
          <w:rFonts w:hint="eastAsia" w:ascii="宋体" w:hAnsi="宋体" w:cs="宋体"/>
          <w:szCs w:val="21"/>
          <w:u w:val="single"/>
        </w:rPr>
        <w:t xml:space="preserve"> </w:t>
      </w:r>
      <w:r>
        <w:rPr>
          <w:rFonts w:ascii="宋体" w:hAnsi="宋体" w:cs="宋体"/>
          <w:szCs w:val="21"/>
          <w:u w:val="single"/>
        </w:rPr>
        <w:t xml:space="preserve">   </w:t>
      </w:r>
      <w:r>
        <w:rPr>
          <w:rFonts w:hint="eastAsia" w:cs="宋体"/>
          <w:szCs w:val="21"/>
          <w:u w:val="single"/>
        </w:rPr>
        <w:t>（项目名称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 xml:space="preserve">采购活动，提供的货物全部由符合政策要求的中小企业制造。相关企业（含联合体中的中小企业、签订分包意向协议的中小企业） 的具体情况如下： </w:t>
      </w:r>
    </w:p>
    <w:p w14:paraId="60DA1C86">
      <w:pPr>
        <w:pStyle w:val="36"/>
        <w:snapToGrid w:val="0"/>
        <w:spacing w:beforeAutospacing="0" w:afterAutospacing="0" w:line="360" w:lineRule="auto"/>
        <w:ind w:firstLine="420" w:firstLineChars="200"/>
        <w:rPr>
          <w:rFonts w:hint="eastAsia"/>
          <w:sz w:val="21"/>
          <w:szCs w:val="21"/>
        </w:rPr>
      </w:pPr>
      <w:r>
        <w:rPr>
          <w:sz w:val="21"/>
          <w:szCs w:val="21"/>
        </w:rPr>
        <w:t>1.</w:t>
      </w:r>
      <w:r>
        <w:rPr>
          <w:rFonts w:hint="eastAsia"/>
          <w:sz w:val="21"/>
          <w:szCs w:val="21"/>
          <w:u w:val="single"/>
        </w:rPr>
        <w:t xml:space="preserve">  （标的名称）  </w:t>
      </w:r>
      <w:r>
        <w:rPr>
          <w:rFonts w:hint="eastAsia"/>
          <w:sz w:val="21"/>
          <w:szCs w:val="21"/>
        </w:rPr>
        <w:t>，属于</w:t>
      </w:r>
      <w:r>
        <w:rPr>
          <w:rFonts w:hint="eastAsia"/>
          <w:sz w:val="21"/>
          <w:szCs w:val="21"/>
          <w:u w:val="single"/>
        </w:rPr>
        <w:t>（询价文件中明确的所属行业）</w:t>
      </w:r>
      <w:r>
        <w:rPr>
          <w:rFonts w:hint="eastAsia"/>
          <w:sz w:val="21"/>
          <w:szCs w:val="21"/>
        </w:rPr>
        <w:t>行业；制造商为</w:t>
      </w:r>
      <w:r>
        <w:rPr>
          <w:rFonts w:hint="eastAsia"/>
          <w:sz w:val="21"/>
          <w:szCs w:val="21"/>
          <w:u w:val="single"/>
        </w:rPr>
        <w:t>（企业名称）</w:t>
      </w:r>
      <w:r>
        <w:rPr>
          <w:rFonts w:hint="eastAsia"/>
          <w:sz w:val="21"/>
          <w:szCs w:val="21"/>
        </w:rPr>
        <w:t>，从业人员</w:t>
      </w:r>
      <w:r>
        <w:rPr>
          <w:rFonts w:hint="eastAsia"/>
          <w:sz w:val="21"/>
          <w:szCs w:val="21"/>
          <w:u w:val="single"/>
        </w:rPr>
        <w:t xml:space="preserve">    </w:t>
      </w:r>
      <w:r>
        <w:rPr>
          <w:rFonts w:hint="eastAsia"/>
          <w:sz w:val="21"/>
          <w:szCs w:val="21"/>
        </w:rPr>
        <w:t>人，营业收入为</w:t>
      </w:r>
      <w:r>
        <w:rPr>
          <w:rFonts w:hint="eastAsia"/>
          <w:sz w:val="21"/>
          <w:szCs w:val="21"/>
          <w:u w:val="single"/>
        </w:rPr>
        <w:t xml:space="preserve">    </w:t>
      </w:r>
      <w:r>
        <w:rPr>
          <w:rFonts w:hint="eastAsia"/>
          <w:sz w:val="21"/>
          <w:szCs w:val="21"/>
        </w:rPr>
        <w:t>万元，资产总额为</w:t>
      </w:r>
      <w:r>
        <w:rPr>
          <w:rFonts w:hint="eastAsia"/>
          <w:sz w:val="21"/>
          <w:szCs w:val="21"/>
          <w:u w:val="single"/>
        </w:rPr>
        <w:t xml:space="preserve">    </w:t>
      </w:r>
      <w:r>
        <w:rPr>
          <w:rFonts w:hint="eastAsia"/>
          <w:sz w:val="21"/>
          <w:szCs w:val="21"/>
        </w:rPr>
        <w:t>万元，属于</w:t>
      </w:r>
      <w:r>
        <w:rPr>
          <w:rFonts w:hint="eastAsia"/>
          <w:sz w:val="21"/>
          <w:szCs w:val="21"/>
          <w:u w:val="single"/>
        </w:rPr>
        <w:t>（中型企业、小型企业、微型企业）</w:t>
      </w:r>
      <w:r>
        <w:rPr>
          <w:rFonts w:hint="eastAsia"/>
          <w:sz w:val="21"/>
          <w:szCs w:val="21"/>
        </w:rPr>
        <w:t>；</w:t>
      </w:r>
    </w:p>
    <w:p w14:paraId="2A8523A9">
      <w:pPr>
        <w:pStyle w:val="3"/>
        <w:snapToGrid w:val="0"/>
        <w:spacing w:line="360" w:lineRule="auto"/>
        <w:ind w:firstLine="420" w:firstLineChars="200"/>
        <w:jc w:val="left"/>
        <w:rPr>
          <w:rFonts w:hint="eastAsia" w:cs="宋体"/>
          <w:sz w:val="21"/>
          <w:szCs w:val="21"/>
        </w:rPr>
      </w:pPr>
      <w:r>
        <w:rPr>
          <w:sz w:val="21"/>
          <w:szCs w:val="21"/>
        </w:rPr>
        <w:t>2.</w:t>
      </w:r>
      <w:r>
        <w:rPr>
          <w:rFonts w:hint="eastAsia" w:cs="宋体"/>
          <w:sz w:val="21"/>
          <w:szCs w:val="21"/>
          <w:u w:val="single"/>
        </w:rPr>
        <w:t xml:space="preserve">  （标的名称）  </w:t>
      </w:r>
      <w:r>
        <w:rPr>
          <w:rFonts w:hint="eastAsia" w:cs="宋体"/>
          <w:sz w:val="21"/>
          <w:szCs w:val="21"/>
        </w:rPr>
        <w:t>，属于</w:t>
      </w:r>
      <w:r>
        <w:rPr>
          <w:rFonts w:hint="eastAsia"/>
          <w:sz w:val="21"/>
          <w:szCs w:val="21"/>
          <w:u w:val="single"/>
        </w:rPr>
        <w:t>（询价文件中明确的所属行业）</w:t>
      </w:r>
      <w:r>
        <w:rPr>
          <w:rFonts w:hint="eastAsia"/>
          <w:sz w:val="21"/>
          <w:szCs w:val="21"/>
        </w:rPr>
        <w:t>行业</w:t>
      </w:r>
      <w:r>
        <w:rPr>
          <w:rFonts w:hint="eastAsia" w:cs="宋体"/>
          <w:sz w:val="21"/>
          <w:szCs w:val="21"/>
        </w:rPr>
        <w:t>；制造商为</w:t>
      </w:r>
      <w:r>
        <w:rPr>
          <w:rFonts w:hint="eastAsia" w:cs="宋体"/>
          <w:sz w:val="21"/>
          <w:szCs w:val="21"/>
          <w:u w:val="single"/>
        </w:rPr>
        <w:t>（企业名称）</w:t>
      </w:r>
      <w:r>
        <w:rPr>
          <w:rFonts w:hint="eastAsia" w:cs="宋体"/>
          <w:sz w:val="21"/>
          <w:szCs w:val="21"/>
        </w:rPr>
        <w:t>，从业人员</w:t>
      </w:r>
      <w:r>
        <w:rPr>
          <w:rFonts w:hint="eastAsia" w:cs="宋体"/>
          <w:sz w:val="21"/>
          <w:szCs w:val="21"/>
          <w:u w:val="single"/>
        </w:rPr>
        <w:t xml:space="preserve">    </w:t>
      </w:r>
      <w:r>
        <w:rPr>
          <w:rFonts w:hint="eastAsia" w:cs="宋体"/>
          <w:sz w:val="21"/>
          <w:szCs w:val="21"/>
        </w:rPr>
        <w:t>人，营业收入为</w:t>
      </w:r>
      <w:r>
        <w:rPr>
          <w:rFonts w:hint="eastAsia" w:cs="宋体"/>
          <w:sz w:val="21"/>
          <w:szCs w:val="21"/>
          <w:u w:val="single"/>
        </w:rPr>
        <w:t xml:space="preserve">    </w:t>
      </w:r>
      <w:r>
        <w:rPr>
          <w:rFonts w:hint="eastAsia" w:cs="宋体"/>
          <w:sz w:val="21"/>
          <w:szCs w:val="21"/>
        </w:rPr>
        <w:t>万元，资产总额为</w:t>
      </w:r>
      <w:r>
        <w:rPr>
          <w:rFonts w:hint="eastAsia" w:cs="宋体"/>
          <w:sz w:val="21"/>
          <w:szCs w:val="21"/>
          <w:u w:val="single"/>
        </w:rPr>
        <w:t xml:space="preserve">    </w:t>
      </w:r>
      <w:r>
        <w:rPr>
          <w:rFonts w:hint="eastAsia" w:cs="宋体"/>
          <w:sz w:val="21"/>
          <w:szCs w:val="21"/>
        </w:rPr>
        <w:t>万元，属于</w:t>
      </w:r>
      <w:r>
        <w:rPr>
          <w:rFonts w:hint="eastAsia" w:cs="宋体"/>
          <w:sz w:val="21"/>
          <w:szCs w:val="21"/>
          <w:u w:val="single"/>
        </w:rPr>
        <w:t>（中型企业、小型企业、微型企业）</w:t>
      </w:r>
      <w:r>
        <w:rPr>
          <w:rFonts w:hint="eastAsia" w:cs="宋体"/>
          <w:sz w:val="21"/>
          <w:szCs w:val="21"/>
        </w:rPr>
        <w:t>；</w:t>
      </w:r>
    </w:p>
    <w:p w14:paraId="50B5E236">
      <w:pPr>
        <w:pStyle w:val="3"/>
        <w:snapToGrid w:val="0"/>
        <w:spacing w:line="360" w:lineRule="auto"/>
        <w:ind w:firstLine="420" w:firstLineChars="200"/>
        <w:jc w:val="left"/>
        <w:rPr>
          <w:rFonts w:hint="eastAsia" w:cs="宋体"/>
          <w:sz w:val="21"/>
          <w:szCs w:val="21"/>
        </w:rPr>
      </w:pPr>
      <w:r>
        <w:rPr>
          <w:rFonts w:hint="eastAsia" w:cs="宋体"/>
          <w:sz w:val="21"/>
          <w:szCs w:val="21"/>
        </w:rPr>
        <w:t xml:space="preserve">…… </w:t>
      </w:r>
    </w:p>
    <w:p w14:paraId="6CB406F5">
      <w:pPr>
        <w:pStyle w:val="3"/>
        <w:snapToGrid w:val="0"/>
        <w:spacing w:line="360" w:lineRule="auto"/>
        <w:ind w:firstLine="420" w:firstLineChars="200"/>
        <w:jc w:val="left"/>
        <w:rPr>
          <w:rFonts w:hint="eastAsia" w:cs="宋体"/>
          <w:sz w:val="21"/>
          <w:szCs w:val="21"/>
        </w:rPr>
      </w:pPr>
      <w:r>
        <w:rPr>
          <w:rFonts w:hint="eastAsia" w:cs="宋体"/>
          <w:sz w:val="21"/>
          <w:szCs w:val="21"/>
        </w:rPr>
        <w:t xml:space="preserve">以上企业，不属于大企业的分支机构，不存在控股股东为大企业的情形，也不存在与大企业的负责人为同一人的情形。 </w:t>
      </w:r>
    </w:p>
    <w:p w14:paraId="67B22B09">
      <w:pPr>
        <w:pStyle w:val="3"/>
        <w:snapToGrid w:val="0"/>
        <w:spacing w:line="360" w:lineRule="auto"/>
        <w:ind w:firstLine="420" w:firstLineChars="200"/>
        <w:jc w:val="left"/>
        <w:rPr>
          <w:rFonts w:hint="eastAsia" w:cs="宋体"/>
          <w:sz w:val="21"/>
          <w:szCs w:val="21"/>
        </w:rPr>
      </w:pPr>
      <w:r>
        <w:rPr>
          <w:rFonts w:hint="eastAsia" w:cs="宋体"/>
          <w:sz w:val="21"/>
          <w:szCs w:val="21"/>
        </w:rPr>
        <w:t>本企业对上述声明内容的真实性负责。如有虚假，将依法承担相应责任</w:t>
      </w:r>
      <w:r>
        <w:rPr>
          <w:rFonts w:hint="eastAsia" w:cs="宋体"/>
          <w:sz w:val="21"/>
          <w:szCs w:val="21"/>
          <w:shd w:val="clear" w:color="auto" w:fill="FFFFFF"/>
        </w:rPr>
        <w:t>。</w:t>
      </w:r>
    </w:p>
    <w:p w14:paraId="17CCA70C">
      <w:pPr>
        <w:pStyle w:val="3"/>
        <w:snapToGrid w:val="0"/>
        <w:spacing w:line="360" w:lineRule="auto"/>
        <w:ind w:firstLine="420" w:firstLineChars="200"/>
        <w:jc w:val="left"/>
        <w:rPr>
          <w:rFonts w:hint="eastAsia" w:cs="宋体"/>
          <w:sz w:val="21"/>
          <w:szCs w:val="21"/>
        </w:rPr>
      </w:pPr>
    </w:p>
    <w:p w14:paraId="7AA632F9">
      <w:pPr>
        <w:pStyle w:val="3"/>
        <w:snapToGrid w:val="0"/>
        <w:spacing w:line="360" w:lineRule="auto"/>
        <w:ind w:firstLine="420" w:firstLineChars="200"/>
        <w:jc w:val="left"/>
        <w:rPr>
          <w:rFonts w:hint="eastAsia" w:cs="宋体"/>
          <w:sz w:val="21"/>
          <w:szCs w:val="21"/>
        </w:rPr>
      </w:pPr>
    </w:p>
    <w:p w14:paraId="78F01B32">
      <w:pPr>
        <w:pStyle w:val="20"/>
        <w:spacing w:line="360" w:lineRule="auto"/>
        <w:ind w:firstLine="420" w:firstLineChars="200"/>
        <w:jc w:val="left"/>
        <w:rPr>
          <w:rFonts w:hint="eastAsia" w:hAnsi="宋体" w:cs="宋体"/>
          <w:color w:val="000000"/>
          <w:szCs w:val="21"/>
          <w:shd w:val="clear" w:color="auto" w:fill="FFFFFF"/>
        </w:rPr>
      </w:pPr>
    </w:p>
    <w:p w14:paraId="2E5058AF">
      <w:pPr>
        <w:pStyle w:val="20"/>
        <w:spacing w:line="360" w:lineRule="auto"/>
        <w:ind w:firstLine="420" w:firstLineChars="200"/>
        <w:jc w:val="left"/>
        <w:rPr>
          <w:rFonts w:hint="eastAsia" w:hAnsi="宋体" w:cs="宋体"/>
          <w:color w:val="000000"/>
          <w:szCs w:val="21"/>
        </w:rPr>
      </w:pPr>
    </w:p>
    <w:p w14:paraId="5B66ED71">
      <w:pPr>
        <w:pStyle w:val="20"/>
        <w:spacing w:line="360" w:lineRule="auto"/>
        <w:ind w:firstLine="420" w:firstLineChars="200"/>
        <w:jc w:val="left"/>
        <w:rPr>
          <w:rFonts w:hint="eastAsia" w:hAnsi="宋体" w:cs="宋体"/>
          <w:color w:val="000000"/>
          <w:szCs w:val="21"/>
        </w:rPr>
      </w:pPr>
    </w:p>
    <w:p w14:paraId="16AFE6EA">
      <w:pPr>
        <w:spacing w:line="360" w:lineRule="auto"/>
        <w:ind w:firstLine="2" w:firstLineChars="1"/>
        <w:rPr>
          <w:rFonts w:hint="eastAsia" w:ascii="宋体" w:hAnsi="宋体"/>
          <w:szCs w:val="21"/>
        </w:rPr>
      </w:pPr>
      <w:r>
        <w:rPr>
          <w:rFonts w:hint="eastAsia" w:ascii="宋体" w:hAnsi="宋体"/>
          <w:szCs w:val="21"/>
        </w:rPr>
        <w:t>供应商：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（电子签章）</w:t>
      </w:r>
    </w:p>
    <w:p w14:paraId="753A50D5">
      <w:pPr>
        <w:spacing w:line="360" w:lineRule="auto"/>
        <w:jc w:val="left"/>
        <w:rPr>
          <w:rFonts w:hint="eastAsia" w:ascii="宋体" w:hAnsi="宋体" w:cs="宋体"/>
          <w:color w:val="000000"/>
          <w:kern w:val="0"/>
          <w:szCs w:val="21"/>
        </w:rPr>
      </w:pPr>
      <w:r>
        <w:rPr>
          <w:rFonts w:hint="eastAsia" w:ascii="宋体" w:hAnsi="宋体"/>
          <w:szCs w:val="21"/>
        </w:rPr>
        <w:t>法定代表人：</w:t>
      </w:r>
      <w:r>
        <w:rPr>
          <w:rFonts w:hint="eastAsia" w:ascii="宋体" w:hAnsi="宋体"/>
          <w:szCs w:val="21"/>
          <w:u w:val="single"/>
        </w:rPr>
        <w:t xml:space="preserve">                  </w:t>
      </w:r>
      <w:r>
        <w:rPr>
          <w:rFonts w:hint="eastAsia" w:ascii="宋体" w:hAnsi="宋体"/>
          <w:szCs w:val="21"/>
        </w:rPr>
        <w:t>（电子签章或电子签名）</w:t>
      </w:r>
    </w:p>
    <w:p w14:paraId="593BF390">
      <w:pPr>
        <w:spacing w:line="360" w:lineRule="auto"/>
        <w:jc w:val="left"/>
        <w:rPr>
          <w:rFonts w:hint="eastAsia" w:ascii="宋体" w:hAnsi="宋体" w:cs="宋体"/>
          <w:color w:val="000000"/>
          <w:szCs w:val="21"/>
          <w:u w:val="single"/>
        </w:rPr>
      </w:pPr>
      <w:r>
        <w:rPr>
          <w:rFonts w:hint="eastAsia" w:ascii="宋体" w:hAnsi="宋体" w:cs="宋体"/>
          <w:color w:val="000000"/>
          <w:kern w:val="0"/>
          <w:szCs w:val="21"/>
        </w:rPr>
        <w:t>日  期：</w:t>
      </w:r>
      <w:r>
        <w:rPr>
          <w:rFonts w:hint="eastAsia" w:ascii="宋体" w:hAnsi="宋体" w:cs="宋体"/>
          <w:color w:val="000000"/>
          <w:kern w:val="0"/>
          <w:szCs w:val="21"/>
          <w:u w:val="single"/>
        </w:rPr>
        <w:t xml:space="preserve">        </w:t>
      </w:r>
      <w:r>
        <w:rPr>
          <w:rFonts w:hint="eastAsia" w:ascii="宋体" w:hAnsi="宋体" w:cs="宋体"/>
          <w:color w:val="000000"/>
          <w:kern w:val="0"/>
          <w:szCs w:val="21"/>
        </w:rPr>
        <w:t>年</w:t>
      </w:r>
      <w:r>
        <w:rPr>
          <w:rFonts w:hint="eastAsia" w:ascii="宋体" w:hAnsi="宋体" w:cs="宋体"/>
          <w:color w:val="000000"/>
          <w:kern w:val="0"/>
          <w:szCs w:val="21"/>
          <w:u w:val="single"/>
        </w:rPr>
        <w:t xml:space="preserve">     </w:t>
      </w:r>
      <w:r>
        <w:rPr>
          <w:rFonts w:hint="eastAsia" w:ascii="宋体" w:hAnsi="宋体" w:cs="宋体"/>
          <w:color w:val="000000"/>
          <w:kern w:val="0"/>
          <w:szCs w:val="21"/>
        </w:rPr>
        <w:t>月</w:t>
      </w:r>
      <w:r>
        <w:rPr>
          <w:rFonts w:hint="eastAsia" w:ascii="宋体" w:hAnsi="宋体" w:cs="宋体"/>
          <w:color w:val="000000"/>
          <w:kern w:val="0"/>
          <w:szCs w:val="21"/>
          <w:u w:val="single"/>
        </w:rPr>
        <w:t xml:space="preserve">     </w:t>
      </w:r>
      <w:r>
        <w:rPr>
          <w:rFonts w:hint="eastAsia" w:ascii="宋体" w:hAnsi="宋体" w:cs="宋体"/>
          <w:color w:val="000000"/>
          <w:kern w:val="0"/>
          <w:szCs w:val="21"/>
        </w:rPr>
        <w:t>日</w:t>
      </w:r>
    </w:p>
    <w:p w14:paraId="6BFBC2A3">
      <w:pPr>
        <w:spacing w:line="360" w:lineRule="auto"/>
        <w:ind w:right="210" w:firstLine="840" w:firstLineChars="400"/>
        <w:jc w:val="left"/>
        <w:rPr>
          <w:rFonts w:hint="eastAsia" w:ascii="宋体" w:hAnsi="宋体"/>
          <w:szCs w:val="21"/>
        </w:rPr>
      </w:pPr>
    </w:p>
    <w:p w14:paraId="3466D390">
      <w:pPr>
        <w:spacing w:line="360" w:lineRule="auto"/>
        <w:jc w:val="left"/>
        <w:rPr>
          <w:rFonts w:hint="eastAsia" w:ascii="宋体" w:hAnsi="宋体" w:cs="宋体"/>
          <w:color w:val="000000"/>
          <w:kern w:val="0"/>
          <w:szCs w:val="21"/>
        </w:rPr>
      </w:pPr>
      <w:r>
        <w:rPr>
          <w:rFonts w:hint="eastAsia" w:ascii="宋体" w:hAnsi="宋体" w:cs="宋体"/>
          <w:color w:val="000000"/>
          <w:kern w:val="0"/>
          <w:szCs w:val="21"/>
        </w:rPr>
        <w:t>注：1</w:t>
      </w:r>
      <w:r>
        <w:rPr>
          <w:rFonts w:ascii="宋体" w:hAnsi="宋体" w:cs="宋体"/>
          <w:color w:val="000000"/>
          <w:kern w:val="0"/>
          <w:szCs w:val="21"/>
        </w:rPr>
        <w:t>.</w:t>
      </w:r>
      <w:r>
        <w:rPr>
          <w:rFonts w:hint="eastAsia" w:ascii="宋体" w:hAnsi="宋体" w:cs="宋体"/>
          <w:color w:val="000000"/>
          <w:kern w:val="0"/>
          <w:szCs w:val="21"/>
        </w:rPr>
        <w:t>供应商若为小、微型企业，需填写本声明函 ；2</w:t>
      </w:r>
      <w:r>
        <w:rPr>
          <w:rFonts w:ascii="宋体" w:hAnsi="宋体" w:cs="宋体"/>
          <w:color w:val="000000"/>
          <w:kern w:val="0"/>
          <w:szCs w:val="21"/>
        </w:rPr>
        <w:t>.</w:t>
      </w:r>
      <w:r>
        <w:rPr>
          <w:rFonts w:hint="eastAsia" w:ascii="宋体" w:hAnsi="宋体" w:cs="宋体"/>
          <w:color w:val="000000"/>
          <w:kern w:val="0"/>
          <w:szCs w:val="21"/>
        </w:rPr>
        <w:t>供应商应对本声明函内容的真实性负法律责任。</w:t>
      </w:r>
    </w:p>
    <w:p w14:paraId="67CF07F6">
      <w:pPr>
        <w:widowControl/>
        <w:spacing w:line="360" w:lineRule="auto"/>
        <w:rPr>
          <w:rFonts w:hint="eastAsia" w:ascii="宋体" w:hAnsi="宋体"/>
          <w:szCs w:val="21"/>
        </w:rPr>
      </w:pPr>
      <w:r>
        <w:rPr>
          <w:rFonts w:ascii="宋体" w:hAnsi="宋体"/>
          <w:szCs w:val="21"/>
        </w:rPr>
        <w:br w:type="page"/>
      </w:r>
    </w:p>
    <w:p w14:paraId="0C71619B">
      <w:pPr>
        <w:pStyle w:val="5"/>
        <w:numPr>
          <w:ilvl w:val="1"/>
          <w:numId w:val="0"/>
        </w:numPr>
        <w:tabs>
          <w:tab w:val="left" w:pos="720"/>
          <w:tab w:val="left" w:pos="1021"/>
        </w:tabs>
        <w:spacing w:line="360" w:lineRule="auto"/>
        <w:rPr>
          <w:rFonts w:hint="eastAsia" w:ascii="宋体" w:eastAsia="宋体" w:cs="仿宋"/>
          <w:sz w:val="21"/>
          <w:szCs w:val="21"/>
        </w:rPr>
      </w:pPr>
      <w:bookmarkStart w:id="190" w:name="_Toc237874611"/>
      <w:bookmarkStart w:id="191" w:name="_Toc14278164"/>
      <w:bookmarkStart w:id="192" w:name="_Toc66881622"/>
      <w:r>
        <w:rPr>
          <w:rFonts w:hint="eastAsia" w:ascii="宋体" w:eastAsia="宋体" w:cs="仿宋"/>
          <w:sz w:val="21"/>
          <w:szCs w:val="21"/>
        </w:rPr>
        <w:t>七、残疾人福利性单位声明函</w:t>
      </w:r>
      <w:bookmarkEnd w:id="190"/>
    </w:p>
    <w:bookmarkEnd w:id="191"/>
    <w:bookmarkEnd w:id="192"/>
    <w:p w14:paraId="74BA26BC">
      <w:pPr>
        <w:spacing w:line="360" w:lineRule="auto"/>
        <w:rPr>
          <w:rFonts w:hint="eastAsia" w:ascii="宋体" w:hAnsi="宋体"/>
          <w:color w:val="000000"/>
        </w:rPr>
      </w:pPr>
    </w:p>
    <w:p w14:paraId="246CF9AD">
      <w:pPr>
        <w:spacing w:line="360" w:lineRule="auto"/>
        <w:ind w:firstLine="420" w:firstLineChars="200"/>
        <w:rPr>
          <w:rFonts w:hint="eastAsia" w:ascii="宋体" w:hAnsi="宋体"/>
          <w:color w:val="000000"/>
          <w:szCs w:val="21"/>
        </w:rPr>
      </w:pPr>
      <w:r>
        <w:rPr>
          <w:rFonts w:hint="eastAsia" w:ascii="宋体" w:hAnsi="宋体"/>
          <w:color w:val="000000"/>
          <w:szCs w:val="21"/>
        </w:rPr>
        <w:t>本单位郑重声明，根据《财政部 民政部 中国残疾人联合会关于促进残疾人就业政府采购政策的通知》（财库〔2017〕141号）的规定，本单位为符合条件的残疾人福利性单位，且本单位参加______单位的</w:t>
      </w:r>
      <w:r>
        <w:rPr>
          <w:rFonts w:hint="eastAsia" w:ascii="宋体" w:hAnsi="宋体"/>
          <w:color w:val="000000"/>
          <w:szCs w:val="21"/>
          <w:u w:val="single"/>
        </w:rPr>
        <w:t xml:space="preserve">     （项目名称）   </w:t>
      </w:r>
      <w:r>
        <w:rPr>
          <w:rFonts w:hint="eastAsia" w:ascii="宋体" w:hAnsi="宋体"/>
          <w:color w:val="000000"/>
          <w:szCs w:val="21"/>
        </w:rPr>
        <w:t>采购活动提供本单位制造的货物（由本单位承担工程/提供服务），或者提供其他残疾人福利性单位制造的货物（不包括使用非残疾人福利性单位注册商标的货物）。</w:t>
      </w:r>
    </w:p>
    <w:p w14:paraId="03B33399">
      <w:pPr>
        <w:spacing w:line="360" w:lineRule="auto"/>
        <w:ind w:firstLine="420" w:firstLineChars="200"/>
        <w:rPr>
          <w:rFonts w:hint="eastAsia" w:ascii="宋体" w:hAnsi="宋体"/>
          <w:color w:val="000000"/>
          <w:szCs w:val="21"/>
        </w:rPr>
      </w:pPr>
      <w:r>
        <w:rPr>
          <w:rFonts w:hint="eastAsia" w:ascii="宋体" w:hAnsi="宋体"/>
          <w:color w:val="000000"/>
          <w:szCs w:val="21"/>
        </w:rPr>
        <w:t>本单位对上述声明的真实性负责。如有虚假，将依法承担相应责任。</w:t>
      </w:r>
    </w:p>
    <w:p w14:paraId="0CCF2E94">
      <w:pPr>
        <w:spacing w:line="360" w:lineRule="auto"/>
        <w:ind w:firstLine="420" w:firstLineChars="200"/>
        <w:rPr>
          <w:rFonts w:hint="eastAsia" w:ascii="宋体" w:hAnsi="宋体"/>
          <w:color w:val="000000"/>
          <w:szCs w:val="21"/>
        </w:rPr>
      </w:pPr>
    </w:p>
    <w:p w14:paraId="033AADE0">
      <w:pPr>
        <w:spacing w:line="360" w:lineRule="auto"/>
        <w:ind w:firstLine="420" w:firstLineChars="200"/>
        <w:rPr>
          <w:rFonts w:hint="eastAsia" w:ascii="宋体" w:hAnsi="宋体"/>
          <w:color w:val="000000"/>
          <w:szCs w:val="21"/>
        </w:rPr>
      </w:pPr>
    </w:p>
    <w:p w14:paraId="7D2D1023">
      <w:pPr>
        <w:spacing w:line="360" w:lineRule="auto"/>
        <w:ind w:firstLine="422" w:firstLineChars="201"/>
        <w:rPr>
          <w:rFonts w:hint="eastAsia" w:ascii="宋体" w:hAnsi="宋体"/>
          <w:szCs w:val="21"/>
        </w:rPr>
      </w:pPr>
      <w:r>
        <w:rPr>
          <w:rFonts w:hint="eastAsia" w:ascii="宋体" w:hAnsi="宋体"/>
          <w:szCs w:val="21"/>
        </w:rPr>
        <w:t>供应商：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（电子签章）</w:t>
      </w:r>
    </w:p>
    <w:p w14:paraId="44D0FD89">
      <w:pPr>
        <w:spacing w:line="360" w:lineRule="auto"/>
        <w:ind w:firstLine="422" w:firstLineChars="201"/>
        <w:rPr>
          <w:rFonts w:hint="eastAsia" w:ascii="宋体" w:hAnsi="宋体"/>
          <w:szCs w:val="21"/>
        </w:rPr>
      </w:pPr>
      <w:r>
        <w:rPr>
          <w:rFonts w:hint="eastAsia" w:ascii="宋体" w:hAnsi="宋体"/>
          <w:szCs w:val="21"/>
        </w:rPr>
        <w:t>法定代表人或其委托代理人：</w:t>
      </w:r>
      <w:r>
        <w:rPr>
          <w:rFonts w:hint="eastAsia" w:ascii="宋体" w:hAnsi="宋体"/>
          <w:szCs w:val="21"/>
          <w:u w:val="single"/>
        </w:rPr>
        <w:t xml:space="preserve">                  </w:t>
      </w:r>
      <w:r>
        <w:rPr>
          <w:rFonts w:hint="eastAsia" w:ascii="宋体" w:hAnsi="宋体"/>
          <w:szCs w:val="21"/>
        </w:rPr>
        <w:t>（电子签章或电子签名）</w:t>
      </w:r>
    </w:p>
    <w:p w14:paraId="209B540D">
      <w:pPr>
        <w:spacing w:line="360" w:lineRule="auto"/>
        <w:ind w:firstLine="840" w:firstLineChars="400"/>
        <w:jc w:val="left"/>
        <w:rPr>
          <w:rFonts w:hint="eastAsia" w:ascii="宋体" w:hAnsi="宋体"/>
          <w:b/>
          <w:color w:val="000000"/>
          <w:szCs w:val="21"/>
          <w:u w:val="single"/>
        </w:rPr>
      </w:pPr>
      <w:r>
        <w:rPr>
          <w:rFonts w:hint="eastAsia" w:ascii="宋体" w:hAnsi="宋体"/>
          <w:szCs w:val="21"/>
        </w:rPr>
        <w:t xml:space="preserve">            年       月       日</w:t>
      </w:r>
    </w:p>
    <w:p w14:paraId="01F4440E">
      <w:pPr>
        <w:autoSpaceDE w:val="0"/>
        <w:autoSpaceDN w:val="0"/>
        <w:adjustRightInd w:val="0"/>
        <w:spacing w:line="360" w:lineRule="auto"/>
        <w:ind w:firstLine="371" w:firstLineChars="177"/>
        <w:rPr>
          <w:rFonts w:hint="eastAsia" w:ascii="宋体" w:hAnsi="宋体"/>
          <w:color w:val="000000"/>
          <w:szCs w:val="21"/>
        </w:rPr>
      </w:pPr>
      <w:r>
        <w:rPr>
          <w:rFonts w:hint="eastAsia" w:ascii="宋体" w:hAnsi="宋体"/>
          <w:color w:val="000000"/>
          <w:szCs w:val="21"/>
        </w:rPr>
        <w:t>注:（1）若为符合政策规定条件的残疾人福利性单位需填写本声明函；</w:t>
      </w:r>
    </w:p>
    <w:p w14:paraId="12E36B96">
      <w:pPr>
        <w:autoSpaceDE w:val="0"/>
        <w:autoSpaceDN w:val="0"/>
        <w:adjustRightInd w:val="0"/>
        <w:spacing w:line="360" w:lineRule="auto"/>
        <w:ind w:firstLine="686" w:firstLineChars="327"/>
        <w:rPr>
          <w:rFonts w:hint="eastAsia" w:ascii="宋体" w:hAnsi="宋体"/>
          <w:color w:val="000000"/>
          <w:szCs w:val="21"/>
        </w:rPr>
      </w:pPr>
      <w:r>
        <w:rPr>
          <w:rFonts w:hint="eastAsia" w:ascii="宋体" w:hAnsi="宋体"/>
          <w:color w:val="000000"/>
          <w:szCs w:val="21"/>
        </w:rPr>
        <w:t>（2）不享受残疾人福利性单位优先政策的供应商不需填写。</w:t>
      </w:r>
    </w:p>
    <w:p w14:paraId="39A30A33">
      <w:pPr>
        <w:autoSpaceDE w:val="0"/>
        <w:autoSpaceDN w:val="0"/>
        <w:adjustRightInd w:val="0"/>
        <w:spacing w:line="360" w:lineRule="auto"/>
        <w:ind w:firstLine="686" w:firstLineChars="327"/>
        <w:rPr>
          <w:rFonts w:hint="eastAsia" w:ascii="宋体" w:hAnsi="宋体"/>
          <w:color w:val="000000"/>
          <w:szCs w:val="21"/>
        </w:rPr>
      </w:pPr>
      <w:r>
        <w:rPr>
          <w:rFonts w:ascii="宋体" w:hAnsi="宋体"/>
          <w:color w:val="000000"/>
          <w:szCs w:val="21"/>
        </w:rPr>
        <w:br w:type="page"/>
      </w:r>
    </w:p>
    <w:p w14:paraId="3ECB138E">
      <w:pPr>
        <w:pStyle w:val="5"/>
        <w:numPr>
          <w:ilvl w:val="1"/>
          <w:numId w:val="0"/>
        </w:numPr>
        <w:tabs>
          <w:tab w:val="left" w:pos="720"/>
          <w:tab w:val="left" w:pos="1021"/>
        </w:tabs>
        <w:spacing w:line="360" w:lineRule="auto"/>
        <w:rPr>
          <w:rFonts w:hint="eastAsia" w:ascii="宋体" w:eastAsia="宋体" w:cs="仿宋"/>
          <w:sz w:val="21"/>
          <w:szCs w:val="21"/>
        </w:rPr>
      </w:pPr>
      <w:bookmarkStart w:id="193" w:name="_Toc237874612"/>
      <w:bookmarkStart w:id="194" w:name="_Toc66881623"/>
      <w:r>
        <w:rPr>
          <w:rFonts w:hint="eastAsia" w:ascii="宋体" w:eastAsia="宋体" w:cs="仿宋"/>
          <w:sz w:val="21"/>
          <w:szCs w:val="21"/>
        </w:rPr>
        <w:t>八、监狱企业证明材料（若有）</w:t>
      </w:r>
      <w:bookmarkEnd w:id="193"/>
      <w:bookmarkEnd w:id="194"/>
    </w:p>
    <w:p w14:paraId="393729DD">
      <w:pPr>
        <w:widowControl/>
        <w:jc w:val="left"/>
        <w:rPr>
          <w:rFonts w:ascii="Cambria" w:hAnsi="Cambria"/>
          <w:b/>
          <w:bCs/>
          <w:sz w:val="32"/>
          <w:szCs w:val="32"/>
        </w:rPr>
      </w:pPr>
      <w:r>
        <w:br w:type="page"/>
      </w:r>
    </w:p>
    <w:p w14:paraId="037CD364">
      <w:pPr>
        <w:pStyle w:val="5"/>
        <w:numPr>
          <w:ilvl w:val="1"/>
          <w:numId w:val="0"/>
        </w:numPr>
        <w:tabs>
          <w:tab w:val="left" w:pos="720"/>
          <w:tab w:val="left" w:pos="1021"/>
        </w:tabs>
        <w:spacing w:line="360" w:lineRule="auto"/>
        <w:rPr>
          <w:rFonts w:hint="eastAsia"/>
        </w:rPr>
      </w:pPr>
      <w:bookmarkStart w:id="195" w:name="_Toc237874613"/>
      <w:r>
        <w:rPr>
          <w:rFonts w:hint="eastAsia" w:ascii="宋体" w:eastAsia="宋体" w:cs="仿宋"/>
          <w:sz w:val="21"/>
          <w:szCs w:val="21"/>
        </w:rPr>
        <w:t>九、关于符合本国产品标准的声明函</w:t>
      </w:r>
      <w:bookmarkEnd w:id="195"/>
    </w:p>
    <w:p w14:paraId="14ADBD7D">
      <w:pPr>
        <w:spacing w:line="360" w:lineRule="auto"/>
        <w:ind w:firstLine="420" w:firstLineChars="200"/>
        <w:jc w:val="center"/>
        <w:rPr>
          <w:rFonts w:hint="eastAsia" w:ascii="宋体" w:hAnsi="宋体"/>
          <w:color w:val="000000"/>
          <w:szCs w:val="21"/>
        </w:rPr>
      </w:pPr>
      <w:r>
        <w:rPr>
          <w:rFonts w:hint="eastAsia" w:ascii="宋体" w:hAnsi="宋体"/>
          <w:color w:val="000000"/>
          <w:szCs w:val="21"/>
        </w:rPr>
        <w:t>关于符合本国产品标准的声明函</w:t>
      </w:r>
    </w:p>
    <w:p w14:paraId="60F8301A">
      <w:pPr>
        <w:pStyle w:val="36"/>
        <w:shd w:val="clear" w:color="auto" w:fill="FFFFFF"/>
        <w:spacing w:before="0" w:beforeAutospacing="0" w:after="0" w:afterAutospacing="0" w:line="360" w:lineRule="auto"/>
        <w:ind w:firstLine="420" w:firstLineChars="200"/>
        <w:rPr>
          <w:rFonts w:hint="eastAsia"/>
          <w:color w:val="333333"/>
          <w:sz w:val="21"/>
          <w:szCs w:val="21"/>
        </w:rPr>
      </w:pPr>
      <w:r>
        <w:rPr>
          <w:rFonts w:hint="eastAsia"/>
          <w:color w:val="333333"/>
          <w:sz w:val="21"/>
          <w:szCs w:val="2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2C5A320F">
      <w:pPr>
        <w:pStyle w:val="36"/>
        <w:shd w:val="clear" w:color="auto" w:fill="FFFFFF"/>
        <w:spacing w:before="0" w:beforeAutospacing="0" w:after="0" w:afterAutospacing="0" w:line="360" w:lineRule="auto"/>
        <w:ind w:firstLine="420" w:firstLineChars="200"/>
        <w:rPr>
          <w:rFonts w:hint="eastAsia"/>
          <w:color w:val="333333"/>
          <w:sz w:val="21"/>
          <w:szCs w:val="21"/>
        </w:rPr>
      </w:pPr>
      <w:r>
        <w:rPr>
          <w:rFonts w:hint="eastAsia"/>
          <w:color w:val="333333"/>
          <w:sz w:val="21"/>
          <w:szCs w:val="21"/>
          <w:shd w:val="clear" w:color="auto" w:fill="FFFFFF"/>
        </w:rPr>
        <w:t>1.</w:t>
      </w:r>
      <w:r>
        <w:rPr>
          <w:rStyle w:val="46"/>
          <w:rFonts w:hint="eastAsia"/>
          <w:color w:val="333333"/>
          <w:spacing w:val="0"/>
          <w:sz w:val="21"/>
          <w:szCs w:val="21"/>
          <w:u w:val="single"/>
          <w:shd w:val="clear" w:color="auto" w:fill="FFFFFF"/>
        </w:rPr>
        <w:t>（产品名称1）</w:t>
      </w:r>
      <w:r>
        <w:rPr>
          <w:rStyle w:val="46"/>
          <w:rFonts w:hint="eastAsia"/>
          <w:color w:val="333333"/>
          <w:spacing w:val="0"/>
          <w:sz w:val="21"/>
          <w:szCs w:val="21"/>
          <w:shd w:val="clear" w:color="auto" w:fill="FFFFFF"/>
          <w:vertAlign w:val="superscript"/>
        </w:rPr>
        <w:t>1</w:t>
      </w:r>
      <w:r>
        <w:rPr>
          <w:rFonts w:hint="eastAsia"/>
          <w:color w:val="333333"/>
          <w:sz w:val="21"/>
          <w:szCs w:val="21"/>
          <w:shd w:val="clear" w:color="auto" w:fill="FFFFFF"/>
        </w:rPr>
        <w:t>，生产厂为</w:t>
      </w:r>
      <w:r>
        <w:rPr>
          <w:rStyle w:val="46"/>
          <w:rFonts w:hint="eastAsia"/>
          <w:color w:val="333333"/>
          <w:spacing w:val="0"/>
          <w:sz w:val="21"/>
          <w:szCs w:val="21"/>
          <w:u w:val="single"/>
          <w:shd w:val="clear" w:color="auto" w:fill="FFFFFF"/>
        </w:rPr>
        <w:t>（厂名）</w:t>
      </w:r>
      <w:r>
        <w:rPr>
          <w:rStyle w:val="46"/>
          <w:rFonts w:hint="eastAsia"/>
          <w:color w:val="333333"/>
          <w:spacing w:val="0"/>
          <w:sz w:val="21"/>
          <w:szCs w:val="21"/>
          <w:shd w:val="clear" w:color="auto" w:fill="FFFFFF"/>
          <w:vertAlign w:val="superscript"/>
        </w:rPr>
        <w:t>2</w:t>
      </w:r>
      <w:r>
        <w:rPr>
          <w:rFonts w:hint="eastAsia"/>
          <w:color w:val="333333"/>
          <w:sz w:val="21"/>
          <w:szCs w:val="21"/>
          <w:shd w:val="clear" w:color="auto" w:fill="FFFFFF"/>
        </w:rPr>
        <w:t>，厂址为</w:t>
      </w:r>
      <w:r>
        <w:rPr>
          <w:rStyle w:val="46"/>
          <w:rFonts w:hint="eastAsia"/>
          <w:color w:val="333333"/>
          <w:spacing w:val="0"/>
          <w:sz w:val="21"/>
          <w:szCs w:val="21"/>
          <w:u w:val="single"/>
          <w:shd w:val="clear" w:color="auto" w:fill="FFFFFF"/>
        </w:rPr>
        <w:t>（生产厂址）</w:t>
      </w:r>
      <w:r>
        <w:rPr>
          <w:rFonts w:hint="eastAsia"/>
          <w:color w:val="333333"/>
          <w:sz w:val="21"/>
          <w:szCs w:val="21"/>
          <w:shd w:val="clear" w:color="auto" w:fill="FFFFFF"/>
        </w:rPr>
        <w:t>。</w:t>
      </w:r>
      <w:r>
        <w:rPr>
          <w:rStyle w:val="46"/>
          <w:rFonts w:hint="eastAsia"/>
          <w:color w:val="333333"/>
          <w:spacing w:val="0"/>
          <w:sz w:val="21"/>
          <w:szCs w:val="21"/>
          <w:u w:val="single"/>
          <w:shd w:val="clear" w:color="auto" w:fill="FFFFFF"/>
        </w:rPr>
        <w:t>（产品名称1）</w:t>
      </w:r>
      <w:r>
        <w:rPr>
          <w:rFonts w:hint="eastAsia"/>
          <w:color w:val="333333"/>
          <w:sz w:val="21"/>
          <w:szCs w:val="21"/>
          <w:shd w:val="clear" w:color="auto" w:fill="FFFFFF"/>
        </w:rPr>
        <w:t>的中国境内生产的组件成本占比≥</w:t>
      </w:r>
      <w:r>
        <w:rPr>
          <w:rStyle w:val="46"/>
          <w:rFonts w:hint="eastAsia"/>
          <w:color w:val="333333"/>
          <w:spacing w:val="0"/>
          <w:sz w:val="21"/>
          <w:szCs w:val="21"/>
          <w:u w:val="single"/>
          <w:shd w:val="clear" w:color="auto" w:fill="FFFFFF"/>
        </w:rPr>
        <w:t>（规定比例）</w:t>
      </w:r>
      <w:r>
        <w:rPr>
          <w:rStyle w:val="46"/>
          <w:rFonts w:hint="eastAsia"/>
          <w:color w:val="333333"/>
          <w:spacing w:val="0"/>
          <w:sz w:val="21"/>
          <w:szCs w:val="21"/>
          <w:shd w:val="clear" w:color="auto" w:fill="FFFFFF"/>
          <w:vertAlign w:val="superscript"/>
        </w:rPr>
        <w:t>3</w:t>
      </w:r>
      <w:r>
        <w:rPr>
          <w:rFonts w:hint="eastAsia"/>
          <w:color w:val="333333"/>
          <w:sz w:val="21"/>
          <w:szCs w:val="21"/>
          <w:shd w:val="clear" w:color="auto" w:fill="FFFFFF"/>
        </w:rPr>
        <w:t>。</w:t>
      </w:r>
      <w:r>
        <w:rPr>
          <w:rStyle w:val="46"/>
          <w:rFonts w:hint="eastAsia"/>
          <w:color w:val="333333"/>
          <w:spacing w:val="0"/>
          <w:sz w:val="21"/>
          <w:szCs w:val="21"/>
          <w:u w:val="single"/>
          <w:shd w:val="clear" w:color="auto" w:fill="FFFFFF"/>
        </w:rPr>
        <w:t>（产品名称1）</w:t>
      </w:r>
      <w:r>
        <w:rPr>
          <w:rFonts w:hint="eastAsia"/>
          <w:color w:val="333333"/>
          <w:sz w:val="21"/>
          <w:szCs w:val="21"/>
          <w:shd w:val="clear" w:color="auto" w:fill="FFFFFF"/>
        </w:rPr>
        <w:t>的</w:t>
      </w:r>
      <w:r>
        <w:rPr>
          <w:rStyle w:val="46"/>
          <w:rFonts w:hint="eastAsia"/>
          <w:color w:val="333333"/>
          <w:spacing w:val="0"/>
          <w:sz w:val="21"/>
          <w:szCs w:val="21"/>
          <w:u w:val="single"/>
          <w:shd w:val="clear" w:color="auto" w:fill="FFFFFF"/>
        </w:rPr>
        <w:t>（关键组件）</w:t>
      </w:r>
      <w:r>
        <w:rPr>
          <w:rStyle w:val="46"/>
          <w:rFonts w:hint="eastAsia"/>
          <w:color w:val="333333"/>
          <w:spacing w:val="0"/>
          <w:sz w:val="21"/>
          <w:szCs w:val="21"/>
          <w:shd w:val="clear" w:color="auto" w:fill="FFFFFF"/>
          <w:vertAlign w:val="superscript"/>
        </w:rPr>
        <w:t>4</w:t>
      </w:r>
      <w:r>
        <w:rPr>
          <w:rFonts w:hint="eastAsia"/>
          <w:color w:val="333333"/>
          <w:sz w:val="21"/>
          <w:szCs w:val="21"/>
          <w:shd w:val="clear" w:color="auto" w:fill="FFFFFF"/>
        </w:rPr>
        <w:t>在中国境内生产。</w:t>
      </w:r>
      <w:r>
        <w:rPr>
          <w:rStyle w:val="46"/>
          <w:rFonts w:hint="eastAsia"/>
          <w:color w:val="333333"/>
          <w:spacing w:val="0"/>
          <w:sz w:val="21"/>
          <w:szCs w:val="21"/>
          <w:u w:val="single"/>
          <w:shd w:val="clear" w:color="auto" w:fill="FFFFFF"/>
        </w:rPr>
        <w:t>（产品名称1）</w:t>
      </w:r>
      <w:r>
        <w:rPr>
          <w:rFonts w:hint="eastAsia"/>
          <w:color w:val="333333"/>
          <w:sz w:val="21"/>
          <w:szCs w:val="21"/>
          <w:shd w:val="clear" w:color="auto" w:fill="FFFFFF"/>
        </w:rPr>
        <w:t>的</w:t>
      </w:r>
      <w:r>
        <w:rPr>
          <w:rStyle w:val="46"/>
          <w:rFonts w:hint="eastAsia"/>
          <w:color w:val="333333"/>
          <w:spacing w:val="0"/>
          <w:sz w:val="21"/>
          <w:szCs w:val="21"/>
          <w:u w:val="single"/>
          <w:shd w:val="clear" w:color="auto" w:fill="FFFFFF"/>
        </w:rPr>
        <w:t>（关键工序）</w:t>
      </w:r>
      <w:r>
        <w:rPr>
          <w:rStyle w:val="46"/>
          <w:rFonts w:hint="eastAsia"/>
          <w:color w:val="333333"/>
          <w:spacing w:val="0"/>
          <w:sz w:val="21"/>
          <w:szCs w:val="21"/>
          <w:shd w:val="clear" w:color="auto" w:fill="FFFFFF"/>
          <w:vertAlign w:val="superscript"/>
        </w:rPr>
        <w:t>5</w:t>
      </w:r>
      <w:r>
        <w:rPr>
          <w:rFonts w:hint="eastAsia"/>
          <w:color w:val="333333"/>
          <w:sz w:val="21"/>
          <w:szCs w:val="21"/>
          <w:shd w:val="clear" w:color="auto" w:fill="FFFFFF"/>
        </w:rPr>
        <w:t>在中国境内完成。</w:t>
      </w:r>
    </w:p>
    <w:p w14:paraId="1B3F3069">
      <w:pPr>
        <w:pStyle w:val="36"/>
        <w:shd w:val="clear" w:color="auto" w:fill="FFFFFF"/>
        <w:spacing w:before="0" w:beforeAutospacing="0" w:after="0" w:afterAutospacing="0" w:line="360" w:lineRule="auto"/>
        <w:ind w:firstLine="420" w:firstLineChars="200"/>
        <w:rPr>
          <w:rFonts w:hint="eastAsia"/>
          <w:color w:val="333333"/>
          <w:sz w:val="21"/>
          <w:szCs w:val="21"/>
        </w:rPr>
      </w:pPr>
      <w:r>
        <w:rPr>
          <w:rFonts w:hint="eastAsia"/>
          <w:color w:val="333333"/>
          <w:sz w:val="21"/>
          <w:szCs w:val="21"/>
          <w:shd w:val="clear" w:color="auto" w:fill="FFFFFF"/>
        </w:rPr>
        <w:t>2.</w:t>
      </w:r>
      <w:r>
        <w:rPr>
          <w:rStyle w:val="46"/>
          <w:rFonts w:hint="eastAsia"/>
          <w:color w:val="333333"/>
          <w:spacing w:val="0"/>
          <w:sz w:val="21"/>
          <w:szCs w:val="21"/>
          <w:u w:val="single"/>
          <w:shd w:val="clear" w:color="auto" w:fill="FFFFFF"/>
        </w:rPr>
        <w:t>（产品名称2）</w:t>
      </w:r>
      <w:r>
        <w:rPr>
          <w:rFonts w:hint="eastAsia"/>
          <w:color w:val="333333"/>
          <w:sz w:val="21"/>
          <w:szCs w:val="21"/>
          <w:shd w:val="clear" w:color="auto" w:fill="FFFFFF"/>
        </w:rPr>
        <w:t>，生产厂为</w:t>
      </w:r>
      <w:r>
        <w:rPr>
          <w:rStyle w:val="46"/>
          <w:rFonts w:hint="eastAsia"/>
          <w:color w:val="333333"/>
          <w:spacing w:val="0"/>
          <w:sz w:val="21"/>
          <w:szCs w:val="21"/>
          <w:u w:val="single"/>
          <w:shd w:val="clear" w:color="auto" w:fill="FFFFFF"/>
        </w:rPr>
        <w:t>（厂名）</w:t>
      </w:r>
      <w:r>
        <w:rPr>
          <w:rFonts w:hint="eastAsia"/>
          <w:color w:val="333333"/>
          <w:sz w:val="21"/>
          <w:szCs w:val="21"/>
          <w:shd w:val="clear" w:color="auto" w:fill="FFFFFF"/>
        </w:rPr>
        <w:t>，厂址为</w:t>
      </w:r>
      <w:r>
        <w:rPr>
          <w:rStyle w:val="46"/>
          <w:rFonts w:hint="eastAsia"/>
          <w:color w:val="333333"/>
          <w:spacing w:val="0"/>
          <w:sz w:val="21"/>
          <w:szCs w:val="21"/>
          <w:u w:val="single"/>
          <w:shd w:val="clear" w:color="auto" w:fill="FFFFFF"/>
        </w:rPr>
        <w:t>（生产厂址）</w:t>
      </w:r>
      <w:r>
        <w:rPr>
          <w:rFonts w:hint="eastAsia"/>
          <w:color w:val="333333"/>
          <w:sz w:val="21"/>
          <w:szCs w:val="21"/>
          <w:shd w:val="clear" w:color="auto" w:fill="FFFFFF"/>
        </w:rPr>
        <w:t>。</w:t>
      </w:r>
      <w:r>
        <w:rPr>
          <w:rStyle w:val="46"/>
          <w:rFonts w:hint="eastAsia"/>
          <w:color w:val="333333"/>
          <w:spacing w:val="0"/>
          <w:sz w:val="21"/>
          <w:szCs w:val="21"/>
          <w:u w:val="single"/>
          <w:shd w:val="clear" w:color="auto" w:fill="FFFFFF"/>
        </w:rPr>
        <w:t>（产品名称2）</w:t>
      </w:r>
      <w:r>
        <w:rPr>
          <w:rFonts w:hint="eastAsia"/>
          <w:color w:val="333333"/>
          <w:sz w:val="21"/>
          <w:szCs w:val="21"/>
          <w:shd w:val="clear" w:color="auto" w:fill="FFFFFF"/>
        </w:rPr>
        <w:t>的中国境内生产的组件成本占比≥</w:t>
      </w:r>
      <w:r>
        <w:rPr>
          <w:rStyle w:val="46"/>
          <w:rFonts w:hint="eastAsia"/>
          <w:color w:val="333333"/>
          <w:spacing w:val="0"/>
          <w:sz w:val="21"/>
          <w:szCs w:val="21"/>
          <w:u w:val="single"/>
          <w:shd w:val="clear" w:color="auto" w:fill="FFFFFF"/>
        </w:rPr>
        <w:t>（规定比例）</w:t>
      </w:r>
      <w:r>
        <w:rPr>
          <w:rFonts w:hint="eastAsia"/>
          <w:color w:val="333333"/>
          <w:sz w:val="21"/>
          <w:szCs w:val="21"/>
          <w:shd w:val="clear" w:color="auto" w:fill="FFFFFF"/>
        </w:rPr>
        <w:t>。</w:t>
      </w:r>
      <w:r>
        <w:rPr>
          <w:rStyle w:val="46"/>
          <w:rFonts w:hint="eastAsia"/>
          <w:color w:val="333333"/>
          <w:spacing w:val="0"/>
          <w:sz w:val="21"/>
          <w:szCs w:val="21"/>
          <w:u w:val="single"/>
          <w:shd w:val="clear" w:color="auto" w:fill="FFFFFF"/>
        </w:rPr>
        <w:t>（产品名称2）</w:t>
      </w:r>
      <w:r>
        <w:rPr>
          <w:rFonts w:hint="eastAsia"/>
          <w:color w:val="333333"/>
          <w:sz w:val="21"/>
          <w:szCs w:val="21"/>
          <w:shd w:val="clear" w:color="auto" w:fill="FFFFFF"/>
        </w:rPr>
        <w:t>的</w:t>
      </w:r>
      <w:r>
        <w:rPr>
          <w:rStyle w:val="46"/>
          <w:rFonts w:hint="eastAsia"/>
          <w:color w:val="333333"/>
          <w:spacing w:val="0"/>
          <w:sz w:val="21"/>
          <w:szCs w:val="21"/>
          <w:u w:val="single"/>
          <w:shd w:val="clear" w:color="auto" w:fill="FFFFFF"/>
        </w:rPr>
        <w:t>（关键组件）</w:t>
      </w:r>
      <w:r>
        <w:rPr>
          <w:rFonts w:hint="eastAsia"/>
          <w:color w:val="333333"/>
          <w:sz w:val="21"/>
          <w:szCs w:val="21"/>
          <w:shd w:val="clear" w:color="auto" w:fill="FFFFFF"/>
        </w:rPr>
        <w:t>在中国境内生产。</w:t>
      </w:r>
      <w:r>
        <w:rPr>
          <w:rStyle w:val="46"/>
          <w:rFonts w:hint="eastAsia"/>
          <w:color w:val="333333"/>
          <w:spacing w:val="0"/>
          <w:sz w:val="21"/>
          <w:szCs w:val="21"/>
          <w:u w:val="single"/>
          <w:shd w:val="clear" w:color="auto" w:fill="FFFFFF"/>
        </w:rPr>
        <w:t>（产品名称2）</w:t>
      </w:r>
      <w:r>
        <w:rPr>
          <w:rFonts w:hint="eastAsia"/>
          <w:color w:val="333333"/>
          <w:sz w:val="21"/>
          <w:szCs w:val="21"/>
          <w:shd w:val="clear" w:color="auto" w:fill="FFFFFF"/>
        </w:rPr>
        <w:t>的</w:t>
      </w:r>
      <w:r>
        <w:rPr>
          <w:rStyle w:val="46"/>
          <w:rFonts w:hint="eastAsia"/>
          <w:color w:val="333333"/>
          <w:spacing w:val="0"/>
          <w:sz w:val="21"/>
          <w:szCs w:val="21"/>
          <w:u w:val="single"/>
          <w:shd w:val="clear" w:color="auto" w:fill="FFFFFF"/>
        </w:rPr>
        <w:t>（关键工序）</w:t>
      </w:r>
      <w:r>
        <w:rPr>
          <w:rFonts w:hint="eastAsia"/>
          <w:color w:val="333333"/>
          <w:sz w:val="21"/>
          <w:szCs w:val="21"/>
          <w:shd w:val="clear" w:color="auto" w:fill="FFFFFF"/>
        </w:rPr>
        <w:t>在中国境内完成。</w:t>
      </w:r>
    </w:p>
    <w:p w14:paraId="6230E025">
      <w:pPr>
        <w:pStyle w:val="36"/>
        <w:shd w:val="clear" w:color="auto" w:fill="FFFFFF"/>
        <w:spacing w:before="0" w:beforeAutospacing="0" w:after="0" w:afterAutospacing="0" w:line="360" w:lineRule="auto"/>
        <w:ind w:firstLine="420" w:firstLineChars="200"/>
        <w:rPr>
          <w:rFonts w:hint="eastAsia"/>
          <w:color w:val="333333"/>
          <w:sz w:val="21"/>
          <w:szCs w:val="21"/>
        </w:rPr>
      </w:pPr>
      <w:r>
        <w:rPr>
          <w:rFonts w:hint="eastAsia"/>
          <w:color w:val="333333"/>
          <w:sz w:val="21"/>
          <w:szCs w:val="21"/>
          <w:shd w:val="clear" w:color="auto" w:fill="FFFFFF"/>
        </w:rPr>
        <w:t>……</w:t>
      </w:r>
    </w:p>
    <w:p w14:paraId="4DA42566">
      <w:pPr>
        <w:spacing w:line="360" w:lineRule="auto"/>
        <w:ind w:firstLine="420" w:firstLineChars="200"/>
        <w:rPr>
          <w:rFonts w:hint="eastAsia" w:ascii="宋体" w:hAnsi="宋体"/>
          <w:color w:val="000000"/>
          <w:szCs w:val="21"/>
        </w:rPr>
      </w:pPr>
      <w:r>
        <w:rPr>
          <w:rFonts w:hint="eastAsia" w:ascii="宋体" w:hAnsi="宋体"/>
          <w:color w:val="333333"/>
          <w:szCs w:val="21"/>
          <w:shd w:val="clear" w:color="auto" w:fill="FFFFFF"/>
        </w:rPr>
        <w:t>本公司（单位）对上述声明内容的真实性负责。如有虚假，愿承担相应法律责任。</w:t>
      </w:r>
    </w:p>
    <w:p w14:paraId="2D3BA80D">
      <w:pPr>
        <w:spacing w:line="360" w:lineRule="auto"/>
        <w:ind w:firstLine="420" w:firstLineChars="200"/>
        <w:rPr>
          <w:rFonts w:hint="eastAsia" w:ascii="宋体" w:hAnsi="宋体"/>
          <w:color w:val="000000"/>
          <w:szCs w:val="21"/>
        </w:rPr>
      </w:pPr>
    </w:p>
    <w:p w14:paraId="64AAC713">
      <w:pPr>
        <w:spacing w:line="360" w:lineRule="auto"/>
        <w:ind w:firstLine="420" w:firstLineChars="200"/>
        <w:rPr>
          <w:rFonts w:hint="eastAsia" w:ascii="宋体" w:hAnsi="宋体"/>
          <w:color w:val="000000"/>
          <w:szCs w:val="21"/>
        </w:rPr>
      </w:pPr>
    </w:p>
    <w:p w14:paraId="06A40144">
      <w:pPr>
        <w:spacing w:line="360" w:lineRule="auto"/>
        <w:ind w:firstLine="422" w:firstLineChars="201"/>
        <w:rPr>
          <w:rFonts w:hint="eastAsia" w:ascii="宋体" w:hAnsi="宋体"/>
          <w:szCs w:val="21"/>
        </w:rPr>
      </w:pPr>
      <w:r>
        <w:rPr>
          <w:rFonts w:hint="eastAsia" w:ascii="宋体" w:hAnsi="宋体"/>
          <w:szCs w:val="21"/>
        </w:rPr>
        <w:t>公司（单位）名称（电子签章）：</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649B7DEA">
      <w:pPr>
        <w:spacing w:line="360" w:lineRule="auto"/>
        <w:ind w:firstLine="420" w:firstLineChars="200"/>
        <w:jc w:val="left"/>
        <w:rPr>
          <w:rFonts w:hint="eastAsia" w:ascii="宋体" w:hAnsi="宋体"/>
          <w:b/>
          <w:color w:val="000000"/>
          <w:szCs w:val="21"/>
          <w:u w:val="single"/>
        </w:rPr>
      </w:pPr>
      <w:r>
        <w:rPr>
          <w:rFonts w:hint="eastAsia" w:ascii="宋体" w:hAnsi="宋体"/>
          <w:szCs w:val="21"/>
        </w:rPr>
        <w:t>日期： 年       月       日</w:t>
      </w:r>
    </w:p>
    <w:p w14:paraId="3728712A">
      <w:pPr>
        <w:widowControl/>
        <w:jc w:val="left"/>
        <w:rPr>
          <w:rFonts w:hint="eastAsia" w:ascii="宋体" w:hAnsi="宋体"/>
          <w:color w:val="000000"/>
          <w:szCs w:val="21"/>
        </w:rPr>
      </w:pPr>
      <w:r>
        <w:rPr>
          <w:rFonts w:hint="eastAsia" w:ascii="宋体" w:hAnsi="宋体"/>
          <w:color w:val="000000"/>
          <w:szCs w:val="21"/>
        </w:rPr>
        <w:t>注：1.产品如有型号，请在“产品名称”栏一并填写。</w:t>
      </w:r>
    </w:p>
    <w:p w14:paraId="258A1B05">
      <w:pPr>
        <w:widowControl/>
        <w:jc w:val="left"/>
        <w:rPr>
          <w:rFonts w:hint="eastAsia" w:ascii="宋体" w:hAnsi="宋体"/>
          <w:color w:val="000000"/>
          <w:szCs w:val="21"/>
        </w:rPr>
      </w:pPr>
      <w:r>
        <w:rPr>
          <w:rFonts w:hint="eastAsia" w:ascii="宋体" w:hAnsi="宋体"/>
          <w:color w:val="000000"/>
          <w:szCs w:val="21"/>
        </w:rPr>
        <w:t>2.生产厂名与厂址应与生产厂营业执照载明的相关信息保持一致。</w:t>
      </w:r>
    </w:p>
    <w:p w14:paraId="3E3B6296">
      <w:pPr>
        <w:widowControl/>
        <w:jc w:val="left"/>
        <w:rPr>
          <w:rFonts w:hint="eastAsia" w:ascii="宋体" w:hAnsi="宋体"/>
          <w:color w:val="000000"/>
          <w:szCs w:val="21"/>
        </w:rPr>
      </w:pPr>
      <w:r>
        <w:rPr>
          <w:rFonts w:hint="eastAsia" w:ascii="宋体" w:hAnsi="宋体"/>
          <w:color w:val="000000"/>
          <w:szCs w:val="21"/>
        </w:rPr>
        <w:t>3.该产品的中国境内生产的组件成本占比相关要求实施前，“规定比例”栏可不填。</w:t>
      </w:r>
    </w:p>
    <w:p w14:paraId="0741F12F">
      <w:pPr>
        <w:widowControl/>
        <w:jc w:val="left"/>
        <w:rPr>
          <w:rFonts w:hint="eastAsia" w:ascii="宋体" w:hAnsi="宋体"/>
          <w:color w:val="000000"/>
          <w:szCs w:val="21"/>
        </w:rPr>
      </w:pPr>
      <w:r>
        <w:rPr>
          <w:rFonts w:hint="eastAsia" w:ascii="宋体" w:hAnsi="宋体"/>
          <w:color w:val="000000"/>
          <w:szCs w:val="21"/>
        </w:rPr>
        <w:t>4.该产品的关键组件要求实施前，“关键组件”栏可不填。</w:t>
      </w:r>
    </w:p>
    <w:p w14:paraId="23EBC95A">
      <w:pPr>
        <w:widowControl/>
        <w:jc w:val="left"/>
        <w:rPr>
          <w:rFonts w:hint="eastAsia" w:ascii="宋体" w:hAnsi="宋体"/>
          <w:color w:val="000000"/>
          <w:szCs w:val="21"/>
        </w:rPr>
      </w:pPr>
      <w:r>
        <w:rPr>
          <w:rFonts w:hint="eastAsia" w:ascii="宋体" w:hAnsi="宋体"/>
          <w:color w:val="000000"/>
          <w:szCs w:val="21"/>
        </w:rPr>
        <w:t>5.该产品的关键工序要求实施前，“关键工序”栏可不填。</w:t>
      </w:r>
    </w:p>
    <w:p w14:paraId="22826758">
      <w:pPr>
        <w:widowControl/>
        <w:jc w:val="left"/>
        <w:rPr>
          <w:rFonts w:hint="eastAsia" w:ascii="宋体" w:hAnsi="宋体"/>
          <w:color w:val="000000"/>
          <w:szCs w:val="21"/>
        </w:rPr>
      </w:pPr>
      <w:r>
        <w:rPr>
          <w:rFonts w:hint="eastAsia" w:ascii="宋体" w:hAnsi="宋体"/>
          <w:color w:val="000000"/>
          <w:szCs w:val="21"/>
        </w:rPr>
        <w:br w:type="page"/>
      </w:r>
    </w:p>
    <w:p w14:paraId="32E1FDA6">
      <w:pPr>
        <w:widowControl/>
        <w:jc w:val="left"/>
        <w:rPr>
          <w:rFonts w:hint="eastAsia" w:ascii="宋体" w:hAnsi="宋体" w:cs="仿宋"/>
          <w:b/>
          <w:szCs w:val="21"/>
        </w:rPr>
      </w:pPr>
    </w:p>
    <w:p w14:paraId="5BB8E0DB">
      <w:pPr>
        <w:spacing w:line="360" w:lineRule="auto"/>
        <w:ind w:firstLine="420" w:firstLineChars="200"/>
        <w:jc w:val="center"/>
        <w:rPr>
          <w:rFonts w:hint="eastAsia" w:ascii="宋体" w:hAnsi="宋体"/>
          <w:color w:val="000000"/>
          <w:szCs w:val="21"/>
        </w:rPr>
      </w:pPr>
      <w:r>
        <w:rPr>
          <w:rFonts w:hint="eastAsia" w:ascii="宋体" w:hAnsi="宋体"/>
          <w:color w:val="000000"/>
          <w:szCs w:val="21"/>
        </w:rPr>
        <w:t>产品成本占比承诺函</w:t>
      </w:r>
    </w:p>
    <w:p w14:paraId="1A4BAB53">
      <w:pPr>
        <w:widowControl/>
        <w:spacing w:line="360" w:lineRule="auto"/>
        <w:ind w:firstLine="420" w:firstLineChars="200"/>
        <w:jc w:val="left"/>
        <w:rPr>
          <w:rFonts w:hint="eastAsia" w:ascii="宋体" w:hAnsi="宋体"/>
          <w:color w:val="333333"/>
          <w:szCs w:val="21"/>
          <w:shd w:val="clear" w:color="auto" w:fill="FFFFFF"/>
        </w:rPr>
      </w:pPr>
      <w:r>
        <w:rPr>
          <w:rFonts w:hint="eastAsia" w:ascii="宋体" w:hAnsi="宋体"/>
          <w:color w:val="333333"/>
          <w:szCs w:val="21"/>
          <w:shd w:val="clear" w:color="auto" w:fill="FFFFFF"/>
        </w:rPr>
        <w:t>我公司（单位）郑重承诺，我公司已阅读并理解《国务院办公厅关于在政府采购中实施本国产品标准及相关政策的通知》（国办发〔</w:t>
      </w:r>
      <w:r>
        <w:rPr>
          <w:rFonts w:ascii="宋体" w:hAnsi="宋体"/>
          <w:color w:val="333333"/>
          <w:szCs w:val="21"/>
          <w:shd w:val="clear" w:color="auto" w:fill="FFFFFF"/>
        </w:rPr>
        <w:t>2025</w:t>
      </w:r>
      <w:r>
        <w:rPr>
          <w:rFonts w:hint="eastAsia" w:ascii="宋体" w:hAnsi="宋体"/>
          <w:color w:val="333333"/>
          <w:szCs w:val="21"/>
          <w:shd w:val="clear" w:color="auto" w:fill="FFFFFF"/>
        </w:rPr>
        <w:t>〕</w:t>
      </w:r>
      <w:r>
        <w:rPr>
          <w:rFonts w:ascii="宋体" w:hAnsi="宋体"/>
          <w:color w:val="333333"/>
          <w:szCs w:val="21"/>
          <w:shd w:val="clear" w:color="auto" w:fill="FFFFFF"/>
        </w:rPr>
        <w:t>34</w:t>
      </w:r>
      <w:r>
        <w:rPr>
          <w:rFonts w:hint="eastAsia" w:ascii="宋体" w:hAnsi="宋体"/>
          <w:color w:val="333333"/>
          <w:szCs w:val="21"/>
          <w:shd w:val="clear" w:color="auto" w:fill="FFFFFF"/>
        </w:rPr>
        <w:t>号）的规定。据此承诺如下：</w:t>
      </w:r>
    </w:p>
    <w:p w14:paraId="3FCCE944">
      <w:pPr>
        <w:spacing w:line="360" w:lineRule="auto"/>
        <w:ind w:firstLine="420" w:firstLineChars="200"/>
        <w:rPr>
          <w:rFonts w:hint="eastAsia" w:ascii="宋体" w:hAnsi="宋体"/>
          <w:color w:val="000000"/>
          <w:szCs w:val="21"/>
        </w:rPr>
      </w:pPr>
      <w:r>
        <w:rPr>
          <w:rFonts w:hint="eastAsia" w:ascii="宋体" w:hAnsi="宋体"/>
          <w:color w:val="333333"/>
          <w:szCs w:val="21"/>
          <w:shd w:val="clear" w:color="auto" w:fill="FFFFFF"/>
        </w:rPr>
        <w:t>为本采购项目或者采购包提供的符合本国产品标准的产品成本之和占提供的全部产品成本之和的比例为</w:t>
      </w:r>
      <w:r>
        <w:rPr>
          <w:rFonts w:ascii="宋体" w:hAnsi="宋体"/>
          <w:szCs w:val="21"/>
        </w:rPr>
        <w:t>______%</w:t>
      </w:r>
      <w:r>
        <w:rPr>
          <w:rFonts w:hint="eastAsia" w:ascii="宋体" w:hAnsi="宋体"/>
          <w:szCs w:val="21"/>
        </w:rPr>
        <w:t>。</w:t>
      </w:r>
    </w:p>
    <w:p w14:paraId="331D9DEF">
      <w:pPr>
        <w:spacing w:line="360" w:lineRule="auto"/>
        <w:ind w:firstLine="420" w:firstLineChars="200"/>
        <w:rPr>
          <w:rFonts w:hint="eastAsia" w:ascii="宋体" w:hAnsi="宋体"/>
          <w:color w:val="000000"/>
          <w:szCs w:val="21"/>
        </w:rPr>
      </w:pPr>
    </w:p>
    <w:p w14:paraId="1240B790">
      <w:pPr>
        <w:spacing w:line="360" w:lineRule="auto"/>
        <w:ind w:firstLine="420" w:firstLineChars="200"/>
        <w:rPr>
          <w:rFonts w:hint="eastAsia" w:ascii="宋体" w:hAnsi="宋体"/>
          <w:color w:val="000000"/>
          <w:szCs w:val="21"/>
        </w:rPr>
      </w:pPr>
    </w:p>
    <w:p w14:paraId="57CECBB4">
      <w:pPr>
        <w:spacing w:line="360" w:lineRule="auto"/>
        <w:ind w:firstLine="422" w:firstLineChars="201"/>
        <w:rPr>
          <w:rFonts w:hint="eastAsia" w:ascii="宋体" w:hAnsi="宋体"/>
          <w:szCs w:val="21"/>
        </w:rPr>
      </w:pPr>
      <w:r>
        <w:rPr>
          <w:rFonts w:hint="eastAsia" w:ascii="宋体" w:hAnsi="宋体"/>
          <w:szCs w:val="21"/>
        </w:rPr>
        <w:t>公司（单位）名称（电子签章）：</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3369A1AA">
      <w:pPr>
        <w:spacing w:line="360" w:lineRule="auto"/>
        <w:ind w:firstLine="420" w:firstLineChars="200"/>
        <w:jc w:val="left"/>
        <w:rPr>
          <w:rFonts w:hint="eastAsia" w:ascii="宋体" w:hAnsi="宋体"/>
          <w:b/>
          <w:color w:val="000000"/>
          <w:szCs w:val="21"/>
          <w:u w:val="single"/>
        </w:rPr>
      </w:pPr>
      <w:r>
        <w:rPr>
          <w:rFonts w:hint="eastAsia" w:ascii="宋体" w:hAnsi="宋体"/>
          <w:szCs w:val="21"/>
        </w:rPr>
        <w:t>日期： 年       月       日</w:t>
      </w:r>
    </w:p>
    <w:p w14:paraId="102ABCB3">
      <w:pPr>
        <w:widowControl/>
        <w:jc w:val="left"/>
        <w:rPr>
          <w:rFonts w:hint="eastAsia" w:ascii="宋体" w:hAnsi="宋体"/>
          <w:color w:val="000000"/>
          <w:szCs w:val="21"/>
        </w:rPr>
      </w:pPr>
      <w:r>
        <w:rPr>
          <w:rFonts w:hint="eastAsia" w:ascii="宋体" w:hAnsi="宋体"/>
          <w:color w:val="000000"/>
          <w:szCs w:val="21"/>
        </w:rPr>
        <w:t>注：</w:t>
      </w:r>
    </w:p>
    <w:p w14:paraId="5295C757">
      <w:pPr>
        <w:widowControl/>
        <w:jc w:val="left"/>
        <w:rPr>
          <w:rFonts w:hint="eastAsia" w:ascii="宋体" w:hAnsi="宋体"/>
          <w:color w:val="000000"/>
          <w:szCs w:val="21"/>
        </w:rPr>
      </w:pPr>
      <w:r>
        <w:rPr>
          <w:rFonts w:hint="eastAsia" w:ascii="宋体" w:hAnsi="宋体"/>
          <w:color w:val="000000"/>
          <w:szCs w:val="21"/>
        </w:rPr>
        <w:t>1. 本承诺函应按包分别提供。</w:t>
      </w:r>
    </w:p>
    <w:p w14:paraId="570D23CE">
      <w:pPr>
        <w:widowControl/>
        <w:jc w:val="left"/>
        <w:rPr>
          <w:rFonts w:hint="eastAsia" w:ascii="宋体" w:hAnsi="宋体"/>
          <w:color w:val="000000"/>
          <w:szCs w:val="21"/>
        </w:rPr>
      </w:pPr>
      <w:r>
        <w:rPr>
          <w:rFonts w:hint="eastAsia" w:ascii="宋体" w:hAnsi="宋体"/>
          <w:color w:val="000000"/>
          <w:szCs w:val="21"/>
        </w:rPr>
        <w:t>2. 单一产品采购无须提供本承诺函；供应商提供产品全部为本国产品，且提供了《关于符合本国产品标准的声明函》时，无须提供本承诺函。</w:t>
      </w:r>
    </w:p>
    <w:p w14:paraId="322B06D0">
      <w:pPr>
        <w:widowControl/>
        <w:jc w:val="left"/>
        <w:rPr>
          <w:rFonts w:ascii="宋体" w:cs="仿宋"/>
          <w:szCs w:val="21"/>
        </w:rPr>
      </w:pPr>
      <w:r>
        <w:rPr>
          <w:rFonts w:hint="eastAsia" w:ascii="宋体" w:hAnsi="宋体"/>
          <w:color w:val="000000"/>
          <w:szCs w:val="21"/>
        </w:rPr>
        <w:t>3. 当采购项目或单个采购包中含有多种产品，且供应商提供的产品同时包含本国产品及非本国产品，则供应商除需提供《关于符合本国产品标准的声明函》外，还需提供本承诺函。</w:t>
      </w:r>
    </w:p>
    <w:p w14:paraId="6D4FA15F">
      <w:pPr>
        <w:pStyle w:val="5"/>
        <w:numPr>
          <w:ilvl w:val="1"/>
          <w:numId w:val="0"/>
        </w:numPr>
        <w:tabs>
          <w:tab w:val="left" w:pos="720"/>
          <w:tab w:val="left" w:pos="1021"/>
        </w:tabs>
        <w:spacing w:line="360" w:lineRule="auto"/>
        <w:rPr>
          <w:rFonts w:hint="eastAsia" w:ascii="宋体" w:eastAsia="宋体" w:cs="仿宋"/>
          <w:sz w:val="21"/>
          <w:szCs w:val="21"/>
        </w:rPr>
      </w:pPr>
      <w:r>
        <w:rPr>
          <w:rFonts w:ascii="宋体" w:eastAsia="宋体" w:cs="仿宋"/>
          <w:sz w:val="21"/>
          <w:szCs w:val="21"/>
        </w:rPr>
        <w:br w:type="page"/>
      </w:r>
      <w:bookmarkStart w:id="196" w:name="_Toc237874614"/>
      <w:r>
        <w:rPr>
          <w:rFonts w:hint="eastAsia" w:ascii="宋体" w:eastAsia="宋体" w:cs="仿宋"/>
          <w:sz w:val="21"/>
          <w:szCs w:val="21"/>
        </w:rPr>
        <w:t>十、询价文件要求提供或供应商认为应提供的其他证明材料</w:t>
      </w:r>
      <w:bookmarkEnd w:id="196"/>
    </w:p>
    <w:p w14:paraId="22EEBAC4">
      <w:pPr>
        <w:pStyle w:val="20"/>
        <w:spacing w:line="360" w:lineRule="auto"/>
        <w:ind w:firstLine="420" w:firstLineChars="200"/>
        <w:jc w:val="center"/>
        <w:rPr>
          <w:rFonts w:hint="eastAsia" w:hAnsi="宋体" w:cs="仿宋"/>
          <w:kern w:val="0"/>
          <w:szCs w:val="21"/>
        </w:rPr>
      </w:pPr>
    </w:p>
    <w:p w14:paraId="3B7FB16B">
      <w:pPr>
        <w:pStyle w:val="20"/>
        <w:spacing w:line="360" w:lineRule="auto"/>
        <w:ind w:firstLine="420" w:firstLineChars="200"/>
        <w:jc w:val="center"/>
        <w:rPr>
          <w:rFonts w:hint="eastAsia" w:hAnsi="宋体" w:cs="仿宋"/>
          <w:kern w:val="0"/>
          <w:szCs w:val="21"/>
        </w:rPr>
      </w:pPr>
      <w:r>
        <w:rPr>
          <w:rFonts w:hint="eastAsia" w:hAnsi="宋体" w:cs="仿宋"/>
          <w:kern w:val="0"/>
          <w:szCs w:val="21"/>
        </w:rPr>
        <w:t>供应商认为需提供的其它资料</w:t>
      </w:r>
    </w:p>
    <w:p w14:paraId="2CC622E6">
      <w:pPr>
        <w:pStyle w:val="20"/>
        <w:spacing w:line="360" w:lineRule="auto"/>
        <w:ind w:firstLine="420" w:firstLineChars="200"/>
        <w:jc w:val="center"/>
        <w:rPr>
          <w:rFonts w:hint="eastAsia" w:hAnsi="宋体" w:cs="仿宋"/>
          <w:kern w:val="0"/>
          <w:szCs w:val="21"/>
        </w:rPr>
      </w:pPr>
      <w:r>
        <w:rPr>
          <w:rFonts w:hint="eastAsia" w:hAnsi="宋体" w:cs="仿宋"/>
          <w:kern w:val="0"/>
          <w:szCs w:val="21"/>
        </w:rPr>
        <w:t>（格式自拟）</w:t>
      </w:r>
      <w:bookmarkEnd w:id="138"/>
      <w:bookmarkEnd w:id="139"/>
      <w:bookmarkStart w:id="197" w:name="_Toc38173196"/>
      <w:bookmarkStart w:id="198" w:name="_Toc31603097"/>
    </w:p>
    <w:p w14:paraId="4835A0E7">
      <w:pPr>
        <w:widowControl/>
        <w:jc w:val="left"/>
        <w:rPr>
          <w:rFonts w:ascii="宋体"/>
          <w:b/>
          <w:kern w:val="44"/>
          <w:szCs w:val="21"/>
        </w:rPr>
      </w:pPr>
      <w:bookmarkStart w:id="199" w:name="_Toc160007486"/>
      <w:r>
        <w:rPr>
          <w:rFonts w:ascii="宋体"/>
          <w:szCs w:val="21"/>
        </w:rPr>
        <w:br w:type="page"/>
      </w:r>
    </w:p>
    <w:p w14:paraId="4C6AA578">
      <w:pPr>
        <w:pStyle w:val="2"/>
        <w:keepLines w:val="0"/>
        <w:pageBreakBefore w:val="0"/>
        <w:tabs>
          <w:tab w:val="left" w:pos="720"/>
          <w:tab w:val="left" w:pos="1665"/>
        </w:tabs>
        <w:snapToGrid w:val="0"/>
        <w:spacing w:before="0" w:after="0" w:line="360" w:lineRule="auto"/>
        <w:rPr>
          <w:rFonts w:ascii="宋体" w:eastAsia="宋体"/>
          <w:sz w:val="21"/>
          <w:szCs w:val="21"/>
        </w:rPr>
      </w:pPr>
      <w:bookmarkStart w:id="200" w:name="_Toc237874615"/>
      <w:r>
        <w:rPr>
          <w:rFonts w:hint="eastAsia" w:ascii="宋体" w:eastAsia="宋体"/>
          <w:sz w:val="21"/>
          <w:szCs w:val="21"/>
        </w:rPr>
        <w:t>技术文件</w:t>
      </w:r>
      <w:bookmarkEnd w:id="199"/>
      <w:bookmarkEnd w:id="200"/>
    </w:p>
    <w:p w14:paraId="325AC77C">
      <w:pPr>
        <w:pStyle w:val="20"/>
        <w:spacing w:line="360" w:lineRule="auto"/>
        <w:ind w:firstLine="420" w:firstLineChars="200"/>
        <w:jc w:val="center"/>
        <w:rPr>
          <w:rFonts w:hint="eastAsia" w:hAnsi="宋体"/>
          <w:szCs w:val="21"/>
        </w:rPr>
      </w:pPr>
    </w:p>
    <w:bookmarkEnd w:id="130"/>
    <w:bookmarkEnd w:id="197"/>
    <w:bookmarkEnd w:id="198"/>
    <w:p w14:paraId="2E528311">
      <w:pPr>
        <w:pStyle w:val="5"/>
        <w:spacing w:before="0" w:beforeLines="0" w:after="0" w:afterLines="0" w:line="360" w:lineRule="auto"/>
        <w:rPr>
          <w:rFonts w:hint="eastAsia" w:ascii="宋体" w:eastAsia="宋体"/>
          <w:sz w:val="21"/>
          <w:szCs w:val="21"/>
        </w:rPr>
      </w:pPr>
      <w:bookmarkStart w:id="201" w:name="_Toc133219755"/>
      <w:bookmarkStart w:id="202" w:name="_Toc237874616"/>
      <w:bookmarkStart w:id="203" w:name="_Toc30018"/>
      <w:bookmarkStart w:id="204" w:name="_Toc519332293"/>
      <w:bookmarkStart w:id="205" w:name="_Toc3444"/>
      <w:bookmarkStart w:id="206" w:name="_Toc232509445"/>
      <w:r>
        <w:rPr>
          <w:rFonts w:hint="eastAsia" w:ascii="宋体" w:eastAsia="宋体"/>
          <w:sz w:val="21"/>
          <w:szCs w:val="21"/>
        </w:rPr>
        <w:t>一、商务、技术偏差表</w:t>
      </w:r>
      <w:bookmarkEnd w:id="201"/>
      <w:bookmarkEnd w:id="202"/>
    </w:p>
    <w:p w14:paraId="2E7AE5CA">
      <w:pPr>
        <w:pStyle w:val="20"/>
        <w:spacing w:line="360" w:lineRule="auto"/>
        <w:ind w:firstLine="420" w:firstLineChars="200"/>
        <w:rPr>
          <w:rFonts w:hint="eastAsia" w:hAnsi="宋体"/>
        </w:rPr>
      </w:pPr>
      <w:r>
        <w:rPr>
          <w:rFonts w:hint="eastAsia" w:hAnsi="宋体"/>
        </w:rPr>
        <w:t>请按对应询价文件的“供应商须知”、“采购需求及服务要求”、“合同主要条款”中要求的商务、技术条件，认真填写该表。</w:t>
      </w:r>
    </w:p>
    <w:tbl>
      <w:tblPr>
        <w:tblStyle w:val="40"/>
        <w:tblW w:w="93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05"/>
        <w:gridCol w:w="1323"/>
        <w:gridCol w:w="2992"/>
        <w:gridCol w:w="2693"/>
        <w:gridCol w:w="1843"/>
      </w:tblGrid>
      <w:tr w14:paraId="7C44F3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05" w:type="dxa"/>
            <w:vAlign w:val="center"/>
          </w:tcPr>
          <w:p w14:paraId="3BCE5338">
            <w:pPr>
              <w:spacing w:line="600" w:lineRule="exact"/>
              <w:jc w:val="center"/>
              <w:rPr>
                <w:rFonts w:hint="eastAsia" w:ascii="宋体" w:hAnsi="宋体" w:cs="黑体"/>
                <w:b/>
              </w:rPr>
            </w:pPr>
            <w:r>
              <w:rPr>
                <w:rFonts w:hint="eastAsia" w:ascii="宋体" w:hAnsi="宋体" w:cs="黑体"/>
                <w:b/>
              </w:rPr>
              <w:t>序号</w:t>
            </w:r>
          </w:p>
        </w:tc>
        <w:tc>
          <w:tcPr>
            <w:tcW w:w="1323" w:type="dxa"/>
            <w:vAlign w:val="center"/>
          </w:tcPr>
          <w:p w14:paraId="755B6734">
            <w:pPr>
              <w:spacing w:line="600" w:lineRule="exact"/>
              <w:jc w:val="center"/>
              <w:rPr>
                <w:rFonts w:hint="eastAsia" w:ascii="宋体" w:hAnsi="宋体" w:cs="黑体"/>
                <w:b/>
              </w:rPr>
            </w:pPr>
            <w:r>
              <w:rPr>
                <w:rFonts w:hint="eastAsia" w:ascii="宋体" w:hAnsi="宋体" w:cs="黑体"/>
                <w:b/>
              </w:rPr>
              <w:t>询价文件条目号</w:t>
            </w:r>
          </w:p>
        </w:tc>
        <w:tc>
          <w:tcPr>
            <w:tcW w:w="2992" w:type="dxa"/>
            <w:vAlign w:val="center"/>
          </w:tcPr>
          <w:p w14:paraId="4E932A41">
            <w:pPr>
              <w:spacing w:line="600" w:lineRule="exact"/>
              <w:ind w:left="422"/>
              <w:jc w:val="center"/>
              <w:rPr>
                <w:rFonts w:hint="eastAsia" w:ascii="宋体" w:hAnsi="宋体" w:cs="黑体"/>
                <w:b/>
              </w:rPr>
            </w:pPr>
            <w:r>
              <w:rPr>
                <w:rFonts w:hint="eastAsia" w:ascii="宋体" w:hAnsi="宋体" w:cs="黑体"/>
                <w:b/>
              </w:rPr>
              <w:t>询价文件的条款</w:t>
            </w:r>
          </w:p>
        </w:tc>
        <w:tc>
          <w:tcPr>
            <w:tcW w:w="2693" w:type="dxa"/>
            <w:vAlign w:val="center"/>
          </w:tcPr>
          <w:p w14:paraId="7EC8DCE5">
            <w:pPr>
              <w:spacing w:line="600" w:lineRule="exact"/>
              <w:ind w:left="422"/>
              <w:jc w:val="center"/>
              <w:rPr>
                <w:rFonts w:hint="eastAsia" w:ascii="宋体" w:hAnsi="宋体" w:cs="黑体"/>
                <w:b/>
              </w:rPr>
            </w:pPr>
            <w:r>
              <w:rPr>
                <w:rFonts w:hint="eastAsia" w:ascii="宋体" w:hAnsi="宋体" w:cs="黑体"/>
                <w:b/>
              </w:rPr>
              <w:t>响应文件的条款</w:t>
            </w:r>
          </w:p>
        </w:tc>
        <w:tc>
          <w:tcPr>
            <w:tcW w:w="1843" w:type="dxa"/>
            <w:vAlign w:val="center"/>
          </w:tcPr>
          <w:p w14:paraId="7ACF42DC">
            <w:pPr>
              <w:spacing w:line="600" w:lineRule="exact"/>
              <w:ind w:left="422"/>
              <w:jc w:val="center"/>
              <w:rPr>
                <w:rFonts w:hint="eastAsia" w:ascii="宋体" w:hAnsi="宋体" w:cs="黑体"/>
                <w:b/>
              </w:rPr>
            </w:pPr>
            <w:r>
              <w:rPr>
                <w:rFonts w:hint="eastAsia" w:ascii="宋体" w:hAnsi="宋体" w:cs="黑体"/>
                <w:b/>
              </w:rPr>
              <w:t>偏离说明</w:t>
            </w:r>
          </w:p>
        </w:tc>
      </w:tr>
      <w:tr w14:paraId="687765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05" w:type="dxa"/>
          </w:tcPr>
          <w:p w14:paraId="7C4E8444">
            <w:pPr>
              <w:spacing w:line="600" w:lineRule="exact"/>
              <w:ind w:left="420"/>
              <w:rPr>
                <w:rFonts w:hint="eastAsia" w:ascii="宋体" w:hAnsi="宋体" w:cs="黑体"/>
              </w:rPr>
            </w:pPr>
          </w:p>
        </w:tc>
        <w:tc>
          <w:tcPr>
            <w:tcW w:w="1323" w:type="dxa"/>
          </w:tcPr>
          <w:p w14:paraId="6B351551">
            <w:pPr>
              <w:spacing w:line="600" w:lineRule="exact"/>
              <w:ind w:left="420"/>
              <w:rPr>
                <w:rFonts w:hint="eastAsia" w:ascii="宋体" w:hAnsi="宋体" w:cs="黑体"/>
              </w:rPr>
            </w:pPr>
          </w:p>
        </w:tc>
        <w:tc>
          <w:tcPr>
            <w:tcW w:w="2992" w:type="dxa"/>
          </w:tcPr>
          <w:p w14:paraId="6E7FC4ED">
            <w:pPr>
              <w:spacing w:line="600" w:lineRule="exact"/>
              <w:ind w:left="420"/>
              <w:rPr>
                <w:rFonts w:hint="eastAsia" w:ascii="宋体" w:hAnsi="宋体" w:cs="黑体"/>
              </w:rPr>
            </w:pPr>
          </w:p>
        </w:tc>
        <w:tc>
          <w:tcPr>
            <w:tcW w:w="2693" w:type="dxa"/>
          </w:tcPr>
          <w:p w14:paraId="36B2A5B8">
            <w:pPr>
              <w:spacing w:line="600" w:lineRule="exact"/>
              <w:ind w:left="420"/>
              <w:rPr>
                <w:rFonts w:hint="eastAsia" w:ascii="宋体" w:hAnsi="宋体" w:cs="黑体"/>
              </w:rPr>
            </w:pPr>
          </w:p>
        </w:tc>
        <w:tc>
          <w:tcPr>
            <w:tcW w:w="1843" w:type="dxa"/>
          </w:tcPr>
          <w:p w14:paraId="7E8C53CA">
            <w:pPr>
              <w:spacing w:line="600" w:lineRule="exact"/>
              <w:ind w:left="420"/>
              <w:rPr>
                <w:rFonts w:hint="eastAsia" w:ascii="宋体" w:hAnsi="宋体" w:cs="黑体"/>
              </w:rPr>
            </w:pPr>
          </w:p>
        </w:tc>
      </w:tr>
      <w:tr w14:paraId="479439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05" w:type="dxa"/>
          </w:tcPr>
          <w:p w14:paraId="4776B4DC">
            <w:pPr>
              <w:spacing w:line="600" w:lineRule="exact"/>
              <w:ind w:left="420"/>
              <w:rPr>
                <w:rFonts w:hint="eastAsia" w:ascii="宋体" w:hAnsi="宋体" w:cs="黑体"/>
              </w:rPr>
            </w:pPr>
          </w:p>
        </w:tc>
        <w:tc>
          <w:tcPr>
            <w:tcW w:w="1323" w:type="dxa"/>
          </w:tcPr>
          <w:p w14:paraId="30052CFF">
            <w:pPr>
              <w:spacing w:line="600" w:lineRule="exact"/>
              <w:ind w:left="420"/>
              <w:rPr>
                <w:rFonts w:hint="eastAsia" w:ascii="宋体" w:hAnsi="宋体" w:cs="黑体"/>
              </w:rPr>
            </w:pPr>
          </w:p>
        </w:tc>
        <w:tc>
          <w:tcPr>
            <w:tcW w:w="2992" w:type="dxa"/>
          </w:tcPr>
          <w:p w14:paraId="519BFAA4">
            <w:pPr>
              <w:spacing w:line="600" w:lineRule="exact"/>
              <w:ind w:left="420"/>
              <w:rPr>
                <w:rFonts w:hint="eastAsia" w:ascii="宋体" w:hAnsi="宋体" w:cs="黑体"/>
              </w:rPr>
            </w:pPr>
          </w:p>
        </w:tc>
        <w:tc>
          <w:tcPr>
            <w:tcW w:w="2693" w:type="dxa"/>
          </w:tcPr>
          <w:p w14:paraId="67EB54C5">
            <w:pPr>
              <w:spacing w:line="600" w:lineRule="exact"/>
              <w:ind w:left="420"/>
              <w:rPr>
                <w:rFonts w:hint="eastAsia" w:ascii="宋体" w:hAnsi="宋体" w:cs="黑体"/>
              </w:rPr>
            </w:pPr>
          </w:p>
        </w:tc>
        <w:tc>
          <w:tcPr>
            <w:tcW w:w="1843" w:type="dxa"/>
          </w:tcPr>
          <w:p w14:paraId="4A1FF8AF">
            <w:pPr>
              <w:spacing w:line="600" w:lineRule="exact"/>
              <w:ind w:left="420"/>
              <w:rPr>
                <w:rFonts w:hint="eastAsia" w:ascii="宋体" w:hAnsi="宋体" w:cs="黑体"/>
              </w:rPr>
            </w:pPr>
          </w:p>
        </w:tc>
      </w:tr>
      <w:tr w14:paraId="671EC3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05" w:type="dxa"/>
          </w:tcPr>
          <w:p w14:paraId="1C775A7B">
            <w:pPr>
              <w:spacing w:line="600" w:lineRule="exact"/>
              <w:ind w:left="420"/>
              <w:rPr>
                <w:rFonts w:hint="eastAsia" w:ascii="宋体" w:hAnsi="宋体" w:cs="黑体"/>
              </w:rPr>
            </w:pPr>
          </w:p>
        </w:tc>
        <w:tc>
          <w:tcPr>
            <w:tcW w:w="1323" w:type="dxa"/>
          </w:tcPr>
          <w:p w14:paraId="29D6E638">
            <w:pPr>
              <w:spacing w:line="600" w:lineRule="exact"/>
              <w:ind w:left="420"/>
              <w:rPr>
                <w:rFonts w:hint="eastAsia" w:ascii="宋体" w:hAnsi="宋体" w:cs="黑体"/>
              </w:rPr>
            </w:pPr>
          </w:p>
        </w:tc>
        <w:tc>
          <w:tcPr>
            <w:tcW w:w="2992" w:type="dxa"/>
          </w:tcPr>
          <w:p w14:paraId="344ABB66">
            <w:pPr>
              <w:spacing w:line="600" w:lineRule="exact"/>
              <w:ind w:left="420"/>
              <w:rPr>
                <w:rFonts w:hint="eastAsia" w:ascii="宋体" w:hAnsi="宋体" w:cs="黑体"/>
              </w:rPr>
            </w:pPr>
          </w:p>
        </w:tc>
        <w:tc>
          <w:tcPr>
            <w:tcW w:w="2693" w:type="dxa"/>
          </w:tcPr>
          <w:p w14:paraId="320415B7">
            <w:pPr>
              <w:spacing w:line="600" w:lineRule="exact"/>
              <w:ind w:left="420"/>
              <w:rPr>
                <w:rFonts w:hint="eastAsia" w:ascii="宋体" w:hAnsi="宋体" w:cs="黑体"/>
              </w:rPr>
            </w:pPr>
          </w:p>
        </w:tc>
        <w:tc>
          <w:tcPr>
            <w:tcW w:w="1843" w:type="dxa"/>
          </w:tcPr>
          <w:p w14:paraId="61C1E944">
            <w:pPr>
              <w:spacing w:line="600" w:lineRule="exact"/>
              <w:ind w:left="420"/>
              <w:rPr>
                <w:rFonts w:hint="eastAsia" w:ascii="宋体" w:hAnsi="宋体" w:cs="黑体"/>
              </w:rPr>
            </w:pPr>
          </w:p>
        </w:tc>
      </w:tr>
      <w:tr w14:paraId="1FD205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05" w:type="dxa"/>
          </w:tcPr>
          <w:p w14:paraId="222F776B">
            <w:pPr>
              <w:spacing w:line="600" w:lineRule="exact"/>
              <w:ind w:left="420"/>
              <w:rPr>
                <w:rFonts w:hint="eastAsia" w:ascii="宋体" w:hAnsi="宋体" w:cs="黑体"/>
              </w:rPr>
            </w:pPr>
          </w:p>
        </w:tc>
        <w:tc>
          <w:tcPr>
            <w:tcW w:w="1323" w:type="dxa"/>
          </w:tcPr>
          <w:p w14:paraId="1204F57A">
            <w:pPr>
              <w:spacing w:line="600" w:lineRule="exact"/>
              <w:ind w:left="420"/>
              <w:rPr>
                <w:rFonts w:hint="eastAsia" w:ascii="宋体" w:hAnsi="宋体" w:cs="黑体"/>
              </w:rPr>
            </w:pPr>
          </w:p>
        </w:tc>
        <w:tc>
          <w:tcPr>
            <w:tcW w:w="2992" w:type="dxa"/>
          </w:tcPr>
          <w:p w14:paraId="634A063C">
            <w:pPr>
              <w:spacing w:line="600" w:lineRule="exact"/>
              <w:ind w:left="420"/>
              <w:rPr>
                <w:rFonts w:hint="eastAsia" w:ascii="宋体" w:hAnsi="宋体" w:cs="黑体"/>
              </w:rPr>
            </w:pPr>
          </w:p>
        </w:tc>
        <w:tc>
          <w:tcPr>
            <w:tcW w:w="2693" w:type="dxa"/>
          </w:tcPr>
          <w:p w14:paraId="29DE1F7D">
            <w:pPr>
              <w:spacing w:line="600" w:lineRule="exact"/>
              <w:ind w:left="420"/>
              <w:rPr>
                <w:rFonts w:hint="eastAsia" w:ascii="宋体" w:hAnsi="宋体" w:cs="黑体"/>
              </w:rPr>
            </w:pPr>
          </w:p>
        </w:tc>
        <w:tc>
          <w:tcPr>
            <w:tcW w:w="1843" w:type="dxa"/>
          </w:tcPr>
          <w:p w14:paraId="496AC345">
            <w:pPr>
              <w:spacing w:line="600" w:lineRule="exact"/>
              <w:ind w:left="420"/>
              <w:rPr>
                <w:rFonts w:hint="eastAsia" w:ascii="宋体" w:hAnsi="宋体" w:cs="黑体"/>
              </w:rPr>
            </w:pPr>
          </w:p>
        </w:tc>
      </w:tr>
      <w:tr w14:paraId="1F5047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05" w:type="dxa"/>
          </w:tcPr>
          <w:p w14:paraId="571BC5BD">
            <w:pPr>
              <w:spacing w:line="600" w:lineRule="exact"/>
              <w:ind w:left="420"/>
              <w:rPr>
                <w:rFonts w:hint="eastAsia" w:ascii="宋体" w:hAnsi="宋体" w:cs="黑体"/>
              </w:rPr>
            </w:pPr>
          </w:p>
        </w:tc>
        <w:tc>
          <w:tcPr>
            <w:tcW w:w="1323" w:type="dxa"/>
          </w:tcPr>
          <w:p w14:paraId="5F7DBC13">
            <w:pPr>
              <w:spacing w:line="600" w:lineRule="exact"/>
              <w:ind w:left="420"/>
              <w:rPr>
                <w:rFonts w:hint="eastAsia" w:ascii="宋体" w:hAnsi="宋体" w:cs="黑体"/>
              </w:rPr>
            </w:pPr>
          </w:p>
        </w:tc>
        <w:tc>
          <w:tcPr>
            <w:tcW w:w="2992" w:type="dxa"/>
          </w:tcPr>
          <w:p w14:paraId="75A50BA0">
            <w:pPr>
              <w:spacing w:line="600" w:lineRule="exact"/>
              <w:ind w:left="420"/>
              <w:rPr>
                <w:rFonts w:hint="eastAsia" w:ascii="宋体" w:hAnsi="宋体" w:cs="黑体"/>
              </w:rPr>
            </w:pPr>
          </w:p>
        </w:tc>
        <w:tc>
          <w:tcPr>
            <w:tcW w:w="2693" w:type="dxa"/>
          </w:tcPr>
          <w:p w14:paraId="57BBFA73">
            <w:pPr>
              <w:spacing w:line="600" w:lineRule="exact"/>
              <w:ind w:left="420"/>
              <w:rPr>
                <w:rFonts w:hint="eastAsia" w:ascii="宋体" w:hAnsi="宋体" w:cs="黑体"/>
              </w:rPr>
            </w:pPr>
          </w:p>
        </w:tc>
        <w:tc>
          <w:tcPr>
            <w:tcW w:w="1843" w:type="dxa"/>
          </w:tcPr>
          <w:p w14:paraId="6183FB65">
            <w:pPr>
              <w:spacing w:line="600" w:lineRule="exact"/>
              <w:ind w:left="420"/>
              <w:rPr>
                <w:rFonts w:hint="eastAsia" w:ascii="宋体" w:hAnsi="宋体" w:cs="黑体"/>
              </w:rPr>
            </w:pPr>
          </w:p>
        </w:tc>
      </w:tr>
      <w:tr w14:paraId="151E0F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05" w:type="dxa"/>
          </w:tcPr>
          <w:p w14:paraId="65E44110">
            <w:pPr>
              <w:spacing w:line="600" w:lineRule="exact"/>
              <w:ind w:left="420"/>
              <w:rPr>
                <w:rFonts w:hint="eastAsia" w:ascii="宋体" w:hAnsi="宋体" w:cs="黑体"/>
              </w:rPr>
            </w:pPr>
          </w:p>
        </w:tc>
        <w:tc>
          <w:tcPr>
            <w:tcW w:w="1323" w:type="dxa"/>
          </w:tcPr>
          <w:p w14:paraId="00A0E738">
            <w:pPr>
              <w:spacing w:line="600" w:lineRule="exact"/>
              <w:ind w:left="420"/>
              <w:rPr>
                <w:rFonts w:hint="eastAsia" w:ascii="宋体" w:hAnsi="宋体" w:cs="黑体"/>
              </w:rPr>
            </w:pPr>
          </w:p>
        </w:tc>
        <w:tc>
          <w:tcPr>
            <w:tcW w:w="2992" w:type="dxa"/>
          </w:tcPr>
          <w:p w14:paraId="37D3121B">
            <w:pPr>
              <w:spacing w:line="600" w:lineRule="exact"/>
              <w:ind w:left="420"/>
              <w:rPr>
                <w:rFonts w:hint="eastAsia" w:ascii="宋体" w:hAnsi="宋体" w:cs="黑体"/>
              </w:rPr>
            </w:pPr>
          </w:p>
        </w:tc>
        <w:tc>
          <w:tcPr>
            <w:tcW w:w="2693" w:type="dxa"/>
          </w:tcPr>
          <w:p w14:paraId="376A6995">
            <w:pPr>
              <w:spacing w:line="600" w:lineRule="exact"/>
              <w:ind w:left="420"/>
              <w:rPr>
                <w:rFonts w:hint="eastAsia" w:ascii="宋体" w:hAnsi="宋体" w:cs="黑体"/>
              </w:rPr>
            </w:pPr>
          </w:p>
        </w:tc>
        <w:tc>
          <w:tcPr>
            <w:tcW w:w="1843" w:type="dxa"/>
          </w:tcPr>
          <w:p w14:paraId="08613AEB">
            <w:pPr>
              <w:spacing w:line="600" w:lineRule="exact"/>
              <w:ind w:left="420"/>
              <w:rPr>
                <w:rFonts w:hint="eastAsia" w:ascii="宋体" w:hAnsi="宋体" w:cs="黑体"/>
              </w:rPr>
            </w:pPr>
          </w:p>
        </w:tc>
      </w:tr>
      <w:tr w14:paraId="27E18F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05" w:type="dxa"/>
          </w:tcPr>
          <w:p w14:paraId="3D3D02B1">
            <w:pPr>
              <w:spacing w:line="600" w:lineRule="exact"/>
              <w:ind w:left="420"/>
              <w:rPr>
                <w:rFonts w:hint="eastAsia" w:ascii="宋体" w:hAnsi="宋体" w:cs="黑体"/>
              </w:rPr>
            </w:pPr>
          </w:p>
        </w:tc>
        <w:tc>
          <w:tcPr>
            <w:tcW w:w="1323" w:type="dxa"/>
          </w:tcPr>
          <w:p w14:paraId="689D095B">
            <w:pPr>
              <w:spacing w:line="600" w:lineRule="exact"/>
              <w:ind w:left="420"/>
              <w:rPr>
                <w:rFonts w:hint="eastAsia" w:ascii="宋体" w:hAnsi="宋体" w:cs="黑体"/>
              </w:rPr>
            </w:pPr>
          </w:p>
        </w:tc>
        <w:tc>
          <w:tcPr>
            <w:tcW w:w="2992" w:type="dxa"/>
          </w:tcPr>
          <w:p w14:paraId="6B7CC5B7">
            <w:pPr>
              <w:spacing w:line="600" w:lineRule="exact"/>
              <w:ind w:left="420"/>
              <w:rPr>
                <w:rFonts w:hint="eastAsia" w:ascii="宋体" w:hAnsi="宋体" w:cs="黑体"/>
              </w:rPr>
            </w:pPr>
          </w:p>
        </w:tc>
        <w:tc>
          <w:tcPr>
            <w:tcW w:w="2693" w:type="dxa"/>
          </w:tcPr>
          <w:p w14:paraId="2CB9FFA2">
            <w:pPr>
              <w:spacing w:line="600" w:lineRule="exact"/>
              <w:ind w:left="420"/>
              <w:rPr>
                <w:rFonts w:hint="eastAsia" w:ascii="宋体" w:hAnsi="宋体" w:cs="黑体"/>
              </w:rPr>
            </w:pPr>
          </w:p>
        </w:tc>
        <w:tc>
          <w:tcPr>
            <w:tcW w:w="1843" w:type="dxa"/>
          </w:tcPr>
          <w:p w14:paraId="7690B0F5">
            <w:pPr>
              <w:spacing w:line="600" w:lineRule="exact"/>
              <w:ind w:left="420"/>
              <w:rPr>
                <w:rFonts w:hint="eastAsia" w:ascii="宋体" w:hAnsi="宋体" w:cs="黑体"/>
              </w:rPr>
            </w:pPr>
          </w:p>
        </w:tc>
      </w:tr>
      <w:tr w14:paraId="2464F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05" w:type="dxa"/>
          </w:tcPr>
          <w:p w14:paraId="1343772F">
            <w:pPr>
              <w:spacing w:line="600" w:lineRule="exact"/>
              <w:ind w:left="420"/>
              <w:rPr>
                <w:rFonts w:hint="eastAsia" w:ascii="宋体" w:hAnsi="宋体" w:cs="黑体"/>
              </w:rPr>
            </w:pPr>
          </w:p>
        </w:tc>
        <w:tc>
          <w:tcPr>
            <w:tcW w:w="1323" w:type="dxa"/>
          </w:tcPr>
          <w:p w14:paraId="1E40035E">
            <w:pPr>
              <w:spacing w:line="600" w:lineRule="exact"/>
              <w:ind w:left="420"/>
              <w:rPr>
                <w:rFonts w:hint="eastAsia" w:ascii="宋体" w:hAnsi="宋体" w:cs="黑体"/>
              </w:rPr>
            </w:pPr>
          </w:p>
        </w:tc>
        <w:tc>
          <w:tcPr>
            <w:tcW w:w="2992" w:type="dxa"/>
          </w:tcPr>
          <w:p w14:paraId="18CDF6F5">
            <w:pPr>
              <w:spacing w:line="600" w:lineRule="exact"/>
              <w:ind w:left="420"/>
              <w:rPr>
                <w:rFonts w:hint="eastAsia" w:ascii="宋体" w:hAnsi="宋体" w:cs="黑体"/>
              </w:rPr>
            </w:pPr>
          </w:p>
        </w:tc>
        <w:tc>
          <w:tcPr>
            <w:tcW w:w="2693" w:type="dxa"/>
          </w:tcPr>
          <w:p w14:paraId="3087C542">
            <w:pPr>
              <w:spacing w:line="600" w:lineRule="exact"/>
              <w:ind w:left="420"/>
              <w:rPr>
                <w:rFonts w:hint="eastAsia" w:ascii="宋体" w:hAnsi="宋体" w:cs="黑体"/>
              </w:rPr>
            </w:pPr>
          </w:p>
        </w:tc>
        <w:tc>
          <w:tcPr>
            <w:tcW w:w="1843" w:type="dxa"/>
          </w:tcPr>
          <w:p w14:paraId="63A74DEA">
            <w:pPr>
              <w:spacing w:line="600" w:lineRule="exact"/>
              <w:ind w:left="420"/>
              <w:rPr>
                <w:rFonts w:hint="eastAsia" w:ascii="宋体" w:hAnsi="宋体" w:cs="黑体"/>
              </w:rPr>
            </w:pPr>
          </w:p>
        </w:tc>
      </w:tr>
    </w:tbl>
    <w:p w14:paraId="5103C548"/>
    <w:p w14:paraId="18B44B40">
      <w:pPr>
        <w:pStyle w:val="20"/>
        <w:spacing w:line="360" w:lineRule="auto"/>
        <w:rPr>
          <w:rFonts w:hint="eastAsia" w:hAnsi="宋体"/>
        </w:rPr>
      </w:pPr>
      <w:r>
        <w:rPr>
          <w:rFonts w:hint="eastAsia" w:hAnsi="宋体"/>
        </w:rPr>
        <w:t>注：1、“偏离”系指“正偏离”、“负偏离”或“无偏离”，响应内容高于询价文件要求的填写“正偏离”，低于询价文件要求的填写“负偏离”，满足询价文件要求的填写“无偏离”。</w:t>
      </w:r>
    </w:p>
    <w:p w14:paraId="57B7A5E6">
      <w:pPr>
        <w:pStyle w:val="20"/>
        <w:spacing w:line="360" w:lineRule="auto"/>
        <w:ind w:firstLine="420" w:firstLineChars="200"/>
        <w:rPr>
          <w:rFonts w:hint="eastAsia" w:hAnsi="宋体"/>
          <w:bCs/>
        </w:rPr>
      </w:pPr>
      <w:r>
        <w:rPr>
          <w:rFonts w:hint="eastAsia" w:hAnsi="宋体"/>
          <w:bCs/>
        </w:rPr>
        <w:t>2、后附所投产品的说明书或技术白皮书或检验报告或技术彩页或宣传资料或图纸资料或其他有效证明材料等相关材料。供应商根据自身实际情况和产品特点自行提供，以证明其产品具体配置情况及技术指标响应的真实性。</w:t>
      </w:r>
    </w:p>
    <w:p w14:paraId="3B64459E">
      <w:pPr>
        <w:pStyle w:val="20"/>
        <w:spacing w:line="360" w:lineRule="auto"/>
        <w:ind w:firstLine="422" w:firstLineChars="200"/>
        <w:rPr>
          <w:rFonts w:hint="eastAsia" w:hAnsi="宋体" w:cs="仿宋"/>
          <w:kern w:val="0"/>
          <w:szCs w:val="21"/>
        </w:rPr>
      </w:pPr>
      <w:r>
        <w:rPr>
          <w:rFonts w:hint="eastAsia" w:hAnsi="宋体"/>
          <w:b/>
        </w:rPr>
        <w:t>3、如本表未填写的，视为完全响应询价文件所有条款的要求。</w:t>
      </w:r>
    </w:p>
    <w:p w14:paraId="68FA6070">
      <w:pPr>
        <w:spacing w:line="360" w:lineRule="auto"/>
        <w:ind w:firstLine="2" w:firstLineChars="1"/>
        <w:rPr>
          <w:rFonts w:hint="eastAsia" w:ascii="宋体" w:hAnsi="宋体"/>
          <w:szCs w:val="21"/>
        </w:rPr>
      </w:pPr>
    </w:p>
    <w:p w14:paraId="066860ED">
      <w:pPr>
        <w:spacing w:line="360" w:lineRule="auto"/>
        <w:ind w:firstLine="2" w:firstLineChars="1"/>
        <w:rPr>
          <w:rFonts w:hint="eastAsia" w:ascii="宋体" w:hAnsi="宋体"/>
          <w:szCs w:val="21"/>
        </w:rPr>
      </w:pPr>
      <w:r>
        <w:rPr>
          <w:rFonts w:hint="eastAsia" w:ascii="宋体" w:hAnsi="宋体"/>
          <w:szCs w:val="21"/>
        </w:rPr>
        <w:t>供应商：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（电子签章）</w:t>
      </w:r>
    </w:p>
    <w:p w14:paraId="6D5B1A32">
      <w:pPr>
        <w:spacing w:line="360" w:lineRule="auto"/>
        <w:rPr>
          <w:rFonts w:hint="eastAsia" w:ascii="宋体" w:hAnsi="宋体"/>
          <w:szCs w:val="21"/>
        </w:rPr>
      </w:pPr>
      <w:r>
        <w:rPr>
          <w:rFonts w:hint="eastAsia" w:ascii="宋体" w:hAnsi="宋体"/>
          <w:szCs w:val="21"/>
        </w:rPr>
        <w:t>法定代表人或其委托代理人：</w:t>
      </w:r>
      <w:r>
        <w:rPr>
          <w:rFonts w:hint="eastAsia" w:ascii="宋体" w:hAnsi="宋体"/>
          <w:szCs w:val="21"/>
          <w:u w:val="single"/>
        </w:rPr>
        <w:t xml:space="preserve">                  </w:t>
      </w:r>
      <w:r>
        <w:rPr>
          <w:rFonts w:hint="eastAsia" w:ascii="宋体" w:hAnsi="宋体"/>
          <w:szCs w:val="21"/>
        </w:rPr>
        <w:t>（电子签章或电子签名）</w:t>
      </w:r>
    </w:p>
    <w:p w14:paraId="10CF88CE">
      <w:pPr>
        <w:spacing w:line="360" w:lineRule="auto"/>
        <w:ind w:firstLine="420" w:firstLineChars="200"/>
        <w:rPr>
          <w:rFonts w:hint="eastAsia" w:ascii="宋体" w:hAnsi="宋体"/>
          <w:szCs w:val="21"/>
        </w:rPr>
      </w:pPr>
      <w:r>
        <w:rPr>
          <w:rFonts w:hint="eastAsia" w:ascii="宋体" w:hAnsi="宋体" w:cs="仿宋"/>
          <w:szCs w:val="21"/>
          <w:u w:val="single"/>
        </w:rPr>
        <w:t xml:space="preserve">       </w:t>
      </w:r>
      <w:r>
        <w:rPr>
          <w:rFonts w:hint="eastAsia" w:ascii="宋体" w:hAnsi="宋体" w:cs="仿宋"/>
          <w:szCs w:val="21"/>
        </w:rPr>
        <w:t>年</w:t>
      </w:r>
      <w:r>
        <w:rPr>
          <w:rFonts w:hint="eastAsia" w:ascii="宋体" w:hAnsi="宋体" w:cs="仿宋"/>
          <w:szCs w:val="21"/>
          <w:u w:val="single"/>
        </w:rPr>
        <w:t xml:space="preserve">     </w:t>
      </w:r>
      <w:r>
        <w:rPr>
          <w:rFonts w:hint="eastAsia" w:ascii="宋体" w:hAnsi="宋体" w:cs="仿宋"/>
          <w:szCs w:val="21"/>
        </w:rPr>
        <w:t>月</w:t>
      </w:r>
      <w:r>
        <w:rPr>
          <w:rFonts w:hint="eastAsia" w:ascii="宋体" w:hAnsi="宋体" w:cs="仿宋"/>
          <w:szCs w:val="21"/>
          <w:u w:val="single"/>
        </w:rPr>
        <w:t xml:space="preserve">     </w:t>
      </w:r>
      <w:r>
        <w:rPr>
          <w:rFonts w:hint="eastAsia" w:ascii="宋体" w:hAnsi="宋体" w:cs="仿宋"/>
          <w:szCs w:val="21"/>
        </w:rPr>
        <w:t>日</w:t>
      </w:r>
    </w:p>
    <w:p w14:paraId="68C2D57C">
      <w:pPr>
        <w:widowControl/>
        <w:jc w:val="left"/>
        <w:rPr>
          <w:rFonts w:hint="eastAsia" w:ascii="宋体" w:hAnsi="宋体" w:cs="宋体"/>
          <w:szCs w:val="21"/>
        </w:rPr>
      </w:pPr>
      <w:r>
        <w:rPr>
          <w:rFonts w:ascii="宋体" w:cs="仿宋"/>
          <w:kern w:val="0"/>
          <w:szCs w:val="21"/>
        </w:rPr>
        <w:br w:type="page"/>
      </w:r>
    </w:p>
    <w:p w14:paraId="1584DAC1">
      <w:pPr>
        <w:pStyle w:val="20"/>
        <w:spacing w:line="360" w:lineRule="auto"/>
        <w:ind w:firstLine="420" w:firstLineChars="200"/>
        <w:rPr>
          <w:rFonts w:hint="eastAsia" w:hAnsi="宋体" w:cs="仿宋"/>
          <w:kern w:val="0"/>
          <w:szCs w:val="21"/>
        </w:rPr>
      </w:pPr>
    </w:p>
    <w:bookmarkEnd w:id="203"/>
    <w:bookmarkEnd w:id="204"/>
    <w:bookmarkEnd w:id="205"/>
    <w:bookmarkEnd w:id="206"/>
    <w:p w14:paraId="5FA3A02F">
      <w:pPr>
        <w:pStyle w:val="5"/>
        <w:numPr>
          <w:ilvl w:val="1"/>
          <w:numId w:val="0"/>
        </w:numPr>
        <w:tabs>
          <w:tab w:val="left" w:pos="720"/>
          <w:tab w:val="left" w:pos="1021"/>
        </w:tabs>
        <w:spacing w:line="360" w:lineRule="auto"/>
        <w:rPr>
          <w:rFonts w:hint="eastAsia" w:ascii="宋体" w:eastAsia="宋体" w:cs="仿宋"/>
          <w:sz w:val="21"/>
          <w:szCs w:val="21"/>
        </w:rPr>
      </w:pPr>
      <w:bookmarkStart w:id="207" w:name="_Toc237874617"/>
      <w:r>
        <w:rPr>
          <w:rFonts w:hint="eastAsia" w:ascii="宋体" w:eastAsia="宋体" w:cs="仿宋"/>
          <w:sz w:val="21"/>
          <w:szCs w:val="21"/>
        </w:rPr>
        <w:t>二、售后服务方案（格式自拟）</w:t>
      </w:r>
      <w:bookmarkEnd w:id="207"/>
    </w:p>
    <w:p w14:paraId="1EB81B40">
      <w:pPr>
        <w:pStyle w:val="5"/>
        <w:numPr>
          <w:ilvl w:val="1"/>
          <w:numId w:val="0"/>
        </w:numPr>
        <w:tabs>
          <w:tab w:val="left" w:pos="720"/>
          <w:tab w:val="left" w:pos="1021"/>
        </w:tabs>
        <w:spacing w:line="360" w:lineRule="auto"/>
        <w:rPr>
          <w:rFonts w:hint="eastAsia" w:ascii="宋体" w:cs="仿宋"/>
          <w:b w:val="0"/>
          <w:bCs/>
          <w:szCs w:val="21"/>
        </w:rPr>
      </w:pPr>
      <w:bookmarkStart w:id="208" w:name="_Toc237874618"/>
      <w:r>
        <w:rPr>
          <w:rFonts w:hint="eastAsia" w:ascii="宋体" w:eastAsia="宋体" w:cs="仿宋"/>
          <w:sz w:val="21"/>
          <w:szCs w:val="21"/>
        </w:rPr>
        <w:t>三、供应商认为需提供的其它资料</w:t>
      </w:r>
      <w:bookmarkEnd w:id="208"/>
    </w:p>
    <w:p w14:paraId="17FA2A70">
      <w:pPr>
        <w:spacing w:line="360" w:lineRule="auto"/>
        <w:rPr>
          <w:rFonts w:hint="eastAsia" w:ascii="宋体" w:hAnsi="宋体" w:cs="仿宋"/>
          <w:szCs w:val="21"/>
        </w:rPr>
      </w:pPr>
    </w:p>
    <w:p w14:paraId="733AC966">
      <w:pPr>
        <w:spacing w:line="360" w:lineRule="auto"/>
        <w:jc w:val="center"/>
        <w:rPr>
          <w:rFonts w:hint="eastAsia" w:ascii="宋体" w:hAnsi="宋体" w:cs="仿宋"/>
          <w:szCs w:val="21"/>
        </w:rPr>
      </w:pPr>
    </w:p>
    <w:p w14:paraId="314D4F88">
      <w:pPr>
        <w:widowControl/>
        <w:jc w:val="left"/>
        <w:rPr>
          <w:rFonts w:hint="eastAsia" w:ascii="宋体" w:hAnsi="宋体" w:cs="仿宋"/>
          <w:kern w:val="0"/>
          <w:szCs w:val="21"/>
        </w:rPr>
      </w:pPr>
      <w:r>
        <w:rPr>
          <w:rFonts w:hAnsi="宋体" w:cs="仿宋"/>
          <w:kern w:val="0"/>
          <w:szCs w:val="21"/>
        </w:rPr>
        <w:br w:type="page"/>
      </w:r>
    </w:p>
    <w:p w14:paraId="7DF0E972">
      <w:pPr>
        <w:pStyle w:val="2"/>
        <w:spacing w:line="360" w:lineRule="auto"/>
        <w:rPr>
          <w:rFonts w:hint="eastAsia" w:ascii="宋体" w:hAnsi="宋体" w:eastAsia="宋体"/>
          <w:sz w:val="21"/>
          <w:szCs w:val="21"/>
        </w:rPr>
      </w:pPr>
      <w:bookmarkStart w:id="209" w:name="_Toc237874619"/>
      <w:r>
        <w:rPr>
          <w:rFonts w:hint="eastAsia" w:ascii="宋体" w:hAnsi="宋体" w:eastAsia="宋体"/>
          <w:sz w:val="21"/>
          <w:szCs w:val="21"/>
        </w:rPr>
        <w:t>第五章、采</w:t>
      </w:r>
      <w:bookmarkStart w:id="210" w:name="OLE_LINK1"/>
      <w:r>
        <w:rPr>
          <w:rFonts w:hint="eastAsia" w:ascii="宋体" w:hAnsi="宋体" w:eastAsia="宋体"/>
          <w:sz w:val="21"/>
          <w:szCs w:val="21"/>
        </w:rPr>
        <w:t>购需求及服务要求</w:t>
      </w:r>
      <w:bookmarkEnd w:id="131"/>
      <w:bookmarkEnd w:id="209"/>
    </w:p>
    <w:p w14:paraId="6DCAE9C0">
      <w:pPr>
        <w:spacing w:line="360" w:lineRule="auto"/>
        <w:contextualSpacing/>
        <w:rPr>
          <w:rFonts w:hint="eastAsia" w:ascii="宋体" w:hAnsi="宋体"/>
          <w:b/>
          <w:szCs w:val="21"/>
        </w:rPr>
      </w:pPr>
      <w:r>
        <w:rPr>
          <w:rFonts w:hint="eastAsia" w:ascii="宋体" w:hAnsi="宋体"/>
          <w:b/>
          <w:szCs w:val="21"/>
        </w:rPr>
        <w:t>特别说明：</w:t>
      </w:r>
    </w:p>
    <w:p w14:paraId="1C764D82">
      <w:pPr>
        <w:pStyle w:val="3"/>
        <w:spacing w:line="360" w:lineRule="auto"/>
        <w:ind w:firstLine="420" w:firstLineChars="200"/>
        <w:rPr>
          <w:rFonts w:hint="eastAsia"/>
          <w:sz w:val="21"/>
          <w:szCs w:val="21"/>
        </w:rPr>
      </w:pPr>
      <w:r>
        <w:rPr>
          <w:rFonts w:hint="eastAsia"/>
          <w:sz w:val="21"/>
          <w:szCs w:val="21"/>
        </w:rPr>
        <w:t>1.供应商应严格按照《中华人民共和国政府采购法》《中华人民共和国政府采购法实施条例》</w:t>
      </w:r>
      <w:r>
        <w:rPr>
          <w:sz w:val="21"/>
          <w:szCs w:val="21"/>
        </w:rPr>
        <w:t>《政府采购非招标采购方式管理办法》财政部令第74号</w:t>
      </w:r>
      <w:r>
        <w:rPr>
          <w:rFonts w:hint="eastAsia"/>
          <w:sz w:val="21"/>
          <w:szCs w:val="21"/>
        </w:rPr>
        <w:t>等有关法律、法规的规定进行投标，合同签订后采购人将按照成交人响应文件中所投货物、工程或者服务进行验收，一旦发现虚假应标行为，取消该成交人的成交资格、撤销合同，并保留追究其法律责任的权利。验收时，交付的产品必须与投标产品的品牌、型号、规格、技术参数、性能说明、生产厂家等各项内容一致，供应商在投标时务必认真核实并如实填写产品品牌、型号、规格、技术参数、性能说明、生产厂家等各项信息。</w:t>
      </w:r>
    </w:p>
    <w:p w14:paraId="0188374B">
      <w:pPr>
        <w:pStyle w:val="3"/>
        <w:spacing w:line="360" w:lineRule="auto"/>
        <w:ind w:firstLine="420" w:firstLineChars="200"/>
        <w:rPr>
          <w:rFonts w:hint="eastAsia"/>
          <w:sz w:val="21"/>
          <w:szCs w:val="21"/>
        </w:rPr>
      </w:pPr>
      <w:r>
        <w:rPr>
          <w:rFonts w:hint="eastAsia"/>
          <w:sz w:val="21"/>
          <w:szCs w:val="21"/>
        </w:rPr>
        <w:t>2.本章</w:t>
      </w:r>
      <w:r>
        <w:rPr>
          <w:sz w:val="21"/>
          <w:szCs w:val="21"/>
        </w:rPr>
        <w:t>各项参数和规格要求如出现引用某一特定的专利技术、商标、名称、设计、原产地或供应者等情况，则仅起参考作用，供应商可选用实质上“相当于”或“优于”该参考技术规格要求的产品投标。</w:t>
      </w:r>
    </w:p>
    <w:p w14:paraId="61BDDB29">
      <w:pPr>
        <w:pStyle w:val="3"/>
        <w:spacing w:line="360" w:lineRule="auto"/>
        <w:ind w:firstLine="420" w:firstLineChars="200"/>
        <w:rPr>
          <w:rFonts w:hint="eastAsia"/>
          <w:sz w:val="21"/>
          <w:szCs w:val="21"/>
        </w:rPr>
      </w:pPr>
      <w:r>
        <w:rPr>
          <w:rFonts w:hint="eastAsia"/>
          <w:sz w:val="21"/>
          <w:szCs w:val="21"/>
        </w:rPr>
        <w:t>3.供应商所提供的设备必须为原厂生产的全新正品，来源合法。所有货物到达现场应有</w:t>
      </w:r>
      <w:r>
        <w:rPr>
          <w:sz w:val="21"/>
          <w:szCs w:val="21"/>
        </w:rPr>
        <w:t>完整原厂包装</w:t>
      </w:r>
      <w:r>
        <w:rPr>
          <w:rFonts w:hint="eastAsia"/>
          <w:sz w:val="21"/>
          <w:szCs w:val="21"/>
        </w:rPr>
        <w:t>，随机技术、服务性资料和软件齐全。</w:t>
      </w:r>
    </w:p>
    <w:p w14:paraId="4B8DA676">
      <w:pPr>
        <w:pStyle w:val="3"/>
        <w:spacing w:line="360" w:lineRule="auto"/>
        <w:ind w:firstLine="420" w:firstLineChars="200"/>
        <w:rPr>
          <w:rFonts w:hint="eastAsia"/>
          <w:sz w:val="21"/>
          <w:szCs w:val="21"/>
        </w:rPr>
      </w:pPr>
      <w:r>
        <w:rPr>
          <w:rFonts w:hint="eastAsia"/>
          <w:sz w:val="21"/>
          <w:szCs w:val="21"/>
        </w:rPr>
        <w:t>4.供应商应保证其提供的货物、工程或者服务在采购人使用期间不受第三方可能提出的侵犯其所有权、知识产权、商标权、专利权、著作权等相关权利的起诉。</w:t>
      </w:r>
    </w:p>
    <w:p w14:paraId="1437D7C2">
      <w:pPr>
        <w:pStyle w:val="3"/>
        <w:spacing w:line="360" w:lineRule="auto"/>
        <w:ind w:firstLine="420" w:firstLineChars="200"/>
        <w:rPr>
          <w:rFonts w:hint="eastAsia"/>
          <w:sz w:val="21"/>
          <w:szCs w:val="21"/>
        </w:rPr>
      </w:pPr>
      <w:r>
        <w:rPr>
          <w:rFonts w:hint="eastAsia"/>
          <w:sz w:val="21"/>
          <w:szCs w:val="21"/>
        </w:rPr>
        <w:t>5.供应商应对在合同履行的过程中，涉及到采购人的工作信息等秘密内容进行保密。双方应共同对采购活动中涉及的技术情报和资料进行保密。</w:t>
      </w:r>
    </w:p>
    <w:p w14:paraId="3D5CED9E">
      <w:pPr>
        <w:spacing w:line="360" w:lineRule="auto"/>
        <w:ind w:firstLine="420" w:firstLineChars="200"/>
        <w:contextualSpacing/>
        <w:rPr>
          <w:rFonts w:hint="eastAsia" w:ascii="宋体" w:hAnsi="宋体"/>
          <w:b/>
          <w:szCs w:val="21"/>
        </w:rPr>
      </w:pPr>
      <w:r>
        <w:rPr>
          <w:rFonts w:hint="eastAsia" w:ascii="宋体" w:hAnsi="宋体" w:cs="宋体"/>
          <w:bCs/>
          <w:szCs w:val="21"/>
        </w:rPr>
        <w:t>6.供应商须对采购中涉及的专利负责，并保证不伤害采购人的利益。在法律范围内，所有文字、商标和技术侵权造成的相关费用，采购人概不负责。</w:t>
      </w:r>
    </w:p>
    <w:p w14:paraId="5354B619">
      <w:pPr>
        <w:pStyle w:val="3"/>
        <w:spacing w:line="360" w:lineRule="auto"/>
        <w:ind w:firstLine="200"/>
        <w:rPr>
          <w:rFonts w:hint="eastAsia"/>
          <w:sz w:val="21"/>
          <w:szCs w:val="21"/>
        </w:rPr>
      </w:pPr>
    </w:p>
    <w:p w14:paraId="70D1B5DE">
      <w:pPr>
        <w:widowControl/>
        <w:spacing w:line="360" w:lineRule="auto"/>
        <w:ind w:firstLine="200"/>
        <w:rPr>
          <w:rFonts w:hint="eastAsia" w:ascii="宋体" w:hAnsi="宋体"/>
          <w:b/>
          <w:szCs w:val="21"/>
        </w:rPr>
      </w:pPr>
      <w:bookmarkStart w:id="211" w:name="_Toc364392659"/>
      <w:r>
        <w:rPr>
          <w:rFonts w:hint="eastAsia" w:ascii="宋体" w:hAnsi="宋体"/>
          <w:b/>
          <w:szCs w:val="21"/>
        </w:rPr>
        <w:br w:type="page"/>
      </w:r>
      <w:r>
        <w:rPr>
          <w:rFonts w:ascii="宋体" w:hAnsi="宋体"/>
          <w:b/>
          <w:szCs w:val="21"/>
        </w:rPr>
        <w:t>一、</w:t>
      </w:r>
      <w:r>
        <w:rPr>
          <w:rFonts w:hint="eastAsia" w:ascii="宋体" w:hAnsi="宋体"/>
          <w:b/>
          <w:szCs w:val="21"/>
        </w:rPr>
        <w:t>采购标的：</w:t>
      </w:r>
    </w:p>
    <w:tbl>
      <w:tblPr>
        <w:tblStyle w:val="40"/>
        <w:tblW w:w="10343" w:type="dxa"/>
        <w:jc w:val="center"/>
        <w:tblLayout w:type="autofit"/>
        <w:tblCellMar>
          <w:top w:w="0" w:type="dxa"/>
          <w:left w:w="108" w:type="dxa"/>
          <w:bottom w:w="0" w:type="dxa"/>
          <w:right w:w="108" w:type="dxa"/>
        </w:tblCellMar>
      </w:tblPr>
      <w:tblGrid>
        <w:gridCol w:w="377"/>
        <w:gridCol w:w="1178"/>
        <w:gridCol w:w="5306"/>
        <w:gridCol w:w="456"/>
        <w:gridCol w:w="468"/>
        <w:gridCol w:w="900"/>
        <w:gridCol w:w="900"/>
        <w:gridCol w:w="758"/>
      </w:tblGrid>
      <w:tr w14:paraId="65A67EE3">
        <w:tblPrEx>
          <w:tblCellMar>
            <w:top w:w="0" w:type="dxa"/>
            <w:left w:w="108" w:type="dxa"/>
            <w:bottom w:w="0" w:type="dxa"/>
            <w:right w:w="108" w:type="dxa"/>
          </w:tblCellMar>
        </w:tblPrEx>
        <w:trPr>
          <w:trHeight w:val="881" w:hRule="atLeast"/>
          <w:jc w:val="center"/>
        </w:trPr>
        <w:tc>
          <w:tcPr>
            <w:tcW w:w="377" w:type="dxa"/>
            <w:tcBorders>
              <w:top w:val="single" w:color="auto" w:sz="4" w:space="0"/>
              <w:left w:val="single" w:color="auto" w:sz="4" w:space="0"/>
              <w:bottom w:val="single" w:color="auto" w:sz="4" w:space="0"/>
              <w:right w:val="single" w:color="auto" w:sz="4" w:space="0"/>
            </w:tcBorders>
            <w:vAlign w:val="center"/>
          </w:tcPr>
          <w:p w14:paraId="5C3C5D7F">
            <w:pPr>
              <w:widowControl/>
              <w:jc w:val="center"/>
              <w:rPr>
                <w:rFonts w:hint="eastAsia" w:ascii="宋体" w:hAnsi="宋体" w:cs="宋体"/>
                <w:b/>
                <w:bCs/>
                <w:color w:val="000000"/>
                <w:kern w:val="0"/>
                <w:sz w:val="16"/>
                <w:szCs w:val="16"/>
              </w:rPr>
            </w:pPr>
            <w:r>
              <w:rPr>
                <w:rFonts w:ascii="宋体" w:hAnsi="宋体" w:cs="宋体"/>
                <w:b/>
                <w:bCs/>
                <w:color w:val="000000"/>
                <w:kern w:val="0"/>
                <w:sz w:val="16"/>
                <w:szCs w:val="16"/>
              </w:rPr>
              <w:t>序号</w:t>
            </w:r>
          </w:p>
        </w:tc>
        <w:tc>
          <w:tcPr>
            <w:tcW w:w="1178" w:type="dxa"/>
            <w:tcBorders>
              <w:top w:val="single" w:color="auto" w:sz="4" w:space="0"/>
              <w:left w:val="nil"/>
              <w:bottom w:val="single" w:color="auto" w:sz="4" w:space="0"/>
              <w:right w:val="single" w:color="auto" w:sz="4" w:space="0"/>
            </w:tcBorders>
            <w:vAlign w:val="center"/>
          </w:tcPr>
          <w:p w14:paraId="12DBBF5C">
            <w:pPr>
              <w:widowControl/>
              <w:jc w:val="center"/>
              <w:rPr>
                <w:rFonts w:hint="eastAsia" w:ascii="宋体" w:hAnsi="宋体" w:cs="宋体"/>
                <w:b/>
                <w:bCs/>
                <w:color w:val="000000"/>
                <w:kern w:val="0"/>
                <w:sz w:val="16"/>
                <w:szCs w:val="16"/>
              </w:rPr>
            </w:pPr>
            <w:r>
              <w:rPr>
                <w:rFonts w:ascii="宋体" w:hAnsi="宋体" w:cs="宋体"/>
                <w:b/>
                <w:bCs/>
                <w:color w:val="000000"/>
                <w:kern w:val="0"/>
                <w:sz w:val="16"/>
                <w:szCs w:val="16"/>
              </w:rPr>
              <w:t>产品（标的）名称</w:t>
            </w:r>
          </w:p>
        </w:tc>
        <w:tc>
          <w:tcPr>
            <w:tcW w:w="5306" w:type="dxa"/>
            <w:tcBorders>
              <w:top w:val="single" w:color="auto" w:sz="4" w:space="0"/>
              <w:left w:val="nil"/>
              <w:bottom w:val="single" w:color="auto" w:sz="4" w:space="0"/>
              <w:right w:val="single" w:color="auto" w:sz="4" w:space="0"/>
            </w:tcBorders>
            <w:vAlign w:val="center"/>
          </w:tcPr>
          <w:p w14:paraId="1348E752">
            <w:pPr>
              <w:widowControl/>
              <w:jc w:val="center"/>
              <w:rPr>
                <w:rFonts w:hint="eastAsia" w:ascii="宋体" w:hAnsi="宋体" w:cs="宋体"/>
                <w:b/>
                <w:bCs/>
                <w:color w:val="000000"/>
                <w:kern w:val="0"/>
                <w:sz w:val="16"/>
                <w:szCs w:val="16"/>
              </w:rPr>
            </w:pPr>
            <w:r>
              <w:rPr>
                <w:rFonts w:ascii="宋体" w:hAnsi="宋体" w:cs="宋体"/>
                <w:b/>
                <w:bCs/>
                <w:color w:val="000000"/>
                <w:kern w:val="0"/>
                <w:sz w:val="16"/>
                <w:szCs w:val="16"/>
              </w:rPr>
              <w:t>技术参数要求</w:t>
            </w:r>
          </w:p>
        </w:tc>
        <w:tc>
          <w:tcPr>
            <w:tcW w:w="456" w:type="dxa"/>
            <w:tcBorders>
              <w:top w:val="single" w:color="auto" w:sz="4" w:space="0"/>
              <w:left w:val="nil"/>
              <w:bottom w:val="single" w:color="auto" w:sz="4" w:space="0"/>
              <w:right w:val="single" w:color="auto" w:sz="4" w:space="0"/>
            </w:tcBorders>
            <w:vAlign w:val="center"/>
          </w:tcPr>
          <w:p w14:paraId="6EDEDF6C">
            <w:pPr>
              <w:widowControl/>
              <w:jc w:val="center"/>
              <w:rPr>
                <w:rFonts w:hint="eastAsia" w:ascii="宋体" w:hAnsi="宋体" w:cs="宋体"/>
                <w:b/>
                <w:bCs/>
                <w:color w:val="000000"/>
                <w:kern w:val="0"/>
                <w:sz w:val="16"/>
                <w:szCs w:val="16"/>
              </w:rPr>
            </w:pPr>
            <w:r>
              <w:rPr>
                <w:rFonts w:ascii="宋体" w:hAnsi="宋体" w:cs="宋体"/>
                <w:b/>
                <w:bCs/>
                <w:color w:val="000000"/>
                <w:kern w:val="0"/>
                <w:sz w:val="16"/>
                <w:szCs w:val="16"/>
              </w:rPr>
              <w:t>数量</w:t>
            </w:r>
          </w:p>
        </w:tc>
        <w:tc>
          <w:tcPr>
            <w:tcW w:w="468" w:type="dxa"/>
            <w:tcBorders>
              <w:top w:val="single" w:color="auto" w:sz="4" w:space="0"/>
              <w:left w:val="nil"/>
              <w:bottom w:val="single" w:color="auto" w:sz="4" w:space="0"/>
              <w:right w:val="single" w:color="auto" w:sz="4" w:space="0"/>
            </w:tcBorders>
            <w:vAlign w:val="center"/>
          </w:tcPr>
          <w:p w14:paraId="772E19A2">
            <w:pPr>
              <w:widowControl/>
              <w:jc w:val="center"/>
              <w:rPr>
                <w:rFonts w:hint="eastAsia" w:ascii="宋体" w:hAnsi="宋体" w:cs="宋体"/>
                <w:b/>
                <w:bCs/>
                <w:color w:val="000000"/>
                <w:kern w:val="0"/>
                <w:sz w:val="16"/>
                <w:szCs w:val="16"/>
              </w:rPr>
            </w:pPr>
            <w:r>
              <w:rPr>
                <w:rFonts w:ascii="宋体" w:hAnsi="宋体" w:cs="宋体"/>
                <w:b/>
                <w:bCs/>
                <w:color w:val="000000"/>
                <w:kern w:val="0"/>
                <w:sz w:val="16"/>
                <w:szCs w:val="16"/>
              </w:rPr>
              <w:t>单位</w:t>
            </w:r>
          </w:p>
        </w:tc>
        <w:tc>
          <w:tcPr>
            <w:tcW w:w="900" w:type="dxa"/>
            <w:tcBorders>
              <w:top w:val="single" w:color="auto" w:sz="4" w:space="0"/>
              <w:left w:val="nil"/>
              <w:bottom w:val="single" w:color="auto" w:sz="4" w:space="0"/>
              <w:right w:val="single" w:color="auto" w:sz="4" w:space="0"/>
            </w:tcBorders>
            <w:vAlign w:val="center"/>
          </w:tcPr>
          <w:p w14:paraId="3E9A4F2B">
            <w:pPr>
              <w:widowControl/>
              <w:jc w:val="center"/>
              <w:rPr>
                <w:rFonts w:hint="eastAsia" w:ascii="宋体" w:hAnsi="宋体" w:cs="宋体"/>
                <w:b/>
                <w:bCs/>
                <w:color w:val="000000"/>
                <w:kern w:val="0"/>
                <w:sz w:val="16"/>
                <w:szCs w:val="16"/>
              </w:rPr>
            </w:pPr>
            <w:r>
              <w:rPr>
                <w:rFonts w:ascii="宋体" w:hAnsi="宋体" w:cs="宋体"/>
                <w:b/>
                <w:bCs/>
                <w:color w:val="000000"/>
                <w:kern w:val="0"/>
                <w:sz w:val="16"/>
                <w:szCs w:val="16"/>
              </w:rPr>
              <w:t>单价（元）</w:t>
            </w:r>
          </w:p>
        </w:tc>
        <w:tc>
          <w:tcPr>
            <w:tcW w:w="900" w:type="dxa"/>
            <w:tcBorders>
              <w:top w:val="single" w:color="auto" w:sz="4" w:space="0"/>
              <w:left w:val="nil"/>
              <w:bottom w:val="single" w:color="auto" w:sz="4" w:space="0"/>
              <w:right w:val="single" w:color="auto" w:sz="4" w:space="0"/>
            </w:tcBorders>
            <w:vAlign w:val="center"/>
          </w:tcPr>
          <w:p w14:paraId="40DBED14">
            <w:pPr>
              <w:widowControl/>
              <w:jc w:val="center"/>
              <w:rPr>
                <w:rFonts w:hint="eastAsia" w:ascii="宋体" w:hAnsi="宋体" w:cs="宋体"/>
                <w:b/>
                <w:bCs/>
                <w:color w:val="000000"/>
                <w:kern w:val="0"/>
                <w:sz w:val="16"/>
                <w:szCs w:val="16"/>
              </w:rPr>
            </w:pPr>
            <w:r>
              <w:rPr>
                <w:rFonts w:ascii="宋体" w:hAnsi="宋体" w:cs="宋体"/>
                <w:b/>
                <w:bCs/>
                <w:color w:val="000000"/>
                <w:kern w:val="0"/>
                <w:sz w:val="16"/>
                <w:szCs w:val="16"/>
              </w:rPr>
              <w:t>合价（元）</w:t>
            </w:r>
          </w:p>
        </w:tc>
        <w:tc>
          <w:tcPr>
            <w:tcW w:w="758" w:type="dxa"/>
            <w:tcBorders>
              <w:top w:val="single" w:color="auto" w:sz="4" w:space="0"/>
              <w:left w:val="nil"/>
              <w:bottom w:val="single" w:color="auto" w:sz="4" w:space="0"/>
              <w:right w:val="single" w:color="auto" w:sz="4" w:space="0"/>
            </w:tcBorders>
            <w:vAlign w:val="center"/>
          </w:tcPr>
          <w:p w14:paraId="5022E48B">
            <w:pPr>
              <w:widowControl/>
              <w:jc w:val="center"/>
              <w:rPr>
                <w:rFonts w:hint="eastAsia" w:ascii="宋体" w:hAnsi="宋体" w:cs="宋体"/>
                <w:b/>
                <w:bCs/>
                <w:color w:val="000000"/>
                <w:kern w:val="0"/>
                <w:sz w:val="16"/>
                <w:szCs w:val="16"/>
              </w:rPr>
            </w:pPr>
            <w:r>
              <w:rPr>
                <w:rFonts w:ascii="宋体" w:hAnsi="宋体" w:cs="宋体"/>
                <w:b/>
                <w:bCs/>
                <w:color w:val="000000"/>
                <w:kern w:val="0"/>
                <w:sz w:val="16"/>
                <w:szCs w:val="16"/>
              </w:rPr>
              <w:t>备注</w:t>
            </w:r>
          </w:p>
        </w:tc>
      </w:tr>
      <w:tr w14:paraId="3C824ACD">
        <w:tblPrEx>
          <w:tblCellMar>
            <w:top w:w="0" w:type="dxa"/>
            <w:left w:w="108" w:type="dxa"/>
            <w:bottom w:w="0" w:type="dxa"/>
            <w:right w:w="108" w:type="dxa"/>
          </w:tblCellMar>
        </w:tblPrEx>
        <w:trPr>
          <w:trHeight w:val="881" w:hRule="atLeast"/>
          <w:jc w:val="center"/>
        </w:trPr>
        <w:tc>
          <w:tcPr>
            <w:tcW w:w="377" w:type="dxa"/>
            <w:tcBorders>
              <w:top w:val="nil"/>
              <w:left w:val="single" w:color="auto" w:sz="4" w:space="0"/>
              <w:bottom w:val="single" w:color="auto" w:sz="4" w:space="0"/>
              <w:right w:val="single" w:color="auto" w:sz="4" w:space="0"/>
            </w:tcBorders>
            <w:vAlign w:val="center"/>
          </w:tcPr>
          <w:p w14:paraId="3F5EB4DD">
            <w:pPr>
              <w:widowControl/>
              <w:jc w:val="center"/>
              <w:rPr>
                <w:rFonts w:hint="eastAsia" w:ascii="宋体" w:hAnsi="宋体" w:cs="宋体"/>
                <w:color w:val="000000"/>
                <w:kern w:val="0"/>
                <w:sz w:val="16"/>
                <w:szCs w:val="16"/>
              </w:rPr>
            </w:pPr>
            <w:r>
              <w:rPr>
                <w:rFonts w:ascii="宋体" w:hAnsi="宋体" w:cs="宋体"/>
                <w:color w:val="000000"/>
                <w:kern w:val="0"/>
                <w:sz w:val="16"/>
                <w:szCs w:val="16"/>
              </w:rPr>
              <w:t>1</w:t>
            </w:r>
          </w:p>
        </w:tc>
        <w:tc>
          <w:tcPr>
            <w:tcW w:w="1178" w:type="dxa"/>
            <w:tcBorders>
              <w:top w:val="nil"/>
              <w:left w:val="nil"/>
              <w:bottom w:val="single" w:color="auto" w:sz="4" w:space="0"/>
              <w:right w:val="single" w:color="auto" w:sz="4" w:space="0"/>
            </w:tcBorders>
            <w:vAlign w:val="center"/>
          </w:tcPr>
          <w:p w14:paraId="2F4D596E">
            <w:pPr>
              <w:widowControl/>
              <w:jc w:val="center"/>
              <w:rPr>
                <w:rFonts w:hint="eastAsia" w:ascii="宋体" w:hAnsi="宋体" w:cs="宋体"/>
                <w:color w:val="000000"/>
                <w:kern w:val="0"/>
                <w:sz w:val="16"/>
                <w:szCs w:val="16"/>
              </w:rPr>
            </w:pPr>
            <w:r>
              <w:rPr>
                <w:rFonts w:ascii="宋体" w:hAnsi="宋体" w:cs="宋体"/>
                <w:color w:val="000000"/>
                <w:kern w:val="0"/>
                <w:sz w:val="16"/>
                <w:szCs w:val="16"/>
              </w:rPr>
              <w:t>教师专用电脑</w:t>
            </w:r>
          </w:p>
        </w:tc>
        <w:tc>
          <w:tcPr>
            <w:tcW w:w="5306" w:type="dxa"/>
            <w:tcBorders>
              <w:top w:val="nil"/>
              <w:left w:val="nil"/>
              <w:bottom w:val="single" w:color="auto" w:sz="4" w:space="0"/>
              <w:right w:val="single" w:color="auto" w:sz="4" w:space="0"/>
            </w:tcBorders>
          </w:tcPr>
          <w:p w14:paraId="456C8DF4">
            <w:pPr>
              <w:widowControl/>
              <w:jc w:val="left"/>
              <w:rPr>
                <w:rFonts w:hint="eastAsia" w:ascii="宋体" w:hAnsi="宋体" w:cs="宋体"/>
                <w:color w:val="000000"/>
                <w:kern w:val="0"/>
                <w:sz w:val="16"/>
                <w:szCs w:val="16"/>
              </w:rPr>
            </w:pPr>
            <w:r>
              <w:rPr>
                <w:rFonts w:ascii="宋体" w:hAnsi="宋体" w:cs="宋体"/>
                <w:color w:val="000000"/>
                <w:kern w:val="0"/>
                <w:sz w:val="16"/>
                <w:szCs w:val="16"/>
              </w:rPr>
              <w:t>1、品牌商用台式电脑，CPU：≥10核16线程，2.5GHz（主频）,缓存20MB（三级缓存）。</w:t>
            </w:r>
            <w:r>
              <w:rPr>
                <w:rFonts w:ascii="宋体" w:hAnsi="宋体" w:cs="宋体"/>
                <w:color w:val="000000"/>
                <w:kern w:val="0"/>
                <w:sz w:val="16"/>
                <w:szCs w:val="16"/>
              </w:rPr>
              <w:br w:type="textWrapping"/>
            </w:r>
            <w:r>
              <w:rPr>
                <w:rFonts w:ascii="宋体" w:hAnsi="宋体" w:cs="宋体"/>
                <w:color w:val="000000"/>
                <w:kern w:val="0"/>
                <w:sz w:val="16"/>
                <w:szCs w:val="16"/>
              </w:rPr>
              <w:t>2、内存：≥16GB DDR5 4800 MHz。</w:t>
            </w:r>
            <w:r>
              <w:rPr>
                <w:rFonts w:ascii="宋体" w:hAnsi="宋体" w:cs="宋体"/>
                <w:color w:val="000000"/>
                <w:kern w:val="0"/>
                <w:sz w:val="16"/>
                <w:szCs w:val="16"/>
              </w:rPr>
              <w:br w:type="textWrapping"/>
            </w:r>
            <w:r>
              <w:rPr>
                <w:rFonts w:ascii="宋体" w:hAnsi="宋体" w:cs="宋体"/>
                <w:color w:val="000000"/>
                <w:kern w:val="0"/>
                <w:sz w:val="16"/>
                <w:szCs w:val="16"/>
              </w:rPr>
              <w:t>3、存储：≥1TB SSD。</w:t>
            </w:r>
            <w:r>
              <w:rPr>
                <w:rFonts w:ascii="宋体" w:hAnsi="宋体" w:cs="宋体"/>
                <w:color w:val="000000"/>
                <w:kern w:val="0"/>
                <w:sz w:val="16"/>
                <w:szCs w:val="16"/>
              </w:rPr>
              <w:br w:type="textWrapping"/>
            </w:r>
            <w:r>
              <w:rPr>
                <w:rFonts w:ascii="宋体" w:hAnsi="宋体" w:cs="宋体"/>
                <w:color w:val="000000"/>
                <w:kern w:val="0"/>
                <w:sz w:val="16"/>
                <w:szCs w:val="16"/>
              </w:rPr>
              <w:t>4、显卡：≥4G独立显卡。</w:t>
            </w:r>
            <w:r>
              <w:rPr>
                <w:rFonts w:ascii="宋体" w:hAnsi="宋体" w:cs="宋体"/>
                <w:color w:val="000000"/>
                <w:kern w:val="0"/>
                <w:sz w:val="16"/>
                <w:szCs w:val="16"/>
              </w:rPr>
              <w:br w:type="textWrapping"/>
            </w:r>
            <w:r>
              <w:rPr>
                <w:rFonts w:ascii="宋体" w:hAnsi="宋体" w:cs="宋体"/>
                <w:color w:val="000000"/>
                <w:kern w:val="0"/>
                <w:sz w:val="16"/>
                <w:szCs w:val="16"/>
              </w:rPr>
              <w:t>5、网卡：集成10/100/1000Mbps自适应网卡。</w:t>
            </w:r>
            <w:r>
              <w:rPr>
                <w:rFonts w:ascii="宋体" w:hAnsi="宋体" w:cs="宋体"/>
                <w:color w:val="000000"/>
                <w:kern w:val="0"/>
                <w:sz w:val="16"/>
                <w:szCs w:val="16"/>
              </w:rPr>
              <w:br w:type="textWrapping"/>
            </w:r>
            <w:r>
              <w:rPr>
                <w:rFonts w:ascii="宋体" w:hAnsi="宋体" w:cs="宋体"/>
                <w:color w:val="000000"/>
                <w:kern w:val="0"/>
                <w:sz w:val="16"/>
                <w:szCs w:val="16"/>
              </w:rPr>
              <w:t>6、接口：前置接口：</w:t>
            </w:r>
            <w:r>
              <w:rPr>
                <w:rFonts w:ascii="宋体" w:hAnsi="宋体" w:cs="宋体"/>
                <w:color w:val="000000"/>
                <w:kern w:val="0"/>
                <w:sz w:val="16"/>
                <w:szCs w:val="16"/>
              </w:rPr>
              <w:br w:type="textWrapping"/>
            </w:r>
            <w:r>
              <w:rPr>
                <w:rFonts w:ascii="宋体" w:hAnsi="宋体" w:cs="宋体"/>
                <w:color w:val="000000"/>
                <w:kern w:val="0"/>
                <w:sz w:val="16"/>
                <w:szCs w:val="16"/>
              </w:rPr>
              <w:t>USB≥4个（其中USB 3.0不少于2个），音频接口：≥1×3.5mm耳机+1×3.5mm麦克风或1×3.5mm耳机麦克风二合一接口。后置接口：USB≥5个（其中USB 3.0不少于2个），视频接口：≥1×HDMI、1×DP，网络接口：≥1×LAN IN接口；音频接口：≥1×3.5mm耳机+1×3.5mm麦克风或1×3.5mm耳机麦克风二合一接口。</w:t>
            </w:r>
            <w:r>
              <w:rPr>
                <w:rFonts w:ascii="宋体" w:hAnsi="宋体" w:cs="宋体"/>
                <w:color w:val="000000"/>
                <w:kern w:val="0"/>
                <w:sz w:val="16"/>
                <w:szCs w:val="16"/>
              </w:rPr>
              <w:br w:type="textWrapping"/>
            </w:r>
            <w:r>
              <w:rPr>
                <w:rFonts w:ascii="宋体" w:hAnsi="宋体" w:cs="宋体"/>
                <w:color w:val="000000"/>
                <w:kern w:val="0"/>
                <w:sz w:val="16"/>
                <w:szCs w:val="16"/>
              </w:rPr>
              <w:t>7、I/O扩展:≥1个PCIe 2.0×1，1个PCI×16。</w:t>
            </w:r>
            <w:r>
              <w:rPr>
                <w:rFonts w:ascii="宋体" w:hAnsi="宋体" w:cs="宋体"/>
                <w:color w:val="000000"/>
                <w:kern w:val="0"/>
                <w:sz w:val="16"/>
                <w:szCs w:val="16"/>
              </w:rPr>
              <w:br w:type="textWrapping"/>
            </w:r>
            <w:r>
              <w:rPr>
                <w:rFonts w:ascii="宋体" w:hAnsi="宋体" w:cs="宋体"/>
                <w:color w:val="000000"/>
                <w:kern w:val="0"/>
                <w:sz w:val="16"/>
                <w:szCs w:val="16"/>
              </w:rPr>
              <w:t>8、显示器：≥23.8英寸，分辨率：≥1920*1080。</w:t>
            </w:r>
            <w:r>
              <w:rPr>
                <w:rFonts w:ascii="宋体" w:hAnsi="宋体" w:cs="宋体"/>
                <w:color w:val="000000"/>
                <w:kern w:val="0"/>
                <w:sz w:val="16"/>
                <w:szCs w:val="16"/>
              </w:rPr>
              <w:br w:type="textWrapping"/>
            </w:r>
            <w:r>
              <w:rPr>
                <w:rFonts w:ascii="宋体" w:hAnsi="宋体" w:cs="宋体"/>
                <w:color w:val="000000"/>
                <w:kern w:val="0"/>
                <w:sz w:val="16"/>
                <w:szCs w:val="16"/>
              </w:rPr>
              <w:t>9、标配：USB键盘、USB鼠标。</w:t>
            </w:r>
            <w:r>
              <w:rPr>
                <w:rFonts w:ascii="宋体" w:hAnsi="宋体" w:cs="宋体"/>
                <w:color w:val="000000"/>
                <w:kern w:val="0"/>
                <w:sz w:val="16"/>
                <w:szCs w:val="16"/>
              </w:rPr>
              <w:br w:type="textWrapping"/>
            </w:r>
            <w:r>
              <w:rPr>
                <w:rFonts w:ascii="宋体" w:hAnsi="宋体" w:cs="宋体"/>
                <w:color w:val="000000"/>
                <w:kern w:val="0"/>
                <w:sz w:val="16"/>
                <w:szCs w:val="16"/>
              </w:rPr>
              <w:t>需提供三年原厂质保。</w:t>
            </w:r>
          </w:p>
        </w:tc>
        <w:tc>
          <w:tcPr>
            <w:tcW w:w="456" w:type="dxa"/>
            <w:tcBorders>
              <w:top w:val="nil"/>
              <w:left w:val="nil"/>
              <w:bottom w:val="single" w:color="auto" w:sz="4" w:space="0"/>
              <w:right w:val="single" w:color="auto" w:sz="4" w:space="0"/>
            </w:tcBorders>
            <w:noWrap/>
            <w:vAlign w:val="center"/>
          </w:tcPr>
          <w:p w14:paraId="708E9DEF">
            <w:pPr>
              <w:widowControl/>
              <w:jc w:val="center"/>
              <w:rPr>
                <w:rFonts w:hint="eastAsia" w:ascii="宋体" w:hAnsi="宋体" w:cs="宋体"/>
                <w:color w:val="000000"/>
                <w:kern w:val="0"/>
                <w:sz w:val="16"/>
                <w:szCs w:val="16"/>
              </w:rPr>
            </w:pPr>
            <w:r>
              <w:rPr>
                <w:rFonts w:ascii="宋体" w:hAnsi="宋体" w:cs="宋体"/>
                <w:color w:val="000000"/>
                <w:kern w:val="0"/>
                <w:sz w:val="16"/>
                <w:szCs w:val="16"/>
              </w:rPr>
              <w:t>4</w:t>
            </w:r>
          </w:p>
        </w:tc>
        <w:tc>
          <w:tcPr>
            <w:tcW w:w="468" w:type="dxa"/>
            <w:tcBorders>
              <w:top w:val="nil"/>
              <w:left w:val="nil"/>
              <w:bottom w:val="single" w:color="auto" w:sz="4" w:space="0"/>
              <w:right w:val="single" w:color="auto" w:sz="4" w:space="0"/>
            </w:tcBorders>
            <w:noWrap/>
            <w:vAlign w:val="center"/>
          </w:tcPr>
          <w:p w14:paraId="2A4DC0ED">
            <w:pPr>
              <w:widowControl/>
              <w:jc w:val="center"/>
              <w:rPr>
                <w:rFonts w:hint="eastAsia" w:ascii="宋体" w:hAnsi="宋体" w:cs="宋体"/>
                <w:color w:val="000000"/>
                <w:kern w:val="0"/>
                <w:sz w:val="16"/>
                <w:szCs w:val="16"/>
              </w:rPr>
            </w:pPr>
            <w:r>
              <w:rPr>
                <w:rFonts w:ascii="宋体" w:hAnsi="宋体" w:cs="宋体"/>
                <w:color w:val="000000"/>
                <w:kern w:val="0"/>
                <w:sz w:val="16"/>
                <w:szCs w:val="16"/>
              </w:rPr>
              <w:t>套</w:t>
            </w:r>
          </w:p>
        </w:tc>
        <w:tc>
          <w:tcPr>
            <w:tcW w:w="900" w:type="dxa"/>
            <w:tcBorders>
              <w:top w:val="nil"/>
              <w:left w:val="nil"/>
              <w:bottom w:val="single" w:color="auto" w:sz="4" w:space="0"/>
              <w:right w:val="single" w:color="auto" w:sz="4" w:space="0"/>
            </w:tcBorders>
            <w:noWrap/>
            <w:vAlign w:val="center"/>
          </w:tcPr>
          <w:p w14:paraId="03EF1B8B">
            <w:pPr>
              <w:widowControl/>
              <w:jc w:val="center"/>
              <w:rPr>
                <w:rFonts w:hint="eastAsia" w:ascii="宋体" w:hAnsi="宋体" w:cs="宋体"/>
                <w:color w:val="000000"/>
                <w:kern w:val="0"/>
                <w:sz w:val="16"/>
                <w:szCs w:val="16"/>
              </w:rPr>
            </w:pPr>
            <w:r>
              <w:rPr>
                <w:rFonts w:ascii="宋体" w:hAnsi="宋体" w:cs="宋体"/>
                <w:color w:val="000000"/>
                <w:kern w:val="0"/>
                <w:sz w:val="16"/>
                <w:szCs w:val="16"/>
              </w:rPr>
              <w:t>7000</w:t>
            </w:r>
          </w:p>
        </w:tc>
        <w:tc>
          <w:tcPr>
            <w:tcW w:w="900" w:type="dxa"/>
            <w:tcBorders>
              <w:top w:val="nil"/>
              <w:left w:val="nil"/>
              <w:bottom w:val="single" w:color="auto" w:sz="4" w:space="0"/>
              <w:right w:val="single" w:color="auto" w:sz="4" w:space="0"/>
            </w:tcBorders>
            <w:noWrap/>
            <w:vAlign w:val="center"/>
          </w:tcPr>
          <w:p w14:paraId="07005600">
            <w:pPr>
              <w:widowControl/>
              <w:jc w:val="center"/>
              <w:rPr>
                <w:rFonts w:hint="eastAsia" w:ascii="宋体" w:hAnsi="宋体" w:cs="宋体"/>
                <w:color w:val="000000"/>
                <w:kern w:val="0"/>
                <w:sz w:val="16"/>
                <w:szCs w:val="16"/>
              </w:rPr>
            </w:pPr>
            <w:r>
              <w:rPr>
                <w:rFonts w:ascii="宋体" w:hAnsi="宋体" w:cs="宋体"/>
                <w:color w:val="000000"/>
                <w:kern w:val="0"/>
                <w:sz w:val="16"/>
                <w:szCs w:val="16"/>
              </w:rPr>
              <w:t>28000</w:t>
            </w:r>
          </w:p>
        </w:tc>
        <w:tc>
          <w:tcPr>
            <w:tcW w:w="758" w:type="dxa"/>
            <w:tcBorders>
              <w:top w:val="nil"/>
              <w:left w:val="nil"/>
              <w:bottom w:val="single" w:color="auto" w:sz="4" w:space="0"/>
              <w:right w:val="single" w:color="auto" w:sz="4" w:space="0"/>
            </w:tcBorders>
            <w:vAlign w:val="center"/>
          </w:tcPr>
          <w:p w14:paraId="32F001D0">
            <w:pPr>
              <w:widowControl/>
              <w:jc w:val="center"/>
              <w:rPr>
                <w:rFonts w:hint="eastAsia" w:ascii="宋体" w:hAnsi="宋体" w:cs="宋体"/>
                <w:color w:val="000000"/>
                <w:kern w:val="0"/>
                <w:sz w:val="16"/>
                <w:szCs w:val="16"/>
              </w:rPr>
            </w:pPr>
            <w:r>
              <w:rPr>
                <w:rFonts w:ascii="宋体" w:hAnsi="宋体" w:cs="宋体"/>
                <w:color w:val="000000"/>
                <w:kern w:val="0"/>
                <w:sz w:val="16"/>
                <w:szCs w:val="16"/>
              </w:rPr>
              <w:t>　</w:t>
            </w:r>
          </w:p>
        </w:tc>
      </w:tr>
      <w:tr w14:paraId="632A299D">
        <w:tblPrEx>
          <w:tblCellMar>
            <w:top w:w="0" w:type="dxa"/>
            <w:left w:w="108" w:type="dxa"/>
            <w:bottom w:w="0" w:type="dxa"/>
            <w:right w:w="108" w:type="dxa"/>
          </w:tblCellMar>
        </w:tblPrEx>
        <w:trPr>
          <w:trHeight w:val="881" w:hRule="atLeast"/>
          <w:jc w:val="center"/>
        </w:trPr>
        <w:tc>
          <w:tcPr>
            <w:tcW w:w="377" w:type="dxa"/>
            <w:tcBorders>
              <w:top w:val="nil"/>
              <w:left w:val="single" w:color="auto" w:sz="4" w:space="0"/>
              <w:bottom w:val="single" w:color="auto" w:sz="4" w:space="0"/>
              <w:right w:val="single" w:color="auto" w:sz="4" w:space="0"/>
            </w:tcBorders>
            <w:vAlign w:val="center"/>
          </w:tcPr>
          <w:p w14:paraId="6D7C63D3">
            <w:pPr>
              <w:widowControl/>
              <w:jc w:val="center"/>
              <w:rPr>
                <w:rFonts w:hint="eastAsia" w:ascii="宋体" w:hAnsi="宋体" w:cs="宋体"/>
                <w:color w:val="000000"/>
                <w:kern w:val="0"/>
                <w:sz w:val="16"/>
                <w:szCs w:val="16"/>
              </w:rPr>
            </w:pPr>
            <w:r>
              <w:rPr>
                <w:rFonts w:ascii="宋体" w:hAnsi="宋体" w:cs="宋体"/>
                <w:color w:val="000000"/>
                <w:kern w:val="0"/>
                <w:sz w:val="16"/>
                <w:szCs w:val="16"/>
              </w:rPr>
              <w:t>2</w:t>
            </w:r>
          </w:p>
        </w:tc>
        <w:tc>
          <w:tcPr>
            <w:tcW w:w="1178" w:type="dxa"/>
            <w:tcBorders>
              <w:top w:val="nil"/>
              <w:left w:val="nil"/>
              <w:bottom w:val="single" w:color="auto" w:sz="4" w:space="0"/>
              <w:right w:val="single" w:color="auto" w:sz="4" w:space="0"/>
            </w:tcBorders>
            <w:vAlign w:val="center"/>
          </w:tcPr>
          <w:p w14:paraId="580E8F2F">
            <w:pPr>
              <w:widowControl/>
              <w:jc w:val="center"/>
              <w:rPr>
                <w:rFonts w:hint="eastAsia" w:ascii="宋体" w:hAnsi="宋体" w:cs="宋体"/>
                <w:color w:val="000000"/>
                <w:kern w:val="0"/>
                <w:sz w:val="16"/>
                <w:szCs w:val="16"/>
              </w:rPr>
            </w:pPr>
            <w:r>
              <w:rPr>
                <w:rFonts w:ascii="宋体" w:hAnsi="宋体" w:cs="宋体"/>
                <w:color w:val="000000"/>
                <w:kern w:val="0"/>
                <w:sz w:val="16"/>
                <w:szCs w:val="16"/>
              </w:rPr>
              <w:t>学生专用电脑</w:t>
            </w:r>
          </w:p>
        </w:tc>
        <w:tc>
          <w:tcPr>
            <w:tcW w:w="5306" w:type="dxa"/>
            <w:tcBorders>
              <w:top w:val="nil"/>
              <w:left w:val="nil"/>
              <w:bottom w:val="single" w:color="auto" w:sz="4" w:space="0"/>
              <w:right w:val="single" w:color="auto" w:sz="4" w:space="0"/>
            </w:tcBorders>
          </w:tcPr>
          <w:p w14:paraId="4197EFE4">
            <w:pPr>
              <w:widowControl/>
              <w:jc w:val="left"/>
              <w:rPr>
                <w:rFonts w:hint="eastAsia" w:ascii="宋体" w:hAnsi="宋体" w:cs="宋体"/>
                <w:color w:val="000000"/>
                <w:kern w:val="0"/>
                <w:sz w:val="16"/>
                <w:szCs w:val="16"/>
              </w:rPr>
            </w:pPr>
            <w:r>
              <w:rPr>
                <w:rFonts w:ascii="宋体" w:hAnsi="宋体" w:cs="宋体"/>
                <w:color w:val="000000"/>
                <w:kern w:val="0"/>
                <w:sz w:val="16"/>
                <w:szCs w:val="16"/>
              </w:rPr>
              <w:t>硬件要求：</w:t>
            </w:r>
            <w:r>
              <w:rPr>
                <w:rFonts w:ascii="宋体" w:hAnsi="宋体" w:cs="宋体"/>
                <w:color w:val="000000"/>
                <w:kern w:val="0"/>
                <w:sz w:val="16"/>
                <w:szCs w:val="16"/>
              </w:rPr>
              <w:br w:type="textWrapping"/>
            </w:r>
            <w:r>
              <w:rPr>
                <w:rFonts w:ascii="宋体" w:hAnsi="宋体" w:cs="宋体"/>
                <w:color w:val="000000"/>
                <w:kern w:val="0"/>
                <w:sz w:val="16"/>
                <w:szCs w:val="16"/>
              </w:rPr>
              <w:t>1、品牌商用台式电脑，CPU：≥10核16线程，2.5GHz（主频）,缓存20MB（三级缓存）。</w:t>
            </w:r>
            <w:r>
              <w:rPr>
                <w:rFonts w:ascii="宋体" w:hAnsi="宋体" w:cs="宋体"/>
                <w:color w:val="000000"/>
                <w:kern w:val="0"/>
                <w:sz w:val="16"/>
                <w:szCs w:val="16"/>
              </w:rPr>
              <w:br w:type="textWrapping"/>
            </w:r>
            <w:r>
              <w:rPr>
                <w:rFonts w:ascii="宋体" w:hAnsi="宋体" w:cs="宋体"/>
                <w:color w:val="000000"/>
                <w:kern w:val="0"/>
                <w:sz w:val="16"/>
                <w:szCs w:val="16"/>
              </w:rPr>
              <w:t>2、内存：≥16GB DDR5 4800 MHz。</w:t>
            </w:r>
            <w:r>
              <w:rPr>
                <w:rFonts w:ascii="宋体" w:hAnsi="宋体" w:cs="宋体"/>
                <w:color w:val="000000"/>
                <w:kern w:val="0"/>
                <w:sz w:val="16"/>
                <w:szCs w:val="16"/>
              </w:rPr>
              <w:br w:type="textWrapping"/>
            </w:r>
            <w:r>
              <w:rPr>
                <w:rFonts w:ascii="宋体" w:hAnsi="宋体" w:cs="宋体"/>
                <w:color w:val="000000"/>
                <w:kern w:val="0"/>
                <w:sz w:val="16"/>
                <w:szCs w:val="16"/>
              </w:rPr>
              <w:t>3、存储：≥512GB SSD。</w:t>
            </w:r>
            <w:r>
              <w:rPr>
                <w:rFonts w:ascii="宋体" w:hAnsi="宋体" w:cs="宋体"/>
                <w:color w:val="000000"/>
                <w:kern w:val="0"/>
                <w:sz w:val="16"/>
                <w:szCs w:val="16"/>
              </w:rPr>
              <w:br w:type="textWrapping"/>
            </w:r>
            <w:r>
              <w:rPr>
                <w:rFonts w:ascii="宋体" w:hAnsi="宋体" w:cs="宋体"/>
                <w:color w:val="000000"/>
                <w:kern w:val="0"/>
                <w:sz w:val="16"/>
                <w:szCs w:val="16"/>
              </w:rPr>
              <w:t>4、显卡：≥2G独立显卡。</w:t>
            </w:r>
            <w:r>
              <w:rPr>
                <w:rFonts w:ascii="宋体" w:hAnsi="宋体" w:cs="宋体"/>
                <w:color w:val="000000"/>
                <w:kern w:val="0"/>
                <w:sz w:val="16"/>
                <w:szCs w:val="16"/>
              </w:rPr>
              <w:br w:type="textWrapping"/>
            </w:r>
            <w:r>
              <w:rPr>
                <w:rFonts w:ascii="宋体" w:hAnsi="宋体" w:cs="宋体"/>
                <w:color w:val="000000"/>
                <w:kern w:val="0"/>
                <w:sz w:val="16"/>
                <w:szCs w:val="16"/>
              </w:rPr>
              <w:t>5、网卡：集成10/100/1000Mbps自适应网卡。</w:t>
            </w:r>
            <w:r>
              <w:rPr>
                <w:rFonts w:ascii="宋体" w:hAnsi="宋体" w:cs="宋体"/>
                <w:color w:val="000000"/>
                <w:kern w:val="0"/>
                <w:sz w:val="16"/>
                <w:szCs w:val="16"/>
              </w:rPr>
              <w:br w:type="textWrapping"/>
            </w:r>
            <w:r>
              <w:rPr>
                <w:rFonts w:ascii="宋体" w:hAnsi="宋体" w:cs="宋体"/>
                <w:color w:val="000000"/>
                <w:kern w:val="0"/>
                <w:sz w:val="16"/>
                <w:szCs w:val="16"/>
              </w:rPr>
              <w:t>6、接口：前置接口：</w:t>
            </w:r>
            <w:r>
              <w:rPr>
                <w:rFonts w:ascii="宋体" w:hAnsi="宋体" w:cs="宋体"/>
                <w:color w:val="000000"/>
                <w:kern w:val="0"/>
                <w:sz w:val="16"/>
                <w:szCs w:val="16"/>
              </w:rPr>
              <w:br w:type="textWrapping"/>
            </w:r>
            <w:r>
              <w:rPr>
                <w:rFonts w:ascii="宋体" w:hAnsi="宋体" w:cs="宋体"/>
                <w:color w:val="000000"/>
                <w:kern w:val="0"/>
                <w:sz w:val="16"/>
                <w:szCs w:val="16"/>
              </w:rPr>
              <w:t>USB≥4个（其中USB 3.0不少于2个），音频接口：≥1×3.5mm耳机+1×3.5mm麦克风或1×3.5mm耳机麦克风二合一接口。后置接口：USB≥5个（其中USB 3.0不少于2个），视频接口：≥1×HDMI、1×DP，网络接口：≥1×LAN IN接口；音频接口：≥1×3.5mm耳机+1×3.5mm麦克风或1×3.5mm耳机麦克风二合一接口。</w:t>
            </w:r>
            <w:r>
              <w:rPr>
                <w:rFonts w:ascii="宋体" w:hAnsi="宋体" w:cs="宋体"/>
                <w:color w:val="000000"/>
                <w:kern w:val="0"/>
                <w:sz w:val="16"/>
                <w:szCs w:val="16"/>
              </w:rPr>
              <w:br w:type="textWrapping"/>
            </w:r>
            <w:r>
              <w:rPr>
                <w:rFonts w:ascii="宋体" w:hAnsi="宋体" w:cs="宋体"/>
                <w:color w:val="000000"/>
                <w:kern w:val="0"/>
                <w:sz w:val="16"/>
                <w:szCs w:val="16"/>
              </w:rPr>
              <w:t>7、I/O扩展:≥1个PCIe 2.0×1，1个PCI×16。</w:t>
            </w:r>
            <w:r>
              <w:rPr>
                <w:rFonts w:ascii="宋体" w:hAnsi="宋体" w:cs="宋体"/>
                <w:color w:val="000000"/>
                <w:kern w:val="0"/>
                <w:sz w:val="16"/>
                <w:szCs w:val="16"/>
              </w:rPr>
              <w:br w:type="textWrapping"/>
            </w:r>
            <w:r>
              <w:rPr>
                <w:rFonts w:ascii="宋体" w:hAnsi="宋体" w:cs="宋体"/>
                <w:color w:val="000000"/>
                <w:kern w:val="0"/>
                <w:sz w:val="16"/>
                <w:szCs w:val="16"/>
              </w:rPr>
              <w:t>8、显示器：≥23.8英寸，分辨率：≥1920*1080。</w:t>
            </w:r>
            <w:r>
              <w:rPr>
                <w:rFonts w:ascii="宋体" w:hAnsi="宋体" w:cs="宋体"/>
                <w:color w:val="000000"/>
                <w:kern w:val="0"/>
                <w:sz w:val="16"/>
                <w:szCs w:val="16"/>
              </w:rPr>
              <w:br w:type="textWrapping"/>
            </w:r>
            <w:r>
              <w:rPr>
                <w:rFonts w:ascii="宋体" w:hAnsi="宋体" w:cs="宋体"/>
                <w:color w:val="000000"/>
                <w:kern w:val="0"/>
                <w:sz w:val="16"/>
                <w:szCs w:val="16"/>
              </w:rPr>
              <w:t>9、标配：USB键盘、USB鼠标。</w:t>
            </w:r>
            <w:r>
              <w:rPr>
                <w:rFonts w:ascii="宋体" w:hAnsi="宋体" w:cs="宋体"/>
                <w:color w:val="000000"/>
                <w:kern w:val="0"/>
                <w:sz w:val="16"/>
                <w:szCs w:val="16"/>
              </w:rPr>
              <w:br w:type="textWrapping"/>
            </w:r>
            <w:r>
              <w:rPr>
                <w:rFonts w:ascii="宋体" w:hAnsi="宋体" w:cs="宋体"/>
                <w:color w:val="000000"/>
                <w:kern w:val="0"/>
                <w:sz w:val="16"/>
                <w:szCs w:val="16"/>
              </w:rPr>
              <w:t>预装云教室管理平台要求：</w:t>
            </w:r>
            <w:r>
              <w:rPr>
                <w:rFonts w:ascii="宋体" w:hAnsi="宋体" w:cs="宋体"/>
                <w:color w:val="000000"/>
                <w:kern w:val="0"/>
                <w:sz w:val="16"/>
                <w:szCs w:val="16"/>
              </w:rPr>
              <w:br w:type="textWrapping"/>
            </w:r>
            <w:r>
              <w:rPr>
                <w:rFonts w:ascii="宋体" w:hAnsi="宋体" w:cs="宋体"/>
                <w:color w:val="000000"/>
                <w:kern w:val="0"/>
                <w:sz w:val="16"/>
                <w:szCs w:val="16"/>
              </w:rPr>
              <w:t>1、云教室管理平台应支持部署于主流操作系统（如Windows、统信UOS、麒麟等国产操作系统），实现对终端操作系统的镜像生成、管理与统一分发。</w:t>
            </w:r>
            <w:r>
              <w:rPr>
                <w:rFonts w:ascii="宋体" w:hAnsi="宋体" w:cs="宋体"/>
                <w:color w:val="000000"/>
                <w:kern w:val="0"/>
                <w:sz w:val="16"/>
                <w:szCs w:val="16"/>
              </w:rPr>
              <w:br w:type="textWrapping"/>
            </w:r>
            <w:r>
              <w:rPr>
                <w:rFonts w:ascii="宋体" w:hAnsi="宋体" w:cs="宋体"/>
                <w:color w:val="000000"/>
                <w:kern w:val="0"/>
                <w:sz w:val="16"/>
                <w:szCs w:val="16"/>
              </w:rPr>
              <w:t>2、平台应具备良好的硬件兼容性，支持Legacy与UEFI两种启动方式，兼容单网卡/多网卡、单硬盘/双硬盘等多样化硬件配置，支持新型高速固态硬盘（如M.2接口），确保新旧机型均可统一纳管。</w:t>
            </w:r>
            <w:r>
              <w:rPr>
                <w:rFonts w:ascii="宋体" w:hAnsi="宋体" w:cs="宋体"/>
                <w:color w:val="000000"/>
                <w:kern w:val="0"/>
                <w:sz w:val="16"/>
                <w:szCs w:val="16"/>
              </w:rPr>
              <w:br w:type="textWrapping"/>
            </w:r>
            <w:r>
              <w:rPr>
                <w:rFonts w:ascii="宋体" w:hAnsi="宋体" w:cs="宋体"/>
                <w:color w:val="000000"/>
                <w:kern w:val="0"/>
                <w:sz w:val="16"/>
                <w:szCs w:val="16"/>
              </w:rPr>
              <w:t>3、平台应支持对终端进行批量配置管理，包括但不限于计算机名、IP地址、显示分辨率、系统时间同步等，并支持对不同终端群组设置差异化的安全管控策略。</w:t>
            </w:r>
            <w:r>
              <w:rPr>
                <w:rFonts w:ascii="宋体" w:hAnsi="宋体" w:cs="宋体"/>
                <w:color w:val="000000"/>
                <w:kern w:val="0"/>
                <w:sz w:val="16"/>
                <w:szCs w:val="16"/>
              </w:rPr>
              <w:br w:type="textWrapping"/>
            </w:r>
            <w:r>
              <w:rPr>
                <w:rFonts w:ascii="宋体" w:hAnsi="宋体" w:cs="宋体"/>
                <w:color w:val="000000"/>
                <w:kern w:val="0"/>
                <w:sz w:val="16"/>
                <w:szCs w:val="16"/>
              </w:rPr>
              <w:t>4、平台应具备网络环境检测能力，支持在镜像分发前进行组内网络连通性与传输速率测试，辅助管理员优化镜像下发策略，保障传输效率。</w:t>
            </w:r>
            <w:r>
              <w:rPr>
                <w:rFonts w:ascii="宋体" w:hAnsi="宋体" w:cs="宋体"/>
                <w:color w:val="000000"/>
                <w:kern w:val="0"/>
                <w:sz w:val="16"/>
                <w:szCs w:val="16"/>
              </w:rPr>
              <w:br w:type="textWrapping"/>
            </w:r>
            <w:r>
              <w:rPr>
                <w:rFonts w:ascii="宋体" w:hAnsi="宋体" w:cs="宋体"/>
                <w:color w:val="000000"/>
                <w:kern w:val="0"/>
                <w:sz w:val="16"/>
                <w:szCs w:val="16"/>
              </w:rPr>
              <w:t>5、平台应支持多种系统盘/数据盘运行模式，以适应不同教学场景需求，包括但不限于：每次重启还原、读写保留、个性化数据留存等模式。</w:t>
            </w:r>
            <w:r>
              <w:rPr>
                <w:rFonts w:ascii="宋体" w:hAnsi="宋体" w:cs="宋体"/>
                <w:color w:val="000000"/>
                <w:kern w:val="0"/>
                <w:sz w:val="16"/>
                <w:szCs w:val="16"/>
              </w:rPr>
              <w:br w:type="textWrapping"/>
            </w:r>
            <w:r>
              <w:rPr>
                <w:rFonts w:ascii="宋体" w:hAnsi="宋体" w:cs="宋体"/>
                <w:color w:val="000000"/>
                <w:kern w:val="0"/>
                <w:sz w:val="16"/>
                <w:szCs w:val="16"/>
              </w:rPr>
              <w:t>6、平台应支持镜像分发任务的自动化管理，管理员完成模板制作与镜像下发后，系统可根据设定自动执行终端重启或关机等后续操作，减少人工干预。</w:t>
            </w:r>
            <w:r>
              <w:rPr>
                <w:rFonts w:ascii="宋体" w:hAnsi="宋体" w:cs="宋体"/>
                <w:color w:val="000000"/>
                <w:kern w:val="0"/>
                <w:sz w:val="16"/>
                <w:szCs w:val="16"/>
              </w:rPr>
              <w:br w:type="textWrapping"/>
            </w:r>
            <w:r>
              <w:rPr>
                <w:rFonts w:ascii="宋体" w:hAnsi="宋体" w:cs="宋体"/>
                <w:color w:val="000000"/>
                <w:kern w:val="0"/>
                <w:sz w:val="16"/>
                <w:szCs w:val="16"/>
              </w:rPr>
              <w:t>7、管理员可从管理端对终端进行远程操作，包括开机、关机、发送通知消息、执行远程命令等，并支持远程协助功能以便进行故障排查。</w:t>
            </w:r>
            <w:r>
              <w:rPr>
                <w:rFonts w:ascii="宋体" w:hAnsi="宋体" w:cs="宋体"/>
                <w:color w:val="000000"/>
                <w:kern w:val="0"/>
                <w:sz w:val="16"/>
                <w:szCs w:val="16"/>
              </w:rPr>
              <w:br w:type="textWrapping"/>
            </w:r>
            <w:r>
              <w:rPr>
                <w:rFonts w:ascii="宋体" w:hAnsi="宋体" w:cs="宋体"/>
                <w:color w:val="000000"/>
                <w:kern w:val="0"/>
                <w:sz w:val="16"/>
                <w:szCs w:val="16"/>
              </w:rPr>
              <w:t>8、平台应支持收集并展示所有终端的硬件配置信息，包含但不限于：终端名称、主板型号、CPU型号、内存容量、最近运行时间、累计运行时间、硬件变更记录等，便于资产统计与管理。</w:t>
            </w:r>
            <w:r>
              <w:rPr>
                <w:rFonts w:ascii="宋体" w:hAnsi="宋体" w:cs="宋体"/>
                <w:color w:val="000000"/>
                <w:kern w:val="0"/>
                <w:sz w:val="16"/>
                <w:szCs w:val="16"/>
              </w:rPr>
              <w:br w:type="textWrapping"/>
            </w:r>
            <w:r>
              <w:rPr>
                <w:rFonts w:ascii="宋体" w:hAnsi="宋体" w:cs="宋体"/>
                <w:color w:val="000000"/>
                <w:kern w:val="0"/>
                <w:sz w:val="16"/>
                <w:szCs w:val="16"/>
              </w:rPr>
              <w:t>9、平台应支持实时监控终端的运行状态，包含但不限于：终端名称、CPU温度、系统运行时长、硬盘健康信息等，便于管理员掌握设备运行情况。</w:t>
            </w:r>
            <w:r>
              <w:rPr>
                <w:rFonts w:ascii="宋体" w:hAnsi="宋体" w:cs="宋体"/>
                <w:color w:val="000000"/>
                <w:kern w:val="0"/>
                <w:sz w:val="16"/>
                <w:szCs w:val="16"/>
              </w:rPr>
              <w:br w:type="textWrapping"/>
            </w:r>
            <w:r>
              <w:rPr>
                <w:rFonts w:ascii="宋体" w:hAnsi="宋体" w:cs="宋体"/>
                <w:color w:val="000000"/>
                <w:kern w:val="0"/>
                <w:sz w:val="16"/>
                <w:szCs w:val="16"/>
              </w:rPr>
              <w:t>10、平台应支持统计终端上教学软件的使用情况，包含但不限于：程序名称、运行次数、运行时长、版本号、程序文件大小等，为软件管理与教学评估提供数据支撑。</w:t>
            </w:r>
            <w:r>
              <w:rPr>
                <w:rFonts w:ascii="宋体" w:hAnsi="宋体" w:cs="宋体"/>
                <w:color w:val="000000"/>
                <w:kern w:val="0"/>
                <w:sz w:val="16"/>
                <w:szCs w:val="16"/>
              </w:rPr>
              <w:br w:type="textWrapping"/>
            </w:r>
            <w:r>
              <w:rPr>
                <w:rFonts w:ascii="宋体" w:hAnsi="宋体" w:cs="宋体"/>
                <w:color w:val="000000"/>
                <w:kern w:val="0"/>
                <w:sz w:val="16"/>
                <w:szCs w:val="16"/>
              </w:rPr>
              <w:t>11、为保障大规模终端集中下发镜像的效率，平台应支持多级分发机制。在网络带宽有限的环境下，可部署专用分发节点（如缓存服务器或代理服务器），由主服务器将镜像提前同步至分发节点，再由分发节点向终端下发，以减少骨干网络带宽占用并提升分发速度。</w:t>
            </w:r>
            <w:r>
              <w:rPr>
                <w:rFonts w:ascii="宋体" w:hAnsi="宋体" w:cs="宋体"/>
                <w:color w:val="000000"/>
                <w:kern w:val="0"/>
                <w:sz w:val="16"/>
                <w:szCs w:val="16"/>
              </w:rPr>
              <w:br w:type="textWrapping"/>
            </w:r>
            <w:r>
              <w:rPr>
                <w:rFonts w:ascii="宋体" w:hAnsi="宋体" w:cs="宋体"/>
                <w:color w:val="000000"/>
                <w:kern w:val="0"/>
                <w:sz w:val="16"/>
                <w:szCs w:val="16"/>
              </w:rPr>
              <w:t>12、平台应支持灵活的定时任务配置，可按固定时间、每天、每周、每月等周期执行多种任务类型，包括但不限于：终端开机、关机、切换系统模板、下发系统镜像、还原系统盘、还原数据盘等。</w:t>
            </w:r>
            <w:r>
              <w:rPr>
                <w:rFonts w:ascii="宋体" w:hAnsi="宋体" w:cs="宋体"/>
                <w:color w:val="000000"/>
                <w:kern w:val="0"/>
                <w:sz w:val="16"/>
                <w:szCs w:val="16"/>
              </w:rPr>
              <w:br w:type="textWrapping"/>
            </w:r>
            <w:r>
              <w:rPr>
                <w:rFonts w:ascii="宋体" w:hAnsi="宋体" w:cs="宋体"/>
                <w:color w:val="000000"/>
                <w:kern w:val="0"/>
                <w:sz w:val="16"/>
                <w:szCs w:val="16"/>
              </w:rPr>
              <w:t>13、平台应提供可视化数据展示功能，至少包括：资产统计概览、设备运行详情、终端开关机对比分析、系统操作日志、资源使用情况等，便于管理员直观掌握整体运行状况。</w:t>
            </w:r>
            <w:r>
              <w:rPr>
                <w:rFonts w:ascii="宋体" w:hAnsi="宋体" w:cs="宋体"/>
                <w:color w:val="000000"/>
                <w:kern w:val="0"/>
                <w:sz w:val="16"/>
                <w:szCs w:val="16"/>
              </w:rPr>
              <w:br w:type="textWrapping"/>
            </w:r>
            <w:r>
              <w:rPr>
                <w:rFonts w:ascii="宋体" w:hAnsi="宋体" w:cs="宋体"/>
                <w:color w:val="000000"/>
                <w:kern w:val="0"/>
                <w:sz w:val="16"/>
                <w:szCs w:val="16"/>
              </w:rPr>
              <w:t>14、平台应具备网络端口检测功能，可检测服务器所使用端口的可用性并给出检测结果，帮助管理员快速定位和解决因端口占用导致的运维问题。</w:t>
            </w:r>
            <w:r>
              <w:rPr>
                <w:rFonts w:ascii="宋体" w:hAnsi="宋体" w:cs="宋体"/>
                <w:color w:val="000000"/>
                <w:kern w:val="0"/>
                <w:sz w:val="16"/>
                <w:szCs w:val="16"/>
              </w:rPr>
              <w:br w:type="textWrapping"/>
            </w:r>
            <w:r>
              <w:rPr>
                <w:rFonts w:ascii="宋体" w:hAnsi="宋体" w:cs="宋体"/>
                <w:color w:val="000000"/>
                <w:kern w:val="0"/>
                <w:sz w:val="16"/>
                <w:szCs w:val="16"/>
              </w:rPr>
              <w:t>15、平台应提供教师专属云存储空间，教师可将课件、教材等教学资料上传至云空间，数据与教师账号绑定，支持在不同教室终端登录后自动同步使用，减少对U盘等外接存储设备的依赖，降低病毒传播风险。云空间应支持文件分享功能，可通过链接及提取码等方式在校内进行资源共享。</w:t>
            </w:r>
            <w:r>
              <w:rPr>
                <w:rFonts w:ascii="宋体" w:hAnsi="宋体" w:cs="宋体"/>
                <w:color w:val="000000"/>
                <w:kern w:val="0"/>
                <w:sz w:val="16"/>
                <w:szCs w:val="16"/>
              </w:rPr>
              <w:br w:type="textWrapping"/>
            </w:r>
            <w:r>
              <w:rPr>
                <w:rFonts w:ascii="宋体" w:hAnsi="宋体" w:cs="宋体"/>
                <w:color w:val="000000"/>
                <w:kern w:val="0"/>
                <w:sz w:val="16"/>
                <w:szCs w:val="16"/>
              </w:rPr>
              <w:t>16、平台应具备考试专用环境部署能力，支持设置考试专属系统镜像，并在考试期间对考试镜像进行保护（如隐藏或锁定），防止被误操作修改。考试结束后，管理员可自定义保留考试桌面的周期，在保留完整考试数据的同时快速部署下一场考试环境，满足各类标准化考试（如国家计算机等级考试等）的需求。</w:t>
            </w:r>
            <w:r>
              <w:rPr>
                <w:rFonts w:ascii="宋体" w:hAnsi="宋体" w:cs="宋体"/>
                <w:color w:val="000000"/>
                <w:kern w:val="0"/>
                <w:sz w:val="16"/>
                <w:szCs w:val="16"/>
              </w:rPr>
              <w:br w:type="textWrapping"/>
            </w:r>
            <w:r>
              <w:rPr>
                <w:rFonts w:ascii="宋体" w:hAnsi="宋体" w:cs="宋体"/>
                <w:color w:val="000000"/>
                <w:kern w:val="0"/>
                <w:sz w:val="16"/>
                <w:szCs w:val="16"/>
              </w:rPr>
              <w:t>17、平台应支持多级权限管理体系，可创建组织架构、用户账户及角色，支持对不同用户和角色进行分级分权的管理操作。</w:t>
            </w:r>
            <w:r>
              <w:rPr>
                <w:rFonts w:ascii="宋体" w:hAnsi="宋体" w:cs="宋体"/>
                <w:color w:val="000000"/>
                <w:kern w:val="0"/>
                <w:sz w:val="16"/>
                <w:szCs w:val="16"/>
              </w:rPr>
              <w:br w:type="textWrapping"/>
            </w:r>
            <w:r>
              <w:rPr>
                <w:rFonts w:ascii="宋体" w:hAnsi="宋体" w:cs="宋体"/>
                <w:color w:val="000000"/>
                <w:kern w:val="0"/>
                <w:sz w:val="16"/>
                <w:szCs w:val="16"/>
              </w:rPr>
              <w:t>18、在终端与服务器网络连接中断或服务器不可达的情况下，应支持通过外部存储设备（如U盘、移动硬盘）进行系统恢复。</w:t>
            </w:r>
            <w:r>
              <w:rPr>
                <w:rFonts w:ascii="宋体" w:hAnsi="宋体" w:cs="宋体"/>
                <w:color w:val="000000"/>
                <w:kern w:val="0"/>
                <w:sz w:val="16"/>
                <w:szCs w:val="16"/>
              </w:rPr>
              <w:br w:type="textWrapping"/>
            </w:r>
            <w:r>
              <w:rPr>
                <w:rFonts w:ascii="宋体" w:hAnsi="宋体" w:cs="宋体"/>
                <w:color w:val="000000"/>
                <w:kern w:val="0"/>
                <w:sz w:val="16"/>
                <w:szCs w:val="16"/>
              </w:rPr>
              <w:t>19、平台应提供终端系统数据恢复机制，在终端无法正常进入系统时，可通过多种恢复方式（如基于不同操作系统环境的恢复工具）进行数据恢复，保障教学数据安全。</w:t>
            </w:r>
            <w:r>
              <w:rPr>
                <w:rFonts w:ascii="宋体" w:hAnsi="宋体" w:cs="宋体"/>
                <w:color w:val="000000"/>
                <w:kern w:val="0"/>
                <w:sz w:val="16"/>
                <w:szCs w:val="16"/>
              </w:rPr>
              <w:br w:type="textWrapping"/>
            </w:r>
            <w:r>
              <w:rPr>
                <w:rFonts w:ascii="宋体" w:hAnsi="宋体" w:cs="宋体"/>
                <w:color w:val="000000"/>
                <w:kern w:val="0"/>
                <w:sz w:val="16"/>
                <w:szCs w:val="16"/>
              </w:rPr>
              <w:t>20、平台应支持将服务器端的系统镜像缓存至终端本地硬盘。对于采用小容量固态硬盘的终端，应以增量方式存储，确保至少可缓存5个以上系统镜像。</w:t>
            </w:r>
            <w:r>
              <w:rPr>
                <w:rFonts w:ascii="宋体" w:hAnsi="宋体" w:cs="宋体"/>
                <w:color w:val="000000"/>
                <w:kern w:val="0"/>
                <w:sz w:val="16"/>
                <w:szCs w:val="16"/>
              </w:rPr>
              <w:br w:type="textWrapping"/>
            </w:r>
            <w:r>
              <w:rPr>
                <w:rFonts w:ascii="宋体" w:hAnsi="宋体" w:cs="宋体"/>
                <w:color w:val="000000"/>
                <w:kern w:val="0"/>
                <w:sz w:val="16"/>
                <w:szCs w:val="16"/>
              </w:rPr>
              <w:t>21、平台应支持对终端各类外设接口进行分类管控，可统一控制或按需开放以下类型接口：USB接口、光盘驱动器、USB存储设备、打印机接口、1394接口、串并口、蓝牙适配器等。</w:t>
            </w:r>
            <w:r>
              <w:rPr>
                <w:rFonts w:ascii="宋体" w:hAnsi="宋体" w:cs="宋体"/>
                <w:color w:val="000000"/>
                <w:kern w:val="0"/>
                <w:sz w:val="16"/>
                <w:szCs w:val="16"/>
              </w:rPr>
              <w:br w:type="textWrapping"/>
            </w:r>
            <w:r>
              <w:rPr>
                <w:rFonts w:ascii="宋体" w:hAnsi="宋体" w:cs="宋体"/>
                <w:color w:val="000000"/>
                <w:kern w:val="0"/>
                <w:sz w:val="16"/>
                <w:szCs w:val="16"/>
              </w:rPr>
              <w:t>22、平台应支持终端操作密码保护功能，管理平台可设置终端进入底层系统或执行关键操作（如镜像下载、系统配置等）的密码验证，防止学生误操作或未经授权的配置更改。</w:t>
            </w:r>
            <w:r>
              <w:rPr>
                <w:rFonts w:ascii="宋体" w:hAnsi="宋体" w:cs="宋体"/>
                <w:color w:val="000000"/>
                <w:kern w:val="0"/>
                <w:sz w:val="16"/>
                <w:szCs w:val="16"/>
              </w:rPr>
              <w:br w:type="textWrapping"/>
            </w:r>
            <w:r>
              <w:rPr>
                <w:rFonts w:ascii="宋体" w:hAnsi="宋体" w:cs="宋体"/>
                <w:color w:val="000000"/>
                <w:kern w:val="0"/>
                <w:sz w:val="16"/>
                <w:szCs w:val="16"/>
              </w:rPr>
              <w:t>软硬件需提供三年原厂质保。</w:t>
            </w:r>
          </w:p>
        </w:tc>
        <w:tc>
          <w:tcPr>
            <w:tcW w:w="456" w:type="dxa"/>
            <w:tcBorders>
              <w:top w:val="nil"/>
              <w:left w:val="nil"/>
              <w:bottom w:val="single" w:color="auto" w:sz="4" w:space="0"/>
              <w:right w:val="single" w:color="auto" w:sz="4" w:space="0"/>
            </w:tcBorders>
            <w:noWrap/>
            <w:vAlign w:val="center"/>
          </w:tcPr>
          <w:p w14:paraId="7CDAD44B">
            <w:pPr>
              <w:widowControl/>
              <w:jc w:val="center"/>
              <w:rPr>
                <w:rFonts w:hint="eastAsia" w:ascii="宋体" w:hAnsi="宋体" w:cs="宋体"/>
                <w:color w:val="000000"/>
                <w:kern w:val="0"/>
                <w:sz w:val="16"/>
                <w:szCs w:val="16"/>
              </w:rPr>
            </w:pPr>
            <w:r>
              <w:rPr>
                <w:rFonts w:ascii="宋体" w:hAnsi="宋体" w:cs="宋体"/>
                <w:color w:val="000000"/>
                <w:kern w:val="0"/>
                <w:sz w:val="16"/>
                <w:szCs w:val="16"/>
              </w:rPr>
              <w:t>232</w:t>
            </w:r>
          </w:p>
        </w:tc>
        <w:tc>
          <w:tcPr>
            <w:tcW w:w="468" w:type="dxa"/>
            <w:tcBorders>
              <w:top w:val="nil"/>
              <w:left w:val="nil"/>
              <w:bottom w:val="single" w:color="auto" w:sz="4" w:space="0"/>
              <w:right w:val="single" w:color="auto" w:sz="4" w:space="0"/>
            </w:tcBorders>
            <w:noWrap/>
            <w:vAlign w:val="center"/>
          </w:tcPr>
          <w:p w14:paraId="720F329C">
            <w:pPr>
              <w:widowControl/>
              <w:jc w:val="center"/>
              <w:rPr>
                <w:rFonts w:hint="eastAsia" w:ascii="宋体" w:hAnsi="宋体" w:cs="宋体"/>
                <w:color w:val="000000"/>
                <w:kern w:val="0"/>
                <w:sz w:val="16"/>
                <w:szCs w:val="16"/>
              </w:rPr>
            </w:pPr>
            <w:r>
              <w:rPr>
                <w:rFonts w:ascii="宋体" w:hAnsi="宋体" w:cs="宋体"/>
                <w:color w:val="000000"/>
                <w:kern w:val="0"/>
                <w:sz w:val="16"/>
                <w:szCs w:val="16"/>
              </w:rPr>
              <w:t>套</w:t>
            </w:r>
          </w:p>
        </w:tc>
        <w:tc>
          <w:tcPr>
            <w:tcW w:w="900" w:type="dxa"/>
            <w:tcBorders>
              <w:top w:val="nil"/>
              <w:left w:val="nil"/>
              <w:bottom w:val="single" w:color="auto" w:sz="4" w:space="0"/>
              <w:right w:val="single" w:color="auto" w:sz="4" w:space="0"/>
            </w:tcBorders>
            <w:noWrap/>
            <w:vAlign w:val="center"/>
          </w:tcPr>
          <w:p w14:paraId="4C158421">
            <w:pPr>
              <w:widowControl/>
              <w:jc w:val="center"/>
              <w:rPr>
                <w:rFonts w:hint="eastAsia" w:ascii="宋体" w:hAnsi="宋体" w:cs="宋体"/>
                <w:color w:val="000000"/>
                <w:kern w:val="0"/>
                <w:sz w:val="16"/>
                <w:szCs w:val="16"/>
              </w:rPr>
            </w:pPr>
            <w:r>
              <w:rPr>
                <w:rFonts w:ascii="宋体" w:hAnsi="宋体" w:cs="宋体"/>
                <w:color w:val="000000"/>
                <w:kern w:val="0"/>
                <w:sz w:val="16"/>
                <w:szCs w:val="16"/>
              </w:rPr>
              <w:t>6250</w:t>
            </w:r>
          </w:p>
        </w:tc>
        <w:tc>
          <w:tcPr>
            <w:tcW w:w="900" w:type="dxa"/>
            <w:tcBorders>
              <w:top w:val="nil"/>
              <w:left w:val="nil"/>
              <w:bottom w:val="single" w:color="auto" w:sz="4" w:space="0"/>
              <w:right w:val="single" w:color="auto" w:sz="4" w:space="0"/>
            </w:tcBorders>
            <w:noWrap/>
            <w:vAlign w:val="center"/>
          </w:tcPr>
          <w:p w14:paraId="707AD0C2">
            <w:pPr>
              <w:widowControl/>
              <w:jc w:val="center"/>
              <w:rPr>
                <w:rFonts w:hint="eastAsia" w:ascii="宋体" w:hAnsi="宋体" w:cs="宋体"/>
                <w:color w:val="000000"/>
                <w:kern w:val="0"/>
                <w:sz w:val="16"/>
                <w:szCs w:val="16"/>
              </w:rPr>
            </w:pPr>
            <w:r>
              <w:rPr>
                <w:rFonts w:ascii="宋体" w:hAnsi="宋体" w:cs="宋体"/>
                <w:color w:val="000000"/>
                <w:kern w:val="0"/>
                <w:sz w:val="16"/>
                <w:szCs w:val="16"/>
              </w:rPr>
              <w:t>1450000</w:t>
            </w:r>
          </w:p>
        </w:tc>
        <w:tc>
          <w:tcPr>
            <w:tcW w:w="758" w:type="dxa"/>
            <w:tcBorders>
              <w:top w:val="nil"/>
              <w:left w:val="nil"/>
              <w:bottom w:val="single" w:color="auto" w:sz="4" w:space="0"/>
              <w:right w:val="single" w:color="auto" w:sz="4" w:space="0"/>
            </w:tcBorders>
            <w:vAlign w:val="center"/>
          </w:tcPr>
          <w:p w14:paraId="32A79C76">
            <w:pPr>
              <w:widowControl/>
              <w:jc w:val="center"/>
              <w:rPr>
                <w:rFonts w:hint="eastAsia" w:ascii="宋体" w:hAnsi="宋体" w:cs="宋体"/>
                <w:color w:val="000000"/>
                <w:kern w:val="0"/>
                <w:sz w:val="16"/>
                <w:szCs w:val="16"/>
              </w:rPr>
            </w:pPr>
            <w:r>
              <w:rPr>
                <w:rFonts w:ascii="宋体" w:hAnsi="宋体" w:cs="宋体"/>
                <w:color w:val="000000"/>
                <w:kern w:val="0"/>
                <w:sz w:val="16"/>
                <w:szCs w:val="16"/>
              </w:rPr>
              <w:t>　</w:t>
            </w:r>
          </w:p>
        </w:tc>
      </w:tr>
      <w:tr w14:paraId="067A52C6">
        <w:tblPrEx>
          <w:tblCellMar>
            <w:top w:w="0" w:type="dxa"/>
            <w:left w:w="108" w:type="dxa"/>
            <w:bottom w:w="0" w:type="dxa"/>
            <w:right w:w="108" w:type="dxa"/>
          </w:tblCellMar>
        </w:tblPrEx>
        <w:trPr>
          <w:trHeight w:val="881" w:hRule="atLeast"/>
          <w:jc w:val="center"/>
        </w:trPr>
        <w:tc>
          <w:tcPr>
            <w:tcW w:w="377" w:type="dxa"/>
            <w:tcBorders>
              <w:top w:val="nil"/>
              <w:left w:val="single" w:color="auto" w:sz="4" w:space="0"/>
              <w:bottom w:val="single" w:color="auto" w:sz="4" w:space="0"/>
              <w:right w:val="single" w:color="auto" w:sz="4" w:space="0"/>
            </w:tcBorders>
            <w:vAlign w:val="center"/>
          </w:tcPr>
          <w:p w14:paraId="638B6890">
            <w:pPr>
              <w:widowControl/>
              <w:jc w:val="center"/>
              <w:rPr>
                <w:rFonts w:hint="eastAsia" w:ascii="宋体" w:hAnsi="宋体" w:cs="宋体"/>
                <w:color w:val="000000"/>
                <w:kern w:val="0"/>
                <w:sz w:val="16"/>
                <w:szCs w:val="16"/>
              </w:rPr>
            </w:pPr>
            <w:r>
              <w:rPr>
                <w:rFonts w:ascii="宋体" w:hAnsi="宋体" w:cs="宋体"/>
                <w:color w:val="000000"/>
                <w:kern w:val="0"/>
                <w:sz w:val="16"/>
                <w:szCs w:val="16"/>
              </w:rPr>
              <w:t>3</w:t>
            </w:r>
          </w:p>
        </w:tc>
        <w:tc>
          <w:tcPr>
            <w:tcW w:w="1178" w:type="dxa"/>
            <w:tcBorders>
              <w:top w:val="nil"/>
              <w:left w:val="nil"/>
              <w:bottom w:val="single" w:color="auto" w:sz="4" w:space="0"/>
              <w:right w:val="single" w:color="auto" w:sz="4" w:space="0"/>
            </w:tcBorders>
            <w:vAlign w:val="center"/>
          </w:tcPr>
          <w:p w14:paraId="7637582A">
            <w:pPr>
              <w:widowControl/>
              <w:jc w:val="center"/>
              <w:rPr>
                <w:rFonts w:hint="eastAsia" w:ascii="宋体" w:hAnsi="宋体" w:cs="宋体"/>
                <w:color w:val="000000"/>
                <w:kern w:val="0"/>
                <w:sz w:val="16"/>
                <w:szCs w:val="16"/>
              </w:rPr>
            </w:pPr>
            <w:r>
              <w:rPr>
                <w:rFonts w:ascii="宋体" w:hAnsi="宋体" w:cs="宋体"/>
                <w:color w:val="000000"/>
                <w:kern w:val="0"/>
                <w:sz w:val="16"/>
                <w:szCs w:val="16"/>
              </w:rPr>
              <w:t>教师桌椅</w:t>
            </w:r>
          </w:p>
        </w:tc>
        <w:tc>
          <w:tcPr>
            <w:tcW w:w="5306" w:type="dxa"/>
            <w:tcBorders>
              <w:top w:val="nil"/>
              <w:left w:val="nil"/>
              <w:bottom w:val="single" w:color="auto" w:sz="4" w:space="0"/>
              <w:right w:val="single" w:color="auto" w:sz="4" w:space="0"/>
            </w:tcBorders>
          </w:tcPr>
          <w:p w14:paraId="443E4D20">
            <w:pPr>
              <w:widowControl/>
              <w:jc w:val="left"/>
              <w:rPr>
                <w:rFonts w:hint="eastAsia" w:ascii="宋体" w:hAnsi="宋体" w:cs="宋体"/>
                <w:color w:val="000000"/>
                <w:kern w:val="0"/>
                <w:sz w:val="16"/>
                <w:szCs w:val="16"/>
              </w:rPr>
            </w:pPr>
            <w:r>
              <w:rPr>
                <w:rFonts w:ascii="宋体" w:hAnsi="宋体" w:cs="宋体"/>
                <w:color w:val="000000"/>
                <w:kern w:val="0"/>
                <w:sz w:val="16"/>
                <w:szCs w:val="16"/>
              </w:rPr>
              <w:t>1、尺寸：≥1400×600×750mm，桌子设计有电脑相关线槽穿孔、电脑主机位置；材料：桌子立柱采用≥1.2mm厚的钢制支撑，面板采用三聚氰胺板，厚度≥25mm；左右前侧带挡板，挡板突出桌面5cm，板材≥15mm,抗弯力强，不易变形，耐磨环保PVC封边；含五轮升降麻面转椅1把。</w:t>
            </w:r>
          </w:p>
        </w:tc>
        <w:tc>
          <w:tcPr>
            <w:tcW w:w="456" w:type="dxa"/>
            <w:tcBorders>
              <w:top w:val="nil"/>
              <w:left w:val="nil"/>
              <w:bottom w:val="single" w:color="auto" w:sz="4" w:space="0"/>
              <w:right w:val="single" w:color="auto" w:sz="4" w:space="0"/>
            </w:tcBorders>
            <w:vAlign w:val="center"/>
          </w:tcPr>
          <w:p w14:paraId="2521A6DC">
            <w:pPr>
              <w:widowControl/>
              <w:jc w:val="center"/>
              <w:rPr>
                <w:rFonts w:hint="eastAsia" w:ascii="宋体" w:hAnsi="宋体" w:cs="宋体"/>
                <w:color w:val="000000"/>
                <w:kern w:val="0"/>
                <w:sz w:val="16"/>
                <w:szCs w:val="16"/>
              </w:rPr>
            </w:pPr>
            <w:r>
              <w:rPr>
                <w:rFonts w:ascii="宋体" w:hAnsi="宋体" w:cs="宋体"/>
                <w:color w:val="000000"/>
                <w:kern w:val="0"/>
                <w:sz w:val="16"/>
                <w:szCs w:val="16"/>
              </w:rPr>
              <w:t>4</w:t>
            </w:r>
          </w:p>
        </w:tc>
        <w:tc>
          <w:tcPr>
            <w:tcW w:w="468" w:type="dxa"/>
            <w:tcBorders>
              <w:top w:val="nil"/>
              <w:left w:val="nil"/>
              <w:bottom w:val="single" w:color="auto" w:sz="4" w:space="0"/>
              <w:right w:val="single" w:color="auto" w:sz="4" w:space="0"/>
            </w:tcBorders>
            <w:vAlign w:val="center"/>
          </w:tcPr>
          <w:p w14:paraId="170AFE6C">
            <w:pPr>
              <w:widowControl/>
              <w:jc w:val="center"/>
              <w:rPr>
                <w:rFonts w:hint="eastAsia" w:ascii="宋体" w:hAnsi="宋体" w:cs="宋体"/>
                <w:color w:val="000000"/>
                <w:kern w:val="0"/>
                <w:sz w:val="16"/>
                <w:szCs w:val="16"/>
              </w:rPr>
            </w:pPr>
            <w:r>
              <w:rPr>
                <w:rFonts w:ascii="宋体" w:hAnsi="宋体" w:cs="宋体"/>
                <w:color w:val="000000"/>
                <w:kern w:val="0"/>
                <w:sz w:val="16"/>
                <w:szCs w:val="16"/>
              </w:rPr>
              <w:t>套</w:t>
            </w:r>
          </w:p>
        </w:tc>
        <w:tc>
          <w:tcPr>
            <w:tcW w:w="900" w:type="dxa"/>
            <w:tcBorders>
              <w:top w:val="nil"/>
              <w:left w:val="nil"/>
              <w:bottom w:val="single" w:color="auto" w:sz="4" w:space="0"/>
              <w:right w:val="single" w:color="auto" w:sz="4" w:space="0"/>
            </w:tcBorders>
            <w:noWrap/>
            <w:vAlign w:val="center"/>
          </w:tcPr>
          <w:p w14:paraId="1BCF2710">
            <w:pPr>
              <w:widowControl/>
              <w:jc w:val="center"/>
              <w:rPr>
                <w:rFonts w:hint="eastAsia" w:ascii="宋体" w:hAnsi="宋体" w:cs="宋体"/>
                <w:color w:val="000000"/>
                <w:kern w:val="0"/>
                <w:sz w:val="16"/>
                <w:szCs w:val="16"/>
              </w:rPr>
            </w:pPr>
            <w:r>
              <w:rPr>
                <w:rFonts w:ascii="宋体" w:hAnsi="宋体" w:cs="宋体"/>
                <w:color w:val="000000"/>
                <w:kern w:val="0"/>
                <w:sz w:val="16"/>
                <w:szCs w:val="16"/>
              </w:rPr>
              <w:t>1200</w:t>
            </w:r>
          </w:p>
        </w:tc>
        <w:tc>
          <w:tcPr>
            <w:tcW w:w="900" w:type="dxa"/>
            <w:tcBorders>
              <w:top w:val="nil"/>
              <w:left w:val="nil"/>
              <w:bottom w:val="single" w:color="auto" w:sz="4" w:space="0"/>
              <w:right w:val="single" w:color="auto" w:sz="4" w:space="0"/>
            </w:tcBorders>
            <w:noWrap/>
            <w:vAlign w:val="center"/>
          </w:tcPr>
          <w:p w14:paraId="751A62A2">
            <w:pPr>
              <w:widowControl/>
              <w:jc w:val="center"/>
              <w:rPr>
                <w:rFonts w:hint="eastAsia" w:ascii="宋体" w:hAnsi="宋体" w:cs="宋体"/>
                <w:color w:val="000000"/>
                <w:kern w:val="0"/>
                <w:sz w:val="16"/>
                <w:szCs w:val="16"/>
              </w:rPr>
            </w:pPr>
            <w:r>
              <w:rPr>
                <w:rFonts w:ascii="宋体" w:hAnsi="宋体" w:cs="宋体"/>
                <w:color w:val="000000"/>
                <w:kern w:val="0"/>
                <w:sz w:val="16"/>
                <w:szCs w:val="16"/>
              </w:rPr>
              <w:t>4800</w:t>
            </w:r>
          </w:p>
        </w:tc>
        <w:tc>
          <w:tcPr>
            <w:tcW w:w="758" w:type="dxa"/>
            <w:tcBorders>
              <w:top w:val="nil"/>
              <w:left w:val="nil"/>
              <w:bottom w:val="single" w:color="auto" w:sz="4" w:space="0"/>
              <w:right w:val="single" w:color="auto" w:sz="4" w:space="0"/>
            </w:tcBorders>
            <w:vAlign w:val="center"/>
          </w:tcPr>
          <w:p w14:paraId="1046C82E">
            <w:pPr>
              <w:widowControl/>
              <w:jc w:val="left"/>
              <w:rPr>
                <w:rFonts w:hint="eastAsia" w:ascii="宋体" w:hAnsi="宋体" w:cs="宋体"/>
                <w:color w:val="000000"/>
                <w:kern w:val="0"/>
                <w:sz w:val="16"/>
                <w:szCs w:val="16"/>
              </w:rPr>
            </w:pPr>
            <w:r>
              <w:rPr>
                <w:rFonts w:ascii="宋体" w:hAnsi="宋体" w:cs="宋体"/>
                <w:color w:val="000000"/>
                <w:kern w:val="0"/>
                <w:sz w:val="16"/>
                <w:szCs w:val="16"/>
              </w:rPr>
              <w:t>　</w:t>
            </w:r>
          </w:p>
        </w:tc>
      </w:tr>
      <w:tr w14:paraId="40EA4204">
        <w:tblPrEx>
          <w:tblCellMar>
            <w:top w:w="0" w:type="dxa"/>
            <w:left w:w="108" w:type="dxa"/>
            <w:bottom w:w="0" w:type="dxa"/>
            <w:right w:w="108" w:type="dxa"/>
          </w:tblCellMar>
        </w:tblPrEx>
        <w:trPr>
          <w:trHeight w:val="881" w:hRule="atLeast"/>
          <w:jc w:val="center"/>
        </w:trPr>
        <w:tc>
          <w:tcPr>
            <w:tcW w:w="377" w:type="dxa"/>
            <w:tcBorders>
              <w:top w:val="nil"/>
              <w:left w:val="single" w:color="auto" w:sz="4" w:space="0"/>
              <w:bottom w:val="single" w:color="auto" w:sz="4" w:space="0"/>
              <w:right w:val="single" w:color="auto" w:sz="4" w:space="0"/>
            </w:tcBorders>
            <w:vAlign w:val="center"/>
          </w:tcPr>
          <w:p w14:paraId="1DC6230A">
            <w:pPr>
              <w:widowControl/>
              <w:jc w:val="center"/>
              <w:rPr>
                <w:rFonts w:hint="eastAsia" w:ascii="宋体" w:hAnsi="宋体" w:cs="宋体"/>
                <w:color w:val="000000"/>
                <w:kern w:val="0"/>
                <w:sz w:val="16"/>
                <w:szCs w:val="16"/>
              </w:rPr>
            </w:pPr>
            <w:r>
              <w:rPr>
                <w:rFonts w:ascii="宋体" w:hAnsi="宋体" w:cs="宋体"/>
                <w:color w:val="000000"/>
                <w:kern w:val="0"/>
                <w:sz w:val="16"/>
                <w:szCs w:val="16"/>
              </w:rPr>
              <w:t>4</w:t>
            </w:r>
          </w:p>
        </w:tc>
        <w:tc>
          <w:tcPr>
            <w:tcW w:w="1178" w:type="dxa"/>
            <w:tcBorders>
              <w:top w:val="nil"/>
              <w:left w:val="nil"/>
              <w:bottom w:val="single" w:color="auto" w:sz="4" w:space="0"/>
              <w:right w:val="single" w:color="auto" w:sz="4" w:space="0"/>
            </w:tcBorders>
            <w:vAlign w:val="center"/>
          </w:tcPr>
          <w:p w14:paraId="553AF772">
            <w:pPr>
              <w:widowControl/>
              <w:jc w:val="center"/>
              <w:rPr>
                <w:rFonts w:hint="eastAsia" w:ascii="宋体" w:hAnsi="宋体" w:cs="宋体"/>
                <w:color w:val="000000"/>
                <w:kern w:val="0"/>
                <w:sz w:val="16"/>
                <w:szCs w:val="16"/>
              </w:rPr>
            </w:pPr>
            <w:r>
              <w:rPr>
                <w:rFonts w:ascii="宋体" w:hAnsi="宋体" w:cs="宋体"/>
                <w:color w:val="000000"/>
                <w:kern w:val="0"/>
                <w:sz w:val="16"/>
                <w:szCs w:val="16"/>
              </w:rPr>
              <w:t>学生桌椅（不带挡板）</w:t>
            </w:r>
          </w:p>
        </w:tc>
        <w:tc>
          <w:tcPr>
            <w:tcW w:w="5306" w:type="dxa"/>
            <w:tcBorders>
              <w:top w:val="nil"/>
              <w:left w:val="nil"/>
              <w:bottom w:val="single" w:color="auto" w:sz="4" w:space="0"/>
              <w:right w:val="single" w:color="auto" w:sz="4" w:space="0"/>
            </w:tcBorders>
          </w:tcPr>
          <w:p w14:paraId="5233AED3">
            <w:pPr>
              <w:widowControl/>
              <w:jc w:val="left"/>
              <w:rPr>
                <w:rFonts w:hint="eastAsia" w:ascii="宋体" w:hAnsi="宋体" w:cs="宋体"/>
                <w:color w:val="000000"/>
                <w:kern w:val="0"/>
                <w:sz w:val="16"/>
                <w:szCs w:val="16"/>
              </w:rPr>
            </w:pPr>
            <w:r>
              <w:rPr>
                <w:rFonts w:ascii="宋体" w:hAnsi="宋体" w:cs="宋体"/>
                <w:color w:val="000000"/>
                <w:kern w:val="0"/>
                <w:sz w:val="16"/>
                <w:szCs w:val="16"/>
              </w:rPr>
              <w:t>1、双人桌椅尺寸：≥1400×600×750mm（双人），桌子满足2套23.8英寸显示器放置（包括键鼠），桌子设计有电脑相关隐藏式线槽穿孔，2台横置电脑主机位置，金属微孔洞门（带锁）；材料：桌子立柱采用≥1.2mm厚的钢制支撑，面板采用三聚氰胺板，厚度≥25mm,抗弯力强，不易变形，耐磨环保PVC封边；</w:t>
            </w:r>
            <w:r>
              <w:rPr>
                <w:rFonts w:ascii="宋体" w:hAnsi="宋体" w:cs="宋体"/>
                <w:color w:val="000000"/>
                <w:kern w:val="0"/>
                <w:sz w:val="16"/>
                <w:szCs w:val="16"/>
              </w:rPr>
              <w:br w:type="textWrapping"/>
            </w:r>
            <w:r>
              <w:rPr>
                <w:rFonts w:ascii="宋体" w:hAnsi="宋体" w:cs="宋体"/>
                <w:color w:val="000000"/>
                <w:kern w:val="0"/>
                <w:sz w:val="16"/>
                <w:szCs w:val="16"/>
              </w:rPr>
              <w:t>2、凳子尺寸：≥350×300mm（每套含2把），材料：立柱采用≥1.2mm厚的方管，面板采用三聚氰胺板材，厚度≥25mm，抗弯力强，不易变形，耐磨环保PVC封边。</w:t>
            </w:r>
          </w:p>
        </w:tc>
        <w:tc>
          <w:tcPr>
            <w:tcW w:w="456" w:type="dxa"/>
            <w:tcBorders>
              <w:top w:val="nil"/>
              <w:left w:val="nil"/>
              <w:bottom w:val="single" w:color="auto" w:sz="4" w:space="0"/>
              <w:right w:val="single" w:color="auto" w:sz="4" w:space="0"/>
            </w:tcBorders>
            <w:vAlign w:val="center"/>
          </w:tcPr>
          <w:p w14:paraId="23C6A966">
            <w:pPr>
              <w:widowControl/>
              <w:jc w:val="center"/>
              <w:rPr>
                <w:rFonts w:hint="eastAsia" w:ascii="宋体" w:hAnsi="宋体" w:cs="宋体"/>
                <w:color w:val="000000"/>
                <w:kern w:val="0"/>
                <w:sz w:val="16"/>
                <w:szCs w:val="16"/>
              </w:rPr>
            </w:pPr>
            <w:r>
              <w:rPr>
                <w:rFonts w:ascii="宋体" w:hAnsi="宋体" w:cs="宋体"/>
                <w:color w:val="000000"/>
                <w:kern w:val="0"/>
                <w:sz w:val="16"/>
                <w:szCs w:val="16"/>
              </w:rPr>
              <w:t>58</w:t>
            </w:r>
          </w:p>
        </w:tc>
        <w:tc>
          <w:tcPr>
            <w:tcW w:w="468" w:type="dxa"/>
            <w:tcBorders>
              <w:top w:val="nil"/>
              <w:left w:val="nil"/>
              <w:bottom w:val="single" w:color="auto" w:sz="4" w:space="0"/>
              <w:right w:val="single" w:color="auto" w:sz="4" w:space="0"/>
            </w:tcBorders>
            <w:vAlign w:val="center"/>
          </w:tcPr>
          <w:p w14:paraId="175D723E">
            <w:pPr>
              <w:widowControl/>
              <w:jc w:val="center"/>
              <w:rPr>
                <w:rFonts w:hint="eastAsia" w:ascii="宋体" w:hAnsi="宋体" w:cs="宋体"/>
                <w:color w:val="000000"/>
                <w:kern w:val="0"/>
                <w:sz w:val="16"/>
                <w:szCs w:val="16"/>
              </w:rPr>
            </w:pPr>
            <w:r>
              <w:rPr>
                <w:rFonts w:ascii="宋体" w:hAnsi="宋体" w:cs="宋体"/>
                <w:color w:val="000000"/>
                <w:kern w:val="0"/>
                <w:sz w:val="16"/>
                <w:szCs w:val="16"/>
              </w:rPr>
              <w:t>套</w:t>
            </w:r>
          </w:p>
        </w:tc>
        <w:tc>
          <w:tcPr>
            <w:tcW w:w="900" w:type="dxa"/>
            <w:tcBorders>
              <w:top w:val="nil"/>
              <w:left w:val="nil"/>
              <w:bottom w:val="single" w:color="auto" w:sz="4" w:space="0"/>
              <w:right w:val="single" w:color="auto" w:sz="4" w:space="0"/>
            </w:tcBorders>
            <w:vAlign w:val="center"/>
          </w:tcPr>
          <w:p w14:paraId="76F4733C">
            <w:pPr>
              <w:widowControl/>
              <w:jc w:val="center"/>
              <w:rPr>
                <w:rFonts w:hint="eastAsia" w:ascii="宋体" w:hAnsi="宋体" w:cs="宋体"/>
                <w:color w:val="000000"/>
                <w:kern w:val="0"/>
                <w:sz w:val="16"/>
                <w:szCs w:val="16"/>
              </w:rPr>
            </w:pPr>
            <w:r>
              <w:rPr>
                <w:rFonts w:ascii="宋体" w:hAnsi="宋体" w:cs="宋体"/>
                <w:color w:val="000000"/>
                <w:kern w:val="0"/>
                <w:sz w:val="16"/>
                <w:szCs w:val="16"/>
              </w:rPr>
              <w:t>800</w:t>
            </w:r>
          </w:p>
        </w:tc>
        <w:tc>
          <w:tcPr>
            <w:tcW w:w="900" w:type="dxa"/>
            <w:tcBorders>
              <w:top w:val="nil"/>
              <w:left w:val="nil"/>
              <w:bottom w:val="single" w:color="auto" w:sz="4" w:space="0"/>
              <w:right w:val="single" w:color="auto" w:sz="4" w:space="0"/>
            </w:tcBorders>
            <w:noWrap/>
            <w:vAlign w:val="center"/>
          </w:tcPr>
          <w:p w14:paraId="1AF5C647">
            <w:pPr>
              <w:widowControl/>
              <w:jc w:val="center"/>
              <w:rPr>
                <w:rFonts w:hint="eastAsia" w:ascii="宋体" w:hAnsi="宋体" w:cs="宋体"/>
                <w:color w:val="000000"/>
                <w:kern w:val="0"/>
                <w:sz w:val="16"/>
                <w:szCs w:val="16"/>
              </w:rPr>
            </w:pPr>
            <w:r>
              <w:rPr>
                <w:rFonts w:ascii="宋体" w:hAnsi="宋体" w:cs="宋体"/>
                <w:color w:val="000000"/>
                <w:kern w:val="0"/>
                <w:sz w:val="16"/>
                <w:szCs w:val="16"/>
              </w:rPr>
              <w:t>46400</w:t>
            </w:r>
          </w:p>
        </w:tc>
        <w:tc>
          <w:tcPr>
            <w:tcW w:w="758" w:type="dxa"/>
            <w:tcBorders>
              <w:top w:val="nil"/>
              <w:left w:val="nil"/>
              <w:bottom w:val="single" w:color="auto" w:sz="4" w:space="0"/>
              <w:right w:val="single" w:color="auto" w:sz="4" w:space="0"/>
            </w:tcBorders>
            <w:vAlign w:val="center"/>
          </w:tcPr>
          <w:p w14:paraId="61C44079">
            <w:pPr>
              <w:widowControl/>
              <w:jc w:val="left"/>
              <w:rPr>
                <w:rFonts w:hint="eastAsia" w:ascii="宋体" w:hAnsi="宋体" w:cs="宋体"/>
                <w:color w:val="000000"/>
                <w:kern w:val="0"/>
                <w:sz w:val="16"/>
                <w:szCs w:val="16"/>
              </w:rPr>
            </w:pPr>
            <w:r>
              <w:rPr>
                <w:rFonts w:ascii="宋体" w:hAnsi="宋体" w:cs="宋体"/>
                <w:color w:val="000000"/>
                <w:kern w:val="0"/>
                <w:sz w:val="16"/>
                <w:szCs w:val="16"/>
              </w:rPr>
              <w:t>　</w:t>
            </w:r>
          </w:p>
        </w:tc>
      </w:tr>
      <w:tr w14:paraId="2976EF2E">
        <w:tblPrEx>
          <w:tblCellMar>
            <w:top w:w="0" w:type="dxa"/>
            <w:left w:w="108" w:type="dxa"/>
            <w:bottom w:w="0" w:type="dxa"/>
            <w:right w:w="108" w:type="dxa"/>
          </w:tblCellMar>
        </w:tblPrEx>
        <w:trPr>
          <w:trHeight w:val="881" w:hRule="atLeast"/>
          <w:jc w:val="center"/>
        </w:trPr>
        <w:tc>
          <w:tcPr>
            <w:tcW w:w="377" w:type="dxa"/>
            <w:tcBorders>
              <w:top w:val="nil"/>
              <w:left w:val="single" w:color="auto" w:sz="4" w:space="0"/>
              <w:bottom w:val="single" w:color="auto" w:sz="4" w:space="0"/>
              <w:right w:val="single" w:color="auto" w:sz="4" w:space="0"/>
            </w:tcBorders>
            <w:vAlign w:val="center"/>
          </w:tcPr>
          <w:p w14:paraId="75F3680B">
            <w:pPr>
              <w:widowControl/>
              <w:jc w:val="center"/>
              <w:rPr>
                <w:rFonts w:hint="eastAsia" w:ascii="宋体" w:hAnsi="宋体" w:cs="宋体"/>
                <w:color w:val="000000"/>
                <w:kern w:val="0"/>
                <w:sz w:val="16"/>
                <w:szCs w:val="16"/>
              </w:rPr>
            </w:pPr>
            <w:r>
              <w:rPr>
                <w:rFonts w:ascii="宋体" w:hAnsi="宋体" w:cs="宋体"/>
                <w:color w:val="000000"/>
                <w:kern w:val="0"/>
                <w:sz w:val="16"/>
                <w:szCs w:val="16"/>
              </w:rPr>
              <w:t>5</w:t>
            </w:r>
          </w:p>
        </w:tc>
        <w:tc>
          <w:tcPr>
            <w:tcW w:w="1178" w:type="dxa"/>
            <w:tcBorders>
              <w:top w:val="nil"/>
              <w:left w:val="nil"/>
              <w:bottom w:val="single" w:color="auto" w:sz="4" w:space="0"/>
              <w:right w:val="single" w:color="auto" w:sz="4" w:space="0"/>
            </w:tcBorders>
            <w:vAlign w:val="center"/>
          </w:tcPr>
          <w:p w14:paraId="15EB70F9">
            <w:pPr>
              <w:widowControl/>
              <w:jc w:val="center"/>
              <w:rPr>
                <w:rFonts w:hint="eastAsia" w:ascii="宋体" w:hAnsi="宋体" w:cs="宋体"/>
                <w:color w:val="000000"/>
                <w:kern w:val="0"/>
                <w:sz w:val="16"/>
                <w:szCs w:val="16"/>
              </w:rPr>
            </w:pPr>
            <w:r>
              <w:rPr>
                <w:rFonts w:ascii="宋体" w:hAnsi="宋体" w:cs="宋体"/>
                <w:color w:val="000000"/>
                <w:kern w:val="0"/>
                <w:sz w:val="16"/>
                <w:szCs w:val="16"/>
              </w:rPr>
              <w:t>学生桌椅（带挡板）</w:t>
            </w:r>
          </w:p>
        </w:tc>
        <w:tc>
          <w:tcPr>
            <w:tcW w:w="5306" w:type="dxa"/>
            <w:tcBorders>
              <w:top w:val="nil"/>
              <w:left w:val="nil"/>
              <w:bottom w:val="single" w:color="auto" w:sz="4" w:space="0"/>
              <w:right w:val="single" w:color="auto" w:sz="4" w:space="0"/>
            </w:tcBorders>
          </w:tcPr>
          <w:p w14:paraId="0459C76B">
            <w:pPr>
              <w:widowControl/>
              <w:jc w:val="left"/>
              <w:rPr>
                <w:rFonts w:hint="eastAsia" w:ascii="宋体" w:hAnsi="宋体" w:cs="宋体"/>
                <w:color w:val="000000"/>
                <w:kern w:val="0"/>
                <w:sz w:val="16"/>
                <w:szCs w:val="16"/>
              </w:rPr>
            </w:pPr>
            <w:r>
              <w:rPr>
                <w:rFonts w:ascii="宋体" w:hAnsi="宋体" w:cs="宋体"/>
                <w:color w:val="000000"/>
                <w:kern w:val="0"/>
                <w:sz w:val="16"/>
                <w:szCs w:val="16"/>
              </w:rPr>
              <w:t>1、双人桌椅尺寸：≥1400×600×750mm（双人），桌子满足2套23.8英寸显示器放置（包括键鼠），桌子设计有电脑相关隐藏式线槽穿孔，2台横置电脑主机位置，金属微孔洞门（带锁）；材料：桌子立柱采用≥1.2mm厚的钢制支撑，面板采用三聚氰胺板材，厚度≥25mm,左右中间前侧带40cm高挡板，板材≥15mm,抗弯力强，不易变形，耐磨环保PVC封边；</w:t>
            </w:r>
            <w:r>
              <w:rPr>
                <w:rFonts w:ascii="宋体" w:hAnsi="宋体" w:cs="宋体"/>
                <w:color w:val="000000"/>
                <w:kern w:val="0"/>
                <w:sz w:val="16"/>
                <w:szCs w:val="16"/>
              </w:rPr>
              <w:br w:type="textWrapping"/>
            </w:r>
            <w:r>
              <w:rPr>
                <w:rFonts w:ascii="宋体" w:hAnsi="宋体" w:cs="宋体"/>
                <w:color w:val="000000"/>
                <w:kern w:val="0"/>
                <w:sz w:val="16"/>
                <w:szCs w:val="16"/>
              </w:rPr>
              <w:t>2、凳子尺寸：≥350×300mm（每套含2把），材料：立柱采用≥1.2mm厚的方管，面板采用三聚氰胺板，厚度≥25mm，抗弯力强，不易变形，耐磨环保PVC封边。</w:t>
            </w:r>
          </w:p>
        </w:tc>
        <w:tc>
          <w:tcPr>
            <w:tcW w:w="456" w:type="dxa"/>
            <w:tcBorders>
              <w:top w:val="nil"/>
              <w:left w:val="nil"/>
              <w:bottom w:val="single" w:color="auto" w:sz="4" w:space="0"/>
              <w:right w:val="single" w:color="auto" w:sz="4" w:space="0"/>
            </w:tcBorders>
            <w:vAlign w:val="center"/>
          </w:tcPr>
          <w:p w14:paraId="034407E0">
            <w:pPr>
              <w:widowControl/>
              <w:jc w:val="center"/>
              <w:rPr>
                <w:rFonts w:hint="eastAsia" w:ascii="宋体" w:hAnsi="宋体" w:cs="宋体"/>
                <w:color w:val="000000"/>
                <w:kern w:val="0"/>
                <w:sz w:val="16"/>
                <w:szCs w:val="16"/>
              </w:rPr>
            </w:pPr>
            <w:r>
              <w:rPr>
                <w:rFonts w:ascii="宋体" w:hAnsi="宋体" w:cs="宋体"/>
                <w:color w:val="000000"/>
                <w:kern w:val="0"/>
                <w:sz w:val="16"/>
                <w:szCs w:val="16"/>
              </w:rPr>
              <w:t>58</w:t>
            </w:r>
          </w:p>
        </w:tc>
        <w:tc>
          <w:tcPr>
            <w:tcW w:w="468" w:type="dxa"/>
            <w:tcBorders>
              <w:top w:val="nil"/>
              <w:left w:val="nil"/>
              <w:bottom w:val="single" w:color="auto" w:sz="4" w:space="0"/>
              <w:right w:val="single" w:color="auto" w:sz="4" w:space="0"/>
            </w:tcBorders>
            <w:vAlign w:val="center"/>
          </w:tcPr>
          <w:p w14:paraId="63EED219">
            <w:pPr>
              <w:widowControl/>
              <w:jc w:val="center"/>
              <w:rPr>
                <w:rFonts w:hint="eastAsia" w:ascii="宋体" w:hAnsi="宋体" w:cs="宋体"/>
                <w:color w:val="000000"/>
                <w:kern w:val="0"/>
                <w:sz w:val="16"/>
                <w:szCs w:val="16"/>
              </w:rPr>
            </w:pPr>
            <w:r>
              <w:rPr>
                <w:rFonts w:ascii="宋体" w:hAnsi="宋体" w:cs="宋体"/>
                <w:color w:val="000000"/>
                <w:kern w:val="0"/>
                <w:sz w:val="16"/>
                <w:szCs w:val="16"/>
              </w:rPr>
              <w:t>套</w:t>
            </w:r>
          </w:p>
        </w:tc>
        <w:tc>
          <w:tcPr>
            <w:tcW w:w="900" w:type="dxa"/>
            <w:tcBorders>
              <w:top w:val="nil"/>
              <w:left w:val="nil"/>
              <w:bottom w:val="single" w:color="auto" w:sz="4" w:space="0"/>
              <w:right w:val="single" w:color="auto" w:sz="4" w:space="0"/>
            </w:tcBorders>
            <w:vAlign w:val="center"/>
          </w:tcPr>
          <w:p w14:paraId="5BFEEBFD">
            <w:pPr>
              <w:widowControl/>
              <w:jc w:val="center"/>
              <w:rPr>
                <w:rFonts w:hint="eastAsia" w:ascii="宋体" w:hAnsi="宋体" w:cs="宋体"/>
                <w:color w:val="000000"/>
                <w:kern w:val="0"/>
                <w:sz w:val="16"/>
                <w:szCs w:val="16"/>
              </w:rPr>
            </w:pPr>
            <w:r>
              <w:rPr>
                <w:rFonts w:ascii="宋体" w:hAnsi="宋体" w:cs="宋体"/>
                <w:color w:val="000000"/>
                <w:kern w:val="0"/>
                <w:sz w:val="16"/>
                <w:szCs w:val="16"/>
              </w:rPr>
              <w:t>825</w:t>
            </w:r>
          </w:p>
        </w:tc>
        <w:tc>
          <w:tcPr>
            <w:tcW w:w="900" w:type="dxa"/>
            <w:tcBorders>
              <w:top w:val="nil"/>
              <w:left w:val="nil"/>
              <w:bottom w:val="single" w:color="auto" w:sz="4" w:space="0"/>
              <w:right w:val="single" w:color="auto" w:sz="4" w:space="0"/>
            </w:tcBorders>
            <w:noWrap/>
            <w:vAlign w:val="center"/>
          </w:tcPr>
          <w:p w14:paraId="5DB030C2">
            <w:pPr>
              <w:widowControl/>
              <w:jc w:val="center"/>
              <w:rPr>
                <w:rFonts w:hint="eastAsia" w:ascii="宋体" w:hAnsi="宋体" w:cs="宋体"/>
                <w:color w:val="000000"/>
                <w:kern w:val="0"/>
                <w:sz w:val="16"/>
                <w:szCs w:val="16"/>
              </w:rPr>
            </w:pPr>
            <w:r>
              <w:rPr>
                <w:rFonts w:ascii="宋体" w:hAnsi="宋体" w:cs="宋体"/>
                <w:color w:val="000000"/>
                <w:kern w:val="0"/>
                <w:sz w:val="16"/>
                <w:szCs w:val="16"/>
              </w:rPr>
              <w:t>47850</w:t>
            </w:r>
          </w:p>
        </w:tc>
        <w:tc>
          <w:tcPr>
            <w:tcW w:w="758" w:type="dxa"/>
            <w:tcBorders>
              <w:top w:val="nil"/>
              <w:left w:val="nil"/>
              <w:bottom w:val="single" w:color="auto" w:sz="4" w:space="0"/>
              <w:right w:val="single" w:color="auto" w:sz="4" w:space="0"/>
            </w:tcBorders>
            <w:vAlign w:val="center"/>
          </w:tcPr>
          <w:p w14:paraId="4B4B793D">
            <w:pPr>
              <w:widowControl/>
              <w:jc w:val="left"/>
              <w:rPr>
                <w:rFonts w:hint="eastAsia" w:ascii="宋体" w:hAnsi="宋体" w:cs="宋体"/>
                <w:color w:val="000000"/>
                <w:kern w:val="0"/>
                <w:sz w:val="16"/>
                <w:szCs w:val="16"/>
              </w:rPr>
            </w:pPr>
            <w:r>
              <w:rPr>
                <w:rFonts w:ascii="宋体" w:hAnsi="宋体" w:cs="宋体"/>
                <w:color w:val="000000"/>
                <w:kern w:val="0"/>
                <w:sz w:val="16"/>
                <w:szCs w:val="16"/>
              </w:rPr>
              <w:t>　</w:t>
            </w:r>
          </w:p>
        </w:tc>
      </w:tr>
    </w:tbl>
    <w:p w14:paraId="12032A5A">
      <w:pPr>
        <w:widowControl/>
        <w:spacing w:line="360" w:lineRule="auto"/>
        <w:jc w:val="left"/>
        <w:rPr>
          <w:u w:val="single"/>
        </w:rPr>
      </w:pPr>
    </w:p>
    <w:p w14:paraId="23F13C78">
      <w:pPr>
        <w:spacing w:line="360" w:lineRule="auto"/>
        <w:ind w:firstLine="422" w:firstLineChars="200"/>
        <w:contextualSpacing/>
        <w:rPr>
          <w:rFonts w:hint="eastAsia" w:ascii="宋体" w:hAnsi="宋体"/>
          <w:b/>
          <w:szCs w:val="21"/>
        </w:rPr>
      </w:pPr>
      <w:r>
        <w:rPr>
          <w:rFonts w:ascii="宋体" w:hAnsi="宋体"/>
          <w:b/>
          <w:szCs w:val="21"/>
        </w:rPr>
        <w:t>注：</w:t>
      </w:r>
      <w:r>
        <w:rPr>
          <w:rFonts w:hint="eastAsia"/>
          <w:b/>
          <w:szCs w:val="21"/>
        </w:rPr>
        <w:t>以上内容</w:t>
      </w:r>
      <w:r>
        <w:rPr>
          <w:rFonts w:hint="eastAsia" w:ascii="宋体" w:hAnsi="宋体"/>
          <w:b/>
          <w:szCs w:val="21"/>
        </w:rPr>
        <w:t>的各项参数和规格要求如出现引用某一特定的专利技术、商标、名称、设计、原产地或供应者等情况，则仅起参考作用，供应商可选用实质上“相当于”或“优于”该参考技术规格要求的产品投标。</w:t>
      </w:r>
    </w:p>
    <w:p w14:paraId="78A99A76">
      <w:pPr>
        <w:spacing w:line="360" w:lineRule="auto"/>
        <w:ind w:firstLine="422" w:firstLineChars="200"/>
        <w:contextualSpacing/>
        <w:rPr>
          <w:rFonts w:hint="eastAsia" w:ascii="宋体" w:hAnsi="宋体"/>
          <w:b/>
          <w:szCs w:val="21"/>
        </w:rPr>
      </w:pPr>
      <w:r>
        <w:rPr>
          <w:rFonts w:ascii="宋体" w:hAnsi="宋体"/>
          <w:b/>
          <w:szCs w:val="21"/>
        </w:rPr>
        <w:t>二、商务及技术要求</w:t>
      </w:r>
    </w:p>
    <w:p w14:paraId="1D979D07">
      <w:pPr>
        <w:spacing w:line="360" w:lineRule="auto"/>
        <w:ind w:firstLine="420" w:firstLineChars="200"/>
        <w:contextualSpacing/>
        <w:rPr>
          <w:rFonts w:hint="eastAsia" w:ascii="宋体" w:hAnsi="宋体"/>
          <w:i/>
          <w:szCs w:val="21"/>
        </w:rPr>
      </w:pPr>
      <w:r>
        <w:rPr>
          <w:rFonts w:ascii="宋体" w:hAnsi="宋体"/>
          <w:szCs w:val="21"/>
        </w:rPr>
        <w:t>1.交付的时间和地点</w:t>
      </w:r>
    </w:p>
    <w:p w14:paraId="5C6FC845">
      <w:pPr>
        <w:spacing w:line="360" w:lineRule="auto"/>
        <w:ind w:firstLine="420" w:firstLineChars="200"/>
        <w:contextualSpacing/>
        <w:rPr>
          <w:rFonts w:hint="eastAsia" w:ascii="宋体" w:hAnsi="宋体"/>
          <w:iCs/>
          <w:szCs w:val="21"/>
        </w:rPr>
      </w:pPr>
      <w:r>
        <w:rPr>
          <w:rFonts w:hint="eastAsia" w:ascii="宋体" w:hAnsi="宋体"/>
          <w:iCs/>
          <w:szCs w:val="21"/>
        </w:rPr>
        <w:t>1.1交货时间：合同签订接采购人通知后15天内完成并安装调试完毕；</w:t>
      </w:r>
    </w:p>
    <w:p w14:paraId="4762D7C8">
      <w:pPr>
        <w:spacing w:line="360" w:lineRule="auto"/>
        <w:ind w:firstLine="420" w:firstLineChars="200"/>
        <w:contextualSpacing/>
        <w:rPr>
          <w:rFonts w:hint="eastAsia" w:ascii="宋体" w:hAnsi="宋体"/>
          <w:iCs/>
          <w:szCs w:val="21"/>
        </w:rPr>
      </w:pPr>
      <w:r>
        <w:rPr>
          <w:rFonts w:hint="eastAsia" w:ascii="宋体" w:hAnsi="宋体"/>
          <w:iCs/>
          <w:szCs w:val="21"/>
        </w:rPr>
        <w:t>1.2地点：采购人指定的地点。</w:t>
      </w:r>
    </w:p>
    <w:p w14:paraId="5F9A4547">
      <w:pPr>
        <w:pStyle w:val="3"/>
        <w:kinsoku w:val="0"/>
        <w:autoSpaceDE w:val="0"/>
        <w:autoSpaceDN w:val="0"/>
        <w:snapToGrid w:val="0"/>
        <w:spacing w:line="360" w:lineRule="auto"/>
        <w:ind w:firstLine="420" w:firstLineChars="200"/>
        <w:textAlignment w:val="baseline"/>
        <w:rPr>
          <w:rFonts w:hint="eastAsia" w:cs="Times New Roman"/>
          <w:bCs w:val="0"/>
          <w:iCs/>
          <w:color w:val="auto"/>
          <w:sz w:val="21"/>
          <w:szCs w:val="21"/>
        </w:rPr>
      </w:pPr>
      <w:r>
        <w:rPr>
          <w:rFonts w:hint="eastAsia" w:cs="Times New Roman"/>
          <w:bCs w:val="0"/>
          <w:iCs/>
          <w:color w:val="auto"/>
          <w:sz w:val="21"/>
          <w:szCs w:val="21"/>
        </w:rPr>
        <w:t>2.采购标的需满足的性能、材料、结构、外观、质量、安全、技术规格、物理特性等要求：满足技术参数及使用要求。</w:t>
      </w:r>
    </w:p>
    <w:p w14:paraId="3C60AD21">
      <w:pPr>
        <w:pStyle w:val="3"/>
        <w:kinsoku w:val="0"/>
        <w:autoSpaceDE w:val="0"/>
        <w:autoSpaceDN w:val="0"/>
        <w:snapToGrid w:val="0"/>
        <w:spacing w:line="360" w:lineRule="auto"/>
        <w:ind w:firstLine="420" w:firstLineChars="200"/>
        <w:textAlignment w:val="baseline"/>
        <w:rPr>
          <w:rFonts w:hint="eastAsia" w:cs="Times New Roman"/>
          <w:bCs w:val="0"/>
          <w:iCs/>
          <w:color w:val="auto"/>
          <w:sz w:val="21"/>
          <w:szCs w:val="21"/>
        </w:rPr>
      </w:pPr>
      <w:r>
        <w:rPr>
          <w:rFonts w:hint="eastAsia" w:cs="Times New Roman"/>
          <w:bCs w:val="0"/>
          <w:iCs/>
          <w:color w:val="auto"/>
          <w:sz w:val="21"/>
          <w:szCs w:val="21"/>
        </w:rPr>
        <w:t>3.采购标的需满足的服务标准（如培训、售后）、期限、效率等要求：</w:t>
      </w:r>
    </w:p>
    <w:p w14:paraId="63DE99E3">
      <w:pPr>
        <w:pStyle w:val="3"/>
        <w:kinsoku w:val="0"/>
        <w:autoSpaceDE w:val="0"/>
        <w:autoSpaceDN w:val="0"/>
        <w:snapToGrid w:val="0"/>
        <w:spacing w:line="360" w:lineRule="auto"/>
        <w:ind w:firstLine="420" w:firstLineChars="200"/>
        <w:textAlignment w:val="baseline"/>
        <w:rPr>
          <w:rFonts w:hint="eastAsia" w:cs="Times New Roman"/>
          <w:bCs w:val="0"/>
          <w:iCs/>
          <w:color w:val="auto"/>
          <w:sz w:val="21"/>
          <w:szCs w:val="21"/>
        </w:rPr>
      </w:pPr>
      <w:r>
        <w:rPr>
          <w:rFonts w:hint="eastAsia" w:cs="Times New Roman"/>
          <w:bCs w:val="0"/>
          <w:iCs/>
          <w:color w:val="auto"/>
          <w:sz w:val="21"/>
          <w:szCs w:val="21"/>
        </w:rPr>
        <w:t>本项目全部产品及所有配套服务费用均含于报价，成交人需在</w:t>
      </w:r>
      <w:r>
        <w:rPr>
          <w:rFonts w:cs="Times New Roman"/>
          <w:bCs w:val="0"/>
          <w:iCs/>
          <w:color w:val="auto"/>
          <w:sz w:val="21"/>
          <w:szCs w:val="21"/>
        </w:rPr>
        <w:t>合同签订接采购人通知后15天内完成并安装调试完毕</w:t>
      </w:r>
      <w:r>
        <w:rPr>
          <w:rFonts w:hint="eastAsia" w:cs="Times New Roman"/>
          <w:bCs w:val="0"/>
          <w:iCs/>
          <w:color w:val="auto"/>
          <w:sz w:val="21"/>
          <w:szCs w:val="21"/>
        </w:rPr>
        <w:t>。成交人须配备专业、经验丰富的技术服务团队，安装、调试、运维、培训人员具备对应岗位专业能力，熟悉本项目各类设备及系统操作。完工后免费开展实操培训并提供全套图文资料。全程提供专属对接人，固定联系方式，保障采购人随时对接、高效沟通，杜绝无人对接、推诿扯皮情况。</w:t>
      </w:r>
    </w:p>
    <w:p w14:paraId="6DC27D91">
      <w:pPr>
        <w:pStyle w:val="3"/>
        <w:kinsoku w:val="0"/>
        <w:autoSpaceDE w:val="0"/>
        <w:autoSpaceDN w:val="0"/>
        <w:snapToGrid w:val="0"/>
        <w:spacing w:line="360" w:lineRule="auto"/>
        <w:ind w:firstLine="420" w:firstLineChars="200"/>
        <w:textAlignment w:val="baseline"/>
        <w:rPr>
          <w:rFonts w:hint="eastAsia" w:cs="Times New Roman"/>
          <w:bCs w:val="0"/>
          <w:iCs/>
          <w:color w:val="auto"/>
          <w:sz w:val="21"/>
          <w:szCs w:val="21"/>
        </w:rPr>
      </w:pPr>
      <w:r>
        <w:rPr>
          <w:rFonts w:hint="eastAsia" w:cs="Times New Roman"/>
          <w:bCs w:val="0"/>
          <w:iCs/>
          <w:color w:val="auto"/>
          <w:sz w:val="21"/>
          <w:szCs w:val="21"/>
        </w:rPr>
        <w:t>整体项目质保不少于3年。</w:t>
      </w:r>
    </w:p>
    <w:p w14:paraId="484302D3">
      <w:pPr>
        <w:pStyle w:val="3"/>
        <w:kinsoku w:val="0"/>
        <w:autoSpaceDE w:val="0"/>
        <w:autoSpaceDN w:val="0"/>
        <w:snapToGrid w:val="0"/>
        <w:spacing w:line="360" w:lineRule="auto"/>
        <w:ind w:firstLine="420" w:firstLineChars="200"/>
        <w:textAlignment w:val="baseline"/>
        <w:rPr>
          <w:rFonts w:hint="eastAsia" w:cs="宋体"/>
          <w:sz w:val="21"/>
          <w:szCs w:val="21"/>
        </w:rPr>
      </w:pPr>
      <w:r>
        <w:rPr>
          <w:rFonts w:hint="eastAsia" w:cs="Times New Roman"/>
          <w:bCs w:val="0"/>
          <w:iCs/>
          <w:color w:val="auto"/>
          <w:sz w:val="21"/>
          <w:szCs w:val="21"/>
        </w:rPr>
        <w:t>4.验收标准：按国家、行业标准及询价文件要求进行验收。</w:t>
      </w:r>
    </w:p>
    <w:bookmarkEnd w:id="210"/>
    <w:p w14:paraId="1E21D549">
      <w:pPr>
        <w:spacing w:line="360" w:lineRule="auto"/>
        <w:ind w:firstLine="420" w:firstLineChars="200"/>
        <w:contextualSpacing/>
        <w:rPr>
          <w:rFonts w:hint="eastAsia" w:ascii="宋体" w:hAnsi="宋体"/>
          <w:iCs/>
          <w:szCs w:val="21"/>
        </w:rPr>
      </w:pPr>
    </w:p>
    <w:p w14:paraId="0BCCD119">
      <w:pPr>
        <w:pStyle w:val="2"/>
        <w:spacing w:line="360" w:lineRule="auto"/>
        <w:rPr>
          <w:rFonts w:hint="eastAsia" w:ascii="宋体" w:hAnsi="宋体" w:eastAsia="宋体"/>
          <w:sz w:val="21"/>
          <w:szCs w:val="21"/>
        </w:rPr>
      </w:pPr>
      <w:bookmarkStart w:id="212" w:name="_Toc237874620"/>
      <w:r>
        <w:rPr>
          <w:rFonts w:hint="eastAsia" w:ascii="宋体" w:hAnsi="宋体" w:eastAsia="宋体"/>
          <w:sz w:val="21"/>
          <w:szCs w:val="21"/>
        </w:rPr>
        <w:t>第六章  评审方法</w:t>
      </w:r>
      <w:bookmarkEnd w:id="211"/>
      <w:bookmarkEnd w:id="212"/>
    </w:p>
    <w:p w14:paraId="4B7E5884">
      <w:pPr>
        <w:pStyle w:val="5"/>
        <w:spacing w:line="360" w:lineRule="auto"/>
        <w:jc w:val="center"/>
        <w:rPr>
          <w:rFonts w:hint="eastAsia" w:ascii="宋体" w:eastAsia="宋体"/>
          <w:sz w:val="21"/>
          <w:szCs w:val="21"/>
        </w:rPr>
      </w:pPr>
      <w:bookmarkStart w:id="213" w:name="_Toc370729213"/>
      <w:bookmarkStart w:id="214" w:name="_Toc237874621"/>
      <w:bookmarkStart w:id="215" w:name="_Toc326218110"/>
      <w:r>
        <w:rPr>
          <w:rFonts w:ascii="宋体" w:eastAsia="宋体"/>
          <w:sz w:val="21"/>
          <w:szCs w:val="21"/>
        </w:rPr>
        <w:t>评审方法前附表</w:t>
      </w:r>
      <w:bookmarkEnd w:id="213"/>
      <w:bookmarkEnd w:id="214"/>
      <w:bookmarkEnd w:id="215"/>
    </w:p>
    <w:tbl>
      <w:tblPr>
        <w:tblStyle w:val="40"/>
        <w:tblW w:w="995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1"/>
        <w:gridCol w:w="1115"/>
        <w:gridCol w:w="1992"/>
        <w:gridCol w:w="5998"/>
      </w:tblGrid>
      <w:tr w14:paraId="4D43C6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03" w:hRule="atLeast"/>
          <w:jc w:val="center"/>
        </w:trPr>
        <w:tc>
          <w:tcPr>
            <w:tcW w:w="1966" w:type="dxa"/>
            <w:gridSpan w:val="2"/>
            <w:vAlign w:val="center"/>
          </w:tcPr>
          <w:p w14:paraId="49168EC7">
            <w:pPr>
              <w:spacing w:line="360" w:lineRule="auto"/>
              <w:jc w:val="center"/>
              <w:rPr>
                <w:rFonts w:hint="eastAsia" w:ascii="宋体" w:hAnsi="宋体"/>
                <w:szCs w:val="21"/>
              </w:rPr>
            </w:pPr>
            <w:r>
              <w:rPr>
                <w:rFonts w:ascii="宋体" w:hAnsi="宋体"/>
                <w:szCs w:val="21"/>
              </w:rPr>
              <w:t>条款号</w:t>
            </w:r>
          </w:p>
        </w:tc>
        <w:tc>
          <w:tcPr>
            <w:tcW w:w="1992" w:type="dxa"/>
            <w:vAlign w:val="center"/>
          </w:tcPr>
          <w:p w14:paraId="0170456F">
            <w:pPr>
              <w:spacing w:line="360" w:lineRule="auto"/>
              <w:jc w:val="center"/>
              <w:rPr>
                <w:rFonts w:hint="eastAsia" w:ascii="宋体" w:hAnsi="宋体"/>
                <w:szCs w:val="21"/>
              </w:rPr>
            </w:pPr>
            <w:r>
              <w:rPr>
                <w:rFonts w:ascii="宋体" w:hAnsi="宋体"/>
                <w:szCs w:val="21"/>
              </w:rPr>
              <w:t>评审因素</w:t>
            </w:r>
          </w:p>
        </w:tc>
        <w:tc>
          <w:tcPr>
            <w:tcW w:w="5998" w:type="dxa"/>
            <w:vAlign w:val="center"/>
          </w:tcPr>
          <w:p w14:paraId="4B245E55">
            <w:pPr>
              <w:spacing w:line="360" w:lineRule="auto"/>
              <w:jc w:val="center"/>
              <w:rPr>
                <w:rFonts w:hint="eastAsia" w:ascii="宋体" w:hAnsi="宋体"/>
                <w:szCs w:val="21"/>
              </w:rPr>
            </w:pPr>
            <w:r>
              <w:rPr>
                <w:rFonts w:ascii="宋体" w:hAnsi="宋体"/>
                <w:szCs w:val="21"/>
              </w:rPr>
              <w:t>评审标准</w:t>
            </w:r>
          </w:p>
        </w:tc>
      </w:tr>
      <w:tr w14:paraId="7C6088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851" w:type="dxa"/>
            <w:vAlign w:val="center"/>
          </w:tcPr>
          <w:p w14:paraId="3C2CEAA7">
            <w:pPr>
              <w:spacing w:line="360" w:lineRule="auto"/>
              <w:jc w:val="center"/>
              <w:rPr>
                <w:rFonts w:hint="eastAsia" w:ascii="宋体" w:hAnsi="宋体"/>
                <w:szCs w:val="21"/>
              </w:rPr>
            </w:pPr>
            <w:r>
              <w:rPr>
                <w:rFonts w:ascii="宋体" w:hAnsi="宋体"/>
                <w:szCs w:val="21"/>
              </w:rPr>
              <w:t>5.1.1</w:t>
            </w:r>
          </w:p>
        </w:tc>
        <w:tc>
          <w:tcPr>
            <w:tcW w:w="1115" w:type="dxa"/>
            <w:vAlign w:val="center"/>
          </w:tcPr>
          <w:p w14:paraId="2232CAE8">
            <w:pPr>
              <w:spacing w:line="360" w:lineRule="auto"/>
              <w:jc w:val="center"/>
              <w:rPr>
                <w:rFonts w:hint="eastAsia" w:ascii="宋体" w:hAnsi="宋体"/>
                <w:szCs w:val="21"/>
              </w:rPr>
            </w:pPr>
            <w:r>
              <w:rPr>
                <w:rFonts w:ascii="宋体" w:hAnsi="宋体"/>
                <w:szCs w:val="21"/>
              </w:rPr>
              <w:t>资格审查</w:t>
            </w:r>
          </w:p>
        </w:tc>
        <w:tc>
          <w:tcPr>
            <w:tcW w:w="1992" w:type="dxa"/>
            <w:vAlign w:val="center"/>
          </w:tcPr>
          <w:p w14:paraId="119EEFA4">
            <w:pPr>
              <w:spacing w:line="360" w:lineRule="auto"/>
              <w:jc w:val="center"/>
              <w:rPr>
                <w:rFonts w:hint="eastAsia" w:ascii="宋体" w:hAnsi="宋体"/>
                <w:szCs w:val="21"/>
              </w:rPr>
            </w:pPr>
            <w:bookmarkStart w:id="216" w:name="OLE_LINK5"/>
            <w:r>
              <w:rPr>
                <w:rFonts w:hint="eastAsia" w:ascii="宋体" w:hAnsi="宋体"/>
                <w:szCs w:val="21"/>
              </w:rPr>
              <w:t>供应商资格</w:t>
            </w:r>
            <w:bookmarkEnd w:id="216"/>
          </w:p>
        </w:tc>
        <w:tc>
          <w:tcPr>
            <w:tcW w:w="5998" w:type="dxa"/>
            <w:vAlign w:val="center"/>
          </w:tcPr>
          <w:p w14:paraId="195C1363">
            <w:pPr>
              <w:spacing w:line="360" w:lineRule="auto"/>
              <w:rPr>
                <w:rFonts w:hint="eastAsia" w:ascii="宋体" w:hAnsi="宋体"/>
                <w:szCs w:val="21"/>
              </w:rPr>
            </w:pPr>
            <w:r>
              <w:rPr>
                <w:rFonts w:hint="eastAsia" w:ascii="宋体" w:hAnsi="宋体"/>
                <w:szCs w:val="21"/>
              </w:rPr>
              <w:t>满足“供应商须知前附表第</w:t>
            </w:r>
            <w:r>
              <w:rPr>
                <w:rFonts w:ascii="宋体" w:hAnsi="宋体"/>
                <w:szCs w:val="21"/>
              </w:rPr>
              <w:t>4</w:t>
            </w:r>
            <w:r>
              <w:rPr>
                <w:rFonts w:hint="eastAsia" w:ascii="宋体" w:hAnsi="宋体"/>
                <w:szCs w:val="21"/>
              </w:rPr>
              <w:t>条，供应商的资格要求”</w:t>
            </w:r>
          </w:p>
        </w:tc>
      </w:tr>
      <w:tr w14:paraId="620C25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67" w:hRule="atLeast"/>
          <w:jc w:val="center"/>
        </w:trPr>
        <w:tc>
          <w:tcPr>
            <w:tcW w:w="851" w:type="dxa"/>
            <w:vMerge w:val="restart"/>
            <w:vAlign w:val="center"/>
          </w:tcPr>
          <w:p w14:paraId="1E588799">
            <w:pPr>
              <w:spacing w:line="360" w:lineRule="auto"/>
              <w:jc w:val="center"/>
              <w:rPr>
                <w:rFonts w:hint="eastAsia" w:ascii="宋体" w:hAnsi="宋体"/>
                <w:szCs w:val="21"/>
              </w:rPr>
            </w:pPr>
            <w:r>
              <w:rPr>
                <w:rFonts w:ascii="宋体" w:hAnsi="宋体"/>
                <w:szCs w:val="21"/>
              </w:rPr>
              <w:t>5.1.2</w:t>
            </w:r>
          </w:p>
        </w:tc>
        <w:tc>
          <w:tcPr>
            <w:tcW w:w="1115" w:type="dxa"/>
            <w:vMerge w:val="restart"/>
            <w:vAlign w:val="center"/>
          </w:tcPr>
          <w:p w14:paraId="4556CBD4">
            <w:pPr>
              <w:spacing w:line="360" w:lineRule="auto"/>
              <w:jc w:val="center"/>
              <w:rPr>
                <w:rFonts w:hint="eastAsia" w:ascii="宋体" w:hAnsi="宋体"/>
                <w:szCs w:val="21"/>
              </w:rPr>
            </w:pPr>
            <w:r>
              <w:rPr>
                <w:rFonts w:ascii="宋体" w:hAnsi="宋体"/>
                <w:szCs w:val="21"/>
              </w:rPr>
              <w:t>符合性审查</w:t>
            </w:r>
          </w:p>
        </w:tc>
        <w:tc>
          <w:tcPr>
            <w:tcW w:w="1992" w:type="dxa"/>
            <w:vAlign w:val="center"/>
          </w:tcPr>
          <w:p w14:paraId="2DD6564A">
            <w:pPr>
              <w:spacing w:line="360" w:lineRule="auto"/>
              <w:jc w:val="center"/>
              <w:rPr>
                <w:rFonts w:hint="eastAsia" w:ascii="宋体" w:hAnsi="宋体"/>
                <w:szCs w:val="21"/>
              </w:rPr>
            </w:pPr>
            <w:r>
              <w:rPr>
                <w:rFonts w:hint="eastAsia" w:ascii="宋体" w:hAnsi="宋体"/>
                <w:szCs w:val="21"/>
              </w:rPr>
              <w:t>响应文件</w:t>
            </w:r>
            <w:r>
              <w:rPr>
                <w:rFonts w:ascii="宋体" w:hAnsi="宋体"/>
                <w:szCs w:val="21"/>
              </w:rPr>
              <w:t>格式</w:t>
            </w:r>
          </w:p>
        </w:tc>
        <w:tc>
          <w:tcPr>
            <w:tcW w:w="5998" w:type="dxa"/>
            <w:vAlign w:val="center"/>
          </w:tcPr>
          <w:p w14:paraId="12B9194C">
            <w:pPr>
              <w:spacing w:line="360" w:lineRule="auto"/>
              <w:rPr>
                <w:rFonts w:hint="eastAsia" w:ascii="宋体" w:hAnsi="宋体"/>
                <w:szCs w:val="21"/>
              </w:rPr>
            </w:pPr>
            <w:r>
              <w:rPr>
                <w:rFonts w:ascii="宋体" w:hAnsi="宋体"/>
                <w:szCs w:val="21"/>
              </w:rPr>
              <w:t>按第四章“</w:t>
            </w:r>
            <w:r>
              <w:rPr>
                <w:rFonts w:hint="eastAsia" w:ascii="宋体" w:hAnsi="宋体"/>
                <w:szCs w:val="21"/>
              </w:rPr>
              <w:t>响应文件</w:t>
            </w:r>
            <w:r>
              <w:rPr>
                <w:rFonts w:ascii="宋体" w:hAnsi="宋体"/>
                <w:szCs w:val="21"/>
              </w:rPr>
              <w:t>格式”的要求填写</w:t>
            </w:r>
          </w:p>
        </w:tc>
      </w:tr>
      <w:tr w14:paraId="26CD3C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3" w:hRule="atLeast"/>
          <w:jc w:val="center"/>
        </w:trPr>
        <w:tc>
          <w:tcPr>
            <w:tcW w:w="851" w:type="dxa"/>
            <w:vMerge w:val="continue"/>
            <w:vAlign w:val="center"/>
          </w:tcPr>
          <w:p w14:paraId="07158467">
            <w:pPr>
              <w:spacing w:line="360" w:lineRule="auto"/>
              <w:rPr>
                <w:rFonts w:hint="eastAsia" w:ascii="宋体" w:hAnsi="宋体"/>
                <w:szCs w:val="21"/>
              </w:rPr>
            </w:pPr>
          </w:p>
        </w:tc>
        <w:tc>
          <w:tcPr>
            <w:tcW w:w="1115" w:type="dxa"/>
            <w:vMerge w:val="continue"/>
            <w:vAlign w:val="center"/>
          </w:tcPr>
          <w:p w14:paraId="5F851338">
            <w:pPr>
              <w:spacing w:line="360" w:lineRule="auto"/>
              <w:rPr>
                <w:rFonts w:hint="eastAsia" w:ascii="宋体" w:hAnsi="宋体"/>
                <w:szCs w:val="21"/>
              </w:rPr>
            </w:pPr>
          </w:p>
        </w:tc>
        <w:tc>
          <w:tcPr>
            <w:tcW w:w="1992" w:type="dxa"/>
            <w:vAlign w:val="center"/>
          </w:tcPr>
          <w:p w14:paraId="0F3F4734">
            <w:pPr>
              <w:spacing w:line="360" w:lineRule="auto"/>
              <w:jc w:val="center"/>
              <w:rPr>
                <w:rFonts w:hint="eastAsia" w:ascii="宋体" w:hAnsi="宋体"/>
                <w:szCs w:val="21"/>
              </w:rPr>
            </w:pPr>
            <w:r>
              <w:rPr>
                <w:rFonts w:ascii="宋体" w:hAnsi="宋体"/>
                <w:szCs w:val="21"/>
              </w:rPr>
              <w:t>询价报价</w:t>
            </w:r>
          </w:p>
        </w:tc>
        <w:tc>
          <w:tcPr>
            <w:tcW w:w="5998" w:type="dxa"/>
            <w:vAlign w:val="center"/>
          </w:tcPr>
          <w:p w14:paraId="099B5309">
            <w:pPr>
              <w:spacing w:line="360" w:lineRule="auto"/>
              <w:rPr>
                <w:rFonts w:hint="eastAsia" w:ascii="宋体" w:hAnsi="宋体"/>
                <w:szCs w:val="21"/>
              </w:rPr>
            </w:pPr>
            <w:r>
              <w:rPr>
                <w:rFonts w:ascii="宋体" w:hAnsi="宋体"/>
                <w:szCs w:val="21"/>
              </w:rPr>
              <w:t>完整且只有一个有效报价</w:t>
            </w:r>
          </w:p>
        </w:tc>
      </w:tr>
      <w:tr w14:paraId="403104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20" w:hRule="atLeast"/>
          <w:jc w:val="center"/>
        </w:trPr>
        <w:tc>
          <w:tcPr>
            <w:tcW w:w="851" w:type="dxa"/>
            <w:vMerge w:val="continue"/>
            <w:tcBorders>
              <w:bottom w:val="single" w:color="auto" w:sz="6" w:space="0"/>
            </w:tcBorders>
            <w:vAlign w:val="center"/>
          </w:tcPr>
          <w:p w14:paraId="1F3A3712">
            <w:pPr>
              <w:spacing w:line="360" w:lineRule="auto"/>
              <w:rPr>
                <w:rFonts w:hint="eastAsia" w:ascii="宋体" w:hAnsi="宋体"/>
                <w:szCs w:val="21"/>
              </w:rPr>
            </w:pPr>
          </w:p>
        </w:tc>
        <w:tc>
          <w:tcPr>
            <w:tcW w:w="1115" w:type="dxa"/>
            <w:vMerge w:val="continue"/>
            <w:tcBorders>
              <w:bottom w:val="single" w:color="auto" w:sz="6" w:space="0"/>
            </w:tcBorders>
            <w:vAlign w:val="center"/>
          </w:tcPr>
          <w:p w14:paraId="175F6E5B">
            <w:pPr>
              <w:spacing w:line="360" w:lineRule="auto"/>
              <w:rPr>
                <w:rFonts w:hint="eastAsia" w:ascii="宋体" w:hAnsi="宋体"/>
                <w:szCs w:val="21"/>
              </w:rPr>
            </w:pPr>
          </w:p>
        </w:tc>
        <w:tc>
          <w:tcPr>
            <w:tcW w:w="1992" w:type="dxa"/>
            <w:tcBorders>
              <w:bottom w:val="single" w:color="auto" w:sz="6" w:space="0"/>
            </w:tcBorders>
            <w:vAlign w:val="center"/>
          </w:tcPr>
          <w:p w14:paraId="4319511B">
            <w:pPr>
              <w:spacing w:line="360" w:lineRule="auto"/>
              <w:jc w:val="center"/>
              <w:rPr>
                <w:rFonts w:hint="eastAsia" w:ascii="宋体" w:hAnsi="宋体"/>
                <w:szCs w:val="21"/>
              </w:rPr>
            </w:pPr>
            <w:r>
              <w:rPr>
                <w:rFonts w:hint="eastAsia" w:ascii="宋体" w:hAnsi="宋体"/>
                <w:szCs w:val="21"/>
              </w:rPr>
              <w:t>其它要求</w:t>
            </w:r>
          </w:p>
        </w:tc>
        <w:tc>
          <w:tcPr>
            <w:tcW w:w="5998" w:type="dxa"/>
            <w:tcBorders>
              <w:bottom w:val="single" w:color="auto" w:sz="6" w:space="0"/>
            </w:tcBorders>
            <w:vAlign w:val="center"/>
          </w:tcPr>
          <w:p w14:paraId="3D494D8E">
            <w:pPr>
              <w:spacing w:line="360" w:lineRule="auto"/>
              <w:rPr>
                <w:rFonts w:hint="eastAsia" w:ascii="宋体" w:hAnsi="宋体"/>
                <w:szCs w:val="21"/>
              </w:rPr>
            </w:pPr>
            <w:r>
              <w:rPr>
                <w:rFonts w:hint="eastAsia" w:ascii="宋体" w:hAnsi="宋体"/>
                <w:szCs w:val="21"/>
              </w:rPr>
              <w:t>响应文件</w:t>
            </w:r>
            <w:r>
              <w:rPr>
                <w:rFonts w:ascii="宋体" w:hAnsi="宋体"/>
                <w:szCs w:val="21"/>
              </w:rPr>
              <w:t>未出现</w:t>
            </w:r>
            <w:r>
              <w:rPr>
                <w:rFonts w:hint="eastAsia" w:ascii="宋体" w:hAnsi="宋体"/>
                <w:szCs w:val="21"/>
              </w:rPr>
              <w:t>询价文件明确</w:t>
            </w:r>
            <w:r>
              <w:rPr>
                <w:rFonts w:ascii="宋体" w:hAnsi="宋体"/>
                <w:szCs w:val="21"/>
              </w:rPr>
              <w:t>规定</w:t>
            </w:r>
            <w:r>
              <w:rPr>
                <w:rFonts w:hint="eastAsia" w:ascii="宋体" w:hAnsi="宋体"/>
                <w:szCs w:val="21"/>
              </w:rPr>
              <w:t>无效响应情形且满足询价文件其它要求</w:t>
            </w:r>
          </w:p>
        </w:tc>
      </w:tr>
      <w:tr w14:paraId="0A999B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48" w:hRule="atLeast"/>
          <w:jc w:val="center"/>
        </w:trPr>
        <w:tc>
          <w:tcPr>
            <w:tcW w:w="1966" w:type="dxa"/>
            <w:gridSpan w:val="2"/>
            <w:vAlign w:val="center"/>
          </w:tcPr>
          <w:p w14:paraId="3390DEA5">
            <w:pPr>
              <w:spacing w:line="360" w:lineRule="auto"/>
              <w:jc w:val="center"/>
              <w:rPr>
                <w:rFonts w:hint="eastAsia" w:ascii="宋体" w:hAnsi="宋体"/>
                <w:szCs w:val="21"/>
              </w:rPr>
            </w:pPr>
            <w:r>
              <w:rPr>
                <w:rFonts w:ascii="宋体" w:hAnsi="宋体"/>
                <w:szCs w:val="21"/>
              </w:rPr>
              <w:t>条款号</w:t>
            </w:r>
          </w:p>
        </w:tc>
        <w:tc>
          <w:tcPr>
            <w:tcW w:w="1992" w:type="dxa"/>
            <w:vAlign w:val="center"/>
          </w:tcPr>
          <w:p w14:paraId="57BA3B0E">
            <w:pPr>
              <w:spacing w:line="360" w:lineRule="auto"/>
              <w:jc w:val="center"/>
              <w:rPr>
                <w:rFonts w:hint="eastAsia" w:ascii="宋体" w:hAnsi="宋体"/>
                <w:szCs w:val="21"/>
              </w:rPr>
            </w:pPr>
            <w:r>
              <w:rPr>
                <w:rFonts w:ascii="宋体" w:hAnsi="宋体"/>
                <w:szCs w:val="21"/>
              </w:rPr>
              <w:t>条款内容</w:t>
            </w:r>
          </w:p>
        </w:tc>
        <w:tc>
          <w:tcPr>
            <w:tcW w:w="5998" w:type="dxa"/>
            <w:vAlign w:val="center"/>
          </w:tcPr>
          <w:p w14:paraId="1E785D22">
            <w:pPr>
              <w:spacing w:line="360" w:lineRule="auto"/>
              <w:jc w:val="center"/>
              <w:rPr>
                <w:rFonts w:hint="eastAsia" w:ascii="宋体" w:hAnsi="宋体"/>
                <w:szCs w:val="21"/>
              </w:rPr>
            </w:pPr>
            <w:r>
              <w:rPr>
                <w:rFonts w:ascii="宋体" w:hAnsi="宋体"/>
                <w:szCs w:val="21"/>
              </w:rPr>
              <w:t>编列内容</w:t>
            </w:r>
          </w:p>
        </w:tc>
      </w:tr>
      <w:tr w14:paraId="7A069B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68" w:hRule="atLeast"/>
          <w:jc w:val="center"/>
        </w:trPr>
        <w:tc>
          <w:tcPr>
            <w:tcW w:w="1966" w:type="dxa"/>
            <w:gridSpan w:val="2"/>
            <w:vAlign w:val="center"/>
          </w:tcPr>
          <w:p w14:paraId="17AD4CA1">
            <w:pPr>
              <w:spacing w:line="360" w:lineRule="auto"/>
              <w:jc w:val="center"/>
              <w:rPr>
                <w:rFonts w:hint="eastAsia" w:ascii="宋体" w:hAnsi="宋体"/>
                <w:szCs w:val="21"/>
              </w:rPr>
            </w:pPr>
            <w:r>
              <w:rPr>
                <w:rFonts w:ascii="宋体" w:hAnsi="宋体" w:cs="宋体"/>
                <w:color w:val="000000"/>
                <w:szCs w:val="21"/>
              </w:rPr>
              <w:t>1</w:t>
            </w:r>
          </w:p>
        </w:tc>
        <w:tc>
          <w:tcPr>
            <w:tcW w:w="1992" w:type="dxa"/>
            <w:vAlign w:val="center"/>
          </w:tcPr>
          <w:p w14:paraId="6E618877">
            <w:pPr>
              <w:spacing w:line="360" w:lineRule="auto"/>
              <w:jc w:val="center"/>
              <w:rPr>
                <w:rFonts w:hint="eastAsia" w:ascii="宋体" w:hAnsi="宋体"/>
                <w:szCs w:val="21"/>
              </w:rPr>
            </w:pPr>
            <w:r>
              <w:rPr>
                <w:rFonts w:hint="eastAsia" w:ascii="宋体"/>
                <w:szCs w:val="21"/>
              </w:rPr>
              <w:t>报价价格扣除标准</w:t>
            </w:r>
          </w:p>
        </w:tc>
        <w:tc>
          <w:tcPr>
            <w:tcW w:w="5998" w:type="dxa"/>
            <w:vAlign w:val="center"/>
          </w:tcPr>
          <w:p w14:paraId="309FB59A">
            <w:pPr>
              <w:spacing w:line="360" w:lineRule="auto"/>
              <w:rPr>
                <w:rFonts w:hint="eastAsia" w:ascii="宋体" w:hAnsi="宋体"/>
                <w:color w:val="000000"/>
                <w:szCs w:val="21"/>
              </w:rPr>
            </w:pPr>
            <w:r>
              <w:rPr>
                <w:rFonts w:hint="eastAsia" w:ascii="宋体" w:hAnsi="宋体" w:cs="宋体"/>
                <w:color w:val="000000"/>
                <w:szCs w:val="21"/>
              </w:rPr>
              <w:t>因落实政府采购政策进行价格调整的，以调整后的价格计算报价。</w:t>
            </w:r>
          </w:p>
        </w:tc>
      </w:tr>
    </w:tbl>
    <w:p w14:paraId="6837DDA1">
      <w:pPr>
        <w:spacing w:line="360" w:lineRule="auto"/>
        <w:ind w:firstLine="420" w:firstLineChars="200"/>
        <w:jc w:val="center"/>
        <w:rPr>
          <w:rFonts w:hint="eastAsia" w:ascii="宋体" w:hAnsi="宋体"/>
          <w:szCs w:val="21"/>
        </w:rPr>
      </w:pPr>
    </w:p>
    <w:p w14:paraId="423E48CC">
      <w:pPr>
        <w:pStyle w:val="5"/>
        <w:spacing w:line="360" w:lineRule="auto"/>
        <w:jc w:val="center"/>
        <w:rPr>
          <w:rFonts w:hint="eastAsia" w:ascii="宋体" w:eastAsia="宋体"/>
          <w:szCs w:val="21"/>
        </w:rPr>
      </w:pPr>
      <w:r>
        <w:rPr>
          <w:rFonts w:ascii="宋体" w:eastAsia="宋体"/>
          <w:szCs w:val="21"/>
        </w:rPr>
        <w:br w:type="page"/>
      </w:r>
      <w:bookmarkStart w:id="217" w:name="_Toc237874622"/>
      <w:r>
        <w:rPr>
          <w:rFonts w:hint="eastAsia" w:ascii="宋体" w:eastAsia="宋体"/>
          <w:sz w:val="21"/>
          <w:szCs w:val="21"/>
        </w:rPr>
        <w:t>评审方法</w:t>
      </w:r>
      <w:r>
        <w:rPr>
          <w:rFonts w:ascii="宋体" w:eastAsia="宋体"/>
          <w:sz w:val="21"/>
          <w:szCs w:val="21"/>
        </w:rPr>
        <w:t>正文</w:t>
      </w:r>
      <w:bookmarkEnd w:id="217"/>
    </w:p>
    <w:p w14:paraId="1D52BF48">
      <w:pPr>
        <w:adjustRightInd w:val="0"/>
        <w:snapToGrid w:val="0"/>
        <w:spacing w:line="360" w:lineRule="auto"/>
        <w:ind w:firstLine="420" w:firstLineChars="200"/>
        <w:rPr>
          <w:rFonts w:hint="eastAsia" w:ascii="宋体" w:hAnsi="宋体"/>
          <w:szCs w:val="21"/>
        </w:rPr>
      </w:pPr>
      <w:r>
        <w:rPr>
          <w:rFonts w:ascii="宋体" w:hAnsi="宋体"/>
          <w:szCs w:val="21"/>
        </w:rPr>
        <w:t>根据《中华人民共和国政府采购法》</w:t>
      </w:r>
      <w:r>
        <w:rPr>
          <w:rFonts w:hint="eastAsia" w:ascii="宋体" w:hAnsi="宋体"/>
          <w:szCs w:val="21"/>
        </w:rPr>
        <w:t>及</w:t>
      </w:r>
      <w:r>
        <w:rPr>
          <w:rFonts w:ascii="宋体" w:hAnsi="宋体"/>
          <w:kern w:val="0"/>
          <w:szCs w:val="21"/>
        </w:rPr>
        <w:t>《政府采购非招标采购方式管理办法》财政部令第74号</w:t>
      </w:r>
      <w:r>
        <w:rPr>
          <w:rFonts w:ascii="宋体" w:hAnsi="宋体"/>
          <w:szCs w:val="21"/>
        </w:rPr>
        <w:t>等有关规定等有关法律法规，结合本项目实际情况制定本办法。</w:t>
      </w:r>
    </w:p>
    <w:p w14:paraId="24FD0B0B">
      <w:pPr>
        <w:pStyle w:val="5"/>
        <w:spacing w:line="360" w:lineRule="auto"/>
        <w:rPr>
          <w:rFonts w:hint="eastAsia" w:ascii="宋体" w:eastAsia="宋体"/>
          <w:sz w:val="21"/>
          <w:szCs w:val="21"/>
        </w:rPr>
      </w:pPr>
      <w:bookmarkStart w:id="218" w:name="_Toc237874623"/>
      <w:bookmarkStart w:id="219" w:name="_Toc364392660"/>
      <w:r>
        <w:rPr>
          <w:rFonts w:ascii="宋体" w:eastAsia="宋体"/>
          <w:sz w:val="21"/>
          <w:szCs w:val="21"/>
        </w:rPr>
        <w:t>一、询价小组</w:t>
      </w:r>
      <w:bookmarkEnd w:id="218"/>
      <w:bookmarkEnd w:id="219"/>
    </w:p>
    <w:p w14:paraId="1A9D7C37">
      <w:pPr>
        <w:pStyle w:val="116"/>
        <w:spacing w:line="360" w:lineRule="auto"/>
        <w:rPr>
          <w:rFonts w:hint="eastAsia" w:ascii="宋体" w:hAnsi="宋体"/>
          <w:szCs w:val="21"/>
        </w:rPr>
      </w:pPr>
      <w:r>
        <w:rPr>
          <w:rFonts w:ascii="宋体" w:hAnsi="宋体"/>
          <w:szCs w:val="21"/>
        </w:rPr>
        <w:t>1.1询价小组由</w:t>
      </w:r>
      <w:r>
        <w:rPr>
          <w:rFonts w:hint="eastAsia" w:ascii="宋体" w:hAnsi="宋体"/>
          <w:szCs w:val="21"/>
        </w:rPr>
        <w:t>采购人代表以及有关技术、经济等方面的专家组成</w:t>
      </w:r>
      <w:r>
        <w:rPr>
          <w:rFonts w:ascii="宋体" w:hAnsi="宋体"/>
          <w:szCs w:val="21"/>
        </w:rPr>
        <w:t>，成员人数应当为</w:t>
      </w:r>
      <w:r>
        <w:rPr>
          <w:rFonts w:hint="eastAsia" w:ascii="宋体" w:hAnsi="宋体"/>
          <w:szCs w:val="21"/>
        </w:rPr>
        <w:t>3</w:t>
      </w:r>
      <w:r>
        <w:rPr>
          <w:rFonts w:ascii="宋体" w:hAnsi="宋体"/>
          <w:szCs w:val="21"/>
        </w:rPr>
        <w:t>人</w:t>
      </w:r>
      <w:r>
        <w:rPr>
          <w:rFonts w:hint="eastAsia" w:ascii="宋体" w:hAnsi="宋体"/>
          <w:szCs w:val="21"/>
        </w:rPr>
        <w:t>或3人</w:t>
      </w:r>
      <w:r>
        <w:rPr>
          <w:rFonts w:ascii="宋体" w:hAnsi="宋体"/>
          <w:szCs w:val="21"/>
        </w:rPr>
        <w:t>以上单数。</w:t>
      </w:r>
    </w:p>
    <w:p w14:paraId="3E2AA6B9">
      <w:pPr>
        <w:pStyle w:val="5"/>
        <w:spacing w:line="360" w:lineRule="auto"/>
        <w:rPr>
          <w:rFonts w:hint="eastAsia" w:ascii="宋体" w:eastAsia="宋体"/>
          <w:sz w:val="21"/>
          <w:szCs w:val="21"/>
        </w:rPr>
      </w:pPr>
      <w:bookmarkStart w:id="220" w:name="_Toc237874624"/>
      <w:bookmarkStart w:id="221" w:name="_Toc364392661"/>
      <w:r>
        <w:rPr>
          <w:rFonts w:ascii="宋体" w:eastAsia="宋体"/>
          <w:sz w:val="21"/>
          <w:szCs w:val="21"/>
        </w:rPr>
        <w:t>二、评审原则</w:t>
      </w:r>
      <w:bookmarkEnd w:id="220"/>
      <w:bookmarkEnd w:id="221"/>
    </w:p>
    <w:p w14:paraId="054AEEB0">
      <w:pPr>
        <w:spacing w:line="360" w:lineRule="auto"/>
        <w:ind w:firstLine="420" w:firstLineChars="200"/>
        <w:rPr>
          <w:rFonts w:hint="eastAsia" w:ascii="宋体" w:hAnsi="宋体"/>
          <w:szCs w:val="21"/>
        </w:rPr>
      </w:pPr>
      <w:r>
        <w:rPr>
          <w:rFonts w:hint="eastAsia" w:ascii="宋体" w:hAnsi="宋体"/>
          <w:szCs w:val="21"/>
        </w:rPr>
        <w:t>2.1评审标准</w:t>
      </w:r>
    </w:p>
    <w:p w14:paraId="26B3837F">
      <w:pPr>
        <w:spacing w:line="360" w:lineRule="auto"/>
        <w:ind w:firstLine="420" w:firstLineChars="200"/>
        <w:rPr>
          <w:rFonts w:hint="eastAsia" w:ascii="宋体" w:hAnsi="宋体"/>
          <w:szCs w:val="21"/>
        </w:rPr>
      </w:pPr>
      <w:r>
        <w:rPr>
          <w:rFonts w:hint="eastAsia" w:ascii="宋体" w:hAnsi="宋体"/>
          <w:szCs w:val="21"/>
        </w:rPr>
        <w:t>2.1.1 资格审查标准：依据法律法规和询价文件的规定，对响应文件中的资格证明等进行审查，以确定供应商是否具备询价资格；见评审方法前附表。</w:t>
      </w:r>
    </w:p>
    <w:p w14:paraId="4FC86365">
      <w:pPr>
        <w:spacing w:line="360" w:lineRule="auto"/>
        <w:ind w:firstLine="420" w:firstLineChars="200"/>
        <w:rPr>
          <w:rFonts w:hint="eastAsia" w:ascii="宋体" w:hAnsi="宋体"/>
          <w:szCs w:val="21"/>
        </w:rPr>
      </w:pPr>
      <w:r>
        <w:rPr>
          <w:rFonts w:hint="eastAsia" w:ascii="宋体" w:hAnsi="宋体"/>
          <w:szCs w:val="21"/>
        </w:rPr>
        <w:t>2.1.2 符合性审查标准：依据询价文件的规定，从响应文件的有效性、完整性和对询价文件的响应程度进行审查，以确定是否对询价文件的要求做出响应；见评审方法前附表。</w:t>
      </w:r>
    </w:p>
    <w:p w14:paraId="5C7F171E">
      <w:pPr>
        <w:spacing w:line="360" w:lineRule="auto"/>
        <w:ind w:firstLine="420" w:firstLineChars="200"/>
        <w:rPr>
          <w:rFonts w:hint="eastAsia" w:ascii="宋体" w:hAnsi="宋体"/>
          <w:szCs w:val="21"/>
        </w:rPr>
      </w:pPr>
      <w:r>
        <w:rPr>
          <w:rFonts w:ascii="宋体" w:hAnsi="宋体"/>
          <w:szCs w:val="21"/>
        </w:rPr>
        <w:t>2.</w:t>
      </w:r>
      <w:r>
        <w:rPr>
          <w:rFonts w:hint="eastAsia" w:ascii="宋体" w:hAnsi="宋体"/>
          <w:szCs w:val="21"/>
        </w:rPr>
        <w:t>2</w:t>
      </w:r>
      <w:r>
        <w:rPr>
          <w:rFonts w:ascii="宋体" w:hAnsi="宋体"/>
          <w:szCs w:val="21"/>
        </w:rPr>
        <w:t>只对有效</w:t>
      </w:r>
      <w:r>
        <w:rPr>
          <w:rFonts w:hint="eastAsia" w:ascii="宋体" w:hAnsi="宋体"/>
          <w:szCs w:val="21"/>
        </w:rPr>
        <w:t>响应文件</w:t>
      </w:r>
      <w:r>
        <w:rPr>
          <w:rFonts w:ascii="宋体" w:hAnsi="宋体"/>
          <w:szCs w:val="21"/>
        </w:rPr>
        <w:t>进行评审，</w:t>
      </w:r>
      <w:r>
        <w:rPr>
          <w:rFonts w:hint="eastAsia" w:ascii="宋体" w:hAnsi="宋体"/>
          <w:szCs w:val="21"/>
        </w:rPr>
        <w:t>响应文件</w:t>
      </w:r>
      <w:r>
        <w:rPr>
          <w:rFonts w:ascii="宋体" w:hAnsi="宋体"/>
          <w:szCs w:val="21"/>
        </w:rPr>
        <w:t>以外的资料信息不作为评审的依据和参考。</w:t>
      </w:r>
    </w:p>
    <w:p w14:paraId="12A6C7F9">
      <w:pPr>
        <w:spacing w:line="360" w:lineRule="auto"/>
        <w:ind w:firstLine="420" w:firstLineChars="200"/>
        <w:rPr>
          <w:rFonts w:hint="eastAsia" w:ascii="宋体" w:hAnsi="宋体"/>
          <w:szCs w:val="21"/>
        </w:rPr>
      </w:pPr>
      <w:r>
        <w:rPr>
          <w:rFonts w:ascii="宋体" w:hAnsi="宋体"/>
          <w:szCs w:val="21"/>
        </w:rPr>
        <w:t>2.</w:t>
      </w:r>
      <w:r>
        <w:rPr>
          <w:rFonts w:hint="eastAsia" w:ascii="宋体" w:hAnsi="宋体"/>
          <w:szCs w:val="21"/>
        </w:rPr>
        <w:t>3</w:t>
      </w:r>
      <w:r>
        <w:rPr>
          <w:rFonts w:ascii="宋体" w:hAnsi="宋体"/>
          <w:szCs w:val="21"/>
        </w:rPr>
        <w:t>询标只针对</w:t>
      </w:r>
      <w:r>
        <w:rPr>
          <w:rFonts w:hint="eastAsia" w:ascii="宋体" w:hAnsi="宋体"/>
          <w:szCs w:val="21"/>
        </w:rPr>
        <w:t>响应文件</w:t>
      </w:r>
      <w:r>
        <w:rPr>
          <w:rFonts w:ascii="宋体" w:hAnsi="宋体"/>
          <w:szCs w:val="21"/>
        </w:rPr>
        <w:t>中的疑问和问题，</w:t>
      </w:r>
      <w:r>
        <w:rPr>
          <w:rFonts w:hint="eastAsia" w:ascii="宋体" w:hAnsi="宋体"/>
          <w:szCs w:val="21"/>
        </w:rPr>
        <w:t>供应商</w:t>
      </w:r>
      <w:r>
        <w:rPr>
          <w:rFonts w:ascii="宋体" w:hAnsi="宋体"/>
          <w:szCs w:val="21"/>
        </w:rPr>
        <w:t>澄清问题不允许超出要求的范围或修改</w:t>
      </w:r>
      <w:r>
        <w:rPr>
          <w:rFonts w:hint="eastAsia" w:ascii="宋体" w:hAnsi="宋体"/>
          <w:szCs w:val="21"/>
        </w:rPr>
        <w:t>响应文件</w:t>
      </w:r>
      <w:r>
        <w:rPr>
          <w:rFonts w:ascii="宋体" w:hAnsi="宋体"/>
          <w:szCs w:val="21"/>
        </w:rPr>
        <w:t>的实质性内容。</w:t>
      </w:r>
    </w:p>
    <w:p w14:paraId="2352486B">
      <w:pPr>
        <w:pStyle w:val="5"/>
        <w:spacing w:line="360" w:lineRule="auto"/>
        <w:rPr>
          <w:rFonts w:hint="eastAsia" w:ascii="宋体" w:eastAsia="宋体"/>
          <w:sz w:val="21"/>
          <w:szCs w:val="21"/>
        </w:rPr>
      </w:pPr>
      <w:bookmarkStart w:id="222" w:name="_Toc237874625"/>
      <w:bookmarkStart w:id="223" w:name="_Toc364392662"/>
      <w:r>
        <w:rPr>
          <w:rFonts w:ascii="宋体" w:eastAsia="宋体"/>
          <w:sz w:val="21"/>
          <w:szCs w:val="21"/>
        </w:rPr>
        <w:t>三、评审纪律</w:t>
      </w:r>
      <w:bookmarkEnd w:id="222"/>
      <w:bookmarkEnd w:id="223"/>
    </w:p>
    <w:p w14:paraId="26B0E3C0">
      <w:pPr>
        <w:spacing w:line="360" w:lineRule="auto"/>
        <w:ind w:firstLine="420" w:firstLineChars="200"/>
        <w:rPr>
          <w:rFonts w:hint="eastAsia" w:ascii="宋体" w:hAnsi="宋体"/>
          <w:szCs w:val="21"/>
        </w:rPr>
      </w:pPr>
      <w:r>
        <w:rPr>
          <w:rFonts w:ascii="宋体" w:hAnsi="宋体"/>
          <w:szCs w:val="21"/>
        </w:rPr>
        <w:t>3.1</w:t>
      </w:r>
      <w:r>
        <w:rPr>
          <w:rFonts w:hint="eastAsia" w:ascii="宋体" w:hAnsi="宋体"/>
          <w:szCs w:val="21"/>
        </w:rPr>
        <w:t>询价小组应当严谨、客观、公正地履行职责，遵守职业道德，对所提出的评审意见承担个人责任。询价小组成员和其他参与评审活动的人员在评审过程中不得发表有倾向性或诱导、影响其他评审专家的言论。</w:t>
      </w:r>
    </w:p>
    <w:p w14:paraId="6B1DFD09">
      <w:pPr>
        <w:spacing w:line="360" w:lineRule="auto"/>
        <w:ind w:firstLine="420" w:firstLineChars="200"/>
        <w:rPr>
          <w:rFonts w:hint="eastAsia" w:ascii="宋体" w:hAnsi="宋体"/>
          <w:szCs w:val="21"/>
        </w:rPr>
      </w:pPr>
      <w:r>
        <w:rPr>
          <w:rFonts w:ascii="宋体" w:hAnsi="宋体"/>
          <w:szCs w:val="21"/>
        </w:rPr>
        <w:t>3.2</w:t>
      </w:r>
      <w:r>
        <w:rPr>
          <w:rFonts w:hint="eastAsia" w:ascii="宋体" w:hAnsi="宋体"/>
          <w:szCs w:val="21"/>
        </w:rPr>
        <w:t>询价小组成员有下列情形之一的，应当回避：</w:t>
      </w:r>
    </w:p>
    <w:p w14:paraId="78813CA0">
      <w:pPr>
        <w:spacing w:line="360" w:lineRule="auto"/>
        <w:ind w:firstLine="420" w:firstLineChars="200"/>
        <w:rPr>
          <w:rFonts w:hint="eastAsia" w:ascii="宋体" w:hAnsi="宋体"/>
          <w:szCs w:val="21"/>
        </w:rPr>
      </w:pPr>
      <w:r>
        <w:rPr>
          <w:rFonts w:hint="eastAsia" w:ascii="宋体" w:hAnsi="宋体"/>
          <w:szCs w:val="21"/>
        </w:rPr>
        <w:t>（1）供应商或供应商的主要负责人的近亲属；</w:t>
      </w:r>
    </w:p>
    <w:p w14:paraId="10FFB7CB">
      <w:pPr>
        <w:spacing w:line="360" w:lineRule="auto"/>
        <w:ind w:firstLine="420" w:firstLineChars="200"/>
        <w:rPr>
          <w:rFonts w:hint="eastAsia" w:ascii="宋体" w:hAnsi="宋体"/>
          <w:szCs w:val="21"/>
        </w:rPr>
      </w:pPr>
      <w:r>
        <w:rPr>
          <w:rFonts w:hint="eastAsia" w:ascii="宋体" w:hAnsi="宋体"/>
          <w:szCs w:val="21"/>
        </w:rPr>
        <w:t>（2）项目主管部门或者行政监督部门的人员；</w:t>
      </w:r>
    </w:p>
    <w:p w14:paraId="3D3AAF5A">
      <w:pPr>
        <w:spacing w:line="360" w:lineRule="auto"/>
        <w:ind w:firstLine="420" w:firstLineChars="200"/>
        <w:rPr>
          <w:rFonts w:hint="eastAsia" w:ascii="宋体" w:hAnsi="宋体"/>
          <w:szCs w:val="21"/>
        </w:rPr>
      </w:pPr>
      <w:r>
        <w:rPr>
          <w:rFonts w:hint="eastAsia" w:ascii="宋体" w:hAnsi="宋体"/>
          <w:szCs w:val="21"/>
        </w:rPr>
        <w:t>（3）与供应商有经济利益关系，可能影响对询价公正评审的；</w:t>
      </w:r>
    </w:p>
    <w:p w14:paraId="0F65E9EA">
      <w:pPr>
        <w:spacing w:line="360" w:lineRule="auto"/>
        <w:ind w:firstLine="420" w:firstLineChars="200"/>
        <w:rPr>
          <w:rFonts w:hint="eastAsia" w:ascii="宋体" w:hAnsi="宋体"/>
          <w:szCs w:val="21"/>
        </w:rPr>
      </w:pPr>
      <w:r>
        <w:rPr>
          <w:rFonts w:hint="eastAsia" w:ascii="宋体" w:hAnsi="宋体"/>
          <w:szCs w:val="21"/>
        </w:rPr>
        <w:t>（4）曾因在招标、评审以及其他与询价有关活动中从事违法行为而受过行政处罚或刑事处罚的。</w:t>
      </w:r>
    </w:p>
    <w:p w14:paraId="53CB5DCB">
      <w:pPr>
        <w:spacing w:line="360" w:lineRule="auto"/>
        <w:ind w:firstLine="420" w:firstLineChars="200"/>
        <w:rPr>
          <w:rFonts w:hint="eastAsia" w:ascii="宋体" w:hAnsi="宋体"/>
          <w:szCs w:val="21"/>
        </w:rPr>
      </w:pPr>
      <w:r>
        <w:rPr>
          <w:rFonts w:ascii="宋体" w:hAnsi="宋体"/>
          <w:szCs w:val="21"/>
        </w:rPr>
        <w:t>3.3</w:t>
      </w:r>
      <w:r>
        <w:rPr>
          <w:rFonts w:hint="eastAsia" w:ascii="宋体" w:hAnsi="宋体"/>
          <w:szCs w:val="21"/>
        </w:rPr>
        <w:t>询价小组向采购人提交书面评审报告后自动解散。评审工作中使用的文件、表格以及其他资料应当同时归还采购人。</w:t>
      </w:r>
    </w:p>
    <w:p w14:paraId="3BDA1FE5">
      <w:pPr>
        <w:spacing w:line="360" w:lineRule="auto"/>
        <w:ind w:firstLine="420" w:firstLineChars="200"/>
        <w:rPr>
          <w:rFonts w:hint="eastAsia" w:ascii="宋体" w:hAnsi="宋体"/>
          <w:szCs w:val="21"/>
        </w:rPr>
      </w:pPr>
      <w:r>
        <w:rPr>
          <w:rFonts w:ascii="宋体" w:hAnsi="宋体"/>
          <w:szCs w:val="21"/>
        </w:rPr>
        <w:t>3.4</w:t>
      </w:r>
      <w:r>
        <w:rPr>
          <w:rFonts w:hint="eastAsia" w:ascii="宋体" w:hAnsi="宋体"/>
          <w:szCs w:val="21"/>
        </w:rPr>
        <w:t>询价小组成员和其他参加评审活动的人员不得与任何供应商，或者与供应商有利害关系的人进行私下接触，不得收受供应商和其他与询价有利害关系人的财物或者其它好处。</w:t>
      </w:r>
    </w:p>
    <w:p w14:paraId="3A06644A">
      <w:pPr>
        <w:spacing w:line="360" w:lineRule="auto"/>
        <w:ind w:firstLine="420" w:firstLineChars="200"/>
        <w:rPr>
          <w:rFonts w:hint="eastAsia" w:ascii="宋体" w:hAnsi="宋体"/>
          <w:szCs w:val="21"/>
        </w:rPr>
      </w:pPr>
      <w:r>
        <w:rPr>
          <w:rFonts w:ascii="宋体" w:hAnsi="宋体"/>
          <w:szCs w:val="21"/>
        </w:rPr>
        <w:t>3.5</w:t>
      </w:r>
      <w:r>
        <w:rPr>
          <w:rFonts w:hint="eastAsia" w:ascii="宋体" w:hAnsi="宋体"/>
          <w:szCs w:val="21"/>
        </w:rPr>
        <w:t>询价小组成员和其他参加评审活动的人员，不得向他人透露对响应文件的评审、成交候选人的推荐情况以及与评审有关的其它情况。</w:t>
      </w:r>
    </w:p>
    <w:p w14:paraId="22424B65">
      <w:pPr>
        <w:spacing w:line="360" w:lineRule="auto"/>
        <w:ind w:firstLine="420" w:firstLineChars="200"/>
        <w:rPr>
          <w:rFonts w:hint="eastAsia" w:ascii="宋体" w:hAnsi="宋体"/>
          <w:szCs w:val="21"/>
        </w:rPr>
      </w:pPr>
      <w:r>
        <w:rPr>
          <w:rFonts w:ascii="宋体" w:hAnsi="宋体"/>
          <w:szCs w:val="21"/>
        </w:rPr>
        <w:t>3.6询价小组的成员应严格自律,自觉接受有关部门的监督。</w:t>
      </w:r>
    </w:p>
    <w:p w14:paraId="6453135E">
      <w:pPr>
        <w:spacing w:line="360" w:lineRule="auto"/>
        <w:ind w:firstLine="420" w:firstLineChars="200"/>
        <w:rPr>
          <w:rFonts w:hint="eastAsia" w:ascii="宋体" w:hAnsi="宋体"/>
          <w:szCs w:val="21"/>
        </w:rPr>
      </w:pPr>
      <w:r>
        <w:rPr>
          <w:rFonts w:ascii="宋体" w:hAnsi="宋体"/>
          <w:szCs w:val="21"/>
        </w:rPr>
        <w:t>3.7评审过程中，询价小组成员不得擅离职守，影响评审程序正常进行。</w:t>
      </w:r>
    </w:p>
    <w:p w14:paraId="621AE765">
      <w:pPr>
        <w:spacing w:line="360" w:lineRule="auto"/>
        <w:ind w:firstLine="420" w:firstLineChars="200"/>
        <w:rPr>
          <w:rFonts w:hint="eastAsia" w:ascii="宋体" w:hAnsi="宋体"/>
          <w:szCs w:val="21"/>
        </w:rPr>
      </w:pPr>
      <w:r>
        <w:rPr>
          <w:rFonts w:ascii="宋体" w:hAnsi="宋体"/>
          <w:szCs w:val="21"/>
        </w:rPr>
        <w:t>3.8询价小组的成员不得与</w:t>
      </w:r>
      <w:r>
        <w:rPr>
          <w:rFonts w:hint="eastAsia" w:ascii="宋体" w:hAnsi="宋体"/>
          <w:szCs w:val="21"/>
        </w:rPr>
        <w:t>供应商</w:t>
      </w:r>
      <w:r>
        <w:rPr>
          <w:rFonts w:ascii="宋体" w:hAnsi="宋体"/>
          <w:szCs w:val="21"/>
        </w:rPr>
        <w:t>、其他利害关系人私下接触，不得向</w:t>
      </w:r>
      <w:r>
        <w:rPr>
          <w:rFonts w:hint="eastAsia" w:ascii="宋体" w:hAnsi="宋体"/>
          <w:szCs w:val="21"/>
        </w:rPr>
        <w:t>供应商</w:t>
      </w:r>
      <w:r>
        <w:rPr>
          <w:rFonts w:ascii="宋体" w:hAnsi="宋体"/>
          <w:szCs w:val="21"/>
        </w:rPr>
        <w:t>、其他利害关系人泄露对</w:t>
      </w:r>
      <w:r>
        <w:rPr>
          <w:rFonts w:hint="eastAsia" w:ascii="宋体" w:hAnsi="宋体"/>
          <w:szCs w:val="21"/>
        </w:rPr>
        <w:t>响应文件</w:t>
      </w:r>
      <w:r>
        <w:rPr>
          <w:rFonts w:ascii="宋体" w:hAnsi="宋体"/>
          <w:szCs w:val="21"/>
        </w:rPr>
        <w:t>的评审、比较、成交候选人的推荐以及与评审有关的其它情况。</w:t>
      </w:r>
    </w:p>
    <w:p w14:paraId="3D2BFD43">
      <w:pPr>
        <w:spacing w:line="360" w:lineRule="auto"/>
        <w:ind w:firstLine="420" w:firstLineChars="200"/>
        <w:rPr>
          <w:rFonts w:hint="eastAsia" w:ascii="宋体" w:hAnsi="宋体"/>
          <w:szCs w:val="21"/>
        </w:rPr>
      </w:pPr>
      <w:r>
        <w:rPr>
          <w:rFonts w:ascii="宋体" w:hAnsi="宋体"/>
          <w:szCs w:val="21"/>
        </w:rPr>
        <w:t>3.9询价小组如有需询问、澄清的问题由专职联络员负责联系负责转告。</w:t>
      </w:r>
    </w:p>
    <w:p w14:paraId="5B9FB892">
      <w:pPr>
        <w:spacing w:line="360" w:lineRule="auto"/>
        <w:ind w:firstLine="420" w:firstLineChars="200"/>
        <w:rPr>
          <w:rFonts w:hint="eastAsia" w:ascii="宋体" w:hAnsi="宋体"/>
          <w:szCs w:val="21"/>
        </w:rPr>
      </w:pPr>
      <w:r>
        <w:rPr>
          <w:rFonts w:ascii="宋体" w:hAnsi="宋体"/>
          <w:szCs w:val="21"/>
        </w:rPr>
        <w:t>3.10不允许任何人把</w:t>
      </w:r>
      <w:r>
        <w:rPr>
          <w:rFonts w:hint="eastAsia" w:ascii="宋体" w:hAnsi="宋体"/>
          <w:szCs w:val="21"/>
        </w:rPr>
        <w:t>响应文件</w:t>
      </w:r>
      <w:r>
        <w:rPr>
          <w:rFonts w:ascii="宋体" w:hAnsi="宋体"/>
          <w:szCs w:val="21"/>
        </w:rPr>
        <w:t>及其汇总材料带出评审会场（已经公开的价格等资料除外），所有资料不得复制，完成评审后所有材料如数交还。</w:t>
      </w:r>
    </w:p>
    <w:p w14:paraId="1978B2F3">
      <w:pPr>
        <w:spacing w:line="360" w:lineRule="auto"/>
        <w:ind w:firstLine="420" w:firstLineChars="200"/>
        <w:rPr>
          <w:rFonts w:hint="eastAsia" w:ascii="宋体" w:hAnsi="宋体"/>
          <w:szCs w:val="21"/>
        </w:rPr>
      </w:pPr>
      <w:r>
        <w:rPr>
          <w:rFonts w:ascii="宋体" w:hAnsi="宋体"/>
          <w:szCs w:val="21"/>
        </w:rPr>
        <w:t>3.11违反上述规定对评审造成不良影响的，后果由责任者承担。</w:t>
      </w:r>
    </w:p>
    <w:p w14:paraId="4675DC0F">
      <w:pPr>
        <w:pStyle w:val="5"/>
        <w:spacing w:line="360" w:lineRule="auto"/>
        <w:rPr>
          <w:rFonts w:hint="eastAsia" w:ascii="宋体" w:eastAsia="宋体"/>
          <w:sz w:val="21"/>
          <w:szCs w:val="21"/>
        </w:rPr>
      </w:pPr>
      <w:bookmarkStart w:id="224" w:name="_Toc364392663"/>
      <w:bookmarkStart w:id="225" w:name="_Toc237874626"/>
      <w:r>
        <w:rPr>
          <w:rFonts w:ascii="宋体" w:eastAsia="宋体"/>
          <w:sz w:val="21"/>
          <w:szCs w:val="21"/>
        </w:rPr>
        <w:t>四、评审依据</w:t>
      </w:r>
      <w:bookmarkEnd w:id="224"/>
      <w:bookmarkEnd w:id="225"/>
    </w:p>
    <w:p w14:paraId="105B75CE">
      <w:pPr>
        <w:spacing w:line="360" w:lineRule="auto"/>
        <w:ind w:firstLine="420" w:firstLineChars="200"/>
        <w:rPr>
          <w:rFonts w:hint="eastAsia" w:ascii="宋体" w:hAnsi="宋体"/>
          <w:szCs w:val="21"/>
        </w:rPr>
      </w:pPr>
      <w:r>
        <w:rPr>
          <w:rFonts w:hint="eastAsia" w:ascii="宋体" w:hAnsi="宋体"/>
          <w:szCs w:val="21"/>
        </w:rPr>
        <w:t>询价小组从质量和服务均能满足采购文件要求的供应商中，按照评审价由低到高的顺序推荐成交候选人。</w:t>
      </w:r>
    </w:p>
    <w:p w14:paraId="32DED97A">
      <w:pPr>
        <w:spacing w:line="360" w:lineRule="auto"/>
        <w:ind w:firstLine="420" w:firstLineChars="200"/>
        <w:rPr>
          <w:rFonts w:hint="eastAsia" w:ascii="宋体" w:hAnsi="宋体"/>
          <w:szCs w:val="21"/>
        </w:rPr>
      </w:pPr>
      <w:r>
        <w:rPr>
          <w:rFonts w:hint="eastAsia" w:ascii="宋体" w:hAnsi="宋体"/>
          <w:szCs w:val="21"/>
        </w:rPr>
        <w:t>若报价相同的，由采购人或者采购人委托询价小组按照询价文件规定的方式确定一个参加评审的供应商，询价文件未规定的采取随机抽取方式确定。</w:t>
      </w:r>
    </w:p>
    <w:p w14:paraId="6864D151">
      <w:pPr>
        <w:pStyle w:val="5"/>
        <w:spacing w:line="360" w:lineRule="auto"/>
        <w:rPr>
          <w:rFonts w:hint="eastAsia" w:ascii="宋体" w:eastAsia="宋体"/>
          <w:sz w:val="21"/>
          <w:szCs w:val="21"/>
        </w:rPr>
      </w:pPr>
      <w:bookmarkStart w:id="226" w:name="_Toc237874627"/>
      <w:bookmarkStart w:id="227" w:name="_Toc364392664"/>
      <w:r>
        <w:rPr>
          <w:rFonts w:ascii="宋体" w:eastAsia="宋体"/>
          <w:sz w:val="21"/>
          <w:szCs w:val="21"/>
        </w:rPr>
        <w:t>五、评审程序</w:t>
      </w:r>
      <w:bookmarkEnd w:id="226"/>
      <w:bookmarkEnd w:id="227"/>
    </w:p>
    <w:p w14:paraId="1DDCC407">
      <w:pPr>
        <w:spacing w:line="360" w:lineRule="auto"/>
        <w:ind w:firstLine="420" w:firstLineChars="200"/>
        <w:rPr>
          <w:rFonts w:hint="eastAsia" w:ascii="宋体" w:hAnsi="宋体"/>
          <w:szCs w:val="21"/>
        </w:rPr>
      </w:pPr>
      <w:r>
        <w:rPr>
          <w:rFonts w:ascii="宋体" w:hAnsi="宋体"/>
          <w:szCs w:val="21"/>
        </w:rPr>
        <w:t>5.1资格审查和符合性审查。</w:t>
      </w:r>
    </w:p>
    <w:p w14:paraId="39590D45">
      <w:pPr>
        <w:spacing w:line="360" w:lineRule="auto"/>
        <w:ind w:firstLine="420" w:firstLineChars="200"/>
        <w:rPr>
          <w:rFonts w:hint="eastAsia" w:ascii="宋体" w:hAnsi="宋体"/>
          <w:szCs w:val="21"/>
        </w:rPr>
      </w:pPr>
      <w:r>
        <w:rPr>
          <w:rFonts w:ascii="宋体" w:hAnsi="宋体"/>
          <w:szCs w:val="21"/>
        </w:rPr>
        <w:t>5.1.1资格审查：依据法律法规和</w:t>
      </w:r>
      <w:r>
        <w:rPr>
          <w:rFonts w:hint="eastAsia" w:ascii="宋体" w:hAnsi="宋体"/>
          <w:szCs w:val="21"/>
        </w:rPr>
        <w:t>询价文件</w:t>
      </w:r>
      <w:r>
        <w:rPr>
          <w:rFonts w:ascii="宋体" w:hAnsi="宋体"/>
          <w:szCs w:val="21"/>
        </w:rPr>
        <w:t>的规定，对</w:t>
      </w:r>
      <w:r>
        <w:rPr>
          <w:rFonts w:hint="eastAsia" w:ascii="宋体" w:hAnsi="宋体"/>
          <w:szCs w:val="21"/>
        </w:rPr>
        <w:t>响应文件</w:t>
      </w:r>
      <w:r>
        <w:rPr>
          <w:rFonts w:ascii="宋体" w:hAnsi="宋体"/>
          <w:szCs w:val="21"/>
        </w:rPr>
        <w:t>中的资格证明等进行审查，以确定询价供应商是否具备询价资格，见“评审方法前附表”。未按要求递交或递交不符合规定的，将不予通过资格审查。</w:t>
      </w:r>
    </w:p>
    <w:p w14:paraId="285EF569">
      <w:pPr>
        <w:spacing w:line="360" w:lineRule="auto"/>
        <w:ind w:firstLine="420" w:firstLineChars="200"/>
        <w:rPr>
          <w:rFonts w:hint="eastAsia" w:ascii="宋体" w:hAnsi="宋体"/>
          <w:szCs w:val="21"/>
        </w:rPr>
      </w:pPr>
      <w:r>
        <w:rPr>
          <w:rFonts w:ascii="宋体" w:hAnsi="宋体"/>
          <w:szCs w:val="21"/>
        </w:rPr>
        <w:t>5.1.2符合性审查：依据</w:t>
      </w:r>
      <w:r>
        <w:rPr>
          <w:rFonts w:hint="eastAsia" w:ascii="宋体" w:hAnsi="宋体"/>
          <w:szCs w:val="21"/>
        </w:rPr>
        <w:t>询价文件</w:t>
      </w:r>
      <w:r>
        <w:rPr>
          <w:rFonts w:ascii="宋体" w:hAnsi="宋体"/>
          <w:szCs w:val="21"/>
        </w:rPr>
        <w:t>的规定进行审查，以确定是否对</w:t>
      </w:r>
      <w:r>
        <w:rPr>
          <w:rFonts w:hint="eastAsia" w:ascii="宋体" w:hAnsi="宋体"/>
          <w:szCs w:val="21"/>
        </w:rPr>
        <w:t>询价文件</w:t>
      </w:r>
      <w:r>
        <w:rPr>
          <w:rFonts w:ascii="宋体" w:hAnsi="宋体"/>
          <w:szCs w:val="21"/>
        </w:rPr>
        <w:t>的要求作出响应；没有对</w:t>
      </w:r>
      <w:r>
        <w:rPr>
          <w:rFonts w:hint="eastAsia" w:ascii="宋体" w:hAnsi="宋体"/>
          <w:szCs w:val="21"/>
        </w:rPr>
        <w:t>询价文件</w:t>
      </w:r>
      <w:r>
        <w:rPr>
          <w:rFonts w:ascii="宋体" w:hAnsi="宋体"/>
          <w:szCs w:val="21"/>
        </w:rPr>
        <w:t>要求作出实质响应的询价将被拒绝。</w:t>
      </w:r>
      <w:r>
        <w:rPr>
          <w:rFonts w:hint="eastAsia" w:ascii="宋体" w:hAnsi="宋体"/>
          <w:szCs w:val="21"/>
        </w:rPr>
        <w:t>供应商</w:t>
      </w:r>
      <w:r>
        <w:rPr>
          <w:rFonts w:ascii="宋体" w:hAnsi="宋体"/>
          <w:szCs w:val="21"/>
        </w:rPr>
        <w:t>不得通过修正或撤销不合要求的偏离或保留从而使其询价成为实质上响应的询价，见“评审方法前附表”。</w:t>
      </w:r>
    </w:p>
    <w:p w14:paraId="5DF97723">
      <w:pPr>
        <w:spacing w:line="360" w:lineRule="auto"/>
        <w:ind w:firstLine="420" w:firstLineChars="200"/>
        <w:rPr>
          <w:rFonts w:hint="eastAsia" w:ascii="宋体" w:hAnsi="宋体"/>
          <w:szCs w:val="21"/>
        </w:rPr>
      </w:pPr>
      <w:r>
        <w:rPr>
          <w:rFonts w:hint="eastAsia" w:ascii="宋体" w:hAnsi="宋体"/>
          <w:szCs w:val="21"/>
        </w:rPr>
        <w:t>5</w:t>
      </w:r>
      <w:r>
        <w:rPr>
          <w:rFonts w:ascii="宋体" w:hAnsi="宋体"/>
          <w:szCs w:val="21"/>
        </w:rPr>
        <w:t>.2询价的澄清</w:t>
      </w:r>
    </w:p>
    <w:p w14:paraId="465C6A2F">
      <w:pPr>
        <w:spacing w:line="360" w:lineRule="auto"/>
        <w:ind w:firstLine="420" w:firstLineChars="200"/>
        <w:rPr>
          <w:rFonts w:hint="eastAsia" w:ascii="宋体" w:hAnsi="宋体"/>
          <w:szCs w:val="21"/>
        </w:rPr>
      </w:pPr>
      <w:r>
        <w:rPr>
          <w:rFonts w:ascii="宋体" w:hAnsi="宋体"/>
          <w:szCs w:val="21"/>
        </w:rPr>
        <w:t>5.2.1</w:t>
      </w:r>
      <w:r>
        <w:rPr>
          <w:rFonts w:hint="eastAsia" w:ascii="宋体" w:hAnsi="宋体"/>
          <w:szCs w:val="21"/>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2625933">
      <w:pPr>
        <w:spacing w:line="360" w:lineRule="auto"/>
        <w:ind w:firstLine="420" w:firstLineChars="200"/>
        <w:rPr>
          <w:rFonts w:hint="eastAsia" w:ascii="宋体" w:hAnsi="宋体"/>
          <w:szCs w:val="21"/>
        </w:rPr>
      </w:pPr>
      <w:r>
        <w:rPr>
          <w:rFonts w:ascii="宋体" w:hAnsi="宋体"/>
          <w:szCs w:val="21"/>
        </w:rPr>
        <w:t>5.2.2</w:t>
      </w:r>
      <w:r>
        <w:rPr>
          <w:rFonts w:hint="eastAsia" w:ascii="宋体" w:hAnsi="宋体"/>
          <w:szCs w:val="21"/>
        </w:rPr>
        <w:t>询价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7204E858">
      <w:pPr>
        <w:spacing w:line="360" w:lineRule="auto"/>
        <w:ind w:firstLine="420" w:firstLineChars="200"/>
        <w:rPr>
          <w:rFonts w:hint="eastAsia" w:ascii="宋体" w:hAnsi="宋体"/>
          <w:szCs w:val="21"/>
        </w:rPr>
      </w:pPr>
      <w:r>
        <w:rPr>
          <w:rFonts w:ascii="宋体" w:hAnsi="宋体"/>
          <w:szCs w:val="21"/>
        </w:rPr>
        <w:t>5.2.3</w:t>
      </w:r>
      <w:r>
        <w:rPr>
          <w:rFonts w:hint="eastAsia" w:ascii="宋体" w:hAnsi="宋体"/>
          <w:szCs w:val="21"/>
        </w:rPr>
        <w:t>供应商</w:t>
      </w:r>
      <w:r>
        <w:rPr>
          <w:rFonts w:ascii="宋体" w:hAnsi="宋体"/>
          <w:szCs w:val="21"/>
        </w:rPr>
        <w:t>对</w:t>
      </w:r>
      <w:r>
        <w:rPr>
          <w:rFonts w:hint="eastAsia" w:ascii="宋体" w:hAnsi="宋体"/>
          <w:szCs w:val="21"/>
        </w:rPr>
        <w:t>响应文件</w:t>
      </w:r>
      <w:r>
        <w:rPr>
          <w:rFonts w:ascii="宋体" w:hAnsi="宋体"/>
          <w:szCs w:val="21"/>
        </w:rPr>
        <w:t>的澄清不得超出</w:t>
      </w:r>
      <w:r>
        <w:rPr>
          <w:rFonts w:hint="eastAsia" w:ascii="宋体" w:hAnsi="宋体"/>
          <w:szCs w:val="21"/>
        </w:rPr>
        <w:t>响应文件</w:t>
      </w:r>
      <w:r>
        <w:rPr>
          <w:rFonts w:ascii="宋体" w:hAnsi="宋体"/>
          <w:szCs w:val="21"/>
        </w:rPr>
        <w:t>的范围或者改变</w:t>
      </w:r>
      <w:r>
        <w:rPr>
          <w:rFonts w:hint="eastAsia" w:ascii="宋体" w:hAnsi="宋体"/>
          <w:szCs w:val="21"/>
        </w:rPr>
        <w:t>响应文件</w:t>
      </w:r>
      <w:r>
        <w:rPr>
          <w:rFonts w:ascii="宋体" w:hAnsi="宋体"/>
          <w:szCs w:val="21"/>
        </w:rPr>
        <w:t>的实质性内容。</w:t>
      </w:r>
    </w:p>
    <w:p w14:paraId="5D406255">
      <w:pPr>
        <w:spacing w:line="360" w:lineRule="auto"/>
        <w:ind w:firstLine="420" w:firstLineChars="200"/>
        <w:rPr>
          <w:rFonts w:hint="eastAsia" w:ascii="宋体" w:hAnsi="宋体"/>
          <w:szCs w:val="21"/>
        </w:rPr>
      </w:pPr>
      <w:r>
        <w:rPr>
          <w:rFonts w:ascii="宋体" w:hAnsi="宋体"/>
          <w:szCs w:val="21"/>
        </w:rPr>
        <w:t>5.</w:t>
      </w:r>
      <w:r>
        <w:rPr>
          <w:rFonts w:hint="eastAsia" w:ascii="宋体" w:hAnsi="宋体"/>
          <w:szCs w:val="21"/>
        </w:rPr>
        <w:t>2</w:t>
      </w:r>
      <w:r>
        <w:rPr>
          <w:rFonts w:ascii="宋体" w:hAnsi="宋体"/>
          <w:szCs w:val="21"/>
        </w:rPr>
        <w:t>.</w:t>
      </w:r>
      <w:r>
        <w:rPr>
          <w:rFonts w:hint="eastAsia" w:ascii="宋体" w:hAnsi="宋体"/>
          <w:szCs w:val="21"/>
        </w:rPr>
        <w:t>4询价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询价小组应当将其作为无效询价处理。</w:t>
      </w:r>
    </w:p>
    <w:p w14:paraId="0A092CC0">
      <w:pPr>
        <w:spacing w:line="360" w:lineRule="auto"/>
        <w:ind w:firstLine="420" w:firstLineChars="200"/>
        <w:rPr>
          <w:rFonts w:hint="eastAsia" w:ascii="宋体" w:hAnsi="宋体"/>
          <w:szCs w:val="21"/>
        </w:rPr>
      </w:pPr>
      <w:r>
        <w:rPr>
          <w:rFonts w:ascii="宋体" w:hAnsi="宋体"/>
          <w:szCs w:val="21"/>
        </w:rPr>
        <w:t>5.</w:t>
      </w:r>
      <w:r>
        <w:rPr>
          <w:rFonts w:hint="eastAsia" w:ascii="宋体" w:hAnsi="宋体"/>
          <w:szCs w:val="21"/>
        </w:rPr>
        <w:t>2</w:t>
      </w:r>
      <w:r>
        <w:rPr>
          <w:rFonts w:ascii="宋体" w:hAnsi="宋体"/>
          <w:szCs w:val="21"/>
        </w:rPr>
        <w:t>.</w:t>
      </w:r>
      <w:r>
        <w:rPr>
          <w:rFonts w:hint="eastAsia" w:ascii="宋体" w:hAnsi="宋体"/>
          <w:szCs w:val="21"/>
        </w:rPr>
        <w:t>5询价小组在评审过程中，发现下列情形之一的，作无效响应处理。对认定为围标串标行为的，依法作出行政处罚；涉嫌犯罪的，移交司法机关处理：</w:t>
      </w:r>
    </w:p>
    <w:p w14:paraId="1D067B5F">
      <w:pPr>
        <w:spacing w:line="360" w:lineRule="auto"/>
        <w:ind w:firstLine="420" w:firstLineChars="200"/>
        <w:rPr>
          <w:rFonts w:hint="eastAsia" w:ascii="宋体" w:hAnsi="宋体"/>
          <w:szCs w:val="21"/>
        </w:rPr>
      </w:pPr>
      <w:r>
        <w:rPr>
          <w:rFonts w:hint="eastAsia" w:ascii="宋体" w:hAnsi="宋体"/>
          <w:szCs w:val="21"/>
        </w:rPr>
        <w:t>（一）不同供应商的响应文件多处错漏一致；</w:t>
      </w:r>
    </w:p>
    <w:p w14:paraId="1CB7B924">
      <w:pPr>
        <w:spacing w:line="360" w:lineRule="auto"/>
        <w:ind w:firstLine="420" w:firstLineChars="200"/>
        <w:rPr>
          <w:rFonts w:hint="eastAsia" w:ascii="宋体" w:hAnsi="宋体"/>
          <w:szCs w:val="21"/>
        </w:rPr>
      </w:pPr>
      <w:r>
        <w:rPr>
          <w:rFonts w:hint="eastAsia" w:ascii="宋体" w:hAnsi="宋体"/>
          <w:szCs w:val="21"/>
        </w:rPr>
        <w:t>（二）不同供应商的询价报价或报价组成异常一致或呈规律性变化的；</w:t>
      </w:r>
    </w:p>
    <w:p w14:paraId="4F465472">
      <w:pPr>
        <w:spacing w:line="360" w:lineRule="auto"/>
        <w:ind w:firstLine="420" w:firstLineChars="200"/>
        <w:rPr>
          <w:rFonts w:hint="eastAsia" w:ascii="宋体" w:hAnsi="宋体"/>
          <w:szCs w:val="21"/>
        </w:rPr>
      </w:pPr>
      <w:r>
        <w:rPr>
          <w:rFonts w:hint="eastAsia" w:ascii="宋体" w:hAnsi="宋体"/>
          <w:szCs w:val="21"/>
        </w:rPr>
        <w:t>（三）不同供应商的响应文件由同一单位或同一个人编制的；</w:t>
      </w:r>
    </w:p>
    <w:p w14:paraId="5822865C">
      <w:pPr>
        <w:spacing w:line="360" w:lineRule="auto"/>
        <w:ind w:firstLine="420" w:firstLineChars="200"/>
        <w:rPr>
          <w:rFonts w:hint="eastAsia" w:ascii="宋体" w:hAnsi="宋体"/>
          <w:szCs w:val="21"/>
        </w:rPr>
      </w:pPr>
      <w:r>
        <w:rPr>
          <w:rFonts w:hint="eastAsia" w:ascii="宋体" w:hAnsi="宋体"/>
          <w:szCs w:val="21"/>
        </w:rPr>
        <w:t>（四）不同供应商的响应文件载明的项目管理人员全部或部分相同，互为管理关系的；</w:t>
      </w:r>
    </w:p>
    <w:p w14:paraId="3F89554F">
      <w:pPr>
        <w:spacing w:line="360" w:lineRule="auto"/>
        <w:ind w:firstLine="420" w:firstLineChars="200"/>
        <w:rPr>
          <w:rFonts w:hint="eastAsia" w:ascii="宋体" w:hAnsi="宋体"/>
          <w:szCs w:val="21"/>
        </w:rPr>
      </w:pPr>
      <w:r>
        <w:rPr>
          <w:rFonts w:hint="eastAsia" w:ascii="宋体" w:hAnsi="宋体"/>
          <w:szCs w:val="21"/>
        </w:rPr>
        <w:t>（五）不同供应商的响应文件相互混装的；</w:t>
      </w:r>
    </w:p>
    <w:p w14:paraId="129A8208">
      <w:pPr>
        <w:spacing w:line="360" w:lineRule="auto"/>
        <w:ind w:firstLine="420" w:firstLineChars="200"/>
        <w:rPr>
          <w:rFonts w:hint="eastAsia" w:ascii="宋体" w:hAnsi="宋体"/>
          <w:szCs w:val="21"/>
        </w:rPr>
      </w:pPr>
      <w:r>
        <w:rPr>
          <w:rFonts w:hint="eastAsia" w:ascii="宋体" w:hAnsi="宋体"/>
          <w:szCs w:val="21"/>
        </w:rPr>
        <w:t>（六）不同供应商授权同一人作为供应商代表的；</w:t>
      </w:r>
    </w:p>
    <w:p w14:paraId="4C7B2793">
      <w:pPr>
        <w:spacing w:line="360" w:lineRule="auto"/>
        <w:ind w:firstLine="420" w:firstLineChars="200"/>
        <w:rPr>
          <w:rFonts w:hint="eastAsia" w:ascii="宋体" w:hAnsi="宋体"/>
          <w:szCs w:val="21"/>
        </w:rPr>
      </w:pPr>
      <w:r>
        <w:rPr>
          <w:rFonts w:hint="eastAsia" w:ascii="宋体" w:hAnsi="宋体"/>
          <w:szCs w:val="21"/>
        </w:rPr>
        <w:t>（七）不同供应商使用同一单位账户交纳询价保证金的；</w:t>
      </w:r>
    </w:p>
    <w:p w14:paraId="2BAA14DC">
      <w:pPr>
        <w:spacing w:line="360" w:lineRule="auto"/>
        <w:ind w:firstLine="420" w:firstLineChars="200"/>
        <w:rPr>
          <w:rFonts w:hint="eastAsia" w:ascii="宋体" w:hAnsi="宋体"/>
          <w:szCs w:val="21"/>
        </w:rPr>
      </w:pPr>
      <w:r>
        <w:rPr>
          <w:rFonts w:hint="eastAsia" w:ascii="宋体" w:hAnsi="宋体"/>
          <w:szCs w:val="21"/>
        </w:rPr>
        <w:t>（八）有证据证明供应商与采购人、采购代理机构或其他供应商串通的。</w:t>
      </w:r>
    </w:p>
    <w:p w14:paraId="0471F022">
      <w:pPr>
        <w:spacing w:line="360" w:lineRule="auto"/>
        <w:ind w:firstLine="420" w:firstLineChars="200"/>
        <w:rPr>
          <w:rFonts w:hint="eastAsia" w:ascii="宋体" w:hAnsi="宋体"/>
          <w:szCs w:val="21"/>
        </w:rPr>
      </w:pPr>
      <w:r>
        <w:rPr>
          <w:rFonts w:hint="eastAsia" w:ascii="宋体" w:hAnsi="宋体"/>
          <w:szCs w:val="21"/>
        </w:rPr>
        <w:t>5</w:t>
      </w:r>
      <w:r>
        <w:rPr>
          <w:rFonts w:ascii="宋体" w:hAnsi="宋体"/>
          <w:szCs w:val="21"/>
        </w:rPr>
        <w:t>.</w:t>
      </w:r>
      <w:r>
        <w:rPr>
          <w:rFonts w:hint="eastAsia" w:ascii="宋体" w:hAnsi="宋体"/>
          <w:szCs w:val="21"/>
        </w:rPr>
        <w:t>3</w:t>
      </w:r>
      <w:r>
        <w:rPr>
          <w:rFonts w:ascii="宋体" w:hAnsi="宋体"/>
          <w:szCs w:val="21"/>
        </w:rPr>
        <w:t>推荐成交候选供应商名单</w:t>
      </w:r>
    </w:p>
    <w:p w14:paraId="31006D87">
      <w:pPr>
        <w:adjustRightInd w:val="0"/>
        <w:snapToGrid w:val="0"/>
        <w:spacing w:line="360" w:lineRule="auto"/>
        <w:ind w:firstLine="420" w:firstLineChars="200"/>
        <w:rPr>
          <w:rFonts w:hint="eastAsia" w:ascii="宋体" w:hAnsi="宋体"/>
          <w:szCs w:val="21"/>
        </w:rPr>
      </w:pPr>
      <w:r>
        <w:rPr>
          <w:rFonts w:hint="eastAsia" w:ascii="宋体" w:hAnsi="宋体"/>
          <w:szCs w:val="21"/>
        </w:rPr>
        <w:t>询价小组对通过资格审查、符合性审查的响应文件按评审价由低到高顺序排列推荐成交候选人。</w:t>
      </w:r>
    </w:p>
    <w:p w14:paraId="7876AA6F">
      <w:pPr>
        <w:spacing w:line="360" w:lineRule="auto"/>
        <w:ind w:firstLine="422" w:firstLineChars="200"/>
        <w:rPr>
          <w:rFonts w:hint="eastAsia" w:ascii="宋体" w:hAnsi="宋体"/>
          <w:szCs w:val="21"/>
        </w:rPr>
      </w:pPr>
      <w:r>
        <w:rPr>
          <w:rFonts w:hint="eastAsia" w:ascii="宋体" w:hAnsi="宋体"/>
          <w:b/>
          <w:szCs w:val="21"/>
          <w:u w:val="single"/>
        </w:rPr>
        <w:t>注：本办法所述价格排序使用的报价为落实政府采购政策进行价格扣除后的供应商报价。</w:t>
      </w:r>
    </w:p>
    <w:p w14:paraId="52EBEF94">
      <w:pPr>
        <w:pStyle w:val="5"/>
        <w:spacing w:line="360" w:lineRule="auto"/>
        <w:rPr>
          <w:rFonts w:hint="eastAsia" w:ascii="宋体" w:eastAsia="宋体"/>
          <w:sz w:val="21"/>
          <w:szCs w:val="21"/>
        </w:rPr>
      </w:pPr>
      <w:bookmarkStart w:id="228" w:name="_Toc237874628"/>
      <w:bookmarkStart w:id="229" w:name="_Toc364392665"/>
      <w:r>
        <w:rPr>
          <w:rFonts w:hint="eastAsia" w:ascii="宋体" w:eastAsia="宋体"/>
          <w:sz w:val="21"/>
          <w:szCs w:val="21"/>
        </w:rPr>
        <w:t>六</w:t>
      </w:r>
      <w:r>
        <w:rPr>
          <w:rFonts w:ascii="宋体" w:eastAsia="宋体"/>
          <w:sz w:val="21"/>
          <w:szCs w:val="21"/>
        </w:rPr>
        <w:t>、评审报告</w:t>
      </w:r>
      <w:bookmarkEnd w:id="228"/>
      <w:bookmarkEnd w:id="229"/>
    </w:p>
    <w:p w14:paraId="4052DC2E">
      <w:pPr>
        <w:spacing w:line="360" w:lineRule="auto"/>
        <w:ind w:firstLine="420" w:firstLineChars="200"/>
        <w:rPr>
          <w:rFonts w:hint="eastAsia" w:ascii="宋体" w:hAnsi="宋体"/>
          <w:szCs w:val="21"/>
        </w:rPr>
      </w:pPr>
      <w:r>
        <w:rPr>
          <w:rFonts w:hint="eastAsia" w:ascii="宋体" w:hAnsi="宋体"/>
          <w:szCs w:val="21"/>
        </w:rPr>
        <w:t>6</w:t>
      </w:r>
      <w:r>
        <w:rPr>
          <w:rFonts w:ascii="宋体" w:hAnsi="宋体"/>
          <w:szCs w:val="21"/>
        </w:rPr>
        <w:t>.1评审报告由询价小组全体成员签字。对评审结论持有异议的询价小组成员可以用书面方式阐述不同意见和理由。询价小组成员拒绝在评审报告上签字且不陈述其不同意见和理由的，可视为同意评审结论。询价小组将对此做出书面说明并记录在案。</w:t>
      </w:r>
    </w:p>
    <w:p w14:paraId="45D59B44">
      <w:pPr>
        <w:spacing w:line="360" w:lineRule="auto"/>
        <w:ind w:firstLine="420" w:firstLineChars="200"/>
        <w:rPr>
          <w:rFonts w:hint="eastAsia" w:ascii="宋体" w:hAnsi="宋体"/>
          <w:szCs w:val="21"/>
        </w:rPr>
      </w:pPr>
      <w:r>
        <w:rPr>
          <w:rFonts w:hint="eastAsia" w:ascii="宋体" w:hAnsi="宋体"/>
          <w:szCs w:val="21"/>
        </w:rPr>
        <w:t>6</w:t>
      </w:r>
      <w:r>
        <w:rPr>
          <w:rFonts w:ascii="宋体" w:hAnsi="宋体"/>
          <w:szCs w:val="21"/>
        </w:rPr>
        <w:t>.2</w:t>
      </w:r>
      <w:r>
        <w:rPr>
          <w:rFonts w:hint="eastAsia" w:ascii="宋体" w:hAnsi="宋体"/>
          <w:szCs w:val="21"/>
        </w:rPr>
        <w:t>采购人</w:t>
      </w:r>
      <w:r>
        <w:rPr>
          <w:rFonts w:ascii="宋体" w:hAnsi="宋体"/>
          <w:szCs w:val="21"/>
        </w:rPr>
        <w:t>根据询价小组书面评审报告，确定成交人。</w:t>
      </w:r>
    </w:p>
    <w:p w14:paraId="2EB24F47">
      <w:pPr>
        <w:rPr>
          <w:rFonts w:hint="eastAsia" w:ascii="宋体" w:hAnsi="宋体"/>
        </w:rPr>
      </w:pPr>
    </w:p>
    <w:p w14:paraId="09982CE4"/>
    <w:sectPr>
      <w:pgSz w:w="11906" w:h="16838"/>
      <w:pgMar w:top="1247" w:right="1134" w:bottom="1276" w:left="124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ˎ̥">
    <w:altName w:val="微软雅黑"/>
    <w:panose1 w:val="00000000000000000000"/>
    <w:charset w:val="00"/>
    <w:family w:val="roman"/>
    <w:pitch w:val="default"/>
    <w:sig w:usb0="00000000" w:usb1="00000000" w:usb2="00000000" w:usb3="00000000" w:csb0="00040001" w:csb1="00000000"/>
  </w:font>
  <w:font w:name="Univers">
    <w:altName w:val="Segoe Print"/>
    <w:panose1 w:val="00000000000000000000"/>
    <w:charset w:val="00"/>
    <w:family w:val="swiss"/>
    <w:pitch w:val="default"/>
    <w:sig w:usb0="00000000" w:usb1="00000000" w:usb2="00000000" w:usb3="00000000" w:csb0="0000000F" w:csb1="00000000"/>
  </w:font>
  <w:font w:name="Microsoft YaHei UI">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KSOFF9CC612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6213974"/>
    </w:sdtPr>
    <w:sdtContent>
      <w:p w14:paraId="2C1E5133">
        <w:pPr>
          <w:pStyle w:val="25"/>
          <w:jc w:val="center"/>
        </w:pPr>
        <w:r>
          <w:fldChar w:fldCharType="begin"/>
        </w:r>
        <w:r>
          <w:instrText xml:space="preserve">PAGE   \* MERGEFORMAT</w:instrText>
        </w:r>
        <w:r>
          <w:fldChar w:fldCharType="separate"/>
        </w:r>
        <w:r>
          <w:rPr>
            <w:lang w:val="zh-CN"/>
          </w:rPr>
          <w:t>9</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8BB41">
    <w:pPr>
      <w:pStyle w:val="25"/>
      <w:framePr w:wrap="around" w:vAnchor="text" w:hAnchor="margin" w:xAlign="center" w:y="1"/>
      <w:rPr>
        <w:rStyle w:val="44"/>
      </w:rPr>
    </w:pPr>
    <w:r>
      <w:fldChar w:fldCharType="begin"/>
    </w:r>
    <w:r>
      <w:rPr>
        <w:rStyle w:val="44"/>
      </w:rPr>
      <w:instrText xml:space="preserve">PAGE  </w:instrText>
    </w:r>
    <w:r>
      <w:fldChar w:fldCharType="end"/>
    </w:r>
  </w:p>
  <w:p w14:paraId="27E461F7">
    <w:pPr>
      <w:pStyle w:val="2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8A7012"/>
    <w:multiLevelType w:val="multilevel"/>
    <w:tmpl w:val="468A7012"/>
    <w:lvl w:ilvl="0" w:tentative="0">
      <w:start w:val="3"/>
      <w:numFmt w:val="japaneseCounting"/>
      <w:lvlText w:val="第%1章"/>
      <w:lvlJc w:val="left"/>
      <w:pPr>
        <w:tabs>
          <w:tab w:val="left" w:pos="2295"/>
        </w:tabs>
        <w:ind w:left="2295" w:hanging="2295"/>
      </w:pPr>
      <w:rPr>
        <w:rFonts w:hint="default"/>
      </w:rPr>
    </w:lvl>
    <w:lvl w:ilvl="1" w:tentative="0">
      <w:start w:val="1"/>
      <w:numFmt w:val="lowerLetter"/>
      <w:pStyle w:val="143"/>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pStyle w:val="150"/>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765E4398"/>
    <w:multiLevelType w:val="multilevel"/>
    <w:tmpl w:val="765E4398"/>
    <w:lvl w:ilvl="0" w:tentative="0">
      <w:start w:val="0"/>
      <w:numFmt w:val="decimal"/>
      <w:pStyle w:val="108"/>
      <w:lvlText w:val=""/>
      <w:lvlJc w:val="left"/>
      <w:pPr>
        <w:ind w:left="0" w:firstLine="0"/>
      </w:pPr>
    </w:lvl>
    <w:lvl w:ilvl="1" w:tentative="0">
      <w:start w:val="0"/>
      <w:numFmt w:val="decimal"/>
      <w:pStyle w:val="133"/>
      <w:lvlText w:val=""/>
      <w:lvlJc w:val="left"/>
      <w:pPr>
        <w:ind w:left="0" w:firstLine="0"/>
      </w:pPr>
    </w:lvl>
    <w:lvl w:ilvl="2" w:tentative="0">
      <w:start w:val="0"/>
      <w:numFmt w:val="decimal"/>
      <w:lvlText w:val=""/>
      <w:lvlJc w:val="left"/>
      <w:pPr>
        <w:ind w:left="0" w:firstLine="0"/>
      </w:pPr>
    </w:lvl>
    <w:lvl w:ilvl="3" w:tentative="0">
      <w:start w:val="0"/>
      <w:numFmt w:val="decimal"/>
      <w:pStyle w:val="132"/>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28B"/>
    <w:rsid w:val="00005BD0"/>
    <w:rsid w:val="000062F0"/>
    <w:rsid w:val="000068F8"/>
    <w:rsid w:val="00011CC1"/>
    <w:rsid w:val="0001310A"/>
    <w:rsid w:val="00013E51"/>
    <w:rsid w:val="00014289"/>
    <w:rsid w:val="00014DEB"/>
    <w:rsid w:val="000157EB"/>
    <w:rsid w:val="0001720E"/>
    <w:rsid w:val="00021FAD"/>
    <w:rsid w:val="00022A1E"/>
    <w:rsid w:val="00030152"/>
    <w:rsid w:val="000321A2"/>
    <w:rsid w:val="00033DAB"/>
    <w:rsid w:val="00033E8D"/>
    <w:rsid w:val="000349EF"/>
    <w:rsid w:val="000353FF"/>
    <w:rsid w:val="00035F97"/>
    <w:rsid w:val="00036DAB"/>
    <w:rsid w:val="000378CE"/>
    <w:rsid w:val="000401EC"/>
    <w:rsid w:val="00040294"/>
    <w:rsid w:val="00040F2A"/>
    <w:rsid w:val="00042B7B"/>
    <w:rsid w:val="00042F66"/>
    <w:rsid w:val="00043E4D"/>
    <w:rsid w:val="00045CF8"/>
    <w:rsid w:val="00050A3C"/>
    <w:rsid w:val="00050C86"/>
    <w:rsid w:val="000519D9"/>
    <w:rsid w:val="00053ADE"/>
    <w:rsid w:val="00053CC4"/>
    <w:rsid w:val="00053F1A"/>
    <w:rsid w:val="00057F1E"/>
    <w:rsid w:val="00061509"/>
    <w:rsid w:val="00061996"/>
    <w:rsid w:val="00063517"/>
    <w:rsid w:val="00063519"/>
    <w:rsid w:val="00064A40"/>
    <w:rsid w:val="0006516C"/>
    <w:rsid w:val="000668E2"/>
    <w:rsid w:val="00066E21"/>
    <w:rsid w:val="000742E6"/>
    <w:rsid w:val="000776AC"/>
    <w:rsid w:val="00077AD5"/>
    <w:rsid w:val="00080BA5"/>
    <w:rsid w:val="000832E3"/>
    <w:rsid w:val="000839B7"/>
    <w:rsid w:val="0008462A"/>
    <w:rsid w:val="00084E75"/>
    <w:rsid w:val="0008643B"/>
    <w:rsid w:val="000865C7"/>
    <w:rsid w:val="00087E9D"/>
    <w:rsid w:val="000944E0"/>
    <w:rsid w:val="00095004"/>
    <w:rsid w:val="000A0479"/>
    <w:rsid w:val="000A0A67"/>
    <w:rsid w:val="000A0C81"/>
    <w:rsid w:val="000A2700"/>
    <w:rsid w:val="000A55C2"/>
    <w:rsid w:val="000A609C"/>
    <w:rsid w:val="000A7D27"/>
    <w:rsid w:val="000B118C"/>
    <w:rsid w:val="000C049A"/>
    <w:rsid w:val="000C2588"/>
    <w:rsid w:val="000C28F1"/>
    <w:rsid w:val="000C298A"/>
    <w:rsid w:val="000C3E28"/>
    <w:rsid w:val="000C4E02"/>
    <w:rsid w:val="000D02C6"/>
    <w:rsid w:val="000D0C07"/>
    <w:rsid w:val="000D172B"/>
    <w:rsid w:val="000D17AB"/>
    <w:rsid w:val="000D2362"/>
    <w:rsid w:val="000D2838"/>
    <w:rsid w:val="000D4252"/>
    <w:rsid w:val="000D4525"/>
    <w:rsid w:val="000D594A"/>
    <w:rsid w:val="000D76C4"/>
    <w:rsid w:val="000D7F03"/>
    <w:rsid w:val="000E0110"/>
    <w:rsid w:val="000E07B6"/>
    <w:rsid w:val="000E3E85"/>
    <w:rsid w:val="000F0E7A"/>
    <w:rsid w:val="000F2F6E"/>
    <w:rsid w:val="000F3CC4"/>
    <w:rsid w:val="001005BF"/>
    <w:rsid w:val="00100F00"/>
    <w:rsid w:val="00103142"/>
    <w:rsid w:val="00103CBF"/>
    <w:rsid w:val="00106044"/>
    <w:rsid w:val="00107701"/>
    <w:rsid w:val="00107D8A"/>
    <w:rsid w:val="00110128"/>
    <w:rsid w:val="001112B3"/>
    <w:rsid w:val="001114FF"/>
    <w:rsid w:val="00113C35"/>
    <w:rsid w:val="001144DA"/>
    <w:rsid w:val="001207A1"/>
    <w:rsid w:val="00121801"/>
    <w:rsid w:val="0012494D"/>
    <w:rsid w:val="00124F1F"/>
    <w:rsid w:val="00125583"/>
    <w:rsid w:val="00126407"/>
    <w:rsid w:val="00126B19"/>
    <w:rsid w:val="001310B2"/>
    <w:rsid w:val="00131A41"/>
    <w:rsid w:val="00133DD8"/>
    <w:rsid w:val="00133EAE"/>
    <w:rsid w:val="00135E09"/>
    <w:rsid w:val="00136352"/>
    <w:rsid w:val="00136E2B"/>
    <w:rsid w:val="00137340"/>
    <w:rsid w:val="0014067E"/>
    <w:rsid w:val="00140738"/>
    <w:rsid w:val="00142D60"/>
    <w:rsid w:val="00144766"/>
    <w:rsid w:val="00146EF3"/>
    <w:rsid w:val="00147705"/>
    <w:rsid w:val="001501AA"/>
    <w:rsid w:val="00150DB7"/>
    <w:rsid w:val="00153158"/>
    <w:rsid w:val="00153920"/>
    <w:rsid w:val="001539D0"/>
    <w:rsid w:val="00155483"/>
    <w:rsid w:val="00155539"/>
    <w:rsid w:val="00157711"/>
    <w:rsid w:val="00160CC2"/>
    <w:rsid w:val="0016132B"/>
    <w:rsid w:val="0016324E"/>
    <w:rsid w:val="00170EE6"/>
    <w:rsid w:val="00172DAB"/>
    <w:rsid w:val="00173D0D"/>
    <w:rsid w:val="001749E1"/>
    <w:rsid w:val="0017731C"/>
    <w:rsid w:val="001777CB"/>
    <w:rsid w:val="00180063"/>
    <w:rsid w:val="001835A7"/>
    <w:rsid w:val="00183F32"/>
    <w:rsid w:val="00187035"/>
    <w:rsid w:val="00191224"/>
    <w:rsid w:val="001920AE"/>
    <w:rsid w:val="00192289"/>
    <w:rsid w:val="001934B3"/>
    <w:rsid w:val="00193AB3"/>
    <w:rsid w:val="00193C97"/>
    <w:rsid w:val="00195651"/>
    <w:rsid w:val="00195998"/>
    <w:rsid w:val="00195DF0"/>
    <w:rsid w:val="001A0BE3"/>
    <w:rsid w:val="001A24E5"/>
    <w:rsid w:val="001A270C"/>
    <w:rsid w:val="001A34ED"/>
    <w:rsid w:val="001A3BB7"/>
    <w:rsid w:val="001A584E"/>
    <w:rsid w:val="001A596E"/>
    <w:rsid w:val="001A68DF"/>
    <w:rsid w:val="001A6AB5"/>
    <w:rsid w:val="001B1CE5"/>
    <w:rsid w:val="001B3325"/>
    <w:rsid w:val="001B3DEA"/>
    <w:rsid w:val="001B4BFB"/>
    <w:rsid w:val="001B4D33"/>
    <w:rsid w:val="001B5B56"/>
    <w:rsid w:val="001C056E"/>
    <w:rsid w:val="001C24D9"/>
    <w:rsid w:val="001C712D"/>
    <w:rsid w:val="001D0BD7"/>
    <w:rsid w:val="001D18FF"/>
    <w:rsid w:val="001D364F"/>
    <w:rsid w:val="001D44B8"/>
    <w:rsid w:val="001D483A"/>
    <w:rsid w:val="001D4A2B"/>
    <w:rsid w:val="001D4D83"/>
    <w:rsid w:val="001D7025"/>
    <w:rsid w:val="001E1D24"/>
    <w:rsid w:val="001E3123"/>
    <w:rsid w:val="001E3287"/>
    <w:rsid w:val="001E32B1"/>
    <w:rsid w:val="001E35AB"/>
    <w:rsid w:val="001E48CA"/>
    <w:rsid w:val="001E5A6F"/>
    <w:rsid w:val="001E5F13"/>
    <w:rsid w:val="001F08B3"/>
    <w:rsid w:val="001F10AA"/>
    <w:rsid w:val="001F5761"/>
    <w:rsid w:val="002005DD"/>
    <w:rsid w:val="002008DA"/>
    <w:rsid w:val="00202021"/>
    <w:rsid w:val="00202D9E"/>
    <w:rsid w:val="00203940"/>
    <w:rsid w:val="0020547C"/>
    <w:rsid w:val="00205702"/>
    <w:rsid w:val="002058A4"/>
    <w:rsid w:val="00206FE2"/>
    <w:rsid w:val="00207B49"/>
    <w:rsid w:val="00210E36"/>
    <w:rsid w:val="002115D6"/>
    <w:rsid w:val="00211DFF"/>
    <w:rsid w:val="00211FD7"/>
    <w:rsid w:val="0021282C"/>
    <w:rsid w:val="0021296B"/>
    <w:rsid w:val="00221414"/>
    <w:rsid w:val="002230DD"/>
    <w:rsid w:val="00223A04"/>
    <w:rsid w:val="00225952"/>
    <w:rsid w:val="0022658F"/>
    <w:rsid w:val="0022700F"/>
    <w:rsid w:val="00231811"/>
    <w:rsid w:val="00232C46"/>
    <w:rsid w:val="0023391C"/>
    <w:rsid w:val="00235DFA"/>
    <w:rsid w:val="002364BE"/>
    <w:rsid w:val="0023797C"/>
    <w:rsid w:val="0024011D"/>
    <w:rsid w:val="00241BBC"/>
    <w:rsid w:val="00241D39"/>
    <w:rsid w:val="00243DC0"/>
    <w:rsid w:val="00244316"/>
    <w:rsid w:val="00244815"/>
    <w:rsid w:val="0024519B"/>
    <w:rsid w:val="002457D7"/>
    <w:rsid w:val="00245B8B"/>
    <w:rsid w:val="0024639F"/>
    <w:rsid w:val="0024663C"/>
    <w:rsid w:val="00251C87"/>
    <w:rsid w:val="002544A1"/>
    <w:rsid w:val="002548F2"/>
    <w:rsid w:val="0025490E"/>
    <w:rsid w:val="00254C61"/>
    <w:rsid w:val="0025541C"/>
    <w:rsid w:val="00255941"/>
    <w:rsid w:val="00256614"/>
    <w:rsid w:val="00256A9C"/>
    <w:rsid w:val="00256F39"/>
    <w:rsid w:val="0025748A"/>
    <w:rsid w:val="00257B22"/>
    <w:rsid w:val="00257BCB"/>
    <w:rsid w:val="00261EBE"/>
    <w:rsid w:val="0026337F"/>
    <w:rsid w:val="00264CBF"/>
    <w:rsid w:val="00265E6D"/>
    <w:rsid w:val="00265FFE"/>
    <w:rsid w:val="00267277"/>
    <w:rsid w:val="00267BF5"/>
    <w:rsid w:val="002708D6"/>
    <w:rsid w:val="00271DBE"/>
    <w:rsid w:val="00273935"/>
    <w:rsid w:val="00273EF6"/>
    <w:rsid w:val="00275361"/>
    <w:rsid w:val="00276009"/>
    <w:rsid w:val="00276421"/>
    <w:rsid w:val="002813E2"/>
    <w:rsid w:val="0028294A"/>
    <w:rsid w:val="002832D2"/>
    <w:rsid w:val="00284CC8"/>
    <w:rsid w:val="00285F92"/>
    <w:rsid w:val="00286818"/>
    <w:rsid w:val="00290CD3"/>
    <w:rsid w:val="00293FD1"/>
    <w:rsid w:val="002942D8"/>
    <w:rsid w:val="00294349"/>
    <w:rsid w:val="002943CC"/>
    <w:rsid w:val="002A0A1E"/>
    <w:rsid w:val="002A1748"/>
    <w:rsid w:val="002A1D26"/>
    <w:rsid w:val="002A22A9"/>
    <w:rsid w:val="002A28D3"/>
    <w:rsid w:val="002A31A1"/>
    <w:rsid w:val="002A3A4A"/>
    <w:rsid w:val="002A46C6"/>
    <w:rsid w:val="002A4FB4"/>
    <w:rsid w:val="002A5CC4"/>
    <w:rsid w:val="002A6A65"/>
    <w:rsid w:val="002A6C18"/>
    <w:rsid w:val="002B0512"/>
    <w:rsid w:val="002B0BF9"/>
    <w:rsid w:val="002B1A7E"/>
    <w:rsid w:val="002B556C"/>
    <w:rsid w:val="002B622D"/>
    <w:rsid w:val="002B7062"/>
    <w:rsid w:val="002B72A1"/>
    <w:rsid w:val="002C0E7D"/>
    <w:rsid w:val="002C2855"/>
    <w:rsid w:val="002C569C"/>
    <w:rsid w:val="002C663C"/>
    <w:rsid w:val="002C6CF7"/>
    <w:rsid w:val="002C724E"/>
    <w:rsid w:val="002D3444"/>
    <w:rsid w:val="002D4146"/>
    <w:rsid w:val="002D4189"/>
    <w:rsid w:val="002D44E5"/>
    <w:rsid w:val="002D4B5D"/>
    <w:rsid w:val="002D4C3B"/>
    <w:rsid w:val="002E083D"/>
    <w:rsid w:val="002E5B78"/>
    <w:rsid w:val="002E6FA2"/>
    <w:rsid w:val="002E7D61"/>
    <w:rsid w:val="002F1442"/>
    <w:rsid w:val="002F14B8"/>
    <w:rsid w:val="002F16FB"/>
    <w:rsid w:val="002F1E3B"/>
    <w:rsid w:val="002F34CD"/>
    <w:rsid w:val="002F37F0"/>
    <w:rsid w:val="002F40E2"/>
    <w:rsid w:val="002F7C65"/>
    <w:rsid w:val="00300B11"/>
    <w:rsid w:val="0030175B"/>
    <w:rsid w:val="00302594"/>
    <w:rsid w:val="003025F7"/>
    <w:rsid w:val="003031F2"/>
    <w:rsid w:val="00304C11"/>
    <w:rsid w:val="00304E42"/>
    <w:rsid w:val="00305030"/>
    <w:rsid w:val="0030546A"/>
    <w:rsid w:val="0030641F"/>
    <w:rsid w:val="003067E5"/>
    <w:rsid w:val="0031089B"/>
    <w:rsid w:val="00312CFB"/>
    <w:rsid w:val="00316B46"/>
    <w:rsid w:val="00317C24"/>
    <w:rsid w:val="00322656"/>
    <w:rsid w:val="003278A2"/>
    <w:rsid w:val="00331039"/>
    <w:rsid w:val="00331E68"/>
    <w:rsid w:val="003330B3"/>
    <w:rsid w:val="003338CF"/>
    <w:rsid w:val="00333C01"/>
    <w:rsid w:val="00333DED"/>
    <w:rsid w:val="00335ABB"/>
    <w:rsid w:val="00335E60"/>
    <w:rsid w:val="0033640D"/>
    <w:rsid w:val="0034020E"/>
    <w:rsid w:val="00341990"/>
    <w:rsid w:val="00341A84"/>
    <w:rsid w:val="003433E2"/>
    <w:rsid w:val="003434C1"/>
    <w:rsid w:val="00343ED5"/>
    <w:rsid w:val="0034586D"/>
    <w:rsid w:val="003467A3"/>
    <w:rsid w:val="00346C47"/>
    <w:rsid w:val="003472E9"/>
    <w:rsid w:val="00347898"/>
    <w:rsid w:val="003506C4"/>
    <w:rsid w:val="003527D0"/>
    <w:rsid w:val="00352874"/>
    <w:rsid w:val="00352D51"/>
    <w:rsid w:val="00352EF0"/>
    <w:rsid w:val="00353E2C"/>
    <w:rsid w:val="003544D5"/>
    <w:rsid w:val="003547FE"/>
    <w:rsid w:val="00354889"/>
    <w:rsid w:val="00354947"/>
    <w:rsid w:val="003550B0"/>
    <w:rsid w:val="003552C2"/>
    <w:rsid w:val="00357805"/>
    <w:rsid w:val="003610E2"/>
    <w:rsid w:val="00361BE2"/>
    <w:rsid w:val="00362CAA"/>
    <w:rsid w:val="00363218"/>
    <w:rsid w:val="00364F64"/>
    <w:rsid w:val="00364F7C"/>
    <w:rsid w:val="00367C88"/>
    <w:rsid w:val="003724C9"/>
    <w:rsid w:val="00374FEB"/>
    <w:rsid w:val="0037528A"/>
    <w:rsid w:val="003801E3"/>
    <w:rsid w:val="003806A7"/>
    <w:rsid w:val="00381732"/>
    <w:rsid w:val="00381CF1"/>
    <w:rsid w:val="003855DF"/>
    <w:rsid w:val="003856A9"/>
    <w:rsid w:val="00386AED"/>
    <w:rsid w:val="00390693"/>
    <w:rsid w:val="00391032"/>
    <w:rsid w:val="00393511"/>
    <w:rsid w:val="00393C62"/>
    <w:rsid w:val="00396607"/>
    <w:rsid w:val="00396AFE"/>
    <w:rsid w:val="003A06A8"/>
    <w:rsid w:val="003A0A52"/>
    <w:rsid w:val="003A1B06"/>
    <w:rsid w:val="003A2D47"/>
    <w:rsid w:val="003A3E1B"/>
    <w:rsid w:val="003A4A1D"/>
    <w:rsid w:val="003A4A32"/>
    <w:rsid w:val="003A6199"/>
    <w:rsid w:val="003A7135"/>
    <w:rsid w:val="003B1D1E"/>
    <w:rsid w:val="003B2D3F"/>
    <w:rsid w:val="003B2ED5"/>
    <w:rsid w:val="003B4030"/>
    <w:rsid w:val="003B4869"/>
    <w:rsid w:val="003B4E23"/>
    <w:rsid w:val="003B74AE"/>
    <w:rsid w:val="003C04AD"/>
    <w:rsid w:val="003C114C"/>
    <w:rsid w:val="003C2695"/>
    <w:rsid w:val="003C384C"/>
    <w:rsid w:val="003C4120"/>
    <w:rsid w:val="003C417A"/>
    <w:rsid w:val="003C6A2A"/>
    <w:rsid w:val="003C6D01"/>
    <w:rsid w:val="003D0FA9"/>
    <w:rsid w:val="003D15B7"/>
    <w:rsid w:val="003D445C"/>
    <w:rsid w:val="003D494D"/>
    <w:rsid w:val="003D64B1"/>
    <w:rsid w:val="003D6EBA"/>
    <w:rsid w:val="003E19D3"/>
    <w:rsid w:val="003E246B"/>
    <w:rsid w:val="003E2C90"/>
    <w:rsid w:val="003E3694"/>
    <w:rsid w:val="003E45F2"/>
    <w:rsid w:val="003E53A0"/>
    <w:rsid w:val="003E67D2"/>
    <w:rsid w:val="003F0E66"/>
    <w:rsid w:val="003F1A13"/>
    <w:rsid w:val="003F27A4"/>
    <w:rsid w:val="003F3149"/>
    <w:rsid w:val="003F44B6"/>
    <w:rsid w:val="003F4F11"/>
    <w:rsid w:val="003F72C4"/>
    <w:rsid w:val="004043C7"/>
    <w:rsid w:val="00405B21"/>
    <w:rsid w:val="00406AF4"/>
    <w:rsid w:val="00407635"/>
    <w:rsid w:val="00411D2D"/>
    <w:rsid w:val="004125A1"/>
    <w:rsid w:val="004133A6"/>
    <w:rsid w:val="00414A8F"/>
    <w:rsid w:val="00415BE1"/>
    <w:rsid w:val="0041649F"/>
    <w:rsid w:val="00417F36"/>
    <w:rsid w:val="00422628"/>
    <w:rsid w:val="00423884"/>
    <w:rsid w:val="00423A64"/>
    <w:rsid w:val="00423C52"/>
    <w:rsid w:val="00423DDE"/>
    <w:rsid w:val="0042417F"/>
    <w:rsid w:val="00426770"/>
    <w:rsid w:val="00430E1C"/>
    <w:rsid w:val="00431D24"/>
    <w:rsid w:val="00432408"/>
    <w:rsid w:val="004325D0"/>
    <w:rsid w:val="00432631"/>
    <w:rsid w:val="0043321D"/>
    <w:rsid w:val="004333F5"/>
    <w:rsid w:val="004336A2"/>
    <w:rsid w:val="0043476A"/>
    <w:rsid w:val="00434C68"/>
    <w:rsid w:val="00435240"/>
    <w:rsid w:val="00437A6D"/>
    <w:rsid w:val="00437F99"/>
    <w:rsid w:val="0045069D"/>
    <w:rsid w:val="00451300"/>
    <w:rsid w:val="004523D3"/>
    <w:rsid w:val="0045415E"/>
    <w:rsid w:val="00455AF5"/>
    <w:rsid w:val="00456A19"/>
    <w:rsid w:val="00456DBD"/>
    <w:rsid w:val="00457B7D"/>
    <w:rsid w:val="00461663"/>
    <w:rsid w:val="0046527F"/>
    <w:rsid w:val="004655F3"/>
    <w:rsid w:val="00471045"/>
    <w:rsid w:val="00474428"/>
    <w:rsid w:val="00475E32"/>
    <w:rsid w:val="00476940"/>
    <w:rsid w:val="00480BD9"/>
    <w:rsid w:val="004853B9"/>
    <w:rsid w:val="004854D5"/>
    <w:rsid w:val="00485DCA"/>
    <w:rsid w:val="00486322"/>
    <w:rsid w:val="00487078"/>
    <w:rsid w:val="004909D8"/>
    <w:rsid w:val="004910E7"/>
    <w:rsid w:val="0049169F"/>
    <w:rsid w:val="004921FD"/>
    <w:rsid w:val="00493E45"/>
    <w:rsid w:val="00494291"/>
    <w:rsid w:val="004957FC"/>
    <w:rsid w:val="0049616B"/>
    <w:rsid w:val="00496D70"/>
    <w:rsid w:val="00497A5F"/>
    <w:rsid w:val="004A4DFD"/>
    <w:rsid w:val="004A5839"/>
    <w:rsid w:val="004A61AB"/>
    <w:rsid w:val="004B18F0"/>
    <w:rsid w:val="004B1C81"/>
    <w:rsid w:val="004B3D90"/>
    <w:rsid w:val="004B5241"/>
    <w:rsid w:val="004C0E98"/>
    <w:rsid w:val="004C20EA"/>
    <w:rsid w:val="004C29C4"/>
    <w:rsid w:val="004C6CED"/>
    <w:rsid w:val="004C76EA"/>
    <w:rsid w:val="004D2AAC"/>
    <w:rsid w:val="004D2D05"/>
    <w:rsid w:val="004D2ED7"/>
    <w:rsid w:val="004D3AA4"/>
    <w:rsid w:val="004D3CF7"/>
    <w:rsid w:val="004D3D32"/>
    <w:rsid w:val="004D42D2"/>
    <w:rsid w:val="004D42D9"/>
    <w:rsid w:val="004D5EC7"/>
    <w:rsid w:val="004D7053"/>
    <w:rsid w:val="004D76B4"/>
    <w:rsid w:val="004D7715"/>
    <w:rsid w:val="004E0451"/>
    <w:rsid w:val="004E0FED"/>
    <w:rsid w:val="004E1490"/>
    <w:rsid w:val="004E1C93"/>
    <w:rsid w:val="004E4467"/>
    <w:rsid w:val="004E4AC2"/>
    <w:rsid w:val="004E6B27"/>
    <w:rsid w:val="004E737B"/>
    <w:rsid w:val="004F1566"/>
    <w:rsid w:val="004F266C"/>
    <w:rsid w:val="004F30B3"/>
    <w:rsid w:val="004F3E9B"/>
    <w:rsid w:val="004F3FF5"/>
    <w:rsid w:val="004F41F8"/>
    <w:rsid w:val="004F7CF0"/>
    <w:rsid w:val="005018A1"/>
    <w:rsid w:val="00502408"/>
    <w:rsid w:val="00502BD9"/>
    <w:rsid w:val="00504431"/>
    <w:rsid w:val="00510963"/>
    <w:rsid w:val="00511149"/>
    <w:rsid w:val="0051151C"/>
    <w:rsid w:val="00515AA5"/>
    <w:rsid w:val="005160BD"/>
    <w:rsid w:val="00516E2D"/>
    <w:rsid w:val="005206A4"/>
    <w:rsid w:val="00521677"/>
    <w:rsid w:val="00521DE2"/>
    <w:rsid w:val="0052496F"/>
    <w:rsid w:val="00524F9E"/>
    <w:rsid w:val="0052557B"/>
    <w:rsid w:val="0052632D"/>
    <w:rsid w:val="00526F35"/>
    <w:rsid w:val="005279FA"/>
    <w:rsid w:val="005352AC"/>
    <w:rsid w:val="00535320"/>
    <w:rsid w:val="00536AA8"/>
    <w:rsid w:val="00536CCB"/>
    <w:rsid w:val="005377CD"/>
    <w:rsid w:val="00540045"/>
    <w:rsid w:val="0054072C"/>
    <w:rsid w:val="0054112D"/>
    <w:rsid w:val="00542E9E"/>
    <w:rsid w:val="005433AC"/>
    <w:rsid w:val="00544007"/>
    <w:rsid w:val="00545BB3"/>
    <w:rsid w:val="00547D89"/>
    <w:rsid w:val="00550732"/>
    <w:rsid w:val="005517B1"/>
    <w:rsid w:val="00555C23"/>
    <w:rsid w:val="00555E2C"/>
    <w:rsid w:val="005612B2"/>
    <w:rsid w:val="005614C4"/>
    <w:rsid w:val="005621A1"/>
    <w:rsid w:val="005629F3"/>
    <w:rsid w:val="00563CDB"/>
    <w:rsid w:val="00564B4A"/>
    <w:rsid w:val="0056688F"/>
    <w:rsid w:val="00566DC7"/>
    <w:rsid w:val="0057029B"/>
    <w:rsid w:val="00573465"/>
    <w:rsid w:val="0057710F"/>
    <w:rsid w:val="005772C4"/>
    <w:rsid w:val="00577F01"/>
    <w:rsid w:val="00580962"/>
    <w:rsid w:val="005827B8"/>
    <w:rsid w:val="00583518"/>
    <w:rsid w:val="00583572"/>
    <w:rsid w:val="00583DC8"/>
    <w:rsid w:val="00584E00"/>
    <w:rsid w:val="0058744C"/>
    <w:rsid w:val="00590168"/>
    <w:rsid w:val="0059031B"/>
    <w:rsid w:val="00590D23"/>
    <w:rsid w:val="00593D42"/>
    <w:rsid w:val="00594660"/>
    <w:rsid w:val="005951CC"/>
    <w:rsid w:val="0059558F"/>
    <w:rsid w:val="00596DAA"/>
    <w:rsid w:val="005A1764"/>
    <w:rsid w:val="005A2D9F"/>
    <w:rsid w:val="005A30E7"/>
    <w:rsid w:val="005A36B3"/>
    <w:rsid w:val="005A49C9"/>
    <w:rsid w:val="005A7EA6"/>
    <w:rsid w:val="005B067D"/>
    <w:rsid w:val="005B101D"/>
    <w:rsid w:val="005B1C24"/>
    <w:rsid w:val="005B2D3A"/>
    <w:rsid w:val="005B5E15"/>
    <w:rsid w:val="005C174D"/>
    <w:rsid w:val="005C1F33"/>
    <w:rsid w:val="005C2B1C"/>
    <w:rsid w:val="005C38BD"/>
    <w:rsid w:val="005C59EB"/>
    <w:rsid w:val="005C5D8C"/>
    <w:rsid w:val="005C613B"/>
    <w:rsid w:val="005C6830"/>
    <w:rsid w:val="005C7091"/>
    <w:rsid w:val="005D0E70"/>
    <w:rsid w:val="005D527D"/>
    <w:rsid w:val="005D62AD"/>
    <w:rsid w:val="005D652D"/>
    <w:rsid w:val="005D668A"/>
    <w:rsid w:val="005D6B7B"/>
    <w:rsid w:val="005D7787"/>
    <w:rsid w:val="005E1521"/>
    <w:rsid w:val="005E4E9F"/>
    <w:rsid w:val="005E5437"/>
    <w:rsid w:val="005E56D2"/>
    <w:rsid w:val="005F17C3"/>
    <w:rsid w:val="005F18C6"/>
    <w:rsid w:val="005F2291"/>
    <w:rsid w:val="005F2A21"/>
    <w:rsid w:val="005F307E"/>
    <w:rsid w:val="005F312D"/>
    <w:rsid w:val="005F443A"/>
    <w:rsid w:val="005F4DF8"/>
    <w:rsid w:val="005F5310"/>
    <w:rsid w:val="005F693D"/>
    <w:rsid w:val="005F69C5"/>
    <w:rsid w:val="005F7BD2"/>
    <w:rsid w:val="00601B28"/>
    <w:rsid w:val="00604849"/>
    <w:rsid w:val="00604F25"/>
    <w:rsid w:val="00605217"/>
    <w:rsid w:val="00607605"/>
    <w:rsid w:val="00610007"/>
    <w:rsid w:val="00611629"/>
    <w:rsid w:val="00611DC9"/>
    <w:rsid w:val="00611DE6"/>
    <w:rsid w:val="00611E87"/>
    <w:rsid w:val="0061217E"/>
    <w:rsid w:val="00612DDE"/>
    <w:rsid w:val="00613F22"/>
    <w:rsid w:val="00616F73"/>
    <w:rsid w:val="00620AE2"/>
    <w:rsid w:val="006216DE"/>
    <w:rsid w:val="00622C5B"/>
    <w:rsid w:val="00622D5A"/>
    <w:rsid w:val="006244B7"/>
    <w:rsid w:val="006249FA"/>
    <w:rsid w:val="00625BDC"/>
    <w:rsid w:val="006267AB"/>
    <w:rsid w:val="0062699E"/>
    <w:rsid w:val="00627A79"/>
    <w:rsid w:val="00632E3A"/>
    <w:rsid w:val="006337C4"/>
    <w:rsid w:val="00633984"/>
    <w:rsid w:val="00634046"/>
    <w:rsid w:val="00635182"/>
    <w:rsid w:val="0063635C"/>
    <w:rsid w:val="00640C90"/>
    <w:rsid w:val="0064217B"/>
    <w:rsid w:val="0064323D"/>
    <w:rsid w:val="00643E48"/>
    <w:rsid w:val="00646095"/>
    <w:rsid w:val="00650F75"/>
    <w:rsid w:val="00651B31"/>
    <w:rsid w:val="00652EED"/>
    <w:rsid w:val="00655C04"/>
    <w:rsid w:val="006607E4"/>
    <w:rsid w:val="00660C5C"/>
    <w:rsid w:val="00661DC9"/>
    <w:rsid w:val="006626EF"/>
    <w:rsid w:val="00663565"/>
    <w:rsid w:val="00665303"/>
    <w:rsid w:val="00665593"/>
    <w:rsid w:val="00665BC9"/>
    <w:rsid w:val="00665C2B"/>
    <w:rsid w:val="00667341"/>
    <w:rsid w:val="0067242A"/>
    <w:rsid w:val="00672748"/>
    <w:rsid w:val="00672B8E"/>
    <w:rsid w:val="00673FA4"/>
    <w:rsid w:val="006744F5"/>
    <w:rsid w:val="00674CCF"/>
    <w:rsid w:val="006803BA"/>
    <w:rsid w:val="00680720"/>
    <w:rsid w:val="006817F5"/>
    <w:rsid w:val="0068266D"/>
    <w:rsid w:val="00682C27"/>
    <w:rsid w:val="00686777"/>
    <w:rsid w:val="00691A9C"/>
    <w:rsid w:val="00691C3B"/>
    <w:rsid w:val="0069248F"/>
    <w:rsid w:val="006A0CF5"/>
    <w:rsid w:val="006A1EFA"/>
    <w:rsid w:val="006A3CC3"/>
    <w:rsid w:val="006A5B8A"/>
    <w:rsid w:val="006A77CA"/>
    <w:rsid w:val="006A7918"/>
    <w:rsid w:val="006B0AF5"/>
    <w:rsid w:val="006B0D90"/>
    <w:rsid w:val="006B0F9E"/>
    <w:rsid w:val="006B2B15"/>
    <w:rsid w:val="006B2F50"/>
    <w:rsid w:val="006B4407"/>
    <w:rsid w:val="006B44BA"/>
    <w:rsid w:val="006B601E"/>
    <w:rsid w:val="006C1F3E"/>
    <w:rsid w:val="006C2C44"/>
    <w:rsid w:val="006D040E"/>
    <w:rsid w:val="006D08DD"/>
    <w:rsid w:val="006D102D"/>
    <w:rsid w:val="006D45AB"/>
    <w:rsid w:val="006D4E5B"/>
    <w:rsid w:val="006E0064"/>
    <w:rsid w:val="006E050C"/>
    <w:rsid w:val="006E22DA"/>
    <w:rsid w:val="006E38A2"/>
    <w:rsid w:val="006E4881"/>
    <w:rsid w:val="006E5643"/>
    <w:rsid w:val="006E5785"/>
    <w:rsid w:val="006E581F"/>
    <w:rsid w:val="006E6947"/>
    <w:rsid w:val="006F0059"/>
    <w:rsid w:val="006F04A5"/>
    <w:rsid w:val="006F04D4"/>
    <w:rsid w:val="006F0B92"/>
    <w:rsid w:val="006F0F52"/>
    <w:rsid w:val="006F355C"/>
    <w:rsid w:val="006F439E"/>
    <w:rsid w:val="006F46F1"/>
    <w:rsid w:val="006F4BE3"/>
    <w:rsid w:val="006F7703"/>
    <w:rsid w:val="007022BF"/>
    <w:rsid w:val="00702DC3"/>
    <w:rsid w:val="00702DE5"/>
    <w:rsid w:val="00703019"/>
    <w:rsid w:val="00703B2D"/>
    <w:rsid w:val="00707379"/>
    <w:rsid w:val="007125A5"/>
    <w:rsid w:val="0071271E"/>
    <w:rsid w:val="00712FBA"/>
    <w:rsid w:val="0071386C"/>
    <w:rsid w:val="007147B1"/>
    <w:rsid w:val="00714979"/>
    <w:rsid w:val="00715F96"/>
    <w:rsid w:val="00716370"/>
    <w:rsid w:val="00720299"/>
    <w:rsid w:val="00720A84"/>
    <w:rsid w:val="0072166A"/>
    <w:rsid w:val="0072182E"/>
    <w:rsid w:val="00721B33"/>
    <w:rsid w:val="00723B8D"/>
    <w:rsid w:val="00724EA8"/>
    <w:rsid w:val="007258DE"/>
    <w:rsid w:val="00725931"/>
    <w:rsid w:val="00732165"/>
    <w:rsid w:val="007345E3"/>
    <w:rsid w:val="007352D7"/>
    <w:rsid w:val="00743230"/>
    <w:rsid w:val="00745D35"/>
    <w:rsid w:val="007469BE"/>
    <w:rsid w:val="00747999"/>
    <w:rsid w:val="00752FEB"/>
    <w:rsid w:val="007540AD"/>
    <w:rsid w:val="00754A9B"/>
    <w:rsid w:val="00754B21"/>
    <w:rsid w:val="007559CC"/>
    <w:rsid w:val="0075791E"/>
    <w:rsid w:val="00761BA4"/>
    <w:rsid w:val="00762163"/>
    <w:rsid w:val="00763BCD"/>
    <w:rsid w:val="00763FCF"/>
    <w:rsid w:val="0076439C"/>
    <w:rsid w:val="0076545F"/>
    <w:rsid w:val="007657C1"/>
    <w:rsid w:val="0076594F"/>
    <w:rsid w:val="00765C6C"/>
    <w:rsid w:val="00765D93"/>
    <w:rsid w:val="0076603A"/>
    <w:rsid w:val="00770059"/>
    <w:rsid w:val="00770925"/>
    <w:rsid w:val="00772796"/>
    <w:rsid w:val="00775FC6"/>
    <w:rsid w:val="007774B2"/>
    <w:rsid w:val="00783F82"/>
    <w:rsid w:val="00787613"/>
    <w:rsid w:val="00787A38"/>
    <w:rsid w:val="00787C63"/>
    <w:rsid w:val="007900F4"/>
    <w:rsid w:val="00790FB2"/>
    <w:rsid w:val="00791D0B"/>
    <w:rsid w:val="00794531"/>
    <w:rsid w:val="00794985"/>
    <w:rsid w:val="007957AB"/>
    <w:rsid w:val="00795A8F"/>
    <w:rsid w:val="007964AA"/>
    <w:rsid w:val="007A02E3"/>
    <w:rsid w:val="007A0753"/>
    <w:rsid w:val="007A1467"/>
    <w:rsid w:val="007B1073"/>
    <w:rsid w:val="007B26F0"/>
    <w:rsid w:val="007B2812"/>
    <w:rsid w:val="007B4FF7"/>
    <w:rsid w:val="007B6FB6"/>
    <w:rsid w:val="007B7AB3"/>
    <w:rsid w:val="007C263F"/>
    <w:rsid w:val="007C27D2"/>
    <w:rsid w:val="007C3705"/>
    <w:rsid w:val="007C6836"/>
    <w:rsid w:val="007D249C"/>
    <w:rsid w:val="007D3344"/>
    <w:rsid w:val="007D3399"/>
    <w:rsid w:val="007D3D1D"/>
    <w:rsid w:val="007D4486"/>
    <w:rsid w:val="007D4B0B"/>
    <w:rsid w:val="007D5518"/>
    <w:rsid w:val="007D653B"/>
    <w:rsid w:val="007D67A0"/>
    <w:rsid w:val="007D7BFC"/>
    <w:rsid w:val="007E10B2"/>
    <w:rsid w:val="007E55D9"/>
    <w:rsid w:val="007E5A81"/>
    <w:rsid w:val="007E6767"/>
    <w:rsid w:val="007F0632"/>
    <w:rsid w:val="007F06B7"/>
    <w:rsid w:val="007F221E"/>
    <w:rsid w:val="007F2B3B"/>
    <w:rsid w:val="007F2EE4"/>
    <w:rsid w:val="007F3E21"/>
    <w:rsid w:val="007F4D31"/>
    <w:rsid w:val="007F507D"/>
    <w:rsid w:val="007F527C"/>
    <w:rsid w:val="007F5541"/>
    <w:rsid w:val="007F672E"/>
    <w:rsid w:val="00801044"/>
    <w:rsid w:val="008060CE"/>
    <w:rsid w:val="00810415"/>
    <w:rsid w:val="008109DC"/>
    <w:rsid w:val="008132B3"/>
    <w:rsid w:val="00813C02"/>
    <w:rsid w:val="00815401"/>
    <w:rsid w:val="0081599D"/>
    <w:rsid w:val="00816C68"/>
    <w:rsid w:val="0081742E"/>
    <w:rsid w:val="0082052B"/>
    <w:rsid w:val="00820D4B"/>
    <w:rsid w:val="00820D9C"/>
    <w:rsid w:val="00826436"/>
    <w:rsid w:val="00826D2F"/>
    <w:rsid w:val="00826FF0"/>
    <w:rsid w:val="00830E71"/>
    <w:rsid w:val="0083333A"/>
    <w:rsid w:val="00833B1C"/>
    <w:rsid w:val="00833F47"/>
    <w:rsid w:val="00833F8B"/>
    <w:rsid w:val="00834B0A"/>
    <w:rsid w:val="00840609"/>
    <w:rsid w:val="00840C1A"/>
    <w:rsid w:val="00842A51"/>
    <w:rsid w:val="00842FF6"/>
    <w:rsid w:val="008430F9"/>
    <w:rsid w:val="00843A2A"/>
    <w:rsid w:val="008472BD"/>
    <w:rsid w:val="008500F0"/>
    <w:rsid w:val="00850844"/>
    <w:rsid w:val="008531A2"/>
    <w:rsid w:val="008541CE"/>
    <w:rsid w:val="00854DE1"/>
    <w:rsid w:val="00855552"/>
    <w:rsid w:val="00857983"/>
    <w:rsid w:val="00861BD0"/>
    <w:rsid w:val="00863D0D"/>
    <w:rsid w:val="00864D3C"/>
    <w:rsid w:val="008653C8"/>
    <w:rsid w:val="00867975"/>
    <w:rsid w:val="00867A82"/>
    <w:rsid w:val="008702F4"/>
    <w:rsid w:val="008706BB"/>
    <w:rsid w:val="00871E07"/>
    <w:rsid w:val="00871E0A"/>
    <w:rsid w:val="008729F8"/>
    <w:rsid w:val="00873E28"/>
    <w:rsid w:val="00880059"/>
    <w:rsid w:val="00881E86"/>
    <w:rsid w:val="00881F16"/>
    <w:rsid w:val="00883169"/>
    <w:rsid w:val="00884E2A"/>
    <w:rsid w:val="008861FB"/>
    <w:rsid w:val="008909F8"/>
    <w:rsid w:val="008934AB"/>
    <w:rsid w:val="00895618"/>
    <w:rsid w:val="008A05C0"/>
    <w:rsid w:val="008A1398"/>
    <w:rsid w:val="008A145F"/>
    <w:rsid w:val="008A7297"/>
    <w:rsid w:val="008B101C"/>
    <w:rsid w:val="008B28AE"/>
    <w:rsid w:val="008C0180"/>
    <w:rsid w:val="008C06B6"/>
    <w:rsid w:val="008C103F"/>
    <w:rsid w:val="008C1D41"/>
    <w:rsid w:val="008C1EB4"/>
    <w:rsid w:val="008C30C5"/>
    <w:rsid w:val="008C3222"/>
    <w:rsid w:val="008C497D"/>
    <w:rsid w:val="008C7095"/>
    <w:rsid w:val="008C71F8"/>
    <w:rsid w:val="008C7EE7"/>
    <w:rsid w:val="008D2AAF"/>
    <w:rsid w:val="008D3C27"/>
    <w:rsid w:val="008D5526"/>
    <w:rsid w:val="008D75F0"/>
    <w:rsid w:val="008E2C98"/>
    <w:rsid w:val="008E37C2"/>
    <w:rsid w:val="008E4C7B"/>
    <w:rsid w:val="008E4E5D"/>
    <w:rsid w:val="008E55C7"/>
    <w:rsid w:val="008E616F"/>
    <w:rsid w:val="008E61D3"/>
    <w:rsid w:val="008E7B3E"/>
    <w:rsid w:val="008F5AAA"/>
    <w:rsid w:val="008F617A"/>
    <w:rsid w:val="008F7551"/>
    <w:rsid w:val="008F7F43"/>
    <w:rsid w:val="009003B9"/>
    <w:rsid w:val="00901812"/>
    <w:rsid w:val="009105C2"/>
    <w:rsid w:val="00910D4F"/>
    <w:rsid w:val="009141E9"/>
    <w:rsid w:val="00914645"/>
    <w:rsid w:val="009155C1"/>
    <w:rsid w:val="00915C1B"/>
    <w:rsid w:val="009163E6"/>
    <w:rsid w:val="00916584"/>
    <w:rsid w:val="00916FBA"/>
    <w:rsid w:val="00922D7D"/>
    <w:rsid w:val="009244A8"/>
    <w:rsid w:val="009259E2"/>
    <w:rsid w:val="009340F8"/>
    <w:rsid w:val="00934469"/>
    <w:rsid w:val="00934B2A"/>
    <w:rsid w:val="00935535"/>
    <w:rsid w:val="00937F3A"/>
    <w:rsid w:val="00940F23"/>
    <w:rsid w:val="00943EAF"/>
    <w:rsid w:val="00944292"/>
    <w:rsid w:val="00945952"/>
    <w:rsid w:val="009464C0"/>
    <w:rsid w:val="00946774"/>
    <w:rsid w:val="00946B78"/>
    <w:rsid w:val="00947777"/>
    <w:rsid w:val="009527C9"/>
    <w:rsid w:val="00952D51"/>
    <w:rsid w:val="00953CAD"/>
    <w:rsid w:val="009540D0"/>
    <w:rsid w:val="009552AC"/>
    <w:rsid w:val="00955922"/>
    <w:rsid w:val="009606AC"/>
    <w:rsid w:val="00962CF6"/>
    <w:rsid w:val="00964151"/>
    <w:rsid w:val="009654F8"/>
    <w:rsid w:val="00965A7D"/>
    <w:rsid w:val="00966D1A"/>
    <w:rsid w:val="00973A07"/>
    <w:rsid w:val="009745D2"/>
    <w:rsid w:val="00976266"/>
    <w:rsid w:val="0097642E"/>
    <w:rsid w:val="00976605"/>
    <w:rsid w:val="00981CFE"/>
    <w:rsid w:val="00981DAA"/>
    <w:rsid w:val="0098387C"/>
    <w:rsid w:val="00984FE5"/>
    <w:rsid w:val="0098606A"/>
    <w:rsid w:val="00994A5C"/>
    <w:rsid w:val="009A1B85"/>
    <w:rsid w:val="009A59FD"/>
    <w:rsid w:val="009A6C27"/>
    <w:rsid w:val="009A7053"/>
    <w:rsid w:val="009A774E"/>
    <w:rsid w:val="009B0F30"/>
    <w:rsid w:val="009B12DA"/>
    <w:rsid w:val="009B14C3"/>
    <w:rsid w:val="009B23B5"/>
    <w:rsid w:val="009B4463"/>
    <w:rsid w:val="009B4BEB"/>
    <w:rsid w:val="009B5AD4"/>
    <w:rsid w:val="009B5F07"/>
    <w:rsid w:val="009B664E"/>
    <w:rsid w:val="009C077E"/>
    <w:rsid w:val="009C223F"/>
    <w:rsid w:val="009C4A6F"/>
    <w:rsid w:val="009C4BA3"/>
    <w:rsid w:val="009C75BD"/>
    <w:rsid w:val="009C7C5E"/>
    <w:rsid w:val="009D0ACA"/>
    <w:rsid w:val="009D404A"/>
    <w:rsid w:val="009D4C2A"/>
    <w:rsid w:val="009D4D48"/>
    <w:rsid w:val="009D5CA8"/>
    <w:rsid w:val="009D6306"/>
    <w:rsid w:val="009D6F6A"/>
    <w:rsid w:val="009D7C17"/>
    <w:rsid w:val="009E030D"/>
    <w:rsid w:val="009E1A7F"/>
    <w:rsid w:val="009E1E07"/>
    <w:rsid w:val="009E3B9A"/>
    <w:rsid w:val="009E3E45"/>
    <w:rsid w:val="009E5124"/>
    <w:rsid w:val="009F19F8"/>
    <w:rsid w:val="009F2D40"/>
    <w:rsid w:val="009F423B"/>
    <w:rsid w:val="009F50AE"/>
    <w:rsid w:val="009F5B96"/>
    <w:rsid w:val="009F5CDA"/>
    <w:rsid w:val="009F670F"/>
    <w:rsid w:val="00A04091"/>
    <w:rsid w:val="00A0507A"/>
    <w:rsid w:val="00A10EDE"/>
    <w:rsid w:val="00A11DFE"/>
    <w:rsid w:val="00A11FBD"/>
    <w:rsid w:val="00A12185"/>
    <w:rsid w:val="00A13006"/>
    <w:rsid w:val="00A139EA"/>
    <w:rsid w:val="00A14815"/>
    <w:rsid w:val="00A14DE0"/>
    <w:rsid w:val="00A152AC"/>
    <w:rsid w:val="00A153E4"/>
    <w:rsid w:val="00A155DD"/>
    <w:rsid w:val="00A1791A"/>
    <w:rsid w:val="00A2274E"/>
    <w:rsid w:val="00A2345C"/>
    <w:rsid w:val="00A25229"/>
    <w:rsid w:val="00A266EF"/>
    <w:rsid w:val="00A26D8C"/>
    <w:rsid w:val="00A320C5"/>
    <w:rsid w:val="00A32111"/>
    <w:rsid w:val="00A33144"/>
    <w:rsid w:val="00A35AE3"/>
    <w:rsid w:val="00A3620D"/>
    <w:rsid w:val="00A42D77"/>
    <w:rsid w:val="00A46450"/>
    <w:rsid w:val="00A4752D"/>
    <w:rsid w:val="00A476E4"/>
    <w:rsid w:val="00A50966"/>
    <w:rsid w:val="00A51A78"/>
    <w:rsid w:val="00A5263F"/>
    <w:rsid w:val="00A54314"/>
    <w:rsid w:val="00A545D4"/>
    <w:rsid w:val="00A54BB5"/>
    <w:rsid w:val="00A571D4"/>
    <w:rsid w:val="00A576EC"/>
    <w:rsid w:val="00A57F84"/>
    <w:rsid w:val="00A62A83"/>
    <w:rsid w:val="00A63998"/>
    <w:rsid w:val="00A700A6"/>
    <w:rsid w:val="00A70F01"/>
    <w:rsid w:val="00A71014"/>
    <w:rsid w:val="00A73005"/>
    <w:rsid w:val="00A76853"/>
    <w:rsid w:val="00A77115"/>
    <w:rsid w:val="00A81887"/>
    <w:rsid w:val="00A83595"/>
    <w:rsid w:val="00A8406D"/>
    <w:rsid w:val="00A849FC"/>
    <w:rsid w:val="00A91167"/>
    <w:rsid w:val="00A91C00"/>
    <w:rsid w:val="00A92145"/>
    <w:rsid w:val="00A93393"/>
    <w:rsid w:val="00A94E91"/>
    <w:rsid w:val="00A953CF"/>
    <w:rsid w:val="00AA152A"/>
    <w:rsid w:val="00AA2E57"/>
    <w:rsid w:val="00AA31FC"/>
    <w:rsid w:val="00AA3BC9"/>
    <w:rsid w:val="00AA3FAE"/>
    <w:rsid w:val="00AA547A"/>
    <w:rsid w:val="00AA7417"/>
    <w:rsid w:val="00AA7FC8"/>
    <w:rsid w:val="00AB0467"/>
    <w:rsid w:val="00AB17D2"/>
    <w:rsid w:val="00AB3E6F"/>
    <w:rsid w:val="00AB5AEA"/>
    <w:rsid w:val="00AB6ED5"/>
    <w:rsid w:val="00AB7367"/>
    <w:rsid w:val="00AC35D7"/>
    <w:rsid w:val="00AC3997"/>
    <w:rsid w:val="00AC4903"/>
    <w:rsid w:val="00AC54DC"/>
    <w:rsid w:val="00AC6182"/>
    <w:rsid w:val="00AC6FC6"/>
    <w:rsid w:val="00AD0407"/>
    <w:rsid w:val="00AD22A8"/>
    <w:rsid w:val="00AD3204"/>
    <w:rsid w:val="00AD596A"/>
    <w:rsid w:val="00AD5D4C"/>
    <w:rsid w:val="00AD6718"/>
    <w:rsid w:val="00AD6748"/>
    <w:rsid w:val="00AD6EAA"/>
    <w:rsid w:val="00AD71C2"/>
    <w:rsid w:val="00AE2426"/>
    <w:rsid w:val="00AE2C70"/>
    <w:rsid w:val="00AE44D5"/>
    <w:rsid w:val="00AE50B8"/>
    <w:rsid w:val="00AE60A7"/>
    <w:rsid w:val="00AE75ED"/>
    <w:rsid w:val="00AF24DF"/>
    <w:rsid w:val="00AF2B08"/>
    <w:rsid w:val="00AF3C4E"/>
    <w:rsid w:val="00AF5545"/>
    <w:rsid w:val="00AF606A"/>
    <w:rsid w:val="00AF7876"/>
    <w:rsid w:val="00B000EE"/>
    <w:rsid w:val="00B0010D"/>
    <w:rsid w:val="00B00595"/>
    <w:rsid w:val="00B02820"/>
    <w:rsid w:val="00B0294A"/>
    <w:rsid w:val="00B05754"/>
    <w:rsid w:val="00B05F34"/>
    <w:rsid w:val="00B06A8E"/>
    <w:rsid w:val="00B07BD1"/>
    <w:rsid w:val="00B1019B"/>
    <w:rsid w:val="00B15A67"/>
    <w:rsid w:val="00B164A6"/>
    <w:rsid w:val="00B17C75"/>
    <w:rsid w:val="00B22829"/>
    <w:rsid w:val="00B234B3"/>
    <w:rsid w:val="00B238E3"/>
    <w:rsid w:val="00B26112"/>
    <w:rsid w:val="00B30164"/>
    <w:rsid w:val="00B30950"/>
    <w:rsid w:val="00B31488"/>
    <w:rsid w:val="00B31A4A"/>
    <w:rsid w:val="00B366A8"/>
    <w:rsid w:val="00B36D0B"/>
    <w:rsid w:val="00B370C4"/>
    <w:rsid w:val="00B37C85"/>
    <w:rsid w:val="00B41ADD"/>
    <w:rsid w:val="00B424E8"/>
    <w:rsid w:val="00B4431E"/>
    <w:rsid w:val="00B47699"/>
    <w:rsid w:val="00B47EA8"/>
    <w:rsid w:val="00B51505"/>
    <w:rsid w:val="00B524A0"/>
    <w:rsid w:val="00B5287A"/>
    <w:rsid w:val="00B53B1C"/>
    <w:rsid w:val="00B53C43"/>
    <w:rsid w:val="00B53CC4"/>
    <w:rsid w:val="00B54180"/>
    <w:rsid w:val="00B55614"/>
    <w:rsid w:val="00B56AA9"/>
    <w:rsid w:val="00B57338"/>
    <w:rsid w:val="00B579D0"/>
    <w:rsid w:val="00B6176A"/>
    <w:rsid w:val="00B630F9"/>
    <w:rsid w:val="00B63CED"/>
    <w:rsid w:val="00B66685"/>
    <w:rsid w:val="00B66E3B"/>
    <w:rsid w:val="00B7094D"/>
    <w:rsid w:val="00B72FB1"/>
    <w:rsid w:val="00B734E9"/>
    <w:rsid w:val="00B76DA4"/>
    <w:rsid w:val="00B77178"/>
    <w:rsid w:val="00B778EA"/>
    <w:rsid w:val="00B800A6"/>
    <w:rsid w:val="00B82CB3"/>
    <w:rsid w:val="00B83B60"/>
    <w:rsid w:val="00B85992"/>
    <w:rsid w:val="00B85F5C"/>
    <w:rsid w:val="00B86606"/>
    <w:rsid w:val="00B8687B"/>
    <w:rsid w:val="00B869C8"/>
    <w:rsid w:val="00B90CDF"/>
    <w:rsid w:val="00B90FDC"/>
    <w:rsid w:val="00B921A9"/>
    <w:rsid w:val="00B9275B"/>
    <w:rsid w:val="00B92A33"/>
    <w:rsid w:val="00B931EF"/>
    <w:rsid w:val="00B93212"/>
    <w:rsid w:val="00B95493"/>
    <w:rsid w:val="00B96097"/>
    <w:rsid w:val="00B967F1"/>
    <w:rsid w:val="00B969E9"/>
    <w:rsid w:val="00B96B0D"/>
    <w:rsid w:val="00B96C56"/>
    <w:rsid w:val="00B97A63"/>
    <w:rsid w:val="00BA1441"/>
    <w:rsid w:val="00BA167A"/>
    <w:rsid w:val="00BA201C"/>
    <w:rsid w:val="00BA281E"/>
    <w:rsid w:val="00BA3DC5"/>
    <w:rsid w:val="00BA61E8"/>
    <w:rsid w:val="00BB088C"/>
    <w:rsid w:val="00BB0AA1"/>
    <w:rsid w:val="00BB1E5B"/>
    <w:rsid w:val="00BB2EB9"/>
    <w:rsid w:val="00BB343F"/>
    <w:rsid w:val="00BB4F62"/>
    <w:rsid w:val="00BB5674"/>
    <w:rsid w:val="00BB7398"/>
    <w:rsid w:val="00BC04C1"/>
    <w:rsid w:val="00BC0524"/>
    <w:rsid w:val="00BC1B72"/>
    <w:rsid w:val="00BC31D9"/>
    <w:rsid w:val="00BC5D66"/>
    <w:rsid w:val="00BC647E"/>
    <w:rsid w:val="00BD23C0"/>
    <w:rsid w:val="00BD3302"/>
    <w:rsid w:val="00BD735E"/>
    <w:rsid w:val="00BD74FB"/>
    <w:rsid w:val="00BE0E13"/>
    <w:rsid w:val="00BE0E91"/>
    <w:rsid w:val="00BE19CA"/>
    <w:rsid w:val="00BE3444"/>
    <w:rsid w:val="00BE74B4"/>
    <w:rsid w:val="00BE74E5"/>
    <w:rsid w:val="00BF2A03"/>
    <w:rsid w:val="00BF3795"/>
    <w:rsid w:val="00BF4F6F"/>
    <w:rsid w:val="00BF56CC"/>
    <w:rsid w:val="00BF586A"/>
    <w:rsid w:val="00C029BC"/>
    <w:rsid w:val="00C03EB3"/>
    <w:rsid w:val="00C04641"/>
    <w:rsid w:val="00C05813"/>
    <w:rsid w:val="00C07A0C"/>
    <w:rsid w:val="00C07D9A"/>
    <w:rsid w:val="00C11490"/>
    <w:rsid w:val="00C11BCB"/>
    <w:rsid w:val="00C11F04"/>
    <w:rsid w:val="00C14BD3"/>
    <w:rsid w:val="00C17DF6"/>
    <w:rsid w:val="00C2052F"/>
    <w:rsid w:val="00C214E1"/>
    <w:rsid w:val="00C222E8"/>
    <w:rsid w:val="00C24421"/>
    <w:rsid w:val="00C24568"/>
    <w:rsid w:val="00C26068"/>
    <w:rsid w:val="00C2639D"/>
    <w:rsid w:val="00C303CA"/>
    <w:rsid w:val="00C30B09"/>
    <w:rsid w:val="00C3106E"/>
    <w:rsid w:val="00C34F2A"/>
    <w:rsid w:val="00C36ADB"/>
    <w:rsid w:val="00C37CBB"/>
    <w:rsid w:val="00C37E1C"/>
    <w:rsid w:val="00C4340B"/>
    <w:rsid w:val="00C43762"/>
    <w:rsid w:val="00C45CC4"/>
    <w:rsid w:val="00C476D4"/>
    <w:rsid w:val="00C501A1"/>
    <w:rsid w:val="00C50A8E"/>
    <w:rsid w:val="00C50EB0"/>
    <w:rsid w:val="00C51478"/>
    <w:rsid w:val="00C52787"/>
    <w:rsid w:val="00C52C92"/>
    <w:rsid w:val="00C53004"/>
    <w:rsid w:val="00C55BC5"/>
    <w:rsid w:val="00C5708F"/>
    <w:rsid w:val="00C57558"/>
    <w:rsid w:val="00C6127C"/>
    <w:rsid w:val="00C620AB"/>
    <w:rsid w:val="00C64D02"/>
    <w:rsid w:val="00C6569A"/>
    <w:rsid w:val="00C66633"/>
    <w:rsid w:val="00C666DC"/>
    <w:rsid w:val="00C678AF"/>
    <w:rsid w:val="00C708A7"/>
    <w:rsid w:val="00C714F2"/>
    <w:rsid w:val="00C71701"/>
    <w:rsid w:val="00C728AD"/>
    <w:rsid w:val="00C72FD8"/>
    <w:rsid w:val="00C74E66"/>
    <w:rsid w:val="00C75391"/>
    <w:rsid w:val="00C758F2"/>
    <w:rsid w:val="00C7680C"/>
    <w:rsid w:val="00C76BF4"/>
    <w:rsid w:val="00C801E8"/>
    <w:rsid w:val="00C83FD4"/>
    <w:rsid w:val="00C8495E"/>
    <w:rsid w:val="00C8590C"/>
    <w:rsid w:val="00C86128"/>
    <w:rsid w:val="00C9104E"/>
    <w:rsid w:val="00C93240"/>
    <w:rsid w:val="00C93431"/>
    <w:rsid w:val="00C93512"/>
    <w:rsid w:val="00C935CA"/>
    <w:rsid w:val="00C94742"/>
    <w:rsid w:val="00C95735"/>
    <w:rsid w:val="00C95888"/>
    <w:rsid w:val="00C95C9B"/>
    <w:rsid w:val="00C96090"/>
    <w:rsid w:val="00C97E1B"/>
    <w:rsid w:val="00CA0045"/>
    <w:rsid w:val="00CA0C0B"/>
    <w:rsid w:val="00CA3283"/>
    <w:rsid w:val="00CA3AAE"/>
    <w:rsid w:val="00CA5AC5"/>
    <w:rsid w:val="00CA7981"/>
    <w:rsid w:val="00CB006A"/>
    <w:rsid w:val="00CB119B"/>
    <w:rsid w:val="00CB15B4"/>
    <w:rsid w:val="00CB184B"/>
    <w:rsid w:val="00CB2AEA"/>
    <w:rsid w:val="00CB3221"/>
    <w:rsid w:val="00CB3382"/>
    <w:rsid w:val="00CB4A40"/>
    <w:rsid w:val="00CB7042"/>
    <w:rsid w:val="00CB7961"/>
    <w:rsid w:val="00CB7E58"/>
    <w:rsid w:val="00CC173B"/>
    <w:rsid w:val="00CC2A3B"/>
    <w:rsid w:val="00CC4B11"/>
    <w:rsid w:val="00CC5AB9"/>
    <w:rsid w:val="00CC5D89"/>
    <w:rsid w:val="00CC6232"/>
    <w:rsid w:val="00CC75B2"/>
    <w:rsid w:val="00CC790A"/>
    <w:rsid w:val="00CC7B73"/>
    <w:rsid w:val="00CD011B"/>
    <w:rsid w:val="00CD0CA3"/>
    <w:rsid w:val="00CD3D83"/>
    <w:rsid w:val="00CD5394"/>
    <w:rsid w:val="00CD569F"/>
    <w:rsid w:val="00CD7086"/>
    <w:rsid w:val="00CE0683"/>
    <w:rsid w:val="00CE168D"/>
    <w:rsid w:val="00CE1844"/>
    <w:rsid w:val="00CE2AAE"/>
    <w:rsid w:val="00CE393B"/>
    <w:rsid w:val="00CE39A0"/>
    <w:rsid w:val="00CE4181"/>
    <w:rsid w:val="00CE46D3"/>
    <w:rsid w:val="00CE4830"/>
    <w:rsid w:val="00CE5D1F"/>
    <w:rsid w:val="00CE65BF"/>
    <w:rsid w:val="00CE6D45"/>
    <w:rsid w:val="00CE7E1C"/>
    <w:rsid w:val="00CF14C9"/>
    <w:rsid w:val="00CF2009"/>
    <w:rsid w:val="00CF3271"/>
    <w:rsid w:val="00CF57B5"/>
    <w:rsid w:val="00CF6069"/>
    <w:rsid w:val="00CF6FAD"/>
    <w:rsid w:val="00CF7B71"/>
    <w:rsid w:val="00D0031F"/>
    <w:rsid w:val="00D011AD"/>
    <w:rsid w:val="00D01C16"/>
    <w:rsid w:val="00D02FB5"/>
    <w:rsid w:val="00D034FC"/>
    <w:rsid w:val="00D03896"/>
    <w:rsid w:val="00D05DF9"/>
    <w:rsid w:val="00D06EAA"/>
    <w:rsid w:val="00D10020"/>
    <w:rsid w:val="00D110AE"/>
    <w:rsid w:val="00D11FF0"/>
    <w:rsid w:val="00D12237"/>
    <w:rsid w:val="00D12A6E"/>
    <w:rsid w:val="00D133D1"/>
    <w:rsid w:val="00D2108F"/>
    <w:rsid w:val="00D24DBF"/>
    <w:rsid w:val="00D25225"/>
    <w:rsid w:val="00D254F2"/>
    <w:rsid w:val="00D27BB8"/>
    <w:rsid w:val="00D30570"/>
    <w:rsid w:val="00D31551"/>
    <w:rsid w:val="00D32D2B"/>
    <w:rsid w:val="00D33072"/>
    <w:rsid w:val="00D34F2E"/>
    <w:rsid w:val="00D37F06"/>
    <w:rsid w:val="00D4507A"/>
    <w:rsid w:val="00D51A00"/>
    <w:rsid w:val="00D542BE"/>
    <w:rsid w:val="00D55BC1"/>
    <w:rsid w:val="00D5706A"/>
    <w:rsid w:val="00D57762"/>
    <w:rsid w:val="00D603EA"/>
    <w:rsid w:val="00D61F54"/>
    <w:rsid w:val="00D629A3"/>
    <w:rsid w:val="00D63C3E"/>
    <w:rsid w:val="00D6408F"/>
    <w:rsid w:val="00D64957"/>
    <w:rsid w:val="00D676C5"/>
    <w:rsid w:val="00D72267"/>
    <w:rsid w:val="00D728BB"/>
    <w:rsid w:val="00D73471"/>
    <w:rsid w:val="00D73487"/>
    <w:rsid w:val="00D737C5"/>
    <w:rsid w:val="00D7423D"/>
    <w:rsid w:val="00D7428B"/>
    <w:rsid w:val="00D7501C"/>
    <w:rsid w:val="00D76C5E"/>
    <w:rsid w:val="00D772A3"/>
    <w:rsid w:val="00D80111"/>
    <w:rsid w:val="00D80A42"/>
    <w:rsid w:val="00D80A48"/>
    <w:rsid w:val="00D8135A"/>
    <w:rsid w:val="00D827E8"/>
    <w:rsid w:val="00D8413C"/>
    <w:rsid w:val="00D8583C"/>
    <w:rsid w:val="00D868B9"/>
    <w:rsid w:val="00D87A4C"/>
    <w:rsid w:val="00D87D02"/>
    <w:rsid w:val="00D90F47"/>
    <w:rsid w:val="00D93613"/>
    <w:rsid w:val="00D94BDB"/>
    <w:rsid w:val="00D95DC1"/>
    <w:rsid w:val="00D96D9A"/>
    <w:rsid w:val="00DA1116"/>
    <w:rsid w:val="00DA1342"/>
    <w:rsid w:val="00DA1A8D"/>
    <w:rsid w:val="00DA5426"/>
    <w:rsid w:val="00DB5645"/>
    <w:rsid w:val="00DB72C3"/>
    <w:rsid w:val="00DB797B"/>
    <w:rsid w:val="00DC0221"/>
    <w:rsid w:val="00DC26F9"/>
    <w:rsid w:val="00DC27AF"/>
    <w:rsid w:val="00DC3141"/>
    <w:rsid w:val="00DC3E38"/>
    <w:rsid w:val="00DC7081"/>
    <w:rsid w:val="00DC7BCB"/>
    <w:rsid w:val="00DD0F30"/>
    <w:rsid w:val="00DD1203"/>
    <w:rsid w:val="00DD1D7B"/>
    <w:rsid w:val="00DD2CB0"/>
    <w:rsid w:val="00DD3152"/>
    <w:rsid w:val="00DD4861"/>
    <w:rsid w:val="00DD4B43"/>
    <w:rsid w:val="00DD4F79"/>
    <w:rsid w:val="00DD557B"/>
    <w:rsid w:val="00DD7DDD"/>
    <w:rsid w:val="00DE0060"/>
    <w:rsid w:val="00DE0637"/>
    <w:rsid w:val="00DE0F5D"/>
    <w:rsid w:val="00DE267E"/>
    <w:rsid w:val="00DE2FE2"/>
    <w:rsid w:val="00DE3BCE"/>
    <w:rsid w:val="00DE5FDA"/>
    <w:rsid w:val="00DE66DF"/>
    <w:rsid w:val="00DE759C"/>
    <w:rsid w:val="00DF28B1"/>
    <w:rsid w:val="00DF3AFE"/>
    <w:rsid w:val="00E00B04"/>
    <w:rsid w:val="00E01B0D"/>
    <w:rsid w:val="00E037AE"/>
    <w:rsid w:val="00E04BFB"/>
    <w:rsid w:val="00E04CD6"/>
    <w:rsid w:val="00E05750"/>
    <w:rsid w:val="00E106DF"/>
    <w:rsid w:val="00E13FD4"/>
    <w:rsid w:val="00E140A8"/>
    <w:rsid w:val="00E14297"/>
    <w:rsid w:val="00E20B84"/>
    <w:rsid w:val="00E21B77"/>
    <w:rsid w:val="00E23B82"/>
    <w:rsid w:val="00E23E06"/>
    <w:rsid w:val="00E2574F"/>
    <w:rsid w:val="00E32800"/>
    <w:rsid w:val="00E363F1"/>
    <w:rsid w:val="00E40817"/>
    <w:rsid w:val="00E41338"/>
    <w:rsid w:val="00E42DE4"/>
    <w:rsid w:val="00E43619"/>
    <w:rsid w:val="00E439A6"/>
    <w:rsid w:val="00E47122"/>
    <w:rsid w:val="00E53BE1"/>
    <w:rsid w:val="00E541B9"/>
    <w:rsid w:val="00E55494"/>
    <w:rsid w:val="00E56296"/>
    <w:rsid w:val="00E61CA1"/>
    <w:rsid w:val="00E62C9C"/>
    <w:rsid w:val="00E643B0"/>
    <w:rsid w:val="00E64EE4"/>
    <w:rsid w:val="00E6536B"/>
    <w:rsid w:val="00E73007"/>
    <w:rsid w:val="00E77346"/>
    <w:rsid w:val="00E80A50"/>
    <w:rsid w:val="00E825BE"/>
    <w:rsid w:val="00E8404B"/>
    <w:rsid w:val="00E90593"/>
    <w:rsid w:val="00E90A19"/>
    <w:rsid w:val="00E92DFA"/>
    <w:rsid w:val="00E94400"/>
    <w:rsid w:val="00E9555C"/>
    <w:rsid w:val="00E95CE9"/>
    <w:rsid w:val="00E9623E"/>
    <w:rsid w:val="00E96E3D"/>
    <w:rsid w:val="00EA23CA"/>
    <w:rsid w:val="00EA2EBD"/>
    <w:rsid w:val="00EA2EF4"/>
    <w:rsid w:val="00EA4C2A"/>
    <w:rsid w:val="00EA58ED"/>
    <w:rsid w:val="00EA6C33"/>
    <w:rsid w:val="00EA71FF"/>
    <w:rsid w:val="00EA72C7"/>
    <w:rsid w:val="00EA7A8C"/>
    <w:rsid w:val="00EB04F3"/>
    <w:rsid w:val="00EB0FAF"/>
    <w:rsid w:val="00EB43CE"/>
    <w:rsid w:val="00EB5373"/>
    <w:rsid w:val="00EB5CDA"/>
    <w:rsid w:val="00EB7AB2"/>
    <w:rsid w:val="00EC1195"/>
    <w:rsid w:val="00EC1A66"/>
    <w:rsid w:val="00EC23B6"/>
    <w:rsid w:val="00EC342F"/>
    <w:rsid w:val="00EC552C"/>
    <w:rsid w:val="00EC6AD0"/>
    <w:rsid w:val="00ED0B67"/>
    <w:rsid w:val="00ED293C"/>
    <w:rsid w:val="00ED300D"/>
    <w:rsid w:val="00ED443A"/>
    <w:rsid w:val="00ED49F7"/>
    <w:rsid w:val="00ED56AF"/>
    <w:rsid w:val="00EE36E7"/>
    <w:rsid w:val="00EE4652"/>
    <w:rsid w:val="00EE48EE"/>
    <w:rsid w:val="00EE5A05"/>
    <w:rsid w:val="00EE693F"/>
    <w:rsid w:val="00EE71F0"/>
    <w:rsid w:val="00EF2A09"/>
    <w:rsid w:val="00EF447C"/>
    <w:rsid w:val="00EF5C47"/>
    <w:rsid w:val="00F0060D"/>
    <w:rsid w:val="00F03419"/>
    <w:rsid w:val="00F07847"/>
    <w:rsid w:val="00F10B43"/>
    <w:rsid w:val="00F11D0D"/>
    <w:rsid w:val="00F13805"/>
    <w:rsid w:val="00F15C3C"/>
    <w:rsid w:val="00F1653E"/>
    <w:rsid w:val="00F16B8C"/>
    <w:rsid w:val="00F173DF"/>
    <w:rsid w:val="00F17A49"/>
    <w:rsid w:val="00F213A0"/>
    <w:rsid w:val="00F215F4"/>
    <w:rsid w:val="00F23E73"/>
    <w:rsid w:val="00F249AD"/>
    <w:rsid w:val="00F25056"/>
    <w:rsid w:val="00F2508D"/>
    <w:rsid w:val="00F250BA"/>
    <w:rsid w:val="00F2719E"/>
    <w:rsid w:val="00F303E8"/>
    <w:rsid w:val="00F3062D"/>
    <w:rsid w:val="00F306D6"/>
    <w:rsid w:val="00F330A0"/>
    <w:rsid w:val="00F35BD6"/>
    <w:rsid w:val="00F3706C"/>
    <w:rsid w:val="00F3778F"/>
    <w:rsid w:val="00F43A62"/>
    <w:rsid w:val="00F43C06"/>
    <w:rsid w:val="00F43DF6"/>
    <w:rsid w:val="00F44461"/>
    <w:rsid w:val="00F455D0"/>
    <w:rsid w:val="00F469D7"/>
    <w:rsid w:val="00F5235C"/>
    <w:rsid w:val="00F53A4E"/>
    <w:rsid w:val="00F5482E"/>
    <w:rsid w:val="00F60458"/>
    <w:rsid w:val="00F6073F"/>
    <w:rsid w:val="00F6094C"/>
    <w:rsid w:val="00F60F02"/>
    <w:rsid w:val="00F61557"/>
    <w:rsid w:val="00F616A3"/>
    <w:rsid w:val="00F61A31"/>
    <w:rsid w:val="00F620DC"/>
    <w:rsid w:val="00F62494"/>
    <w:rsid w:val="00F64BE1"/>
    <w:rsid w:val="00F64EAE"/>
    <w:rsid w:val="00F65412"/>
    <w:rsid w:val="00F6646E"/>
    <w:rsid w:val="00F71D68"/>
    <w:rsid w:val="00F73001"/>
    <w:rsid w:val="00F736B7"/>
    <w:rsid w:val="00F7451A"/>
    <w:rsid w:val="00F7745F"/>
    <w:rsid w:val="00F822FC"/>
    <w:rsid w:val="00F82AF0"/>
    <w:rsid w:val="00F83783"/>
    <w:rsid w:val="00F8387B"/>
    <w:rsid w:val="00F8753E"/>
    <w:rsid w:val="00F92A25"/>
    <w:rsid w:val="00F94ACB"/>
    <w:rsid w:val="00F95087"/>
    <w:rsid w:val="00F956C0"/>
    <w:rsid w:val="00F957F9"/>
    <w:rsid w:val="00F967F3"/>
    <w:rsid w:val="00FA2092"/>
    <w:rsid w:val="00FA2CB4"/>
    <w:rsid w:val="00FA2E5F"/>
    <w:rsid w:val="00FA5D09"/>
    <w:rsid w:val="00FB2708"/>
    <w:rsid w:val="00FB30B8"/>
    <w:rsid w:val="00FB4B6B"/>
    <w:rsid w:val="00FB50A0"/>
    <w:rsid w:val="00FC0AD0"/>
    <w:rsid w:val="00FC1791"/>
    <w:rsid w:val="00FC6919"/>
    <w:rsid w:val="00FC6B57"/>
    <w:rsid w:val="00FC72A5"/>
    <w:rsid w:val="00FC7C81"/>
    <w:rsid w:val="00FD0E8B"/>
    <w:rsid w:val="00FD15BB"/>
    <w:rsid w:val="00FD1C64"/>
    <w:rsid w:val="00FD2ADE"/>
    <w:rsid w:val="00FD2F65"/>
    <w:rsid w:val="00FD3969"/>
    <w:rsid w:val="00FD4893"/>
    <w:rsid w:val="00FD5124"/>
    <w:rsid w:val="00FD53FA"/>
    <w:rsid w:val="00FD54A4"/>
    <w:rsid w:val="00FD5510"/>
    <w:rsid w:val="00FD60A9"/>
    <w:rsid w:val="00FD7F33"/>
    <w:rsid w:val="00FE003C"/>
    <w:rsid w:val="00FE1309"/>
    <w:rsid w:val="00FE1CEB"/>
    <w:rsid w:val="00FE232A"/>
    <w:rsid w:val="00FE2BAC"/>
    <w:rsid w:val="00FE3529"/>
    <w:rsid w:val="00FE5276"/>
    <w:rsid w:val="00FE57E7"/>
    <w:rsid w:val="00FE67B8"/>
    <w:rsid w:val="00FF135F"/>
    <w:rsid w:val="00FF2228"/>
    <w:rsid w:val="00FF3C58"/>
    <w:rsid w:val="00FF4481"/>
    <w:rsid w:val="00FF56C0"/>
    <w:rsid w:val="1C907DE2"/>
    <w:rsid w:val="281021BF"/>
    <w:rsid w:val="3EEC7D5A"/>
    <w:rsid w:val="46F10511"/>
    <w:rsid w:val="50A76ECD"/>
    <w:rsid w:val="50CD3F13"/>
    <w:rsid w:val="55E24503"/>
    <w:rsid w:val="5A8C2C8F"/>
    <w:rsid w:val="6BBC3C80"/>
    <w:rsid w:val="72A4187B"/>
    <w:rsid w:val="7962408A"/>
    <w:rsid w:val="79FE72AE"/>
    <w:rsid w:val="7B9F23CB"/>
    <w:rsid w:val="7E8B69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qFormat="1" w:uiPriority="0" w:semiHidden="0" w:name="Body Text 2"/>
    <w:lsdException w:uiPriority="99" w:name="Body Text 3"/>
    <w:lsdException w:qFormat="1" w:uiPriority="0" w:semiHidden="0" w:name="Body Text Indent 2"/>
    <w:lsdException w:qFormat="1"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3"/>
    <w:link w:val="49"/>
    <w:qFormat/>
    <w:uiPriority w:val="0"/>
    <w:pPr>
      <w:keepNext/>
      <w:keepLines/>
      <w:pageBreakBefore/>
      <w:spacing w:before="120" w:after="120"/>
      <w:jc w:val="center"/>
      <w:outlineLvl w:val="0"/>
    </w:pPr>
    <w:rPr>
      <w:rFonts w:eastAsia="方正小标宋_GBK"/>
      <w:b/>
      <w:kern w:val="44"/>
      <w:sz w:val="32"/>
    </w:rPr>
  </w:style>
  <w:style w:type="paragraph" w:styleId="5">
    <w:name w:val="heading 2"/>
    <w:basedOn w:val="1"/>
    <w:next w:val="6"/>
    <w:link w:val="50"/>
    <w:qFormat/>
    <w:uiPriority w:val="0"/>
    <w:pPr>
      <w:keepNext/>
      <w:keepLines/>
      <w:spacing w:before="120" w:beforeLines="50" w:after="120" w:afterLines="50"/>
      <w:outlineLvl w:val="1"/>
    </w:pPr>
    <w:rPr>
      <w:rFonts w:ascii="仿宋_GB2312" w:hAnsi="宋体" w:eastAsia="楷体_GB2312"/>
      <w:b/>
      <w:sz w:val="32"/>
      <w:szCs w:val="24"/>
    </w:rPr>
  </w:style>
  <w:style w:type="paragraph" w:styleId="7">
    <w:name w:val="heading 3"/>
    <w:basedOn w:val="1"/>
    <w:next w:val="6"/>
    <w:link w:val="51"/>
    <w:qFormat/>
    <w:uiPriority w:val="0"/>
    <w:pPr>
      <w:keepNext/>
      <w:keepLines/>
      <w:spacing w:line="440" w:lineRule="exact"/>
      <w:outlineLvl w:val="2"/>
    </w:pPr>
    <w:rPr>
      <w:rFonts w:eastAsia="黑体"/>
      <w:sz w:val="28"/>
    </w:rPr>
  </w:style>
  <w:style w:type="paragraph" w:styleId="8">
    <w:name w:val="heading 4"/>
    <w:basedOn w:val="1"/>
    <w:next w:val="1"/>
    <w:link w:val="52"/>
    <w:qFormat/>
    <w:uiPriority w:val="0"/>
    <w:pPr>
      <w:widowControl/>
      <w:spacing w:before="200" w:line="276" w:lineRule="auto"/>
      <w:jc w:val="left"/>
      <w:outlineLvl w:val="3"/>
    </w:pPr>
    <w:rPr>
      <w:rFonts w:ascii="Cambria" w:hAnsi="Cambria"/>
      <w:b/>
      <w:bCs/>
      <w:i/>
      <w:iCs/>
      <w:kern w:val="0"/>
      <w:sz w:val="22"/>
      <w:szCs w:val="22"/>
      <w:lang w:eastAsia="en-US" w:bidi="en-US"/>
    </w:rPr>
  </w:style>
  <w:style w:type="paragraph" w:styleId="9">
    <w:name w:val="heading 5"/>
    <w:basedOn w:val="1"/>
    <w:next w:val="1"/>
    <w:link w:val="53"/>
    <w:qFormat/>
    <w:uiPriority w:val="0"/>
    <w:pPr>
      <w:keepNext/>
      <w:jc w:val="center"/>
      <w:outlineLvl w:val="4"/>
    </w:pPr>
    <w:rPr>
      <w:rFonts w:ascii="仿宋_GB2312" w:eastAsia="仿宋_GB2312"/>
      <w:b/>
      <w:bCs/>
      <w:sz w:val="24"/>
    </w:rPr>
  </w:style>
  <w:style w:type="paragraph" w:styleId="10">
    <w:name w:val="heading 6"/>
    <w:basedOn w:val="1"/>
    <w:next w:val="1"/>
    <w:link w:val="54"/>
    <w:qFormat/>
    <w:uiPriority w:val="0"/>
    <w:pPr>
      <w:widowControl/>
      <w:spacing w:line="266" w:lineRule="auto"/>
      <w:jc w:val="left"/>
      <w:outlineLvl w:val="5"/>
    </w:pPr>
    <w:rPr>
      <w:rFonts w:ascii="Cambria" w:hAnsi="Cambria"/>
      <w:b/>
      <w:bCs/>
      <w:i/>
      <w:iCs/>
      <w:color w:val="7F7F7F"/>
      <w:kern w:val="0"/>
      <w:sz w:val="22"/>
      <w:szCs w:val="22"/>
      <w:lang w:eastAsia="en-US" w:bidi="en-US"/>
    </w:rPr>
  </w:style>
  <w:style w:type="paragraph" w:styleId="11">
    <w:name w:val="heading 7"/>
    <w:basedOn w:val="1"/>
    <w:next w:val="1"/>
    <w:link w:val="55"/>
    <w:qFormat/>
    <w:uiPriority w:val="0"/>
    <w:pPr>
      <w:widowControl/>
      <w:spacing w:line="276" w:lineRule="auto"/>
      <w:jc w:val="left"/>
      <w:outlineLvl w:val="6"/>
    </w:pPr>
    <w:rPr>
      <w:rFonts w:ascii="Cambria" w:hAnsi="Cambria"/>
      <w:i/>
      <w:iCs/>
      <w:kern w:val="0"/>
      <w:sz w:val="22"/>
      <w:szCs w:val="22"/>
      <w:lang w:eastAsia="en-US" w:bidi="en-US"/>
    </w:rPr>
  </w:style>
  <w:style w:type="paragraph" w:styleId="12">
    <w:name w:val="heading 8"/>
    <w:basedOn w:val="1"/>
    <w:next w:val="1"/>
    <w:link w:val="56"/>
    <w:qFormat/>
    <w:uiPriority w:val="0"/>
    <w:pPr>
      <w:widowControl/>
      <w:spacing w:line="276" w:lineRule="auto"/>
      <w:jc w:val="left"/>
      <w:outlineLvl w:val="7"/>
    </w:pPr>
    <w:rPr>
      <w:rFonts w:ascii="Cambria" w:hAnsi="Cambria"/>
      <w:kern w:val="0"/>
      <w:sz w:val="20"/>
      <w:lang w:eastAsia="en-US" w:bidi="en-US"/>
    </w:rPr>
  </w:style>
  <w:style w:type="paragraph" w:styleId="13">
    <w:name w:val="heading 9"/>
    <w:basedOn w:val="1"/>
    <w:next w:val="1"/>
    <w:link w:val="57"/>
    <w:qFormat/>
    <w:uiPriority w:val="0"/>
    <w:pPr>
      <w:widowControl/>
      <w:spacing w:line="276" w:lineRule="auto"/>
      <w:jc w:val="left"/>
      <w:outlineLvl w:val="8"/>
    </w:pPr>
    <w:rPr>
      <w:rFonts w:ascii="Cambria" w:hAnsi="Cambria"/>
      <w:i/>
      <w:iCs/>
      <w:spacing w:val="5"/>
      <w:kern w:val="0"/>
      <w:sz w:val="20"/>
      <w:lang w:eastAsia="en-US" w:bidi="en-US"/>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link w:val="58"/>
    <w:unhideWhenUsed/>
    <w:qFormat/>
    <w:uiPriority w:val="0"/>
    <w:pPr>
      <w:adjustRightInd w:val="0"/>
      <w:spacing w:line="440" w:lineRule="exact"/>
    </w:pPr>
    <w:rPr>
      <w:rFonts w:ascii="宋体" w:hAnsi="宋体" w:cstheme="minorBidi"/>
      <w:bCs/>
      <w:color w:val="000000"/>
      <w:sz w:val="24"/>
      <w:szCs w:val="22"/>
    </w:rPr>
  </w:style>
  <w:style w:type="paragraph" w:styleId="4">
    <w:name w:val="toc 5"/>
    <w:basedOn w:val="1"/>
    <w:next w:val="1"/>
    <w:qFormat/>
    <w:uiPriority w:val="39"/>
    <w:pPr>
      <w:ind w:left="840"/>
      <w:jc w:val="left"/>
    </w:pPr>
    <w:rPr>
      <w:rFonts w:ascii="Calibri" w:hAnsi="Calibri"/>
      <w:sz w:val="18"/>
      <w:szCs w:val="18"/>
    </w:rPr>
  </w:style>
  <w:style w:type="paragraph" w:styleId="6">
    <w:name w:val="Normal Indent"/>
    <w:basedOn w:val="1"/>
    <w:next w:val="1"/>
    <w:qFormat/>
    <w:uiPriority w:val="0"/>
    <w:pPr>
      <w:spacing w:before="240" w:after="60"/>
      <w:jc w:val="center"/>
      <w:outlineLvl w:val="0"/>
    </w:pPr>
    <w:rPr>
      <w:rFonts w:ascii="Cambria" w:hAnsi="Cambria"/>
      <w:b/>
      <w:bCs/>
      <w:sz w:val="32"/>
      <w:szCs w:val="32"/>
    </w:rPr>
  </w:style>
  <w:style w:type="paragraph" w:styleId="14">
    <w:name w:val="toc 7"/>
    <w:basedOn w:val="1"/>
    <w:next w:val="1"/>
    <w:qFormat/>
    <w:uiPriority w:val="39"/>
    <w:pPr>
      <w:ind w:left="1260"/>
      <w:jc w:val="left"/>
    </w:pPr>
    <w:rPr>
      <w:rFonts w:ascii="Calibri" w:hAnsi="Calibri"/>
      <w:sz w:val="18"/>
      <w:szCs w:val="18"/>
    </w:rPr>
  </w:style>
  <w:style w:type="paragraph" w:styleId="15">
    <w:name w:val="Document Map"/>
    <w:basedOn w:val="1"/>
    <w:link w:val="59"/>
    <w:unhideWhenUsed/>
    <w:qFormat/>
    <w:uiPriority w:val="0"/>
    <w:pPr>
      <w:shd w:val="clear" w:color="auto" w:fill="000080"/>
    </w:pPr>
    <w:rPr>
      <w:rFonts w:asciiTheme="minorHAnsi" w:hAnsiTheme="minorHAnsi" w:cstheme="minorBidi"/>
      <w:szCs w:val="22"/>
    </w:rPr>
  </w:style>
  <w:style w:type="paragraph" w:styleId="16">
    <w:name w:val="toa heading"/>
    <w:basedOn w:val="1"/>
    <w:next w:val="1"/>
    <w:unhideWhenUsed/>
    <w:qFormat/>
    <w:uiPriority w:val="0"/>
    <w:pPr>
      <w:spacing w:before="120"/>
    </w:pPr>
    <w:rPr>
      <w:rFonts w:ascii="Arial" w:hAnsi="Arial" w:cs="Arial"/>
      <w:sz w:val="24"/>
    </w:rPr>
  </w:style>
  <w:style w:type="paragraph" w:styleId="17">
    <w:name w:val="annotation text"/>
    <w:basedOn w:val="1"/>
    <w:link w:val="117"/>
    <w:unhideWhenUsed/>
    <w:qFormat/>
    <w:uiPriority w:val="0"/>
    <w:pPr>
      <w:jc w:val="left"/>
    </w:pPr>
  </w:style>
  <w:style w:type="paragraph" w:styleId="18">
    <w:name w:val="Body Text Indent"/>
    <w:basedOn w:val="1"/>
    <w:link w:val="61"/>
    <w:unhideWhenUsed/>
    <w:qFormat/>
    <w:uiPriority w:val="0"/>
    <w:pPr>
      <w:spacing w:line="460" w:lineRule="exact"/>
      <w:ind w:firstLine="510"/>
    </w:pPr>
    <w:rPr>
      <w:rFonts w:asciiTheme="minorHAnsi" w:hAnsiTheme="minorHAnsi" w:cstheme="minorBidi"/>
      <w:szCs w:val="22"/>
    </w:rPr>
  </w:style>
  <w:style w:type="paragraph" w:styleId="19">
    <w:name w:val="toc 3"/>
    <w:basedOn w:val="1"/>
    <w:next w:val="1"/>
    <w:unhideWhenUsed/>
    <w:qFormat/>
    <w:uiPriority w:val="39"/>
    <w:pPr>
      <w:ind w:left="420"/>
      <w:jc w:val="left"/>
    </w:pPr>
    <w:rPr>
      <w:rFonts w:ascii="Calibri" w:hAnsi="Calibri"/>
      <w:i/>
      <w:iCs/>
      <w:sz w:val="20"/>
    </w:rPr>
  </w:style>
  <w:style w:type="paragraph" w:styleId="20">
    <w:name w:val="Plain Text"/>
    <w:basedOn w:val="1"/>
    <w:link w:val="62"/>
    <w:unhideWhenUsed/>
    <w:qFormat/>
    <w:uiPriority w:val="99"/>
    <w:rPr>
      <w:rFonts w:ascii="宋体" w:hAnsi="Courier New" w:cstheme="minorBidi"/>
      <w:szCs w:val="22"/>
    </w:rPr>
  </w:style>
  <w:style w:type="paragraph" w:styleId="21">
    <w:name w:val="toc 8"/>
    <w:basedOn w:val="1"/>
    <w:next w:val="1"/>
    <w:qFormat/>
    <w:uiPriority w:val="39"/>
    <w:pPr>
      <w:ind w:left="1470"/>
      <w:jc w:val="left"/>
    </w:pPr>
    <w:rPr>
      <w:rFonts w:ascii="Calibri" w:hAnsi="Calibri"/>
      <w:sz w:val="18"/>
      <w:szCs w:val="18"/>
    </w:rPr>
  </w:style>
  <w:style w:type="paragraph" w:styleId="22">
    <w:name w:val="Date"/>
    <w:basedOn w:val="1"/>
    <w:next w:val="1"/>
    <w:link w:val="63"/>
    <w:unhideWhenUsed/>
    <w:qFormat/>
    <w:uiPriority w:val="0"/>
    <w:pPr>
      <w:ind w:left="100" w:leftChars="2500"/>
    </w:pPr>
    <w:rPr>
      <w:rFonts w:eastAsia="楷体_GB2312" w:asciiTheme="minorHAnsi" w:hAnsiTheme="minorHAnsi" w:cstheme="minorBidi"/>
      <w:sz w:val="48"/>
      <w:szCs w:val="24"/>
    </w:rPr>
  </w:style>
  <w:style w:type="paragraph" w:styleId="23">
    <w:name w:val="Body Text Indent 2"/>
    <w:basedOn w:val="1"/>
    <w:link w:val="64"/>
    <w:unhideWhenUsed/>
    <w:qFormat/>
    <w:uiPriority w:val="0"/>
    <w:pPr>
      <w:spacing w:line="500" w:lineRule="exact"/>
      <w:ind w:firstLine="510"/>
    </w:pPr>
    <w:rPr>
      <w:rFonts w:ascii="宋体" w:hAnsiTheme="minorHAnsi" w:cstheme="minorBidi"/>
      <w:sz w:val="24"/>
      <w:szCs w:val="22"/>
    </w:rPr>
  </w:style>
  <w:style w:type="paragraph" w:styleId="24">
    <w:name w:val="Balloon Text"/>
    <w:basedOn w:val="1"/>
    <w:link w:val="65"/>
    <w:qFormat/>
    <w:uiPriority w:val="0"/>
    <w:rPr>
      <w:rFonts w:asciiTheme="minorHAnsi" w:hAnsiTheme="minorHAnsi" w:cstheme="minorBidi"/>
      <w:sz w:val="18"/>
      <w:szCs w:val="18"/>
    </w:rPr>
  </w:style>
  <w:style w:type="paragraph" w:styleId="25">
    <w:name w:val="footer"/>
    <w:basedOn w:val="1"/>
    <w:link w:val="66"/>
    <w:qFormat/>
    <w:uiPriority w:val="99"/>
    <w:pPr>
      <w:tabs>
        <w:tab w:val="center" w:pos="4153"/>
        <w:tab w:val="right" w:pos="8306"/>
      </w:tabs>
      <w:snapToGrid w:val="0"/>
      <w:jc w:val="left"/>
    </w:pPr>
    <w:rPr>
      <w:rFonts w:asciiTheme="minorHAnsi" w:hAnsiTheme="minorHAnsi" w:cstheme="minorBidi"/>
      <w:sz w:val="18"/>
      <w:szCs w:val="18"/>
    </w:rPr>
  </w:style>
  <w:style w:type="paragraph" w:styleId="26">
    <w:name w:val="header"/>
    <w:basedOn w:val="1"/>
    <w:link w:val="67"/>
    <w:qFormat/>
    <w:uiPriority w:val="99"/>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27">
    <w:name w:val="toc 1"/>
    <w:basedOn w:val="1"/>
    <w:next w:val="1"/>
    <w:unhideWhenUsed/>
    <w:qFormat/>
    <w:uiPriority w:val="39"/>
    <w:pPr>
      <w:spacing w:before="120" w:after="120"/>
      <w:jc w:val="left"/>
    </w:pPr>
    <w:rPr>
      <w:rFonts w:ascii="Calibri" w:hAnsi="Calibri"/>
      <w:b/>
      <w:bCs/>
      <w:caps/>
      <w:sz w:val="20"/>
    </w:rPr>
  </w:style>
  <w:style w:type="paragraph" w:styleId="28">
    <w:name w:val="toc 4"/>
    <w:basedOn w:val="1"/>
    <w:next w:val="1"/>
    <w:qFormat/>
    <w:uiPriority w:val="39"/>
    <w:pPr>
      <w:ind w:left="630"/>
      <w:jc w:val="left"/>
    </w:pPr>
    <w:rPr>
      <w:rFonts w:ascii="Calibri" w:hAnsi="Calibri"/>
      <w:sz w:val="18"/>
      <w:szCs w:val="18"/>
    </w:rPr>
  </w:style>
  <w:style w:type="paragraph" w:styleId="29">
    <w:name w:val="Subtitle"/>
    <w:basedOn w:val="1"/>
    <w:next w:val="1"/>
    <w:link w:val="79"/>
    <w:qFormat/>
    <w:uiPriority w:val="0"/>
    <w:pPr>
      <w:widowControl/>
      <w:spacing w:after="600" w:line="276" w:lineRule="auto"/>
      <w:jc w:val="left"/>
    </w:pPr>
    <w:rPr>
      <w:rFonts w:ascii="Cambria" w:hAnsi="Cambria" w:eastAsiaTheme="minorEastAsia" w:cstheme="minorBidi"/>
      <w:i/>
      <w:iCs/>
      <w:spacing w:val="13"/>
      <w:sz w:val="24"/>
      <w:szCs w:val="24"/>
      <w:lang w:eastAsia="en-US" w:bidi="en-US"/>
    </w:rPr>
  </w:style>
  <w:style w:type="paragraph" w:styleId="30">
    <w:name w:val="toc 6"/>
    <w:basedOn w:val="1"/>
    <w:next w:val="1"/>
    <w:qFormat/>
    <w:uiPriority w:val="39"/>
    <w:pPr>
      <w:ind w:left="1050"/>
      <w:jc w:val="left"/>
    </w:pPr>
    <w:rPr>
      <w:rFonts w:ascii="Calibri" w:hAnsi="Calibri"/>
      <w:sz w:val="18"/>
      <w:szCs w:val="18"/>
    </w:rPr>
  </w:style>
  <w:style w:type="paragraph" w:styleId="31">
    <w:name w:val="Body Text Indent 3"/>
    <w:basedOn w:val="1"/>
    <w:link w:val="69"/>
    <w:unhideWhenUsed/>
    <w:qFormat/>
    <w:uiPriority w:val="0"/>
    <w:pPr>
      <w:spacing w:line="360" w:lineRule="auto"/>
      <w:ind w:firstLine="480" w:firstLineChars="200"/>
    </w:pPr>
    <w:rPr>
      <w:rFonts w:asciiTheme="minorHAnsi" w:hAnsiTheme="minorHAnsi" w:eastAsiaTheme="minorEastAsia" w:cstheme="minorBidi"/>
      <w:sz w:val="24"/>
      <w:szCs w:val="24"/>
    </w:rPr>
  </w:style>
  <w:style w:type="paragraph" w:styleId="32">
    <w:name w:val="toc 2"/>
    <w:basedOn w:val="1"/>
    <w:next w:val="1"/>
    <w:unhideWhenUsed/>
    <w:qFormat/>
    <w:uiPriority w:val="39"/>
    <w:pPr>
      <w:ind w:left="210"/>
      <w:jc w:val="left"/>
    </w:pPr>
    <w:rPr>
      <w:rFonts w:ascii="Calibri" w:hAnsi="Calibri"/>
      <w:smallCaps/>
      <w:sz w:val="20"/>
    </w:rPr>
  </w:style>
  <w:style w:type="paragraph" w:styleId="33">
    <w:name w:val="toc 9"/>
    <w:basedOn w:val="1"/>
    <w:next w:val="1"/>
    <w:qFormat/>
    <w:uiPriority w:val="39"/>
    <w:pPr>
      <w:ind w:left="1680"/>
      <w:jc w:val="left"/>
    </w:pPr>
    <w:rPr>
      <w:rFonts w:ascii="Calibri" w:hAnsi="Calibri"/>
      <w:sz w:val="18"/>
      <w:szCs w:val="18"/>
    </w:rPr>
  </w:style>
  <w:style w:type="paragraph" w:styleId="34">
    <w:name w:val="Body Text 2"/>
    <w:basedOn w:val="1"/>
    <w:link w:val="70"/>
    <w:unhideWhenUsed/>
    <w:qFormat/>
    <w:uiPriority w:val="0"/>
    <w:pPr>
      <w:spacing w:after="120" w:line="480" w:lineRule="auto"/>
    </w:pPr>
    <w:rPr>
      <w:rFonts w:asciiTheme="minorHAnsi" w:hAnsiTheme="minorHAnsi" w:cstheme="minorBidi"/>
      <w:szCs w:val="22"/>
    </w:rPr>
  </w:style>
  <w:style w:type="paragraph" w:styleId="35">
    <w:name w:val="HTML Preformatted"/>
    <w:basedOn w:val="1"/>
    <w:link w:val="71"/>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99" w:lineRule="atLeast"/>
      <w:jc w:val="left"/>
    </w:pPr>
    <w:rPr>
      <w:rFonts w:ascii="Arial" w:hAnsi="Arial" w:cs="Arial" w:eastAsiaTheme="minorEastAsia"/>
      <w:sz w:val="19"/>
      <w:szCs w:val="19"/>
      <w:lang w:eastAsia="en-US" w:bidi="en-US"/>
    </w:rPr>
  </w:style>
  <w:style w:type="paragraph" w:styleId="3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7">
    <w:name w:val="index 1"/>
    <w:basedOn w:val="1"/>
    <w:next w:val="1"/>
    <w:qFormat/>
    <w:uiPriority w:val="0"/>
    <w:pPr>
      <w:spacing w:after="120" w:line="360" w:lineRule="auto"/>
      <w:ind w:left="208" w:leftChars="42" w:hanging="120" w:hangingChars="50"/>
    </w:pPr>
    <w:rPr>
      <w:rFonts w:ascii="宋体" w:hAnsi="宋体"/>
      <w:sz w:val="24"/>
    </w:rPr>
  </w:style>
  <w:style w:type="paragraph" w:styleId="38">
    <w:name w:val="Title"/>
    <w:basedOn w:val="1"/>
    <w:next w:val="1"/>
    <w:link w:val="72"/>
    <w:qFormat/>
    <w:uiPriority w:val="0"/>
    <w:pPr>
      <w:spacing w:before="240" w:after="60"/>
      <w:jc w:val="center"/>
      <w:outlineLvl w:val="0"/>
    </w:pPr>
    <w:rPr>
      <w:rFonts w:ascii="Cambria" w:hAnsi="Cambria" w:eastAsiaTheme="minorEastAsia"/>
      <w:b/>
      <w:bCs/>
      <w:sz w:val="32"/>
      <w:szCs w:val="32"/>
    </w:rPr>
  </w:style>
  <w:style w:type="paragraph" w:styleId="39">
    <w:name w:val="annotation subject"/>
    <w:basedOn w:val="17"/>
    <w:next w:val="17"/>
    <w:link w:val="73"/>
    <w:unhideWhenUsed/>
    <w:qFormat/>
    <w:uiPriority w:val="0"/>
    <w:pPr>
      <w:widowControl/>
      <w:spacing w:after="200" w:line="276" w:lineRule="auto"/>
    </w:pPr>
    <w:rPr>
      <w:rFonts w:ascii="Calibri" w:hAnsi="Calibri" w:eastAsiaTheme="minorEastAsia" w:cstheme="minorBidi"/>
      <w:b/>
      <w:bCs/>
      <w:sz w:val="22"/>
      <w:szCs w:val="22"/>
      <w:lang w:eastAsia="en-US" w:bidi="en-US"/>
    </w:rPr>
  </w:style>
  <w:style w:type="table" w:styleId="41">
    <w:name w:val="Table Grid"/>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qFormat/>
    <w:uiPriority w:val="0"/>
    <w:rPr>
      <w:b/>
      <w:bCs/>
    </w:rPr>
  </w:style>
  <w:style w:type="character" w:styleId="44">
    <w:name w:val="page number"/>
    <w:basedOn w:val="42"/>
    <w:qFormat/>
    <w:uiPriority w:val="0"/>
  </w:style>
  <w:style w:type="character" w:styleId="45">
    <w:name w:val="FollowedHyperlink"/>
    <w:unhideWhenUsed/>
    <w:qFormat/>
    <w:uiPriority w:val="99"/>
    <w:rPr>
      <w:color w:val="800080"/>
      <w:u w:val="single"/>
    </w:rPr>
  </w:style>
  <w:style w:type="character" w:styleId="46">
    <w:name w:val="Emphasis"/>
    <w:qFormat/>
    <w:uiPriority w:val="0"/>
    <w:rPr>
      <w:b/>
      <w:bCs/>
      <w:i/>
      <w:iCs/>
      <w:spacing w:val="10"/>
    </w:rPr>
  </w:style>
  <w:style w:type="character" w:styleId="47">
    <w:name w:val="Hyperlink"/>
    <w:qFormat/>
    <w:uiPriority w:val="99"/>
    <w:rPr>
      <w:color w:val="333333"/>
      <w:u w:val="none"/>
    </w:rPr>
  </w:style>
  <w:style w:type="character" w:styleId="48">
    <w:name w:val="annotation reference"/>
    <w:unhideWhenUsed/>
    <w:qFormat/>
    <w:uiPriority w:val="0"/>
    <w:rPr>
      <w:sz w:val="21"/>
      <w:szCs w:val="21"/>
    </w:rPr>
  </w:style>
  <w:style w:type="character" w:customStyle="1" w:styleId="49">
    <w:name w:val="标题 1 字符"/>
    <w:basedOn w:val="42"/>
    <w:link w:val="2"/>
    <w:qFormat/>
    <w:uiPriority w:val="0"/>
    <w:rPr>
      <w:rFonts w:ascii="Times New Roman" w:hAnsi="Times New Roman" w:eastAsia="方正小标宋_GBK" w:cs="Times New Roman"/>
      <w:b/>
      <w:kern w:val="44"/>
      <w:sz w:val="32"/>
      <w:szCs w:val="20"/>
    </w:rPr>
  </w:style>
  <w:style w:type="character" w:customStyle="1" w:styleId="50">
    <w:name w:val="标题 2 字符"/>
    <w:basedOn w:val="42"/>
    <w:link w:val="5"/>
    <w:qFormat/>
    <w:uiPriority w:val="0"/>
    <w:rPr>
      <w:rFonts w:ascii="仿宋_GB2312" w:hAnsi="宋体" w:eastAsia="楷体_GB2312" w:cs="Times New Roman"/>
      <w:b/>
      <w:sz w:val="32"/>
      <w:szCs w:val="24"/>
    </w:rPr>
  </w:style>
  <w:style w:type="character" w:customStyle="1" w:styleId="51">
    <w:name w:val="标题 3 字符"/>
    <w:basedOn w:val="42"/>
    <w:link w:val="7"/>
    <w:qFormat/>
    <w:uiPriority w:val="0"/>
    <w:rPr>
      <w:rFonts w:ascii="Times New Roman" w:hAnsi="Times New Roman" w:eastAsia="黑体" w:cs="Times New Roman"/>
      <w:sz w:val="28"/>
      <w:szCs w:val="20"/>
    </w:rPr>
  </w:style>
  <w:style w:type="character" w:customStyle="1" w:styleId="52">
    <w:name w:val="标题 4 字符"/>
    <w:basedOn w:val="42"/>
    <w:link w:val="8"/>
    <w:qFormat/>
    <w:uiPriority w:val="0"/>
    <w:rPr>
      <w:rFonts w:ascii="Cambria" w:hAnsi="Cambria" w:eastAsia="宋体" w:cs="Times New Roman"/>
      <w:b/>
      <w:bCs/>
      <w:i/>
      <w:iCs/>
      <w:kern w:val="0"/>
      <w:sz w:val="22"/>
      <w:lang w:eastAsia="en-US" w:bidi="en-US"/>
    </w:rPr>
  </w:style>
  <w:style w:type="character" w:customStyle="1" w:styleId="53">
    <w:name w:val="标题 5 字符"/>
    <w:basedOn w:val="42"/>
    <w:link w:val="9"/>
    <w:qFormat/>
    <w:uiPriority w:val="0"/>
    <w:rPr>
      <w:rFonts w:ascii="仿宋_GB2312" w:hAnsi="Times New Roman" w:eastAsia="仿宋_GB2312" w:cs="Times New Roman"/>
      <w:b/>
      <w:bCs/>
      <w:sz w:val="24"/>
      <w:szCs w:val="20"/>
    </w:rPr>
  </w:style>
  <w:style w:type="character" w:customStyle="1" w:styleId="54">
    <w:name w:val="标题 6 字符"/>
    <w:basedOn w:val="42"/>
    <w:link w:val="10"/>
    <w:qFormat/>
    <w:uiPriority w:val="0"/>
    <w:rPr>
      <w:rFonts w:ascii="Cambria" w:hAnsi="Cambria" w:eastAsia="宋体" w:cs="Times New Roman"/>
      <w:b/>
      <w:bCs/>
      <w:i/>
      <w:iCs/>
      <w:color w:val="7F7F7F"/>
      <w:kern w:val="0"/>
      <w:sz w:val="22"/>
      <w:lang w:eastAsia="en-US" w:bidi="en-US"/>
    </w:rPr>
  </w:style>
  <w:style w:type="character" w:customStyle="1" w:styleId="55">
    <w:name w:val="标题 7 字符"/>
    <w:basedOn w:val="42"/>
    <w:link w:val="11"/>
    <w:qFormat/>
    <w:uiPriority w:val="0"/>
    <w:rPr>
      <w:rFonts w:ascii="Cambria" w:hAnsi="Cambria" w:eastAsia="宋体" w:cs="Times New Roman"/>
      <w:i/>
      <w:iCs/>
      <w:kern w:val="0"/>
      <w:sz w:val="22"/>
      <w:lang w:eastAsia="en-US" w:bidi="en-US"/>
    </w:rPr>
  </w:style>
  <w:style w:type="character" w:customStyle="1" w:styleId="56">
    <w:name w:val="标题 8 字符"/>
    <w:basedOn w:val="42"/>
    <w:link w:val="12"/>
    <w:qFormat/>
    <w:uiPriority w:val="0"/>
    <w:rPr>
      <w:rFonts w:ascii="Cambria" w:hAnsi="Cambria" w:eastAsia="宋体" w:cs="Times New Roman"/>
      <w:kern w:val="0"/>
      <w:sz w:val="20"/>
      <w:szCs w:val="20"/>
      <w:lang w:eastAsia="en-US" w:bidi="en-US"/>
    </w:rPr>
  </w:style>
  <w:style w:type="character" w:customStyle="1" w:styleId="57">
    <w:name w:val="标题 9 字符"/>
    <w:basedOn w:val="42"/>
    <w:link w:val="13"/>
    <w:qFormat/>
    <w:uiPriority w:val="0"/>
    <w:rPr>
      <w:rFonts w:ascii="Cambria" w:hAnsi="Cambria" w:eastAsia="宋体" w:cs="Times New Roman"/>
      <w:i/>
      <w:iCs/>
      <w:spacing w:val="5"/>
      <w:kern w:val="0"/>
      <w:sz w:val="20"/>
      <w:szCs w:val="20"/>
      <w:lang w:eastAsia="en-US" w:bidi="en-US"/>
    </w:rPr>
  </w:style>
  <w:style w:type="character" w:customStyle="1" w:styleId="58">
    <w:name w:val="正文文本 字符"/>
    <w:basedOn w:val="42"/>
    <w:link w:val="3"/>
    <w:qFormat/>
    <w:uiPriority w:val="0"/>
    <w:rPr>
      <w:rFonts w:ascii="宋体" w:hAnsi="宋体" w:eastAsia="宋体"/>
      <w:bCs/>
      <w:color w:val="000000"/>
      <w:sz w:val="24"/>
    </w:rPr>
  </w:style>
  <w:style w:type="character" w:customStyle="1" w:styleId="59">
    <w:name w:val="文档结构图 字符"/>
    <w:basedOn w:val="42"/>
    <w:link w:val="15"/>
    <w:qFormat/>
    <w:uiPriority w:val="0"/>
    <w:rPr>
      <w:rFonts w:eastAsia="宋体"/>
      <w:shd w:val="clear" w:color="auto" w:fill="000080"/>
    </w:rPr>
  </w:style>
  <w:style w:type="character" w:customStyle="1" w:styleId="60">
    <w:name w:val="批注文字 Char"/>
    <w:basedOn w:val="42"/>
    <w:qFormat/>
    <w:uiPriority w:val="0"/>
    <w:rPr>
      <w:rFonts w:ascii="Times New Roman" w:hAnsi="Times New Roman" w:eastAsia="宋体" w:cs="Times New Roman"/>
      <w:szCs w:val="20"/>
    </w:rPr>
  </w:style>
  <w:style w:type="character" w:customStyle="1" w:styleId="61">
    <w:name w:val="正文文本缩进 字符"/>
    <w:basedOn w:val="42"/>
    <w:link w:val="18"/>
    <w:qFormat/>
    <w:uiPriority w:val="0"/>
    <w:rPr>
      <w:rFonts w:eastAsia="宋体"/>
    </w:rPr>
  </w:style>
  <w:style w:type="character" w:customStyle="1" w:styleId="62">
    <w:name w:val="纯文本 字符"/>
    <w:basedOn w:val="42"/>
    <w:link w:val="20"/>
    <w:qFormat/>
    <w:uiPriority w:val="99"/>
    <w:rPr>
      <w:rFonts w:ascii="宋体" w:hAnsi="Courier New" w:eastAsia="宋体"/>
    </w:rPr>
  </w:style>
  <w:style w:type="character" w:customStyle="1" w:styleId="63">
    <w:name w:val="日期 字符"/>
    <w:basedOn w:val="42"/>
    <w:link w:val="22"/>
    <w:qFormat/>
    <w:uiPriority w:val="0"/>
    <w:rPr>
      <w:rFonts w:eastAsia="楷体_GB2312"/>
      <w:sz w:val="48"/>
      <w:szCs w:val="24"/>
    </w:rPr>
  </w:style>
  <w:style w:type="character" w:customStyle="1" w:styleId="64">
    <w:name w:val="正文文本缩进 2 字符"/>
    <w:basedOn w:val="42"/>
    <w:link w:val="23"/>
    <w:qFormat/>
    <w:uiPriority w:val="0"/>
    <w:rPr>
      <w:rFonts w:ascii="宋体" w:eastAsia="宋体"/>
      <w:sz w:val="24"/>
    </w:rPr>
  </w:style>
  <w:style w:type="character" w:customStyle="1" w:styleId="65">
    <w:name w:val="批注框文本 字符"/>
    <w:basedOn w:val="42"/>
    <w:link w:val="24"/>
    <w:qFormat/>
    <w:uiPriority w:val="0"/>
    <w:rPr>
      <w:rFonts w:eastAsia="宋体"/>
      <w:sz w:val="18"/>
      <w:szCs w:val="18"/>
    </w:rPr>
  </w:style>
  <w:style w:type="character" w:customStyle="1" w:styleId="66">
    <w:name w:val="页脚 字符"/>
    <w:basedOn w:val="42"/>
    <w:link w:val="25"/>
    <w:qFormat/>
    <w:uiPriority w:val="99"/>
    <w:rPr>
      <w:rFonts w:eastAsia="宋体"/>
      <w:sz w:val="18"/>
      <w:szCs w:val="18"/>
    </w:rPr>
  </w:style>
  <w:style w:type="character" w:customStyle="1" w:styleId="67">
    <w:name w:val="页眉 字符"/>
    <w:basedOn w:val="42"/>
    <w:link w:val="26"/>
    <w:qFormat/>
    <w:uiPriority w:val="99"/>
    <w:rPr>
      <w:rFonts w:eastAsia="宋体"/>
      <w:sz w:val="18"/>
      <w:szCs w:val="18"/>
    </w:rPr>
  </w:style>
  <w:style w:type="character" w:customStyle="1" w:styleId="68">
    <w:name w:val="副标题 Char"/>
    <w:basedOn w:val="42"/>
    <w:qFormat/>
    <w:uiPriority w:val="0"/>
    <w:rPr>
      <w:rFonts w:eastAsia="宋体" w:asciiTheme="majorHAnsi" w:hAnsiTheme="majorHAnsi" w:cstheme="majorBidi"/>
      <w:b/>
      <w:bCs/>
      <w:kern w:val="28"/>
      <w:sz w:val="32"/>
      <w:szCs w:val="32"/>
    </w:rPr>
  </w:style>
  <w:style w:type="character" w:customStyle="1" w:styleId="69">
    <w:name w:val="正文文本缩进 3 字符"/>
    <w:basedOn w:val="42"/>
    <w:link w:val="31"/>
    <w:qFormat/>
    <w:uiPriority w:val="0"/>
    <w:rPr>
      <w:sz w:val="24"/>
      <w:szCs w:val="24"/>
    </w:rPr>
  </w:style>
  <w:style w:type="character" w:customStyle="1" w:styleId="70">
    <w:name w:val="正文文本 2 字符"/>
    <w:basedOn w:val="42"/>
    <w:link w:val="34"/>
    <w:qFormat/>
    <w:uiPriority w:val="0"/>
    <w:rPr>
      <w:rFonts w:eastAsia="宋体"/>
    </w:rPr>
  </w:style>
  <w:style w:type="character" w:customStyle="1" w:styleId="71">
    <w:name w:val="HTML 预设格式 字符"/>
    <w:basedOn w:val="42"/>
    <w:link w:val="35"/>
    <w:qFormat/>
    <w:uiPriority w:val="0"/>
    <w:rPr>
      <w:rFonts w:ascii="Arial" w:hAnsi="Arial" w:cs="Arial"/>
      <w:sz w:val="19"/>
      <w:szCs w:val="19"/>
      <w:lang w:eastAsia="en-US" w:bidi="en-US"/>
    </w:rPr>
  </w:style>
  <w:style w:type="character" w:customStyle="1" w:styleId="72">
    <w:name w:val="标题 字符"/>
    <w:basedOn w:val="42"/>
    <w:link w:val="38"/>
    <w:qFormat/>
    <w:uiPriority w:val="0"/>
    <w:rPr>
      <w:rFonts w:ascii="Cambria" w:hAnsi="Cambria" w:cs="Times New Roman"/>
      <w:b/>
      <w:bCs/>
      <w:sz w:val="32"/>
      <w:szCs w:val="32"/>
    </w:rPr>
  </w:style>
  <w:style w:type="character" w:customStyle="1" w:styleId="73">
    <w:name w:val="批注主题 字符"/>
    <w:basedOn w:val="60"/>
    <w:link w:val="39"/>
    <w:qFormat/>
    <w:uiPriority w:val="0"/>
    <w:rPr>
      <w:rFonts w:ascii="Calibri" w:hAnsi="Calibri" w:eastAsia="宋体" w:cs="Times New Roman"/>
      <w:b/>
      <w:bCs/>
      <w:sz w:val="22"/>
      <w:szCs w:val="20"/>
      <w:lang w:eastAsia="en-US" w:bidi="en-US"/>
    </w:rPr>
  </w:style>
  <w:style w:type="character" w:customStyle="1" w:styleId="74">
    <w:name w:val="articletitle1"/>
    <w:qFormat/>
    <w:uiPriority w:val="0"/>
    <w:rPr>
      <w:rFonts w:hint="default" w:ascii="ˎ̥" w:hAnsi="ˎ̥"/>
      <w:b/>
      <w:bCs/>
      <w:color w:val="000000"/>
      <w:sz w:val="33"/>
      <w:szCs w:val="33"/>
    </w:rPr>
  </w:style>
  <w:style w:type="character" w:customStyle="1" w:styleId="75">
    <w:name w:val="明显引用 字符"/>
    <w:link w:val="76"/>
    <w:qFormat/>
    <w:locked/>
    <w:uiPriority w:val="0"/>
    <w:rPr>
      <w:rFonts w:ascii="Calibri" w:hAnsi="Calibri"/>
      <w:b/>
      <w:bCs/>
      <w:i/>
      <w:iCs/>
      <w:sz w:val="22"/>
      <w:lang w:eastAsia="en-US" w:bidi="en-US"/>
    </w:rPr>
  </w:style>
  <w:style w:type="paragraph" w:styleId="76">
    <w:name w:val="Intense Quote"/>
    <w:basedOn w:val="1"/>
    <w:next w:val="1"/>
    <w:link w:val="75"/>
    <w:qFormat/>
    <w:uiPriority w:val="0"/>
    <w:pPr>
      <w:widowControl/>
      <w:pBdr>
        <w:bottom w:val="single" w:color="auto" w:sz="4" w:space="1"/>
      </w:pBdr>
      <w:spacing w:before="200" w:after="280" w:line="276" w:lineRule="auto"/>
      <w:ind w:left="1008" w:right="1152"/>
    </w:pPr>
    <w:rPr>
      <w:rFonts w:ascii="Calibri" w:hAnsi="Calibri" w:eastAsiaTheme="minorEastAsia" w:cstheme="minorBidi"/>
      <w:b/>
      <w:bCs/>
      <w:i/>
      <w:iCs/>
      <w:sz w:val="22"/>
      <w:szCs w:val="22"/>
      <w:lang w:eastAsia="en-US" w:bidi="en-US"/>
    </w:rPr>
  </w:style>
  <w:style w:type="character" w:customStyle="1" w:styleId="77">
    <w:name w:val="明显引用 Char"/>
    <w:basedOn w:val="42"/>
    <w:qFormat/>
    <w:uiPriority w:val="0"/>
    <w:rPr>
      <w:rFonts w:ascii="Times New Roman" w:hAnsi="Times New Roman" w:eastAsia="宋体" w:cs="Times New Roman"/>
      <w:i/>
      <w:iCs/>
      <w:color w:val="5B9BD5" w:themeColor="accent1"/>
      <w:szCs w:val="20"/>
      <w14:textFill>
        <w14:solidFill>
          <w14:schemeClr w14:val="accent1"/>
        </w14:solidFill>
      </w14:textFill>
    </w:rPr>
  </w:style>
  <w:style w:type="character" w:customStyle="1" w:styleId="78">
    <w:name w:val="Anrede1IhrZeichen"/>
    <w:qFormat/>
    <w:uiPriority w:val="0"/>
    <w:rPr>
      <w:rFonts w:ascii="Arial" w:hAnsi="Arial"/>
      <w:sz w:val="20"/>
    </w:rPr>
  </w:style>
  <w:style w:type="character" w:customStyle="1" w:styleId="79">
    <w:name w:val="副标题 字符"/>
    <w:link w:val="29"/>
    <w:qFormat/>
    <w:locked/>
    <w:uiPriority w:val="0"/>
    <w:rPr>
      <w:rFonts w:ascii="Cambria" w:hAnsi="Cambria"/>
      <w:i/>
      <w:iCs/>
      <w:spacing w:val="13"/>
      <w:sz w:val="24"/>
      <w:szCs w:val="24"/>
      <w:lang w:eastAsia="en-US" w:bidi="en-US"/>
    </w:rPr>
  </w:style>
  <w:style w:type="character" w:customStyle="1" w:styleId="80">
    <w:name w:val="样式 黑体 小三"/>
    <w:qFormat/>
    <w:uiPriority w:val="0"/>
    <w:rPr>
      <w:rFonts w:hint="eastAsia" w:ascii="黑体" w:hAnsi="黑体" w:eastAsia="黑体"/>
      <w:sz w:val="30"/>
    </w:rPr>
  </w:style>
  <w:style w:type="character" w:customStyle="1" w:styleId="81">
    <w:name w:val="word"/>
    <w:basedOn w:val="42"/>
    <w:qFormat/>
    <w:uiPriority w:val="0"/>
  </w:style>
  <w:style w:type="character" w:customStyle="1" w:styleId="82">
    <w:name w:val="引用 字符"/>
    <w:link w:val="83"/>
    <w:qFormat/>
    <w:locked/>
    <w:uiPriority w:val="0"/>
    <w:rPr>
      <w:rFonts w:ascii="Calibri" w:hAnsi="Calibri"/>
      <w:i/>
      <w:iCs/>
      <w:sz w:val="22"/>
      <w:lang w:eastAsia="en-US" w:bidi="en-US"/>
    </w:rPr>
  </w:style>
  <w:style w:type="paragraph" w:styleId="83">
    <w:name w:val="Quote"/>
    <w:basedOn w:val="1"/>
    <w:next w:val="1"/>
    <w:link w:val="82"/>
    <w:qFormat/>
    <w:uiPriority w:val="0"/>
    <w:pPr>
      <w:widowControl/>
      <w:spacing w:before="200" w:line="276" w:lineRule="auto"/>
      <w:ind w:left="360" w:right="360"/>
      <w:jc w:val="left"/>
    </w:pPr>
    <w:rPr>
      <w:rFonts w:ascii="Calibri" w:hAnsi="Calibri" w:eastAsiaTheme="minorEastAsia" w:cstheme="minorBidi"/>
      <w:i/>
      <w:iCs/>
      <w:sz w:val="22"/>
      <w:szCs w:val="22"/>
      <w:lang w:eastAsia="en-US" w:bidi="en-US"/>
    </w:rPr>
  </w:style>
  <w:style w:type="character" w:customStyle="1" w:styleId="84">
    <w:name w:val="引用 Char"/>
    <w:basedOn w:val="42"/>
    <w:qFormat/>
    <w:uiPriority w:val="0"/>
    <w:rPr>
      <w:rFonts w:ascii="Times New Roman" w:hAnsi="Times New Roman" w:eastAsia="宋体" w:cs="Times New Roman"/>
      <w:i/>
      <w:iCs/>
      <w:color w:val="404040" w:themeColor="text1" w:themeTint="BF"/>
      <w:szCs w:val="20"/>
      <w14:textFill>
        <w14:solidFill>
          <w14:schemeClr w14:val="tx1">
            <w14:lumMod w14:val="75000"/>
            <w14:lumOff w14:val="25000"/>
          </w14:schemeClr>
        </w14:solidFill>
      </w14:textFill>
    </w:rPr>
  </w:style>
  <w:style w:type="character" w:customStyle="1" w:styleId="85">
    <w:name w:val="明显参考1"/>
    <w:qFormat/>
    <w:uiPriority w:val="0"/>
    <w:rPr>
      <w:smallCaps/>
      <w:spacing w:val="5"/>
      <w:u w:val="single"/>
    </w:rPr>
  </w:style>
  <w:style w:type="character" w:customStyle="1" w:styleId="86">
    <w:name w:val="标题 Char1"/>
    <w:qFormat/>
    <w:uiPriority w:val="0"/>
    <w:rPr>
      <w:rFonts w:ascii="Cambria" w:hAnsi="Cambria" w:cs="Times New Roman"/>
      <w:b/>
      <w:bCs/>
      <w:kern w:val="2"/>
      <w:sz w:val="32"/>
      <w:szCs w:val="32"/>
    </w:rPr>
  </w:style>
  <w:style w:type="character" w:customStyle="1" w:styleId="87">
    <w:name w:val="明显强调1"/>
    <w:qFormat/>
    <w:uiPriority w:val="0"/>
    <w:rPr>
      <w:b/>
      <w:bCs/>
    </w:rPr>
  </w:style>
  <w:style w:type="character" w:customStyle="1" w:styleId="88">
    <w:name w:val="样式 首行缩进:  2 字符 Char"/>
    <w:link w:val="89"/>
    <w:qFormat/>
    <w:locked/>
    <w:uiPriority w:val="0"/>
    <w:rPr>
      <w:rFonts w:cs="宋体"/>
      <w:sz w:val="24"/>
    </w:rPr>
  </w:style>
  <w:style w:type="paragraph" w:customStyle="1" w:styleId="89">
    <w:name w:val="样式 首行缩进:  2 字符"/>
    <w:basedOn w:val="1"/>
    <w:link w:val="88"/>
    <w:qFormat/>
    <w:uiPriority w:val="0"/>
    <w:pPr>
      <w:spacing w:line="400" w:lineRule="exact"/>
      <w:ind w:firstLine="200" w:firstLineChars="200"/>
    </w:pPr>
    <w:rPr>
      <w:rFonts w:cs="宋体" w:asciiTheme="minorHAnsi" w:hAnsiTheme="minorHAnsi" w:eastAsiaTheme="minorEastAsia"/>
      <w:sz w:val="24"/>
      <w:szCs w:val="22"/>
    </w:rPr>
  </w:style>
  <w:style w:type="character" w:customStyle="1" w:styleId="90">
    <w:name w:val="正文缩进 Char1"/>
    <w:qFormat/>
    <w:uiPriority w:val="10"/>
    <w:rPr>
      <w:rFonts w:ascii="Cambria" w:hAnsi="Cambria"/>
      <w:b/>
      <w:bCs/>
      <w:kern w:val="2"/>
      <w:sz w:val="32"/>
      <w:szCs w:val="32"/>
    </w:rPr>
  </w:style>
  <w:style w:type="character" w:customStyle="1" w:styleId="91">
    <w:name w:val="无间隔 字符"/>
    <w:link w:val="92"/>
    <w:qFormat/>
    <w:uiPriority w:val="0"/>
  </w:style>
  <w:style w:type="paragraph" w:styleId="92">
    <w:name w:val="No Spacing"/>
    <w:link w:val="91"/>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customStyle="1" w:styleId="93">
    <w:name w:val="纯文本 Char1"/>
    <w:qFormat/>
    <w:uiPriority w:val="0"/>
    <w:rPr>
      <w:rFonts w:ascii="宋体"/>
      <w:kern w:val="2"/>
      <w:sz w:val="21"/>
    </w:rPr>
  </w:style>
  <w:style w:type="character" w:customStyle="1" w:styleId="94">
    <w:name w:val="不明显参考1"/>
    <w:qFormat/>
    <w:uiPriority w:val="0"/>
    <w:rPr>
      <w:smallCaps/>
    </w:rPr>
  </w:style>
  <w:style w:type="character" w:customStyle="1" w:styleId="95">
    <w:name w:val="H-TextFormat Char"/>
    <w:link w:val="96"/>
    <w:qFormat/>
    <w:uiPriority w:val="0"/>
    <w:rPr>
      <w:rFonts w:ascii="Arial" w:hAnsi="Arial" w:cs="Arial"/>
      <w:sz w:val="22"/>
      <w:lang w:eastAsia="en-US"/>
    </w:rPr>
  </w:style>
  <w:style w:type="paragraph" w:customStyle="1" w:styleId="96">
    <w:name w:val="H-TextFormat"/>
    <w:link w:val="95"/>
    <w:qFormat/>
    <w:uiPriority w:val="0"/>
    <w:pPr>
      <w:autoSpaceDE w:val="0"/>
      <w:autoSpaceDN w:val="0"/>
      <w:adjustRightInd w:val="0"/>
    </w:pPr>
    <w:rPr>
      <w:rFonts w:ascii="Arial" w:hAnsi="Arial" w:cs="Arial" w:eastAsiaTheme="minorEastAsia"/>
      <w:kern w:val="2"/>
      <w:sz w:val="22"/>
      <w:szCs w:val="22"/>
      <w:lang w:val="en-US" w:eastAsia="en-US" w:bidi="ar-SA"/>
    </w:rPr>
  </w:style>
  <w:style w:type="character" w:customStyle="1" w:styleId="97">
    <w:name w:val="书籍标题1"/>
    <w:qFormat/>
    <w:uiPriority w:val="0"/>
    <w:rPr>
      <w:i/>
      <w:iCs/>
      <w:smallCaps/>
      <w:spacing w:val="5"/>
    </w:rPr>
  </w:style>
  <w:style w:type="character" w:customStyle="1" w:styleId="98">
    <w:name w:val="样式4 Char"/>
    <w:link w:val="99"/>
    <w:qFormat/>
    <w:uiPriority w:val="0"/>
    <w:rPr>
      <w:sz w:val="24"/>
      <w:szCs w:val="24"/>
    </w:rPr>
  </w:style>
  <w:style w:type="paragraph" w:customStyle="1" w:styleId="99">
    <w:name w:val="样式4"/>
    <w:basedOn w:val="3"/>
    <w:link w:val="98"/>
    <w:qFormat/>
    <w:uiPriority w:val="0"/>
    <w:pPr>
      <w:adjustRightInd/>
      <w:spacing w:line="500" w:lineRule="exact"/>
      <w:ind w:firstLine="480" w:firstLineChars="200"/>
    </w:pPr>
    <w:rPr>
      <w:rFonts w:asciiTheme="minorHAnsi" w:hAnsiTheme="minorHAnsi" w:eastAsiaTheme="minorEastAsia"/>
      <w:bCs w:val="0"/>
      <w:color w:val="auto"/>
      <w:szCs w:val="24"/>
    </w:rPr>
  </w:style>
  <w:style w:type="character" w:customStyle="1" w:styleId="100">
    <w:name w:val="2 Char"/>
    <w:link w:val="101"/>
    <w:qFormat/>
    <w:locked/>
    <w:uiPriority w:val="0"/>
    <w:rPr>
      <w:rFonts w:ascii="宋体" w:hAnsi="宋体"/>
      <w:b/>
      <w:sz w:val="24"/>
      <w:szCs w:val="28"/>
      <w:lang w:eastAsia="en-US" w:bidi="en-US"/>
    </w:rPr>
  </w:style>
  <w:style w:type="paragraph" w:customStyle="1" w:styleId="101">
    <w:name w:val="2"/>
    <w:basedOn w:val="1"/>
    <w:link w:val="100"/>
    <w:qFormat/>
    <w:uiPriority w:val="0"/>
    <w:pPr>
      <w:keepNext/>
      <w:widowControl/>
      <w:tabs>
        <w:tab w:val="left" w:pos="360"/>
        <w:tab w:val="left" w:pos="630"/>
      </w:tabs>
      <w:adjustRightInd w:val="0"/>
      <w:snapToGrid w:val="0"/>
      <w:spacing w:before="156" w:beforeLines="50" w:line="400" w:lineRule="exact"/>
      <w:jc w:val="left"/>
      <w:outlineLvl w:val="1"/>
    </w:pPr>
    <w:rPr>
      <w:rFonts w:ascii="宋体" w:hAnsi="宋体" w:eastAsiaTheme="minorEastAsia" w:cstheme="minorBidi"/>
      <w:b/>
      <w:sz w:val="24"/>
      <w:szCs w:val="28"/>
      <w:lang w:eastAsia="en-US" w:bidi="en-US"/>
    </w:rPr>
  </w:style>
  <w:style w:type="character" w:customStyle="1" w:styleId="102">
    <w:name w:val="样式 6 + 首行缩进:  2 字符6 Char Char Char"/>
    <w:link w:val="103"/>
    <w:qFormat/>
    <w:locked/>
    <w:uiPriority w:val="0"/>
    <w:rPr>
      <w:rFonts w:ascii="仿宋_GB2312" w:hAnsi="宋体" w:eastAsia="仿宋_GB2312" w:cs="宋体"/>
      <w:snapToGrid w:val="0"/>
      <w:spacing w:val="8"/>
      <w:sz w:val="28"/>
      <w:szCs w:val="28"/>
      <w:lang w:eastAsia="en-US" w:bidi="en-US"/>
    </w:rPr>
  </w:style>
  <w:style w:type="paragraph" w:customStyle="1" w:styleId="103">
    <w:name w:val="样式 6 + 首行缩进:  2 字符6 Char Char"/>
    <w:basedOn w:val="1"/>
    <w:link w:val="102"/>
    <w:qFormat/>
    <w:uiPriority w:val="0"/>
    <w:pPr>
      <w:widowControl/>
      <w:suppressLineNumbers/>
      <w:tabs>
        <w:tab w:val="left" w:pos="0"/>
      </w:tabs>
      <w:suppressAutoHyphens/>
      <w:topLinePunct/>
      <w:autoSpaceDN w:val="0"/>
      <w:adjustRightInd w:val="0"/>
      <w:snapToGrid w:val="0"/>
      <w:spacing w:after="200" w:line="480" w:lineRule="exact"/>
      <w:ind w:firstLine="592" w:firstLineChars="200"/>
      <w:jc w:val="left"/>
    </w:pPr>
    <w:rPr>
      <w:rFonts w:ascii="仿宋_GB2312" w:hAnsi="宋体" w:eastAsia="仿宋_GB2312" w:cs="宋体"/>
      <w:snapToGrid w:val="0"/>
      <w:spacing w:val="8"/>
      <w:sz w:val="28"/>
      <w:szCs w:val="28"/>
      <w:lang w:eastAsia="en-US" w:bidi="en-US"/>
    </w:rPr>
  </w:style>
  <w:style w:type="character" w:customStyle="1" w:styleId="104">
    <w:name w:val="para"/>
    <w:basedOn w:val="42"/>
    <w:qFormat/>
    <w:uiPriority w:val="0"/>
  </w:style>
  <w:style w:type="character" w:customStyle="1" w:styleId="105">
    <w:name w:val="apple-converted-space"/>
    <w:qFormat/>
    <w:uiPriority w:val="0"/>
  </w:style>
  <w:style w:type="character" w:customStyle="1" w:styleId="106">
    <w:name w:val="不明显强调1"/>
    <w:qFormat/>
    <w:uiPriority w:val="0"/>
    <w:rPr>
      <w:i/>
      <w:iCs/>
    </w:rPr>
  </w:style>
  <w:style w:type="character" w:customStyle="1" w:styleId="107">
    <w:name w:val="样式 5 + 首行缩进:  2 字符 Char"/>
    <w:link w:val="108"/>
    <w:qFormat/>
    <w:locked/>
    <w:uiPriority w:val="0"/>
    <w:rPr>
      <w:rFonts w:ascii="仿宋_GB2312" w:hAnsi="宋体" w:eastAsia="仿宋_GB2312" w:cs="宋体"/>
      <w:bCs/>
      <w:snapToGrid w:val="0"/>
      <w:color w:val="000000"/>
      <w:sz w:val="28"/>
      <w:szCs w:val="28"/>
      <w:lang w:eastAsia="en-US" w:bidi="en-US"/>
    </w:rPr>
  </w:style>
  <w:style w:type="paragraph" w:customStyle="1" w:styleId="108">
    <w:name w:val="样式 5 + 首行缩进:  2 字符"/>
    <w:basedOn w:val="1"/>
    <w:link w:val="107"/>
    <w:qFormat/>
    <w:uiPriority w:val="0"/>
    <w:pPr>
      <w:widowControl/>
      <w:numPr>
        <w:ilvl w:val="0"/>
        <w:numId w:val="1"/>
      </w:numPr>
      <w:suppressAutoHyphens/>
      <w:adjustRightInd w:val="0"/>
      <w:snapToGrid w:val="0"/>
      <w:spacing w:after="200" w:line="520" w:lineRule="exact"/>
      <w:ind w:firstLine="560" w:firstLineChars="200"/>
      <w:jc w:val="left"/>
    </w:pPr>
    <w:rPr>
      <w:rFonts w:ascii="仿宋_GB2312" w:hAnsi="宋体" w:eastAsia="仿宋_GB2312" w:cs="宋体"/>
      <w:bCs/>
      <w:snapToGrid w:val="0"/>
      <w:color w:val="000000"/>
      <w:sz w:val="28"/>
      <w:szCs w:val="28"/>
      <w:lang w:eastAsia="en-US" w:bidi="en-US"/>
    </w:rPr>
  </w:style>
  <w:style w:type="character" w:customStyle="1" w:styleId="109">
    <w:name w:val="样式24 Char Char"/>
    <w:link w:val="110"/>
    <w:qFormat/>
    <w:locked/>
    <w:uiPriority w:val="0"/>
    <w:rPr>
      <w:rFonts w:ascii="宋体" w:hAnsi="宋体"/>
      <w:spacing w:val="-6"/>
      <w:sz w:val="28"/>
      <w:szCs w:val="28"/>
      <w:lang w:eastAsia="en-US" w:bidi="en-US"/>
    </w:rPr>
  </w:style>
  <w:style w:type="paragraph" w:customStyle="1" w:styleId="110">
    <w:name w:val="样式24 Char"/>
    <w:basedOn w:val="111"/>
    <w:link w:val="109"/>
    <w:qFormat/>
    <w:uiPriority w:val="0"/>
    <w:pPr>
      <w:tabs>
        <w:tab w:val="left" w:pos="0"/>
      </w:tabs>
      <w:spacing w:before="156" w:beforeLines="50" w:line="360" w:lineRule="auto"/>
      <w:ind w:firstLine="603" w:firstLineChars="225"/>
    </w:pPr>
    <w:rPr>
      <w:rFonts w:eastAsiaTheme="minorEastAsia" w:cstheme="minorBidi"/>
      <w:spacing w:val="-6"/>
      <w:kern w:val="2"/>
      <w:sz w:val="28"/>
      <w:szCs w:val="28"/>
    </w:rPr>
  </w:style>
  <w:style w:type="paragraph" w:customStyle="1" w:styleId="111">
    <w:name w:val="样式23"/>
    <w:basedOn w:val="1"/>
    <w:qFormat/>
    <w:uiPriority w:val="0"/>
    <w:pPr>
      <w:widowControl/>
      <w:suppressLineNumbers/>
      <w:tabs>
        <w:tab w:val="left" w:pos="0"/>
      </w:tabs>
      <w:adjustRightInd w:val="0"/>
      <w:snapToGrid w:val="0"/>
      <w:spacing w:after="200" w:line="520" w:lineRule="exact"/>
      <w:ind w:firstLine="480" w:firstLineChars="200"/>
      <w:jc w:val="left"/>
    </w:pPr>
    <w:rPr>
      <w:rFonts w:ascii="宋体" w:hAnsi="宋体"/>
      <w:kern w:val="0"/>
      <w:sz w:val="24"/>
      <w:szCs w:val="22"/>
      <w:lang w:eastAsia="en-US" w:bidi="en-US"/>
    </w:rPr>
  </w:style>
  <w:style w:type="paragraph" w:customStyle="1" w:styleId="112">
    <w:name w:val="1"/>
    <w:basedOn w:val="2"/>
    <w:qFormat/>
    <w:uiPriority w:val="0"/>
    <w:pPr>
      <w:keepNext w:val="0"/>
      <w:keepLines w:val="0"/>
      <w:pageBreakBefore w:val="0"/>
      <w:widowControl/>
      <w:tabs>
        <w:tab w:val="left" w:pos="0"/>
      </w:tabs>
      <w:adjustRightInd w:val="0"/>
      <w:snapToGrid w:val="0"/>
      <w:spacing w:before="156" w:beforeLines="50" w:after="0" w:line="360" w:lineRule="auto"/>
      <w:contextualSpacing/>
      <w:jc w:val="left"/>
    </w:pPr>
    <w:rPr>
      <w:rFonts w:ascii="仿宋_GB2312" w:hAnsi="宋体" w:eastAsia="仿宋_GB2312"/>
      <w:b w:val="0"/>
      <w:bCs/>
      <w:kern w:val="0"/>
      <w:sz w:val="28"/>
      <w:szCs w:val="28"/>
      <w:lang w:eastAsia="en-US" w:bidi="en-US"/>
    </w:rPr>
  </w:style>
  <w:style w:type="character" w:customStyle="1" w:styleId="113">
    <w:name w:val="正文文本缩进 Char1"/>
    <w:basedOn w:val="42"/>
    <w:semiHidden/>
    <w:qFormat/>
    <w:uiPriority w:val="99"/>
    <w:rPr>
      <w:rFonts w:ascii="Times New Roman" w:hAnsi="Times New Roman" w:eastAsia="宋体" w:cs="Times New Roman"/>
      <w:szCs w:val="20"/>
    </w:rPr>
  </w:style>
  <w:style w:type="paragraph" w:customStyle="1" w:styleId="114">
    <w:name w:val="样式2"/>
    <w:basedOn w:val="7"/>
    <w:qFormat/>
    <w:uiPriority w:val="0"/>
    <w:pPr>
      <w:keepNext w:val="0"/>
      <w:keepLines w:val="0"/>
      <w:widowControl/>
      <w:spacing w:before="200" w:line="266" w:lineRule="auto"/>
      <w:jc w:val="left"/>
    </w:pPr>
    <w:rPr>
      <w:rFonts w:ascii="Cambria" w:hAnsi="Cambria" w:eastAsia="宋体"/>
      <w:bCs/>
      <w:kern w:val="0"/>
      <w:sz w:val="22"/>
      <w:szCs w:val="22"/>
      <w:lang w:eastAsia="en-US" w:bidi="en-US"/>
    </w:rPr>
  </w:style>
  <w:style w:type="paragraph" w:customStyle="1" w:styleId="115">
    <w:name w:val="样式5"/>
    <w:basedOn w:val="5"/>
    <w:qFormat/>
    <w:uiPriority w:val="0"/>
    <w:pPr>
      <w:keepNext w:val="0"/>
      <w:keepLines w:val="0"/>
      <w:widowControl/>
      <w:spacing w:before="200" w:beforeLines="0" w:line="276" w:lineRule="auto"/>
      <w:jc w:val="left"/>
    </w:pPr>
    <w:rPr>
      <w:rFonts w:ascii="Cambria" w:hAnsi="Cambria" w:eastAsia="宋体"/>
      <w:bCs/>
      <w:kern w:val="0"/>
      <w:sz w:val="26"/>
      <w:szCs w:val="26"/>
      <w:lang w:eastAsia="en-US" w:bidi="en-US"/>
    </w:rPr>
  </w:style>
  <w:style w:type="paragraph" w:styleId="116">
    <w:name w:val="List Paragraph"/>
    <w:basedOn w:val="1"/>
    <w:qFormat/>
    <w:uiPriority w:val="99"/>
    <w:pPr>
      <w:ind w:firstLine="420" w:firstLineChars="200"/>
    </w:pPr>
    <w:rPr>
      <w:rFonts w:ascii="Calibri" w:hAnsi="Calibri"/>
      <w:szCs w:val="22"/>
    </w:rPr>
  </w:style>
  <w:style w:type="character" w:customStyle="1" w:styleId="117">
    <w:name w:val="批注文字 字符"/>
    <w:basedOn w:val="42"/>
    <w:link w:val="17"/>
    <w:qFormat/>
    <w:uiPriority w:val="0"/>
    <w:rPr>
      <w:rFonts w:ascii="Times New Roman" w:hAnsi="Times New Roman" w:eastAsia="宋体" w:cs="Times New Roman"/>
      <w:szCs w:val="20"/>
    </w:rPr>
  </w:style>
  <w:style w:type="character" w:customStyle="1" w:styleId="118">
    <w:name w:val="批注主题 Char1"/>
    <w:basedOn w:val="117"/>
    <w:semiHidden/>
    <w:qFormat/>
    <w:uiPriority w:val="99"/>
    <w:rPr>
      <w:rFonts w:ascii="Times New Roman" w:hAnsi="Times New Roman" w:eastAsia="宋体" w:cs="Times New Roman"/>
      <w:b/>
      <w:bCs/>
      <w:szCs w:val="20"/>
    </w:rPr>
  </w:style>
  <w:style w:type="character" w:customStyle="1" w:styleId="119">
    <w:name w:val="副标题 Char2"/>
    <w:basedOn w:val="42"/>
    <w:qFormat/>
    <w:uiPriority w:val="11"/>
    <w:rPr>
      <w:rFonts w:eastAsia="宋体" w:asciiTheme="majorHAnsi" w:hAnsiTheme="majorHAnsi" w:cstheme="majorBidi"/>
      <w:b/>
      <w:bCs/>
      <w:kern w:val="28"/>
      <w:sz w:val="32"/>
      <w:szCs w:val="32"/>
    </w:rPr>
  </w:style>
  <w:style w:type="paragraph" w:customStyle="1" w:styleId="120">
    <w:name w:val="样式6"/>
    <w:basedOn w:val="121"/>
    <w:qFormat/>
    <w:uiPriority w:val="0"/>
    <w:pPr>
      <w:tabs>
        <w:tab w:val="left" w:pos="975"/>
        <w:tab w:val="left" w:pos="1800"/>
      </w:tabs>
      <w:spacing w:before="156" w:beforeLines="50"/>
      <w:ind w:left="181" w:leftChars="0" w:firstLine="0"/>
    </w:pPr>
    <w:rPr>
      <w:rFonts w:ascii="宋体" w:eastAsia="宋体"/>
      <w:bCs w:val="0"/>
      <w:spacing w:val="12"/>
      <w:sz w:val="28"/>
      <w:szCs w:val="28"/>
      <w:lang w:val="en-GB"/>
    </w:rPr>
  </w:style>
  <w:style w:type="paragraph" w:customStyle="1" w:styleId="121">
    <w:name w:val="3"/>
    <w:basedOn w:val="101"/>
    <w:qFormat/>
    <w:uiPriority w:val="0"/>
    <w:pPr>
      <w:tabs>
        <w:tab w:val="left" w:pos="975"/>
        <w:tab w:val="left" w:pos="1800"/>
        <w:tab w:val="clear" w:pos="360"/>
        <w:tab w:val="clear" w:pos="630"/>
      </w:tabs>
      <w:suppressAutoHyphens/>
      <w:spacing w:before="0" w:beforeLines="0" w:line="520" w:lineRule="exact"/>
      <w:ind w:left="-1" w:leftChars="-1" w:firstLine="1"/>
      <w:outlineLvl w:val="2"/>
    </w:pPr>
    <w:rPr>
      <w:rFonts w:ascii="楷体_GB2312" w:eastAsia="楷体_GB2312"/>
      <w:bCs/>
      <w:szCs w:val="24"/>
    </w:rPr>
  </w:style>
  <w:style w:type="character" w:customStyle="1" w:styleId="122">
    <w:name w:val="正文文本缩进 2 Char1"/>
    <w:basedOn w:val="42"/>
    <w:semiHidden/>
    <w:qFormat/>
    <w:uiPriority w:val="99"/>
    <w:rPr>
      <w:rFonts w:ascii="Times New Roman" w:hAnsi="Times New Roman" w:eastAsia="宋体" w:cs="Times New Roman"/>
      <w:szCs w:val="20"/>
    </w:rPr>
  </w:style>
  <w:style w:type="character" w:customStyle="1" w:styleId="123">
    <w:name w:val="明显引用 Char2"/>
    <w:basedOn w:val="42"/>
    <w:qFormat/>
    <w:uiPriority w:val="30"/>
    <w:rPr>
      <w:rFonts w:ascii="Times New Roman" w:hAnsi="Times New Roman" w:eastAsia="宋体" w:cs="Times New Roman"/>
      <w:i/>
      <w:iCs/>
      <w:color w:val="5B9BD5" w:themeColor="accent1"/>
      <w:szCs w:val="20"/>
      <w14:textFill>
        <w14:solidFill>
          <w14:schemeClr w14:val="accent1"/>
        </w14:solidFill>
      </w14:textFill>
    </w:rPr>
  </w:style>
  <w:style w:type="paragraph" w:customStyle="1" w:styleId="12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4"/>
    </w:rPr>
  </w:style>
  <w:style w:type="paragraph" w:customStyle="1" w:styleId="125">
    <w:name w:val="Char Char Char Char Char Char Char Char Char Char Char Char Char"/>
    <w:basedOn w:val="1"/>
    <w:qFormat/>
    <w:uiPriority w:val="0"/>
  </w:style>
  <w:style w:type="paragraph" w:customStyle="1" w:styleId="126">
    <w:name w:val="样式1"/>
    <w:basedOn w:val="2"/>
    <w:qFormat/>
    <w:uiPriority w:val="0"/>
    <w:pPr>
      <w:keepNext w:val="0"/>
      <w:keepLines w:val="0"/>
      <w:pageBreakBefore w:val="0"/>
      <w:widowControl/>
      <w:spacing w:before="480" w:after="0" w:line="276" w:lineRule="auto"/>
      <w:contextualSpacing/>
      <w:jc w:val="left"/>
    </w:pPr>
    <w:rPr>
      <w:rFonts w:ascii="Cambria" w:hAnsi="Cambria" w:eastAsia="宋体"/>
      <w:bCs/>
      <w:kern w:val="0"/>
      <w:sz w:val="28"/>
      <w:szCs w:val="28"/>
      <w:lang w:eastAsia="en-US" w:bidi="en-US"/>
    </w:rPr>
  </w:style>
  <w:style w:type="character" w:customStyle="1" w:styleId="127">
    <w:name w:val="引用 Char2"/>
    <w:basedOn w:val="42"/>
    <w:qFormat/>
    <w:uiPriority w:val="29"/>
    <w:rPr>
      <w:rFonts w:ascii="Times New Roman" w:hAnsi="Times New Roman" w:eastAsia="宋体" w:cs="Times New Roman"/>
      <w:i/>
      <w:iCs/>
      <w:color w:val="404040" w:themeColor="text1" w:themeTint="BF"/>
      <w:szCs w:val="20"/>
      <w14:textFill>
        <w14:solidFill>
          <w14:schemeClr w14:val="tx1">
            <w14:lumMod w14:val="75000"/>
            <w14:lumOff w14:val="25000"/>
          </w14:schemeClr>
        </w14:solidFill>
      </w14:textFill>
    </w:rPr>
  </w:style>
  <w:style w:type="paragraph" w:customStyle="1" w:styleId="128">
    <w:name w:val="样式38"/>
    <w:basedOn w:val="1"/>
    <w:qFormat/>
    <w:uiPriority w:val="0"/>
    <w:pPr>
      <w:widowControl/>
      <w:tabs>
        <w:tab w:val="left" w:pos="975"/>
      </w:tabs>
      <w:suppressAutoHyphens/>
      <w:adjustRightInd w:val="0"/>
      <w:snapToGrid w:val="0"/>
      <w:spacing w:line="560" w:lineRule="exact"/>
      <w:ind w:left="2" w:hanging="2"/>
      <w:jc w:val="left"/>
      <w:outlineLvl w:val="2"/>
    </w:pPr>
    <w:rPr>
      <w:rFonts w:ascii="黑体" w:hAnsi="宋体" w:eastAsia="黑体" w:cs="宋体"/>
      <w:kern w:val="0"/>
      <w:sz w:val="28"/>
      <w:lang w:eastAsia="en-US" w:bidi="en-US"/>
    </w:rPr>
  </w:style>
  <w:style w:type="paragraph" w:customStyle="1" w:styleId="129">
    <w:name w:val="样式8"/>
    <w:basedOn w:val="101"/>
    <w:qFormat/>
    <w:uiPriority w:val="0"/>
    <w:rPr>
      <w:rFonts w:ascii="楷体_GB2312" w:eastAsia="楷体_GB2312"/>
      <w:sz w:val="28"/>
      <w:lang w:val="en-GB"/>
    </w:rPr>
  </w:style>
  <w:style w:type="character" w:customStyle="1" w:styleId="130">
    <w:name w:val="纯文本 Char2"/>
    <w:basedOn w:val="42"/>
    <w:semiHidden/>
    <w:qFormat/>
    <w:uiPriority w:val="99"/>
    <w:rPr>
      <w:rFonts w:ascii="宋体" w:hAnsi="Courier New" w:eastAsia="宋体" w:cs="Courier New"/>
      <w:szCs w:val="21"/>
    </w:rPr>
  </w:style>
  <w:style w:type="character" w:customStyle="1" w:styleId="131">
    <w:name w:val="批注框文本 Char1"/>
    <w:basedOn w:val="42"/>
    <w:semiHidden/>
    <w:qFormat/>
    <w:uiPriority w:val="99"/>
    <w:rPr>
      <w:rFonts w:ascii="Times New Roman" w:hAnsi="Times New Roman" w:eastAsia="宋体" w:cs="Times New Roman"/>
      <w:sz w:val="18"/>
      <w:szCs w:val="18"/>
    </w:rPr>
  </w:style>
  <w:style w:type="paragraph" w:customStyle="1" w:styleId="132">
    <w:name w:val="样式 3 + 仿宋_GB2312 段后: 0.5 行"/>
    <w:basedOn w:val="1"/>
    <w:qFormat/>
    <w:uiPriority w:val="0"/>
    <w:pPr>
      <w:widowControl/>
      <w:numPr>
        <w:ilvl w:val="3"/>
        <w:numId w:val="1"/>
      </w:numPr>
      <w:suppressAutoHyphens/>
      <w:adjustRightInd w:val="0"/>
      <w:snapToGrid w:val="0"/>
      <w:spacing w:line="560" w:lineRule="exact"/>
      <w:jc w:val="left"/>
      <w:outlineLvl w:val="2"/>
    </w:pPr>
    <w:rPr>
      <w:rFonts w:ascii="黑体" w:hAnsi="宋体" w:eastAsia="黑体" w:cs="宋体"/>
      <w:bCs/>
      <w:kern w:val="0"/>
      <w:sz w:val="28"/>
      <w:szCs w:val="28"/>
      <w:lang w:eastAsia="en-US" w:bidi="en-US"/>
    </w:rPr>
  </w:style>
  <w:style w:type="paragraph" w:customStyle="1" w:styleId="133">
    <w:name w:val="样式 1 + 段前: 0.5 行 段后: 0.5 行"/>
    <w:basedOn w:val="1"/>
    <w:qFormat/>
    <w:uiPriority w:val="0"/>
    <w:pPr>
      <w:keepNext/>
      <w:widowControl/>
      <w:numPr>
        <w:ilvl w:val="1"/>
        <w:numId w:val="1"/>
      </w:numPr>
      <w:suppressLineNumbers/>
      <w:adjustRightInd w:val="0"/>
      <w:snapToGrid w:val="0"/>
      <w:spacing w:before="312" w:beforeLines="100" w:line="520" w:lineRule="exact"/>
      <w:jc w:val="center"/>
      <w:outlineLvl w:val="0"/>
    </w:pPr>
    <w:rPr>
      <w:rFonts w:ascii="楷体_GB2312" w:hAnsi="宋体" w:eastAsia="楷体_GB2312" w:cs="宋体"/>
      <w:b/>
      <w:bCs/>
      <w:color w:val="365F91"/>
      <w:spacing w:val="8"/>
      <w:kern w:val="0"/>
      <w:sz w:val="28"/>
      <w:lang w:eastAsia="en-US" w:bidi="en-US"/>
    </w:rPr>
  </w:style>
  <w:style w:type="character" w:customStyle="1" w:styleId="134">
    <w:name w:val="页眉 Char1"/>
    <w:basedOn w:val="42"/>
    <w:semiHidden/>
    <w:qFormat/>
    <w:uiPriority w:val="99"/>
    <w:rPr>
      <w:rFonts w:ascii="Times New Roman" w:hAnsi="Times New Roman" w:eastAsia="宋体" w:cs="Times New Roman"/>
      <w:sz w:val="18"/>
      <w:szCs w:val="18"/>
    </w:rPr>
  </w:style>
  <w:style w:type="paragraph" w:customStyle="1" w:styleId="135">
    <w:name w:val="AbsatzTableFormat"/>
    <w:basedOn w:val="1"/>
    <w:qFormat/>
    <w:uiPriority w:val="0"/>
    <w:pPr>
      <w:widowControl/>
      <w:ind w:left="112" w:right="112"/>
      <w:jc w:val="left"/>
    </w:pPr>
    <w:rPr>
      <w:rFonts w:ascii="Arial" w:hAnsi="Univers" w:cs="Arial"/>
      <w:kern w:val="0"/>
      <w:sz w:val="24"/>
      <w:lang w:val="de-DE"/>
    </w:rPr>
  </w:style>
  <w:style w:type="paragraph" w:customStyle="1" w:styleId="136">
    <w:name w:val="样式3"/>
    <w:basedOn w:val="8"/>
    <w:qFormat/>
    <w:uiPriority w:val="0"/>
    <w:rPr>
      <w:b w:val="0"/>
    </w:rPr>
  </w:style>
  <w:style w:type="character" w:customStyle="1" w:styleId="137">
    <w:name w:val="标题 Char2"/>
    <w:basedOn w:val="42"/>
    <w:qFormat/>
    <w:uiPriority w:val="10"/>
    <w:rPr>
      <w:rFonts w:eastAsia="宋体" w:asciiTheme="majorHAnsi" w:hAnsiTheme="majorHAnsi" w:cstheme="majorBidi"/>
      <w:b/>
      <w:bCs/>
      <w:sz w:val="32"/>
      <w:szCs w:val="32"/>
    </w:rPr>
  </w:style>
  <w:style w:type="paragraph" w:customStyle="1" w:styleId="138">
    <w:name w:val="xl38"/>
    <w:basedOn w:val="1"/>
    <w:qFormat/>
    <w:uiPriority w:val="0"/>
    <w:pPr>
      <w:widowControl/>
      <w:pBdr>
        <w:left w:val="single" w:color="auto" w:sz="4" w:space="0"/>
        <w:bottom w:val="single" w:color="auto" w:sz="4" w:space="0"/>
        <w:right w:val="single" w:color="auto" w:sz="4" w:space="0"/>
      </w:pBdr>
      <w:spacing w:before="100" w:beforeAutospacing="1" w:after="100" w:afterAutospacing="1" w:line="276" w:lineRule="auto"/>
      <w:jc w:val="center"/>
    </w:pPr>
    <w:rPr>
      <w:rFonts w:ascii="宋体" w:hAnsi="宋体"/>
      <w:kern w:val="0"/>
      <w:sz w:val="24"/>
      <w:szCs w:val="22"/>
      <w:lang w:eastAsia="en-US" w:bidi="en-US"/>
    </w:rPr>
  </w:style>
  <w:style w:type="character" w:customStyle="1" w:styleId="139">
    <w:name w:val="日期 Char1"/>
    <w:basedOn w:val="42"/>
    <w:semiHidden/>
    <w:qFormat/>
    <w:uiPriority w:val="99"/>
    <w:rPr>
      <w:rFonts w:ascii="Times New Roman" w:hAnsi="Times New Roman" w:eastAsia="宋体" w:cs="Times New Roman"/>
      <w:szCs w:val="20"/>
    </w:rPr>
  </w:style>
  <w:style w:type="character" w:customStyle="1" w:styleId="140">
    <w:name w:val="页脚 Char1"/>
    <w:basedOn w:val="42"/>
    <w:semiHidden/>
    <w:qFormat/>
    <w:uiPriority w:val="99"/>
    <w:rPr>
      <w:rFonts w:ascii="Times New Roman" w:hAnsi="Times New Roman" w:eastAsia="宋体" w:cs="Times New Roman"/>
      <w:sz w:val="18"/>
      <w:szCs w:val="18"/>
    </w:rPr>
  </w:style>
  <w:style w:type="character" w:customStyle="1" w:styleId="141">
    <w:name w:val="文档结构图 Char1"/>
    <w:basedOn w:val="42"/>
    <w:semiHidden/>
    <w:qFormat/>
    <w:uiPriority w:val="99"/>
    <w:rPr>
      <w:rFonts w:ascii="Microsoft YaHei UI" w:hAnsi="Times New Roman" w:eastAsia="Microsoft YaHei UI" w:cs="Times New Roman"/>
      <w:sz w:val="18"/>
      <w:szCs w:val="18"/>
    </w:rPr>
  </w:style>
  <w:style w:type="paragraph" w:customStyle="1" w:styleId="142">
    <w:name w:val="正文文本缩进1"/>
    <w:basedOn w:val="1"/>
    <w:qFormat/>
    <w:uiPriority w:val="0"/>
    <w:pPr>
      <w:ind w:left="785" w:hanging="65"/>
    </w:pPr>
    <w:rPr>
      <w:sz w:val="24"/>
    </w:rPr>
  </w:style>
  <w:style w:type="paragraph" w:customStyle="1" w:styleId="143">
    <w:name w:val="样式 2 + 楷体_GB2312"/>
    <w:basedOn w:val="1"/>
    <w:qFormat/>
    <w:uiPriority w:val="0"/>
    <w:pPr>
      <w:keepNext/>
      <w:widowControl/>
      <w:numPr>
        <w:ilvl w:val="1"/>
        <w:numId w:val="2"/>
      </w:numPr>
      <w:tabs>
        <w:tab w:val="left" w:pos="630"/>
      </w:tabs>
      <w:adjustRightInd w:val="0"/>
      <w:snapToGrid w:val="0"/>
      <w:spacing w:before="156" w:beforeLines="50" w:line="520" w:lineRule="exact"/>
      <w:jc w:val="left"/>
      <w:outlineLvl w:val="1"/>
    </w:pPr>
    <w:rPr>
      <w:rFonts w:ascii="楷体_GB2312" w:hAnsi="楷体_GB2312" w:eastAsia="黑体"/>
      <w:bCs/>
      <w:spacing w:val="8"/>
      <w:kern w:val="0"/>
      <w:sz w:val="32"/>
      <w:szCs w:val="32"/>
      <w:lang w:eastAsia="en-US" w:bidi="en-US"/>
    </w:rPr>
  </w:style>
  <w:style w:type="character" w:customStyle="1" w:styleId="144">
    <w:name w:val="正文文本 Char1"/>
    <w:basedOn w:val="42"/>
    <w:semiHidden/>
    <w:qFormat/>
    <w:uiPriority w:val="99"/>
    <w:rPr>
      <w:rFonts w:ascii="Times New Roman" w:hAnsi="Times New Roman" w:eastAsia="宋体" w:cs="Times New Roman"/>
      <w:szCs w:val="20"/>
    </w:rPr>
  </w:style>
  <w:style w:type="paragraph" w:customStyle="1" w:styleId="145">
    <w:name w:val="样式24"/>
    <w:basedOn w:val="111"/>
    <w:qFormat/>
    <w:uiPriority w:val="0"/>
    <w:pPr>
      <w:spacing w:before="156" w:beforeLines="50" w:line="360" w:lineRule="auto"/>
      <w:ind w:firstLine="513" w:firstLineChars="225"/>
    </w:pPr>
    <w:rPr>
      <w:spacing w:val="-6"/>
    </w:rPr>
  </w:style>
  <w:style w:type="character" w:customStyle="1" w:styleId="146">
    <w:name w:val="HTML 预设格式 Char1"/>
    <w:basedOn w:val="42"/>
    <w:semiHidden/>
    <w:qFormat/>
    <w:uiPriority w:val="99"/>
    <w:rPr>
      <w:rFonts w:ascii="Courier New" w:hAnsi="Courier New" w:eastAsia="宋体" w:cs="Courier New"/>
      <w:sz w:val="20"/>
      <w:szCs w:val="20"/>
    </w:rPr>
  </w:style>
  <w:style w:type="paragraph" w:customStyle="1" w:styleId="147">
    <w:name w:val="Char"/>
    <w:basedOn w:val="1"/>
    <w:qFormat/>
    <w:uiPriority w:val="0"/>
    <w:pPr>
      <w:widowControl/>
      <w:spacing w:after="160" w:line="240" w:lineRule="exact"/>
      <w:jc w:val="center"/>
    </w:pPr>
    <w:rPr>
      <w:rFonts w:ascii="黑体" w:hAnsi="Verdana" w:eastAsia="黑体"/>
      <w:kern w:val="0"/>
      <w:sz w:val="32"/>
      <w:szCs w:val="32"/>
      <w:lang w:eastAsia="en-US"/>
    </w:rPr>
  </w:style>
  <w:style w:type="character" w:customStyle="1" w:styleId="148">
    <w:name w:val="正文文本缩进 3 Char1"/>
    <w:basedOn w:val="42"/>
    <w:semiHidden/>
    <w:qFormat/>
    <w:uiPriority w:val="99"/>
    <w:rPr>
      <w:rFonts w:ascii="Times New Roman" w:hAnsi="Times New Roman" w:eastAsia="宋体" w:cs="Times New Roman"/>
      <w:sz w:val="16"/>
      <w:szCs w:val="16"/>
    </w:rPr>
  </w:style>
  <w:style w:type="paragraph" w:customStyle="1" w:styleId="14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0">
    <w:name w:val="4"/>
    <w:basedOn w:val="1"/>
    <w:qFormat/>
    <w:uiPriority w:val="0"/>
    <w:pPr>
      <w:keepNext/>
      <w:widowControl/>
      <w:numPr>
        <w:ilvl w:val="3"/>
        <w:numId w:val="2"/>
      </w:numPr>
      <w:suppressAutoHyphens/>
      <w:adjustRightInd w:val="0"/>
      <w:snapToGrid w:val="0"/>
      <w:spacing w:line="480" w:lineRule="exact"/>
      <w:jc w:val="left"/>
      <w:outlineLvl w:val="3"/>
    </w:pPr>
    <w:rPr>
      <w:rFonts w:ascii="楷体_GB2312" w:hAnsi="宋体" w:eastAsia="楷体_GB2312"/>
      <w:b/>
      <w:bCs/>
      <w:kern w:val="0"/>
      <w:sz w:val="28"/>
      <w:szCs w:val="28"/>
      <w:lang w:eastAsia="en-US" w:bidi="en-US"/>
    </w:rPr>
  </w:style>
  <w:style w:type="character" w:customStyle="1" w:styleId="151">
    <w:name w:val="正文文本 2 Char1"/>
    <w:basedOn w:val="42"/>
    <w:semiHidden/>
    <w:qFormat/>
    <w:uiPriority w:val="99"/>
    <w:rPr>
      <w:rFonts w:ascii="Times New Roman" w:hAnsi="Times New Roman" w:eastAsia="宋体" w:cs="Times New Roman"/>
      <w:szCs w:val="20"/>
    </w:rPr>
  </w:style>
  <w:style w:type="paragraph" w:customStyle="1" w:styleId="152">
    <w:name w:val="列出段落1"/>
    <w:basedOn w:val="1"/>
    <w:unhideWhenUsed/>
    <w:qFormat/>
    <w:uiPriority w:val="99"/>
    <w:pPr>
      <w:ind w:firstLine="420" w:firstLineChars="200"/>
    </w:pPr>
  </w:style>
  <w:style w:type="paragraph" w:customStyle="1" w:styleId="153">
    <w:name w:val="xl37"/>
    <w:basedOn w:val="1"/>
    <w:qFormat/>
    <w:uiPriority w:val="0"/>
    <w:pPr>
      <w:widowControl/>
      <w:spacing w:before="100" w:beforeAutospacing="1" w:after="100" w:afterAutospacing="1" w:line="276" w:lineRule="auto"/>
      <w:jc w:val="center"/>
    </w:pPr>
    <w:rPr>
      <w:rFonts w:ascii="宋体" w:hAnsi="宋体"/>
      <w:b/>
      <w:bCs/>
      <w:kern w:val="0"/>
      <w:sz w:val="28"/>
      <w:szCs w:val="28"/>
      <w:lang w:eastAsia="en-US" w:bidi="en-US"/>
    </w:rPr>
  </w:style>
  <w:style w:type="table" w:customStyle="1" w:styleId="154">
    <w:name w:val="网格表 1 浅色1"/>
    <w:basedOn w:val="40"/>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nil"/>
          <w:bottom w:val="single" w:color="666666" w:sz="12" w:space="0"/>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paragraph" w:customStyle="1" w:styleId="155">
    <w:name w:val="目录"/>
    <w:basedOn w:val="1"/>
    <w:qFormat/>
    <w:uiPriority w:val="0"/>
    <w:pPr>
      <w:widowControl/>
      <w:jc w:val="center"/>
    </w:pPr>
    <w:rPr>
      <w:rFonts w:ascii="宋体"/>
      <w:b/>
      <w:kern w:val="0"/>
      <w:sz w:val="36"/>
    </w:rPr>
  </w:style>
  <w:style w:type="character" w:customStyle="1" w:styleId="156">
    <w:name w:val="纯文本 字符2"/>
    <w:qFormat/>
    <w:uiPriority w:val="0"/>
    <w:rPr>
      <w:rFonts w:ascii="宋体"/>
      <w:kern w:val="2"/>
      <w:sz w:val="21"/>
      <w:szCs w:val="22"/>
    </w:rPr>
  </w:style>
  <w:style w:type="table" w:customStyle="1" w:styleId="157">
    <w:name w:val="Table Normal"/>
    <w:semiHidden/>
    <w:unhideWhenUsed/>
    <w:qFormat/>
    <w:uiPriority w:val="0"/>
    <w:rPr>
      <w:rFonts w:ascii="Arial" w:hAnsi="Arial" w:cs="Arial"/>
    </w:rPr>
    <w:tblPr>
      <w:tblCellMar>
        <w:top w:w="0" w:type="dxa"/>
        <w:left w:w="0" w:type="dxa"/>
        <w:bottom w:w="0" w:type="dxa"/>
        <w:right w:w="0" w:type="dxa"/>
      </w:tblCellMar>
    </w:tblPr>
  </w:style>
  <w:style w:type="paragraph" w:customStyle="1" w:styleId="158">
    <w:name w:val="图表目录1"/>
    <w:basedOn w:val="1"/>
    <w:next w:val="1"/>
    <w:qFormat/>
    <w:uiPriority w:val="0"/>
    <w:pPr>
      <w:spacing w:line="480" w:lineRule="exact"/>
      <w:ind w:left="200" w:leftChars="200" w:hanging="200" w:hangingChars="200"/>
      <w:jc w:val="left"/>
    </w:pPr>
    <w:rPr>
      <w:rFonts w:ascii="Calibri" w:hAnsi="Calibri" w:cs="宋体"/>
      <w:color w:val="7030A0"/>
      <w:sz w:val="24"/>
      <w:szCs w:val="24"/>
    </w:rPr>
  </w:style>
  <w:style w:type="paragraph" w:customStyle="1" w:styleId="159">
    <w:name w:val="C503-正文格式"/>
    <w:basedOn w:val="1"/>
    <w:qFormat/>
    <w:uiPriority w:val="0"/>
    <w:pPr>
      <w:spacing w:line="360" w:lineRule="auto"/>
      <w:ind w:firstLine="480" w:firstLineChars="200"/>
    </w:pPr>
    <w:rPr>
      <w:sz w:val="24"/>
    </w:rPr>
  </w:style>
  <w:style w:type="character" w:customStyle="1" w:styleId="160">
    <w:name w:val="Body Text Indent Char2"/>
    <w:link w:val="161"/>
    <w:qFormat/>
    <w:locked/>
    <w:uiPriority w:val="99"/>
    <w:rPr>
      <w:rFonts w:ascii="Times New Roman" w:hAnsi="Times New Roman"/>
    </w:rPr>
  </w:style>
  <w:style w:type="paragraph" w:customStyle="1" w:styleId="161">
    <w:name w:val="Body Text Indent1"/>
    <w:basedOn w:val="1"/>
    <w:link w:val="160"/>
    <w:qFormat/>
    <w:uiPriority w:val="99"/>
    <w:pPr>
      <w:ind w:firstLine="830" w:firstLineChars="352"/>
    </w:pPr>
    <w:rPr>
      <w:rFonts w:eastAsiaTheme="minorEastAsia" w:cstheme="minorBidi"/>
      <w:szCs w:val="22"/>
    </w:rPr>
  </w:style>
  <w:style w:type="character" w:customStyle="1" w:styleId="162">
    <w:name w:val="NormalCharacter"/>
    <w:autoRedefine/>
    <w:qFormat/>
    <w:uiPriority w:val="0"/>
  </w:style>
  <w:style w:type="paragraph" w:customStyle="1" w:styleId="163">
    <w:name w:val="Table Paragraph"/>
    <w:basedOn w:val="1"/>
    <w:qFormat/>
    <w:uiPriority w:val="1"/>
    <w:pPr>
      <w:autoSpaceDE w:val="0"/>
      <w:autoSpaceDN w:val="0"/>
      <w:jc w:val="left"/>
    </w:pPr>
    <w:rPr>
      <w:rFonts w:ascii="宋体" w:hAnsi="宋体" w:cs="宋体"/>
      <w:kern w:val="0"/>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07530-3883-42AE-989D-ED4BADBF644C}">
  <ds:schemaRefs/>
</ds:datastoreItem>
</file>

<file path=docProps/app.xml><?xml version="1.0" encoding="utf-8"?>
<Properties xmlns="http://schemas.openxmlformats.org/officeDocument/2006/extended-properties" xmlns:vt="http://schemas.openxmlformats.org/officeDocument/2006/docPropsVTypes">
  <Template>Normal</Template>
  <Pages>52</Pages>
  <Words>15670</Words>
  <Characters>16643</Characters>
  <Lines>1101</Lines>
  <Paragraphs>1136</Paragraphs>
  <TotalTime>8</TotalTime>
  <ScaleCrop>false</ScaleCrop>
  <LinksUpToDate>false</LinksUpToDate>
  <CharactersWithSpaces>17126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2024-02-22T15:12:00Z</dcterms:created>
  <dc:creator>Zwl</dc:creator>
  <cp:lastModifiedBy>李凌涛</cp:lastModifiedBy>
  <dcterms:modified xsi:type="dcterms:W3CDTF">2026-08-17T13:28:54Z</dcterms:modified>
  <cp:revision>1854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1DF75B686A5348B5AE55078B7BF26474_12</vt:lpwstr>
  </property>
  <property fmtid="{D5CDD505-2E9C-101B-9397-08002B2CF9AE}" pid="4" name="KSOTemplateDocerSaveRecord">
    <vt:lpwstr>eyJoZGlkIjoiMTAxNjVlYzYxZTVhZGU1ODVkNjdmODIxMWEwMjZkMjkiLCJ1c2VySWQiOiIzMDA1MTUwMDcifQ==</vt:lpwstr>
  </property>
</Properties>
</file>