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2026年柳州市大数据发展局计算机及服务器集中采购</w:t>
      </w: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项目编号：LZZC2026-G1-990507-LZSZ</w:t>
      </w:r>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柳州市大数据发展局</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8</w:t>
      </w:r>
      <w:r>
        <w:rPr>
          <w:rFonts w:ascii="楷体" w:hAnsi="楷体" w:eastAsia="楷体"/>
          <w:b/>
          <w:sz w:val="44"/>
          <w:szCs w:val="44"/>
        </w:rPr>
        <w:t>月</w:t>
      </w:r>
      <w:r>
        <w:rPr>
          <w:rFonts w:hint="eastAsia" w:ascii="楷体" w:hAnsi="楷体" w:eastAsia="楷体"/>
          <w:b/>
          <w:sz w:val="44"/>
          <w:szCs w:val="44"/>
          <w:lang w:val="en-US" w:eastAsia="zh-CN"/>
        </w:rPr>
        <w:t>5</w:t>
      </w:r>
      <w:r>
        <w:rPr>
          <w:rFonts w:ascii="楷体" w:hAnsi="楷体" w:eastAsia="楷体"/>
          <w:b/>
          <w:sz w:val="44"/>
          <w:szCs w:val="44"/>
        </w:rPr>
        <w:t>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_Toc2012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_Toc2012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_Toc25478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_Toc25478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_Toc19962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_Toc19962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_Toc5430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_Toc5430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_Toc28397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_Toc28397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0</w:t>
      </w:r>
    </w:p>
    <w:p>
      <w:pPr>
        <w:pStyle w:val="33"/>
        <w:tabs>
          <w:tab w:val="right" w:leader="dot" w:pos="9026"/>
        </w:tabs>
        <w:spacing w:line="360" w:lineRule="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_Toc18934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_Toc18934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pPr>
        <w:pStyle w:val="33"/>
        <w:tabs>
          <w:tab w:val="right" w:leader="dot" w:pos="9016"/>
        </w:tabs>
        <w:spacing w:line="360" w:lineRule="auto"/>
        <w:rPr>
          <w:rFonts w:hint="eastAsia" w:asciiTheme="minorHAnsi" w:hAnsiTheme="minorHAnsi" w:eastAsiaTheme="minorEastAsia" w:cstheme="minorBidi"/>
          <w:b w:val="0"/>
          <w:bCs w:val="0"/>
          <w:caps w:val="0"/>
          <w:sz w:val="22"/>
          <w:szCs w:val="24"/>
          <w14:ligatures w14:val="standardContextual"/>
        </w:rPr>
      </w:pP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p>
    <w:p>
      <w:pPr>
        <w:pStyle w:val="33"/>
        <w:tabs>
          <w:tab w:val="right" w:leader="dot" w:pos="9016"/>
        </w:tabs>
      </w:pPr>
    </w:p>
    <w:p>
      <w:pPr>
        <w:pStyle w:val="33"/>
        <w:tabs>
          <w:tab w:val="right" w:leader="dot" w:pos="9016"/>
        </w:tabs>
        <w:spacing w:line="360" w:lineRule="auto"/>
      </w:pPr>
    </w:p>
    <w:p>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440" w:bottom="1440" w:left="1440" w:header="851" w:footer="992" w:gutter="0"/>
          <w:cols w:space="720" w:num="1"/>
          <w:docGrid w:linePitch="312" w:charSpace="0"/>
        </w:sectPr>
      </w:pPr>
    </w:p>
    <w:p>
      <w:pPr>
        <w:rPr>
          <w:lang w:val="en-GB"/>
        </w:rPr>
      </w:pPr>
    </w:p>
    <w:p>
      <w:pPr>
        <w:pStyle w:val="4"/>
        <w:spacing w:line="276" w:lineRule="auto"/>
        <w:jc w:val="center"/>
        <w:rPr>
          <w:sz w:val="32"/>
          <w:szCs w:val="32"/>
        </w:rPr>
      </w:pPr>
      <w:bookmarkStart w:id="0" w:name="_Toc2012"/>
      <w:bookmarkStart w:id="1" w:name="_Toc24237"/>
      <w:bookmarkStart w:id="2" w:name="_Toc15177"/>
      <w:bookmarkStart w:id="3" w:name="_Toc236064228"/>
      <w:bookmarkStart w:id="4" w:name="_Toc27051"/>
      <w:bookmarkStart w:id="5" w:name="_Toc29306"/>
      <w:r>
        <w:rPr>
          <w:rFonts w:hint="eastAsia"/>
          <w:sz w:val="32"/>
          <w:szCs w:val="32"/>
        </w:rPr>
        <w:t>第一章 公开招标公告</w:t>
      </w:r>
      <w:bookmarkEnd w:id="0"/>
      <w:bookmarkEnd w:id="1"/>
      <w:bookmarkEnd w:id="2"/>
      <w:bookmarkEnd w:id="3"/>
      <w:bookmarkEnd w:id="4"/>
    </w:p>
    <w:p>
      <w:pPr>
        <w:pStyle w:val="5"/>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6" w:name="_Hlk50568865"/>
      <w:r>
        <w:rPr>
          <w:rFonts w:ascii="仿宋_GB2312" w:eastAsia="仿宋_GB2312"/>
          <w:sz w:val="28"/>
          <w:szCs w:val="28"/>
        </w:rPr>
        <w:t>2026年柳州市大数据发展局计算机及服务器集中采购</w:t>
      </w:r>
      <w:r>
        <w:rPr>
          <w:rFonts w:hint="eastAsia" w:ascii="仿宋_GB2312" w:eastAsia="仿宋_GB2312"/>
          <w:sz w:val="28"/>
          <w:szCs w:val="28"/>
        </w:rPr>
        <w:t>项目的潜在</w:t>
      </w:r>
      <w:bookmarkStart w:id="7" w:name="_Hlk93681477"/>
      <w:r>
        <w:rPr>
          <w:rFonts w:hint="eastAsia" w:ascii="仿宋_GB2312" w:eastAsia="仿宋_GB2312"/>
          <w:sz w:val="28"/>
          <w:szCs w:val="28"/>
        </w:rPr>
        <w:t>投标人应在广西政府采购云平台（https://www.gcy.zfcg.gxzf.gov.cn/）获取招标文件，并于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27</w:t>
      </w:r>
      <w:r>
        <w:rPr>
          <w:rFonts w:ascii="仿宋_GB2312" w:eastAsia="仿宋_GB2312"/>
          <w:sz w:val="28"/>
          <w:szCs w:val="28"/>
        </w:rPr>
        <w:t>日 09:20</w:t>
      </w:r>
      <w:r>
        <w:rPr>
          <w:rFonts w:hint="eastAsia" w:ascii="仿宋_GB2312" w:eastAsia="仿宋_GB2312"/>
          <w:sz w:val="28"/>
          <w:szCs w:val="28"/>
        </w:rPr>
        <w:t>（北京时间）前</w:t>
      </w:r>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8" w:name="_Hlk53504521"/>
      <w:r>
        <w:rPr>
          <w:rFonts w:hint="eastAsia" w:ascii="黑体" w:hAnsi="黑体" w:eastAsia="黑体" w:cs="黑体"/>
          <w:b/>
          <w:bCs/>
          <w:sz w:val="28"/>
          <w:szCs w:val="28"/>
        </w:rPr>
        <w:t>一、项目基本情况</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项目编号：LZZC2026-G1-990507-LZSZ</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2026年柳州市大数据发展局计算机及服务器集中采购</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9" w:name="_Hlk50568912"/>
      <w:r>
        <w:rPr>
          <w:rFonts w:hint="eastAsia" w:ascii="仿宋_GB2312" w:eastAsia="仿宋_GB2312"/>
          <w:sz w:val="28"/>
          <w:szCs w:val="28"/>
        </w:rPr>
        <w:t>（元）：</w:t>
      </w:r>
      <w:r>
        <w:rPr>
          <w:rFonts w:ascii="仿宋_GB2312" w:hAnsi="Times New Roman" w:eastAsia="仿宋_GB2312"/>
          <w:sz w:val="28"/>
          <w:szCs w:val="28"/>
        </w:rPr>
        <w:t>25878400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标项名称：2026年柳州市大数据发展局计算机及服务器集中采购</w:t>
      </w:r>
      <w:r>
        <w:rPr>
          <w:rFonts w:ascii="仿宋" w:hAnsi="仿宋" w:eastAsia="仿宋"/>
          <w:bCs/>
          <w:sz w:val="24"/>
        </w:rPr>
        <w:cr/>
      </w:r>
      <w:r>
        <w:rPr>
          <w:rFonts w:ascii="仿宋" w:hAnsi="仿宋" w:eastAsia="仿宋"/>
          <w:bCs/>
          <w:sz w:val="24"/>
        </w:rPr>
        <w:t>数量：1</w:t>
      </w:r>
      <w:r>
        <w:rPr>
          <w:rFonts w:ascii="仿宋" w:hAnsi="仿宋" w:eastAsia="仿宋"/>
          <w:bCs/>
          <w:sz w:val="24"/>
        </w:rPr>
        <w:cr/>
      </w:r>
      <w:r>
        <w:rPr>
          <w:rFonts w:ascii="仿宋" w:hAnsi="仿宋" w:eastAsia="仿宋"/>
          <w:bCs/>
          <w:sz w:val="24"/>
        </w:rPr>
        <w:t>预算金额（元）：25878400</w:t>
      </w:r>
      <w:r>
        <w:rPr>
          <w:rFonts w:ascii="仿宋" w:hAnsi="仿宋" w:eastAsia="仿宋"/>
          <w:bCs/>
          <w:sz w:val="24"/>
        </w:rPr>
        <w:cr/>
      </w:r>
      <w:r>
        <w:rPr>
          <w:rFonts w:ascii="仿宋" w:hAnsi="仿宋" w:eastAsia="仿宋"/>
          <w:bCs/>
          <w:sz w:val="24"/>
        </w:rPr>
        <w:t>简要规格描述或项目基本概况介绍、用途：2026年柳州市大数据发展局计算机及服务器集中采购1批（具体内容详见招标文件第二章《采购需求》）</w:t>
      </w:r>
      <w:r>
        <w:rPr>
          <w:rFonts w:ascii="仿宋" w:hAnsi="仿宋" w:eastAsia="仿宋"/>
          <w:bCs/>
          <w:sz w:val="24"/>
        </w:rPr>
        <w:cr/>
      </w:r>
      <w:r>
        <w:rPr>
          <w:rFonts w:ascii="仿宋" w:hAnsi="仿宋" w:eastAsia="仿宋"/>
          <w:bCs/>
          <w:sz w:val="24"/>
        </w:rPr>
        <w:t>最高限价（如有）：25878400</w:t>
      </w:r>
      <w:r>
        <w:rPr>
          <w:rFonts w:ascii="仿宋" w:hAnsi="仿宋" w:eastAsia="仿宋"/>
          <w:bCs/>
          <w:sz w:val="24"/>
        </w:rPr>
        <w:cr/>
      </w:r>
      <w:r>
        <w:rPr>
          <w:rFonts w:ascii="仿宋" w:hAnsi="仿宋" w:eastAsia="仿宋"/>
          <w:bCs/>
          <w:sz w:val="24"/>
        </w:rPr>
        <w:t xml:space="preserve">合同履约期限：自中标人收到预付款之日起90日内供货配送完毕，验收合格并交付使用；  </w:t>
      </w:r>
      <w:r>
        <w:rPr>
          <w:rFonts w:ascii="仿宋" w:hAnsi="仿宋" w:eastAsia="仿宋"/>
          <w:bCs/>
          <w:sz w:val="24"/>
        </w:rPr>
        <w:cr/>
      </w:r>
      <w:r>
        <w:rPr>
          <w:rFonts w:ascii="仿宋" w:hAnsi="仿宋" w:eastAsia="仿宋"/>
          <w:b/>
          <w:sz w:val="24"/>
        </w:rPr>
        <w:t>本标项（是）接受联合体投标</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sz w:val="24"/>
        </w:rPr>
        <w:t>采用远程异地评标</w:t>
      </w:r>
      <w:r>
        <w:rPr>
          <w:rFonts w:ascii="仿宋" w:hAnsi="仿宋" w:eastAsia="仿宋"/>
          <w:bCs/>
          <w:sz w:val="24"/>
        </w:rPr>
        <w:t>，有意向参与本项目的供应商应当做好参与全流程电子招投标交易的充分准备。</w:t>
      </w:r>
    </w:p>
    <w:p>
      <w:pPr>
        <w:pStyle w:val="5"/>
        <w:spacing w:line="400" w:lineRule="exact"/>
        <w:ind w:right="-21" w:rightChars="-10" w:firstLine="562" w:firstLineChars="200"/>
        <w:jc w:val="both"/>
        <w:rPr>
          <w:rFonts w:hint="eastAsia" w:ascii="黑体" w:hAnsi="黑体" w:eastAsia="黑体" w:cs="黑体"/>
          <w:bCs/>
          <w:sz w:val="28"/>
          <w:szCs w:val="28"/>
        </w:rPr>
      </w:pPr>
      <w:bookmarkStart w:id="10" w:name="_Hlk53504529"/>
      <w:r>
        <w:rPr>
          <w:rFonts w:hint="eastAsia" w:ascii="黑体" w:hAnsi="黑体" w:eastAsia="黑体" w:cs="黑体"/>
          <w:bCs/>
          <w:sz w:val="28"/>
          <w:szCs w:val="28"/>
        </w:rPr>
        <w:t>二、申请人的资格要求</w:t>
      </w:r>
    </w:p>
    <w:bookmarkEnd w:id="10"/>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5"/>
        <w:spacing w:line="400" w:lineRule="exact"/>
        <w:ind w:right="-21" w:rightChars="-10" w:firstLine="562" w:firstLineChars="200"/>
        <w:jc w:val="both"/>
        <w:rPr>
          <w:rFonts w:hint="eastAsia" w:ascii="黑体" w:hAnsi="黑体" w:eastAsia="黑体" w:cs="黑体"/>
          <w:bCs/>
          <w:sz w:val="28"/>
          <w:szCs w:val="28"/>
        </w:rPr>
      </w:pPr>
      <w:bookmarkStart w:id="11" w:name="_Toc35393792"/>
      <w:bookmarkStart w:id="12" w:name="_Toc35393623"/>
      <w:r>
        <w:rPr>
          <w:rFonts w:hint="eastAsia" w:ascii="黑体" w:hAnsi="黑体" w:eastAsia="黑体" w:cs="黑体"/>
          <w:bCs/>
          <w:sz w:val="28"/>
          <w:szCs w:val="28"/>
        </w:rPr>
        <w:t>三、</w:t>
      </w:r>
      <w:bookmarkEnd w:id="11"/>
      <w:bookmarkEnd w:id="12"/>
      <w:r>
        <w:rPr>
          <w:rFonts w:hint="eastAsia" w:ascii="黑体" w:hAnsi="黑体" w:eastAsia="黑体" w:cs="黑体"/>
          <w:bCs/>
          <w:sz w:val="28"/>
          <w:szCs w:val="28"/>
        </w:rPr>
        <w:t>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5</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13</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bookmarkStart w:id="13" w:name="OLE_LINK3"/>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bookmarkEnd w:id="13"/>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5"/>
        <w:spacing w:line="400" w:lineRule="exact"/>
        <w:ind w:right="-21" w:rightChars="-10" w:firstLine="562" w:firstLineChars="200"/>
        <w:jc w:val="both"/>
        <w:rPr>
          <w:rFonts w:hint="eastAsia" w:ascii="黑体" w:hAnsi="黑体" w:eastAsia="黑体" w:cs="黑体"/>
          <w:bCs/>
          <w:sz w:val="28"/>
          <w:szCs w:val="28"/>
        </w:rPr>
      </w:pPr>
      <w:bookmarkStart w:id="14" w:name="_Toc35393624"/>
      <w:bookmarkStart w:id="15" w:name="_Toc28359082"/>
      <w:bookmarkStart w:id="16" w:name="_Toc35393793"/>
      <w:bookmarkStart w:id="17" w:name="_Toc28359005"/>
      <w:r>
        <w:rPr>
          <w:rFonts w:hint="eastAsia" w:ascii="黑体" w:hAnsi="黑体" w:eastAsia="黑体" w:cs="黑体"/>
          <w:bCs/>
          <w:sz w:val="28"/>
          <w:szCs w:val="28"/>
        </w:rPr>
        <w:t>四、</w:t>
      </w:r>
      <w:bookmarkEnd w:id="14"/>
      <w:bookmarkEnd w:id="15"/>
      <w:bookmarkEnd w:id="16"/>
      <w:bookmarkEnd w:id="17"/>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27</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bookmarkStart w:id="18" w:name="OLE_LINK4"/>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bookmarkEnd w:id="18"/>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27</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5"/>
        <w:spacing w:line="400" w:lineRule="exact"/>
        <w:ind w:right="-21" w:rightChars="-10" w:firstLine="562" w:firstLineChars="200"/>
        <w:jc w:val="both"/>
        <w:rPr>
          <w:rFonts w:hint="eastAsia" w:ascii="黑体" w:hAnsi="黑体" w:eastAsia="黑体" w:cs="黑体"/>
          <w:bCs/>
          <w:sz w:val="28"/>
          <w:szCs w:val="28"/>
        </w:rPr>
      </w:pPr>
      <w:bookmarkStart w:id="19" w:name="_Toc35393625"/>
      <w:bookmarkStart w:id="20" w:name="_Toc28359084"/>
      <w:bookmarkStart w:id="21" w:name="_Toc35393794"/>
      <w:bookmarkStart w:id="22" w:name="_Toc28359007"/>
      <w:r>
        <w:rPr>
          <w:rFonts w:hint="eastAsia" w:ascii="黑体" w:hAnsi="黑体" w:eastAsia="黑体" w:cs="黑体"/>
          <w:bCs/>
          <w:sz w:val="28"/>
          <w:szCs w:val="28"/>
        </w:rPr>
        <w:t>五、公告期限</w:t>
      </w:r>
      <w:bookmarkEnd w:id="19"/>
      <w:bookmarkEnd w:id="20"/>
      <w:bookmarkEnd w:id="21"/>
      <w:bookmarkEnd w:id="22"/>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5"/>
        <w:spacing w:line="400" w:lineRule="exact"/>
        <w:ind w:right="-21" w:rightChars="-10" w:firstLine="562" w:firstLineChars="200"/>
        <w:jc w:val="both"/>
        <w:rPr>
          <w:rFonts w:hint="eastAsia" w:ascii="仿宋_GB2312" w:hAnsi="仿宋_GB2312" w:eastAsia="仿宋_GB2312" w:cs="仿宋_GB2312"/>
          <w:bCs/>
          <w:sz w:val="28"/>
          <w:szCs w:val="28"/>
        </w:rPr>
      </w:pPr>
      <w:bookmarkStart w:id="23" w:name="_Toc35393626"/>
      <w:bookmarkStart w:id="24" w:name="_Toc35393795"/>
      <w:r>
        <w:rPr>
          <w:rFonts w:hint="eastAsia" w:ascii="黑体" w:hAnsi="黑体" w:eastAsia="黑体" w:cs="黑体"/>
          <w:bCs/>
          <w:sz w:val="28"/>
          <w:szCs w:val="28"/>
        </w:rPr>
        <w:t>六、其他补充事宜</w:t>
      </w:r>
      <w:bookmarkEnd w:id="23"/>
      <w:bookmarkEnd w:id="24"/>
    </w:p>
    <w:p>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25" w:name="_Hlk102729449"/>
      <w:r>
        <w:rPr>
          <w:rFonts w:hint="eastAsia" w:ascii="仿宋_GB2312" w:hAnsi="仿宋_GB2312" w:eastAsia="仿宋_GB2312" w:cs="仿宋_GB2312"/>
          <w:b/>
          <w:bCs/>
          <w:sz w:val="28"/>
          <w:szCs w:val="28"/>
        </w:rPr>
        <w:t>（二）</w:t>
      </w:r>
      <w:bookmarkEnd w:id="25"/>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pPr>
        <w:pStyle w:val="73"/>
        <w:spacing w:line="420" w:lineRule="exact"/>
        <w:ind w:firstLine="562"/>
        <w:rPr>
          <w:rFonts w:hint="eastAsia" w:ascii="仿宋_GB2312" w:hAnsi="仿宋_GB2312" w:eastAsia="仿宋_GB2312" w:cs="仿宋_GB2312"/>
          <w:sz w:val="28"/>
          <w:szCs w:val="28"/>
        </w:rPr>
      </w:pPr>
      <w:bookmarkStart w:id="26" w:name="_Hlk102729456"/>
      <w:r>
        <w:rPr>
          <w:rFonts w:hint="eastAsia" w:ascii="仿宋_GB2312" w:hAnsi="仿宋_GB2312" w:eastAsia="仿宋_GB2312" w:cs="仿宋_GB2312"/>
          <w:b/>
          <w:bCs/>
          <w:sz w:val="28"/>
          <w:szCs w:val="28"/>
        </w:rPr>
        <w:t>（三）</w:t>
      </w:r>
      <w:bookmarkEnd w:id="26"/>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3"/>
        <w:spacing w:line="420" w:lineRule="exact"/>
        <w:ind w:firstLine="560"/>
        <w:rPr>
          <w:rFonts w:hint="eastAsia" w:ascii="仿宋_GB2312" w:hAnsi="仿宋_GB2312" w:eastAsia="仿宋_GB2312" w:cs="仿宋_GB2312"/>
          <w:sz w:val="28"/>
          <w:szCs w:val="28"/>
        </w:rPr>
      </w:pPr>
      <w:bookmarkStart w:id="27" w:name="_Hlk102729465"/>
      <w:bookmarkStart w:id="28" w:name="_Hlk93681467"/>
      <w:r>
        <w:rPr>
          <w:rFonts w:hint="eastAsia" w:ascii="仿宋_GB2312" w:hAnsi="仿宋_GB2312" w:eastAsia="仿宋_GB2312" w:cs="仿宋_GB2312"/>
          <w:sz w:val="28"/>
          <w:szCs w:val="28"/>
        </w:rPr>
        <w:t>（四）</w:t>
      </w:r>
      <w:bookmarkEnd w:id="27"/>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实施本国产品标准及相关政策。如需进一步了解详细内容，详见公开招标文件第二章《采购需求》及第四章《评标方法及评标标准》。</w:t>
      </w:r>
    </w:p>
    <w:bookmarkEnd w:id="28"/>
    <w:p>
      <w:pPr>
        <w:spacing w:line="420" w:lineRule="exact"/>
        <w:ind w:firstLine="560" w:firstLineChars="200"/>
        <w:rPr>
          <w:rFonts w:hint="eastAsia" w:ascii="仿宋_GB2312" w:hAnsi="仿宋_GB2312" w:eastAsia="仿宋_GB2312" w:cs="仿宋_GB2312"/>
          <w:sz w:val="28"/>
          <w:szCs w:val="28"/>
        </w:rPr>
      </w:pPr>
      <w:bookmarkStart w:id="29" w:name="_Hlk102729471"/>
      <w:r>
        <w:rPr>
          <w:rFonts w:hint="eastAsia" w:ascii="仿宋_GB2312" w:hAnsi="仿宋_GB2312" w:eastAsia="仿宋_GB2312" w:cs="仿宋_GB2312"/>
          <w:sz w:val="28"/>
          <w:szCs w:val="28"/>
        </w:rPr>
        <w:t>（五）</w:t>
      </w:r>
      <w:bookmarkEnd w:id="29"/>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两个以上的自然人、法人或者其他组织组成一个联合体，以一个投标人的身份共同参加政府采购活动的，应当对所有联合体成员进行信用记录查询，联合体成员存在不良信用记录的，视同联合体存在不良信用记录。</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5"/>
        <w:spacing w:line="400" w:lineRule="exact"/>
        <w:ind w:right="-21" w:rightChars="-10" w:firstLine="562" w:firstLineChars="200"/>
        <w:jc w:val="both"/>
        <w:rPr>
          <w:rFonts w:hint="eastAsia" w:ascii="黑体" w:hAnsi="黑体" w:eastAsia="黑体" w:cs="黑体"/>
          <w:b w:val="0"/>
          <w:sz w:val="28"/>
          <w:szCs w:val="28"/>
        </w:rPr>
      </w:pPr>
      <w:bookmarkStart w:id="30" w:name="_Toc35393627"/>
      <w:bookmarkStart w:id="31" w:name="_Toc28359008"/>
      <w:bookmarkStart w:id="32" w:name="_Toc35393796"/>
      <w:bookmarkStart w:id="33" w:name="_Toc28359085"/>
      <w:bookmarkStart w:id="34" w:name="_Hlk50569036"/>
      <w:r>
        <w:rPr>
          <w:rFonts w:hint="eastAsia" w:ascii="黑体" w:hAnsi="黑体" w:eastAsia="黑体" w:cs="黑体"/>
          <w:bCs/>
          <w:sz w:val="28"/>
          <w:szCs w:val="28"/>
        </w:rPr>
        <w:t>七、对本次招标提出询问，请按以下方式联系</w:t>
      </w:r>
      <w:bookmarkEnd w:id="30"/>
      <w:bookmarkEnd w:id="31"/>
      <w:bookmarkEnd w:id="32"/>
      <w:bookmarkEnd w:id="33"/>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柳州市大数据发展局</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bookmarkStart w:id="35" w:name="OLE_LINK5"/>
      <w:r>
        <w:rPr>
          <w:rFonts w:ascii="仿宋_GB2312" w:eastAsia="仿宋_GB2312"/>
          <w:sz w:val="28"/>
          <w:szCs w:val="28"/>
        </w:rPr>
        <w:t>广西柳州市三中路66号</w:t>
      </w:r>
      <w:bookmarkEnd w:id="35"/>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潘郑州</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0772-2860226</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蔡洁霞</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34"/>
    </w:p>
    <w:p>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pPr>
        <w:pStyle w:val="4"/>
        <w:spacing w:line="276" w:lineRule="auto"/>
        <w:jc w:val="center"/>
        <w:rPr>
          <w:rFonts w:hint="eastAsia" w:ascii="宋体" w:hAnsi="宋体"/>
          <w:sz w:val="32"/>
          <w:szCs w:val="32"/>
        </w:rPr>
      </w:pPr>
      <w:bookmarkStart w:id="36" w:name="_Toc19523"/>
      <w:bookmarkStart w:id="37" w:name="_Toc25478"/>
      <w:bookmarkStart w:id="38" w:name="_Toc13541"/>
      <w:bookmarkStart w:id="39" w:name="_Toc236064229"/>
      <w:bookmarkStart w:id="40" w:name="_Toc1287"/>
      <w:bookmarkStart w:id="41" w:name="_Toc19661"/>
      <w:bookmarkStart w:id="145" w:name="_GoBack"/>
      <w:r>
        <w:rPr>
          <w:rFonts w:hint="eastAsia" w:ascii="宋体" w:hAnsi="宋体"/>
          <w:sz w:val="32"/>
          <w:szCs w:val="32"/>
        </w:rPr>
        <w:t>第二章 采购需求</w:t>
      </w:r>
      <w:bookmarkEnd w:id="36"/>
      <w:bookmarkEnd w:id="37"/>
      <w:bookmarkEnd w:id="38"/>
      <w:bookmarkEnd w:id="39"/>
      <w:bookmarkEnd w:id="40"/>
      <w:bookmarkEnd w:id="41"/>
    </w:p>
    <w:p>
      <w:pPr>
        <w:spacing w:line="276" w:lineRule="auto"/>
        <w:ind w:right="-330" w:rightChars="-157" w:firstLine="482" w:firstLineChars="200"/>
        <w:rPr>
          <w:rFonts w:ascii="仿宋_GB2312" w:eastAsia="仿宋_GB2312"/>
          <w:b/>
          <w:bCs/>
          <w:sz w:val="24"/>
        </w:rPr>
      </w:pPr>
      <w:bookmarkStart w:id="42" w:name="_Hlk50569056"/>
      <w:r>
        <w:rPr>
          <w:rFonts w:hint="eastAsia" w:ascii="仿宋_GB2312" w:eastAsia="仿宋_GB2312"/>
          <w:b/>
          <w:bCs/>
          <w:sz w:val="24"/>
        </w:rPr>
        <w:t>说明：</w:t>
      </w:r>
    </w:p>
    <w:bookmarkEnd w:id="42"/>
    <w:p>
      <w:pPr>
        <w:spacing w:line="380" w:lineRule="exact"/>
        <w:ind w:right="-330" w:rightChars="-157" w:firstLine="482" w:firstLineChars="200"/>
        <w:rPr>
          <w:rFonts w:ascii="仿宋_GB2312" w:eastAsia="仿宋_GB2312"/>
          <w:b/>
          <w:bCs/>
          <w:color w:val="000000"/>
          <w:sz w:val="24"/>
        </w:rPr>
      </w:pPr>
      <w:bookmarkStart w:id="43"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rPr>
        <w:t>两</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 HYPERLINK "http://gks.mof.gov.cn/zhengfucaigouguanli/201904/P020190402638613799126.pdf" </w:instrText>
      </w:r>
      <w:r>
        <w:fldChar w:fldCharType="separate"/>
      </w:r>
      <w:r>
        <w:rPr>
          <w:rFonts w:hint="eastAsia" w:ascii="仿宋_GB2312" w:eastAsia="仿宋_GB2312"/>
          <w:b/>
          <w:bCs/>
          <w:color w:val="000000"/>
          <w:sz w:val="24"/>
        </w:rPr>
        <w:t>节能产品政府采购品目清单</w:t>
      </w:r>
      <w:r>
        <w:rPr>
          <w:rFonts w:hint="eastAsia" w:ascii="仿宋_GB2312" w:eastAsia="仿宋_GB2312"/>
          <w:b/>
          <w:bCs/>
          <w:color w:val="000000"/>
          <w:sz w:val="24"/>
        </w:rP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43"/>
    <w:tbl>
      <w:tblPr>
        <w:tblStyle w:val="241"/>
        <w:tblW w:w="9506"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947"/>
        <w:gridCol w:w="6868"/>
        <w:gridCol w:w="1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506"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jc w:val="left"/>
              <w:rPr>
                <w:rFonts w:hint="eastAsia" w:ascii="仿宋_GB2312" w:hAnsi="仿宋_GB2312" w:eastAsia="仿宋_GB2312" w:cs="仿宋_GB2312"/>
                <w:b/>
                <w:kern w:val="0"/>
                <w:sz w:val="24"/>
              </w:rPr>
            </w:pPr>
            <w:r>
              <w:rPr>
                <w:rFonts w:hint="eastAsia" w:ascii="仿宋_GB2312" w:hAnsi="仿宋_GB2312" w:eastAsia="仿宋_GB2312" w:cs="仿宋_GB2312"/>
                <w:b/>
                <w:kern w:val="0"/>
                <w:sz w:val="24"/>
              </w:rPr>
              <w:t>一、项目技术规格参数及要求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570" w:type="dxa"/>
            <w:tcBorders>
              <w:top w:val="single" w:color="auto" w:sz="4" w:space="0"/>
              <w:left w:val="single" w:color="auto" w:sz="4" w:space="0"/>
              <w:bottom w:val="single" w:color="auto" w:sz="4" w:space="0"/>
              <w:right w:val="single" w:color="auto" w:sz="4" w:space="0"/>
            </w:tcBorders>
            <w:vAlign w:val="center"/>
          </w:tcPr>
          <w:p>
            <w:pPr>
              <w:pStyle w:val="242"/>
              <w:snapToGrid w:val="0"/>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947" w:type="dxa"/>
            <w:tcBorders>
              <w:top w:val="single" w:color="auto" w:sz="4" w:space="0"/>
              <w:left w:val="single" w:color="auto" w:sz="4" w:space="0"/>
              <w:bottom w:val="single" w:color="auto" w:sz="4" w:space="0"/>
              <w:right w:val="single" w:color="auto" w:sz="4" w:space="0"/>
            </w:tcBorders>
            <w:vAlign w:val="center"/>
          </w:tcPr>
          <w:p>
            <w:pPr>
              <w:pStyle w:val="242"/>
              <w:snapToGrid w:val="0"/>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标的</w:t>
            </w:r>
          </w:p>
          <w:p>
            <w:pPr>
              <w:pStyle w:val="242"/>
              <w:snapToGrid w:val="0"/>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名称</w:t>
            </w:r>
          </w:p>
        </w:tc>
        <w:tc>
          <w:tcPr>
            <w:tcW w:w="6868" w:type="dxa"/>
            <w:tcBorders>
              <w:top w:val="single" w:color="auto" w:sz="4" w:space="0"/>
              <w:left w:val="single" w:color="auto" w:sz="4" w:space="0"/>
              <w:bottom w:val="single" w:color="auto" w:sz="4" w:space="0"/>
              <w:right w:val="single" w:color="auto" w:sz="4" w:space="0"/>
            </w:tcBorders>
            <w:vAlign w:val="center"/>
          </w:tcPr>
          <w:p>
            <w:pPr>
              <w:pStyle w:val="242"/>
              <w:snapToGrid w:val="0"/>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技术参数</w:t>
            </w:r>
          </w:p>
        </w:tc>
        <w:tc>
          <w:tcPr>
            <w:tcW w:w="1121" w:type="dxa"/>
            <w:tcBorders>
              <w:top w:val="single" w:color="auto" w:sz="4" w:space="0"/>
              <w:left w:val="single" w:color="auto" w:sz="4" w:space="0"/>
              <w:bottom w:val="single" w:color="auto" w:sz="4" w:space="0"/>
              <w:right w:val="single" w:color="auto" w:sz="4" w:space="0"/>
            </w:tcBorders>
            <w:vAlign w:val="center"/>
          </w:tcPr>
          <w:p>
            <w:pPr>
              <w:pStyle w:val="242"/>
              <w:snapToGrid w:val="0"/>
              <w:spacing w:line="36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0" w:type="dxa"/>
            <w:tcBorders>
              <w:top w:val="single" w:color="auto" w:sz="4" w:space="0"/>
              <w:left w:val="single" w:color="auto" w:sz="4" w:space="0"/>
              <w:bottom w:val="single" w:color="auto" w:sz="4" w:space="0"/>
              <w:right w:val="single" w:color="auto" w:sz="4" w:space="0"/>
            </w:tcBorders>
            <w:vAlign w:val="center"/>
          </w:tcPr>
          <w:p>
            <w:pPr>
              <w:pStyle w:val="242"/>
              <w:snapToGrid w:val="0"/>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947" w:type="dxa"/>
            <w:tcBorders>
              <w:top w:val="single" w:color="auto" w:sz="4" w:space="0"/>
              <w:left w:val="single" w:color="auto" w:sz="4" w:space="0"/>
              <w:right w:val="single" w:color="auto" w:sz="4" w:space="0"/>
            </w:tcBorders>
            <w:vAlign w:val="center"/>
          </w:tcPr>
          <w:p>
            <w:pPr>
              <w:widowControl/>
              <w:spacing w:line="440" w:lineRule="exact"/>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w:t>
            </w:r>
            <w:r>
              <w:rPr>
                <w:rFonts w:hint="eastAsia" w:ascii="仿宋_GB2312" w:hAnsi="仿宋_GB2312" w:eastAsia="仿宋_GB2312" w:cs="仿宋_GB2312"/>
                <w:sz w:val="24"/>
              </w:rPr>
              <w:t>台式</w:t>
            </w:r>
          </w:p>
          <w:p>
            <w:pPr>
              <w:widowControl/>
              <w:spacing w:line="4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计算机1</w:t>
            </w:r>
            <w:r>
              <w:rPr>
                <w:rFonts w:hint="eastAsia" w:ascii="仿宋_GB2312" w:hAnsi="仿宋_GB2312" w:eastAsia="仿宋_GB2312" w:cs="仿宋_GB2312"/>
                <w:b/>
                <w:bCs/>
                <w:sz w:val="24"/>
              </w:rPr>
              <w:t>（强制采购节能产品，详见采购需求说明第八点）</w:t>
            </w:r>
          </w:p>
        </w:tc>
        <w:tc>
          <w:tcPr>
            <w:tcW w:w="6868" w:type="dxa"/>
            <w:tcBorders>
              <w:top w:val="single" w:color="auto" w:sz="4" w:space="0"/>
              <w:left w:val="single" w:color="auto" w:sz="4" w:space="0"/>
              <w:bottom w:val="single" w:color="auto" w:sz="4" w:space="0"/>
              <w:right w:val="single" w:color="auto" w:sz="4" w:space="0"/>
            </w:tcBorders>
            <w:vAlign w:val="center"/>
          </w:tcPr>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一、产品规格要求</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★（一）CPU规格</w:t>
            </w:r>
          </w:p>
          <w:p>
            <w:pPr>
              <w:pStyle w:val="244"/>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rPr>
              <w:t>1.CPU：≥6核9线程，主频≥2.3GHz，末级缓存≥4M，CPU内存≥双通道LPDDR5-6000MT/s，热</w:t>
            </w:r>
            <w:r>
              <w:rPr>
                <w:rFonts w:hint="eastAsia" w:ascii="仿宋_GB2312" w:hAnsi="仿宋_GB2312" w:eastAsia="仿宋_GB2312" w:cs="仿宋_GB2312"/>
                <w:kern w:val="2"/>
              </w:rPr>
              <w:t>设计功耗</w:t>
            </w:r>
            <w:r>
              <w:rPr>
                <w:rFonts w:hint="eastAsia" w:ascii="仿宋_GB2312" w:hAnsi="仿宋_GB2312" w:eastAsia="仿宋_GB2312" w:cs="仿宋_GB2312"/>
              </w:rPr>
              <w:t>≤</w:t>
            </w:r>
            <w:r>
              <w:rPr>
                <w:rFonts w:hint="eastAsia" w:ascii="仿宋_GB2312" w:hAnsi="仿宋_GB2312" w:eastAsia="仿宋_GB2312" w:cs="仿宋_GB2312"/>
                <w:kern w:val="2"/>
              </w:rPr>
              <w:t>15W，位宽≥64位；</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★（二）内存规格</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1.内存配置容量：≥8GB；</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2.内存条配置数量(板载内存不涉及)≥1；</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3.支持DDR4/LPDDR4/LPDDR4X及以上内存类型。</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★（三）主板规格</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1.主板集成模块：集成资源扩展模块、计算处理模块、音频扩展模块等，主板的互联拓扑可通过处理器或交换电路实现；</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2.主板支持的CPU和内存情况：CPU≥6核9线程，主频≥2.3GHz，末级缓存≥4M，内存≥双通道LPDDR5-6000MT/s，内存条数量≥1(板载内存不涉及)；</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3.主板其他内置接口：≥SATA接口*1，≥USB接口*3，固态硬盘占用M.2接口*1，机械硬盘占用SATA接口*1；</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4.单内存插槽最大可支持容量（板载内存不涉及）：≥8GB；</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5.内存插槽满配时提供的最高内存总容量：≥16GB。</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★（四）存储设备规格</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1.固态盘数量：≥1个；</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2.固态存储容量：≥256GB；</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3.机械硬盘数量：≥1 个；</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4.机械硬盘总容量：≥1TB(若所投配置为≥1TB固态硬盘视为优于）；</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5.机械硬盘转速：≥5400rpm；</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6.机械硬盘形态：3.5 英寸等；</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7.固态存储接口协议：支持UFS接口协议；</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8.固态存储形态：采用插卡或板载等形态，可选用符合M.2或2.5寸SATA或mSATA等标准的插卡形态；</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9.存储设备其他参数要求：a)固态盘应符合SJ/T11654相关规定；b)机械硬盘准备时间应不大于30s；侧面固定螺丝孔数量可为4孔或6孔；工作状态环境温度应满足5℃-55℃；其它参数应符合GB/T12628相关规定。</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★（五）显卡规格</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1.显卡类型：集成显卡；</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★（六）显示设备规格</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1.显示屏屏占比：≥80%；</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2.显示屏分辨率：≥1920x1080；</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3.显示屏尺寸：≥21英寸；</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4.显示屏屏幕比例：16:9/3:2/21:9/16:10等；</w:t>
            </w:r>
            <w:r>
              <w:rPr>
                <w:rFonts w:hint="eastAsia" w:ascii="仿宋_GB2312" w:hAnsi="仿宋_GB2312" w:eastAsia="仿宋_GB2312" w:cs="仿宋_GB2312"/>
              </w:rPr>
              <w:cr/>
            </w:r>
            <w:r>
              <w:rPr>
                <w:rFonts w:hint="eastAsia" w:ascii="仿宋_GB2312" w:hAnsi="仿宋_GB2312" w:eastAsia="仿宋_GB2312" w:cs="仿宋_GB2312"/>
              </w:rPr>
              <w:t>5.显示器外观颜色：黑色/白色/银色等商务色系；</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6.显示屏防蓝光：支持防蓝光模式，蓝光加权辐射亮度比应≤0.0012W/(·cd·sr)（瓦每坎特拉每球面度）；</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7.显示屏低频闪：显示屏应支持低频闪≤-35dB；</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8.显示屏防炫目：显示屏镜面反射率≤10%。</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b/>
                <w:bCs/>
              </w:rPr>
              <w:t>★（七）外设规格</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1.鼠标数量：≥1个；</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2.键盘数量：≥1个；</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3.键盘按键数目：≥61键；</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4.键盘连接方式：有线；</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5.键盘键程：2.3mm-4.0mm；</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6.键盘按键压力：按键压力应在0.54N±0.14N；</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7.有线键盘连接线：≥1.5米；</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8.键盘颜色：黑色；</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9.鼠标连接方式:有线；</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10.有线鼠标连接线：≥1.5米；</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11.鼠标DPI分辨率：800-1600；</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12.鼠标颜色：黑色；</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13.鼠标其他要求：其它参数应符合GB/T26245的相关规定；</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★（八）网络设备规格</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b w:val="0"/>
                <w:bCs w:val="0"/>
              </w:rPr>
              <w:t>1.</w:t>
            </w:r>
            <w:r>
              <w:rPr>
                <w:rFonts w:hint="eastAsia" w:ascii="仿宋_GB2312" w:hAnsi="仿宋_GB2312" w:eastAsia="仿宋_GB2312" w:cs="仿宋_GB2312"/>
              </w:rPr>
              <w:t>有线网卡数量：≥1。</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★（九）外部接口规格</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1.USB接口数量：≥3个，至少包含2个USB3.0及以上标准接口；</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2.视频接口数量：≥1；</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3.音频接口数量：≥1。</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★（十）整机基础规格</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整机外观：a)产品表面不应有凹痕、划伤、裂缝、变形和污染等。表面涂层均匀，不应起泡、龟裂、脱落和磨损，金属零部件无锈蚀及其它机械损伤；b)产品表面说明功能的文字、符号、标志，应清晰、端正、牢固；</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2.状态指示灯：在产品显著位置提供状态指示功能；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整机结构：a)机箱应符合GB/T4208、GB/T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9813.1的相关规定；</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4.机箱防护要求：机箱应符合GB/T4208中IP20防护要求；</w:t>
            </w:r>
          </w:p>
          <w:p>
            <w:pPr>
              <w:pStyle w:val="244"/>
              <w:kinsoku w:val="0"/>
              <w:overflowPunct w:val="0"/>
              <w:spacing w:line="440" w:lineRule="exact"/>
              <w:rPr>
                <w:rFonts w:hint="eastAsia" w:ascii="仿宋_GB2312" w:hAnsi="仿宋_GB2312" w:eastAsia="仿宋_GB2312" w:cs="仿宋_GB2312"/>
              </w:rPr>
            </w:pPr>
            <w:bookmarkStart w:id="44" w:name="OLE_LINK2"/>
            <w:r>
              <w:rPr>
                <w:rFonts w:hint="eastAsia" w:ascii="仿宋_GB2312" w:hAnsi="仿宋_GB2312" w:eastAsia="仿宋_GB2312" w:cs="仿宋_GB2312"/>
                <w:b/>
                <w:bCs/>
              </w:rPr>
              <w:t>●</w:t>
            </w:r>
            <w:bookmarkEnd w:id="44"/>
            <w:r>
              <w:rPr>
                <w:rFonts w:hint="eastAsia" w:ascii="仿宋_GB2312" w:hAnsi="仿宋_GB2312" w:eastAsia="仿宋_GB2312" w:cs="仿宋_GB2312"/>
              </w:rPr>
              <w:t>5.整机噪音：产品工作在空闲状态下，产品的声功率级应不超过4.5Bel；</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7.整机能效限定值：产品能效限定值应达到GB28380-2012标准中能效等级2级及以上；</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8.机身材质：塑料/金属等；</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9.机身颜色：灰色/黑色等商务色系；</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10.机箱尺寸容量：机箱体积应不大于10L。</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二、产品性能要求</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★（一）CPU性能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1.CPU物理核数：≥6；</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2.CPU主频：≥2.3GHz；</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3.CPU末级缓存容量≥4MB；</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b/>
                <w:bCs/>
              </w:rPr>
              <w:t>●</w:t>
            </w:r>
            <w:r>
              <w:rPr>
                <w:rFonts w:hint="eastAsia" w:ascii="仿宋_GB2312" w:hAnsi="仿宋_GB2312" w:eastAsia="仿宋_GB2312" w:cs="仿宋_GB2312"/>
              </w:rPr>
              <w:t>4.CPU支持的内存最高速率≥6000MT/s。</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★（二）内存性能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b/>
                <w:bCs/>
              </w:rPr>
              <w:t>●</w:t>
            </w:r>
            <w:r>
              <w:rPr>
                <w:rFonts w:hint="eastAsia" w:ascii="仿宋_GB2312" w:hAnsi="仿宋_GB2312" w:eastAsia="仿宋_GB2312" w:cs="仿宋_GB2312"/>
                <w:b w:val="0"/>
                <w:bCs w:val="0"/>
              </w:rPr>
              <w:t>1.</w:t>
            </w:r>
            <w:r>
              <w:rPr>
                <w:rFonts w:hint="eastAsia" w:ascii="仿宋_GB2312" w:hAnsi="仿宋_GB2312" w:eastAsia="仿宋_GB2312" w:cs="仿宋_GB2312"/>
              </w:rPr>
              <w:t>内存读写速率：≥6000MT/s；</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★（三）显卡性能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1.显示分辨率：≥1920*1080；</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2.显卡显示芯片核心频率：≥300MHz；</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b/>
                <w:bCs/>
              </w:rPr>
              <w:t>●</w:t>
            </w:r>
            <w:r>
              <w:rPr>
                <w:rFonts w:hint="eastAsia" w:ascii="仿宋_GB2312" w:hAnsi="仿宋_GB2312" w:eastAsia="仿宋_GB2312" w:cs="仿宋_GB2312"/>
              </w:rPr>
              <w:t>3.显存等效频率：≥6000MT/s；</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4.显卡可支持多屏同时显示数量：显卡应支持2块屏幕同时显示，分辨率应不低于1920×1080。</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★（四）显示设备性能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1.显示屏刷新率：≥75Hz；</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2.显示屏位深：≥8位；</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3.显示屏色域：≥99%sRGB；</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4.显示屏色准：△E≤4；</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5.显示屏响应时间：≤8ms；</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6.显示屏亮度：≥250尼特；</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7.显示屏亮度一致性：≥70%；</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8.显示屏对比度：≥500：1；</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9.显示屏其他参数：其它参数应符合SJ/T11292的相关规定。</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b/>
                <w:bCs/>
              </w:rPr>
              <w:t>★（五）网络设备性能</w:t>
            </w:r>
          </w:p>
          <w:p>
            <w:pPr>
              <w:pStyle w:val="244"/>
              <w:widowControl/>
              <w:kinsoku w:val="0"/>
              <w:overflowPunct w:val="0"/>
              <w:autoSpaceDE/>
              <w:autoSpaceDN/>
              <w:adjustRightInd/>
              <w:spacing w:line="440" w:lineRule="exact"/>
              <w:rPr>
                <w:rFonts w:hint="eastAsia" w:ascii="仿宋_GB2312" w:hAnsi="仿宋_GB2312" w:eastAsia="仿宋_GB2312" w:cs="仿宋_GB2312"/>
              </w:rPr>
            </w:pPr>
            <w:r>
              <w:rPr>
                <w:rFonts w:hint="eastAsia" w:ascii="仿宋_GB2312" w:hAnsi="仿宋_GB2312" w:eastAsia="仿宋_GB2312" w:cs="仿宋_GB2312"/>
              </w:rPr>
              <w:t>1.有线网卡速率：最高速率应不低于1000Mbps，应支持10Mbps、100Mbps、1000Mbps速率自适应。</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三、产品功能要求</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★（一）主板功能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1.内存扩展接口(板载内存不涉及)：≥2个；</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2.主板USB瞬间过流保护：支持有瞬间过流保护功能；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3.主板防静电保护：支持防静电保护功能；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b/>
                <w:bCs/>
              </w:rPr>
              <w:t>★（二）显卡功能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1.显卡外接显示接口：至少支持VGA、HDMI、DVI、DP、Type-C中1种显示接口，并与显示器接口相匹配。</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★（三）显示设备功能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1.显示器接口：显示器应与显卡外接显示接口匹配；</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2.显示器支架：显示器应提供显示器支架；</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3.显示器参数调节：a)提供OSD选单按钮用于调节色彩、模式等；b)支持色温、亮度、对比度调节。</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★（四）存储功能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1.存储功能：通过SATA固态存储/PCIe固态存储/UFS固态存储/SATA硬磁盘等存储部件提供存储功能。</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★（五）网络设备功能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1.网络功能：a)支持网络连接、网络开启/关闭功能；b)支持访问网络和数据交换功能；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2.数据传输：支持数据传输能力，并提供数据流量和异常日志记录功能；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3.有线网卡接口类型：支持RJ45接口；</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4.网络设备拆装：网络设备支持物理拆装，包括无线网卡和蓝牙模块等。</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★（六）外部接口功能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1.音频接口类型：支持3.5mm孔径3段式或4段式接口；</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2.视频接口类型：至少支持VGA、HDMI、DVI、DP、Type-C中1种显示接口；</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3.HDMI、DP、Type-C显示接口要求：若提供HDMI或DP或Type-C作为显示接口，应支持音频和视频同步输出。</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★（七）电源功能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1.电源线适配能力：电源适配器电线组件应符合GB/T15934的要求，可拆线的插头和连接器可以不做要求。</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★（八）操作系统及软件功能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1.中文信息处理要求：符合GB18030的相关规定；</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2.操作系统备份及还原功能：支持操作系统备份及还原功能；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3.固件备份还原能力：支持备份及还原固件的功能；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4.操作系统及驱动升级：支持通过网络、闪存盘等方式对操作系统、驱动进行升级；</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5.固件升级：支持通过网络、闪存盘等方式对固件进行升级；</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6.BIOS支持关闭通讯接口：支持BIOS关闭以太网及USB接口；</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7.固件查看信息：支持查看固件版本、内存信息、主板信息、处理器信息和系统时间信息等功能；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8.固件设置启动顺序：支持设置启动顺序功能，并按照设置的启动顺序启动；</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9.固件设置口令：支持设置口令、修改口令、验证口令功能；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10.固件设置网络引导：支持网络引导启动和关闭功能；</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★四、存储设备可靠性要求</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（一）固态存储寿命：TBW≥80TB（条件：256GB硬盘容量）；</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（二）机械硬盘寿命：通电时间≥5万小时。</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★五、显示设备可靠性要求</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（一）显示屏屏幕失效点：符合GB/T9813.2的要求。</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★六、外设可靠性要求</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（一）键盘按键寿命：≥1000万次；</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（二）鼠标按键寿命：≥500万次；</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（三）键盘鼠标线材寿命：键盘鼠标所用线材经±60°弯折不低于3000次，功能、外观完好；</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（四）风扇寿命：≥4万小时。</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★七、整机可靠性要求</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（一）电磁兼容性要求的抗扰度：符合GB/T9254.2的规定；</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（二）环境条件要求的气候环境适应性：符合GB/T9813.1中规定；</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（三）环境条件要求的振动适应性：符合GB/T9813.1中规定；</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（四）环境条件要求的冲击适应性：符合GB/T9813.1中规定；</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（五）环境条件要求的碰撞适应性：符合GB/T9813.1中规定；</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（六）环境条件要求的运输包装件跌落适应性：符合GB/T9813.1中规定；</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（六）MTBF测试：MTBF(m1)≥3万小时。</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★八、兼容要求</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（一）常用软件兼容：支持流式软件、版式软件、浏览器、邮件采购人端、解压软件、多媒体、图形图像处理等常用软件；</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（二）数据库兼容：兼容3个及以上厂商的数据库产品；</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（三）中间件兼容：兼容3个及以上厂商中间件产品；</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（四）平台软件兼容：兼容3个及以上厂商云计算及大数据平台。</w:t>
            </w:r>
            <w:r>
              <w:rPr>
                <w:rFonts w:hint="eastAsia" w:ascii="仿宋_GB2312" w:hAnsi="仿宋_GB2312" w:eastAsia="仿宋_GB2312" w:cs="仿宋_GB2312"/>
              </w:rPr>
              <w:cr/>
            </w:r>
            <w:r>
              <w:rPr>
                <w:rFonts w:hint="eastAsia" w:ascii="仿宋_GB2312" w:hAnsi="仿宋_GB2312" w:eastAsia="仿宋_GB2312" w:cs="仿宋_GB2312"/>
                <w:b/>
                <w:bCs/>
              </w:rPr>
              <w:t>★九、包装及运输要求</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（一）标志、包装、运输和贮存：符合GB/T9813.1和商品包装政府采购需求标准的相关规定。</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★十、服务要求</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（一）配置检查工具：供应商提供自检测试工具；</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（二）服务响应：a)供应商提供电话、电子邮件、远程连接等多种形式服务；b)</w:t>
            </w:r>
            <w:r>
              <w:rPr>
                <w:rFonts w:hint="eastAsia" w:ascii="仿宋_GB2312" w:hAnsi="仿宋_GB2312" w:eastAsia="仿宋_GB2312" w:cs="仿宋_GB2312"/>
                <w:bCs/>
                <w:color w:val="000000"/>
              </w:rPr>
              <w:t>出现故障供应商应在接到故障通知起30分钟内响应，一般问题1小时内通过远程方式解决；遇到大的问题，在接到报修通知后2小时内派技术人员到达现场维修，故障修复时限不超过24小时,如超过时限无法排除故障，免费提供同等质量的产品作为备用品供采购人使用，直到修复完成</w:t>
            </w:r>
            <w:r>
              <w:rPr>
                <w:rFonts w:hint="eastAsia" w:ascii="仿宋_GB2312" w:hAnsi="仿宋_GB2312" w:eastAsia="仿宋_GB2312" w:cs="仿宋_GB2312"/>
              </w:rPr>
              <w:t>；c)建立全国技术服务体系和服务团体，符合专业服务体系标准要求，提供原厂中文服务；d)服务周期内提供产品的维修、换件和升级服务；</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（三）服务周期：a)设备停产后应继续提供质量保障服务（含备品备件），服务终止时间与最后一批设备交付时间间隔不低于6年；b)产品停止服务时间应提前1年告知；c)应明确产品发布日期；</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（四）预装操作系统：预装符合桌面操作系统政府采购需求标准的正版操作系统；</w:t>
            </w:r>
            <w:r>
              <w:rPr>
                <w:rFonts w:hint="eastAsia" w:ascii="仿宋_GB2312" w:hAnsi="仿宋_GB2312" w:eastAsia="仿宋_GB2312" w:cs="仿宋_GB2312"/>
                <w:b/>
                <w:bCs/>
              </w:rPr>
              <w:t>预装的操作系统符合《操作系统政府采购需求标准》中加*指标要求（财政部工业和信息化部关于印发《操作系统政府采购需求标准（2023年版）》的通知）</w:t>
            </w:r>
            <w:r>
              <w:rPr>
                <w:rFonts w:hint="eastAsia" w:ascii="仿宋_GB2312" w:hAnsi="仿宋_GB2312" w:eastAsia="仿宋_GB2312" w:cs="仿宋_GB2312"/>
              </w:rPr>
              <w:t>；</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（五）培训服务：供应商提供培训材料、产品手册、培训视频等培训相关内容；</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（六）典型问题解决手册：供应商提供典型问题解决说明文档或视频；</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（七）厂家升级软件与扩容服务：供应商提供上门升级部件/软件与扩容的增值服务；</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（八）整机质量服务要求：免费服务周期（含换件和维修）应不小于3年；</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（九）合格证书要求：供应商提供产品合格证；</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（十）开箱组装/使用指导要求：供应商提供开箱组装/使用指导；</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（十一）驱动下载服务要求：供应商提供驱动光盘或下载方式；</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（十二）兼容适配软件下载服务要求：供应商提供兼容适配软件下载渠道（光盘、网站）。</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★十一、供应链合规性要求</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（一）产品部件保障：供应商保障产品主要部件，提供6年的备件服务能力（自购买之日起），或提供可兼容原设备的升级换代产品。</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★十二、供应链质量要求</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（一）抗干扰性：当产品部件出现供应风险时，供应商应通知采购人并提供风险应对方案确保产品的服务保障；</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（二）供应能力证明：供应商承诺提供稳定的供应链，确保产品的部件在产品服务周期内稳定供货。</w:t>
            </w:r>
          </w:p>
          <w:p>
            <w:pPr>
              <w:pStyle w:val="244"/>
              <w:kinsoku w:val="0"/>
              <w:overflowPunct w:val="0"/>
              <w:spacing w:line="440" w:lineRule="exact"/>
              <w:rPr>
                <w:rFonts w:hint="eastAsia" w:ascii="仿宋_GB2312" w:hAnsi="仿宋_GB2312" w:eastAsia="仿宋_GB2312" w:cs="仿宋_GB2312"/>
                <w:b/>
                <w:bCs/>
              </w:rPr>
            </w:pPr>
            <w:bookmarkStart w:id="45" w:name="OLE_LINK1"/>
            <w:r>
              <w:rPr>
                <w:rFonts w:hint="eastAsia" w:ascii="仿宋_GB2312" w:hAnsi="仿宋_GB2312" w:eastAsia="仿宋_GB2312" w:cs="仿宋_GB2312"/>
                <w:b/>
                <w:bCs/>
              </w:rPr>
              <w:t>★</w:t>
            </w:r>
            <w:bookmarkEnd w:id="45"/>
            <w:r>
              <w:rPr>
                <w:rFonts w:hint="eastAsia" w:ascii="仿宋_GB2312" w:hAnsi="仿宋_GB2312" w:eastAsia="仿宋_GB2312" w:cs="仿宋_GB2312"/>
                <w:b/>
                <w:bCs/>
              </w:rPr>
              <w:t>十三、关键部件安全要求</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关键部件安全要求：CPU和操作系统等关键部件应当符合安全可靠测评要求，通过政府有关部门指定的中国信息安全测评中心和国家保密科技测评中心网站查看安全可靠测评结果。</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b/>
                <w:bCs/>
                <w:color w:val="000000"/>
              </w:rPr>
              <w:t>注：投标人在填写《技术响应表》时，在“投标文件响应技术参数”明确给出所投台式计算机“CPU型号”及“操作系统”名称，否则视为投标无效。</w:t>
            </w:r>
          </w:p>
          <w:p>
            <w:pPr>
              <w:pStyle w:val="244"/>
              <w:kinsoku w:val="0"/>
              <w:overflowPunct w:val="0"/>
              <w:spacing w:line="440" w:lineRule="exact"/>
              <w:rPr>
                <w:rFonts w:hint="eastAsia" w:ascii="仿宋_GB2312" w:hAnsi="仿宋_GB2312" w:eastAsia="仿宋_GB2312" w:cs="仿宋_GB2312"/>
                <w:b/>
                <w:bCs/>
              </w:rPr>
            </w:pPr>
            <w:r>
              <w:rPr>
                <w:rFonts w:hint="eastAsia" w:ascii="仿宋_GB2312" w:hAnsi="仿宋_GB2312" w:eastAsia="仿宋_GB2312" w:cs="仿宋_GB2312"/>
                <w:b/>
                <w:bCs/>
              </w:rPr>
              <w:t>★十四、整机安全性要求</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（一）密码算法实现：CPU芯片应符合GM/T0008的相关规定，或芯片密码模块应符合GB/T37092或GM/T0028的相关规定，通过商用密码检测机构检测并经商用密码认证机构认证合格；</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二）信息安全基本要求：a)产品应符合GB/T39276的5.2的规定；b)生产厂商应建立漏洞跟踪表，保证产品版本涉及到的漏洞(如驱动程序等)可查看；c)产品不得包含已知的恶意代码或漏洞，不存在未声明的指令、功能、接口；</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（三）固件安全启动：支持固件安全启动功能，固件启动过程中只有通过启动校验才能正常启动；</w:t>
            </w:r>
          </w:p>
          <w:p>
            <w:pPr>
              <w:pStyle w:val="244"/>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rPr>
              <w:t>（四）限用物质的限量要求：符合GB/T26572中规定。</w:t>
            </w:r>
          </w:p>
        </w:tc>
        <w:tc>
          <w:tcPr>
            <w:tcW w:w="1121" w:type="dxa"/>
            <w:tcBorders>
              <w:top w:val="single" w:color="auto" w:sz="4" w:space="0"/>
              <w:left w:val="single" w:color="auto" w:sz="4" w:space="0"/>
              <w:right w:val="single" w:color="auto" w:sz="4" w:space="0"/>
            </w:tcBorders>
            <w:vAlign w:val="center"/>
          </w:tcPr>
          <w:p>
            <w:pPr>
              <w:spacing w:line="440" w:lineRule="exact"/>
              <w:ind w:left="420" w:hanging="420"/>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500</w:t>
            </w:r>
            <w:r>
              <w:rPr>
                <w:rFonts w:hint="eastAsia" w:ascii="仿宋_GB2312" w:hAnsi="仿宋_GB2312" w:eastAsia="仿宋_GB2312" w:cs="仿宋_GB2312"/>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0" w:type="dxa"/>
            <w:tcBorders>
              <w:top w:val="single" w:color="auto" w:sz="4" w:space="0"/>
              <w:left w:val="single" w:color="auto" w:sz="4" w:space="0"/>
              <w:bottom w:val="single" w:color="auto" w:sz="4" w:space="0"/>
              <w:right w:val="single" w:color="auto" w:sz="4" w:space="0"/>
            </w:tcBorders>
            <w:vAlign w:val="center"/>
          </w:tcPr>
          <w:p>
            <w:pPr>
              <w:pStyle w:val="242"/>
              <w:snapToGrid w:val="0"/>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台式</w:t>
            </w:r>
          </w:p>
          <w:p>
            <w:pPr>
              <w:widowControl/>
              <w:spacing w:line="4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计算机2</w:t>
            </w:r>
            <w:r>
              <w:rPr>
                <w:rFonts w:hint="eastAsia" w:ascii="仿宋_GB2312" w:hAnsi="仿宋_GB2312" w:eastAsia="仿宋_GB2312" w:cs="仿宋_GB2312"/>
                <w:b/>
                <w:bCs/>
                <w:sz w:val="24"/>
              </w:rPr>
              <w:t>（强制采购节能产品，详见采购需求说明第八点）</w:t>
            </w:r>
          </w:p>
        </w:tc>
        <w:tc>
          <w:tcPr>
            <w:tcW w:w="6868"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一、产品规格要求</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★（一）CPU规格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1.CPU：≥8核8线程，主频≥2.3GHz，末级缓存≥4M，CPU内存≥双通道DDR4-2666MT/s，设计功耗≥25W，位宽≥64位；</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★（二）内存规格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1.内存单根容量：≥8GB；</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2.内存条配置数量(板载内存不涉及)：≥</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3.内存类型：支持DDR4/LPDDR4/LPDDR4X及以上内存类型。</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★（三）主板规格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1.主板集成模块：集成资源扩展模块、计算处理模块、音频扩展模块等，主板的互联拓扑可通过处理器或交换电路实现；</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2.主板支持的CPU和内存情况：CPU≥8核8线程，主频≥2.3GHz，末级缓存≥4M，内存≥双通道DDR4-2666MT/s，内存条数量≥</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3.主板其他内置接口：≥SATA接口*4，≥USB接口*4，固态硬盘占用M.2接口*1，机械硬盘占用SATA接口*1；</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4.单内存插槽最大可支持容量（板载内存不涉及）：≥8GB；</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5.内存插槽满配时提供的最高内存总容量：≥32GB。</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★（四）存储设备规格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1.固态盘数量：≥1个；</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2.固态存储容量：≥256GB；</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3.机械硬盘数量：≥1 个；</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4.机械硬盘总容量：≥1TB(若所投配置为</w:t>
            </w:r>
            <w:r>
              <w:rPr>
                <w:rFonts w:hint="eastAsia" w:ascii="仿宋_GB2312" w:hAnsi="仿宋_GB2312" w:eastAsia="仿宋_GB2312" w:cs="仿宋_GB2312"/>
              </w:rPr>
              <w:t>≥1TB</w:t>
            </w:r>
            <w:r>
              <w:rPr>
                <w:rFonts w:hint="eastAsia" w:ascii="仿宋_GB2312" w:hAnsi="仿宋_GB2312" w:eastAsia="仿宋_GB2312" w:cs="仿宋_GB2312"/>
                <w:sz w:val="24"/>
              </w:rPr>
              <w:t>固态硬盘视为优于）；</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5.机械硬盘转速：≥5400rpm；</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6.机械硬盘形态：3.5 英寸等；</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7.固态存储形态：采用插卡或板载等形态，可选用符合M.2或2.5寸SATA或mSATA等标准的插卡形态；</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8.存储设备其他参数要求：a)固态盘应符合SJ/T11654相关规定；b)机械硬盘准备时间应不大于30s；侧面固定螺丝孔数量可为4孔或6孔；工作状态环境温度应满足5℃-55℃；其它参数应符合GB/T12628相关规定。</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★（五）显卡规格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1.显卡类型：独立显卡；</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2.独立显卡：显存容量≥2GB；</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3.独立显卡显存类型：显存类型应为DDR3/DDR4/GDDR5/GDDR6/LPDDR4；</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4.独立显卡显存位宽：显存位宽≥16位。</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★（六）显示设备规格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1.显示屏屏占比：≥80%；</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2.显示屏分辨率：≥1920x1080；</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3.显示屏尺寸：≥21英寸；</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4.显示屏屏幕比例：16：9；</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5.显示器外观颜色：黑色；</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6.显示屏防蓝光：支持防蓝光模式，蓝光加权辐射亮度比应≤0.0012W/(·cd·sr)（瓦每坎特拉每球面度）；</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7.显示屏低频闪：显示屏应支持低频闪≤-35dB；</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8.显示屏防炫目：显示屏镜面反射率≤10%。</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★（七）外设规格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1.鼠标数量：≥1个；</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2.键盘数量：≥1个；</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3.键盘按键数目：≥61键；</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4.键盘连接方式：有线；</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5.键盘键程：2.3mm-4.0mm；</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6.键盘按键压力：按键压力应在0.54N±0.14N；</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7.有线键盘连接线：≥1.5米；</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8.键盘颜色：黑色；</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9.鼠标连接方式:有线；</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10.有线鼠标连接线：≥1.5米；</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11.鼠标DPI分辨率：800-1600；</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12.鼠标颜色：黑色；</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13.鼠标其他要求：其它参数应符合GB/T26245的相关规定；</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★（八）网络设备规格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1.有线网卡数量：≥1。</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★（九）外部接口规格</w:t>
            </w:r>
          </w:p>
          <w:p>
            <w:pPr>
              <w:spacing w:line="440" w:lineRule="exact"/>
              <w:rPr>
                <w:rFonts w:hint="eastAsia" w:ascii="仿宋_GB2312" w:hAnsi="仿宋_GB2312" w:eastAsia="仿宋_GB2312" w:cs="仿宋_GB2312"/>
                <w:sz w:val="24"/>
                <w:highlight w:val="red"/>
              </w:rPr>
            </w:pPr>
            <w:r>
              <w:rPr>
                <w:rFonts w:hint="eastAsia" w:ascii="仿宋_GB2312" w:hAnsi="仿宋_GB2312" w:eastAsia="仿宋_GB2312" w:cs="仿宋_GB2312"/>
                <w:sz w:val="24"/>
              </w:rPr>
              <w:t>1.USB接口数量：≥8个，至少包含4个USB3.0及以上标准接口；</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2.视频接口数量：≥1；</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3.音频接口数量：≥1。</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★（十）整机基础规格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整机外观：a)产品表面不应有凹痕、划伤、裂缝、变形和污染等。表面涂层均匀，不应起泡、龟裂、脱落和磨损，金属零部件无锈蚀及其它机械损伤；b)产品表面说明功能的文字、符号、标志，应清晰、端正、牢固；</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2.状态指示灯：在产品显著位置提供状态指示功能；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整机结构：a)机箱应符合GB/T4208、GB/T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9813.1的相关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4.机箱防护要求：机箱应符合GB/T4208中IP20防护要求；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5.整机噪音：产品工作在空闲状态下，产品的声功率级应不超过4.5Bel；</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7.整机能效限定值：产品能效限定值应达到GB28380-2012标准中能效等级1级；</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8.机身材质：金属；</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9.机身颜色：黑色；</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10.机箱尺寸容量：机箱体积应不大于13.5L。</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二、产品性能要求</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★（一）CPU性能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1.CPU物理核数：≥8；</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2.CPU主频：≥2.3GHz；</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3.CPU末级缓存容量≥4MB；</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4.CPU支持的内存最高速率≥2666MT/s。</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★（二）内存性能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1.内存读写速率：≥2666MT/s；</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★（三）显卡性能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1.显示分辨率：≥1920*1080；</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2.显卡显示芯片核心频率：≥300MHz；</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3.显存等效频率：≥1000MT/s；</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4.显卡可支持多屏同时显示数量：显卡应支持2块屏幕同时显示，分辨率应不低于1920×1080。</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★（四）显示设备性能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1.显示屏刷新率：≥75Hz；</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2.显示屏位深：≥8位；</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3.显示屏色域：≥99%sRGB；</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4.显示屏色准：△E≤4；</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5.显示屏响应时间：≤8ms；</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6.显示屏亮度：≥</w:t>
            </w:r>
            <w:r>
              <w:rPr>
                <w:rFonts w:hint="eastAsia" w:ascii="仿宋_GB2312" w:hAnsi="仿宋_GB2312" w:eastAsia="仿宋_GB2312" w:cs="仿宋_GB2312"/>
                <w:sz w:val="24"/>
                <w:lang w:val="en-US" w:eastAsia="zh-CN"/>
              </w:rPr>
              <w:t>250</w:t>
            </w:r>
            <w:r>
              <w:rPr>
                <w:rFonts w:hint="eastAsia" w:ascii="仿宋_GB2312" w:hAnsi="仿宋_GB2312" w:eastAsia="仿宋_GB2312" w:cs="仿宋_GB2312"/>
                <w:sz w:val="24"/>
              </w:rPr>
              <w:t>尼特；</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7.显示屏亮度一致性：≥70%；</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8.显示屏对比度：≥500：1；</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9.显示屏其他参数：其它参数应符合SJ/T11292的相关规定。</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★（五）网络设备性能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1.有线网卡速率：最高速率应不低于1000Mbps，应支持10Mbps、100Mbps、1000Mbps速率自适应。</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三、产品功能要求</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★（一）主板功能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1.内存扩展接口(板载内存不涉及)：≥2个；</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2.主板USB瞬间过流保护：支持有瞬间过流保护功能；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3.主板防静电保护：支持防静电保护功能；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★（二）显卡功能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1.显卡外接显示接口：至少支持VGA、HDMI、DVI、DP、Type-C中1种显示接口，并与显示器接口相匹配。</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★（三）显示设备功能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1.显示器接口：显示器应与显卡外接显示接口匹配；</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2.显示器支架：显示器应提供显示器支架；</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3.显示器参数调节：a)提供OSD选单按钮用于调节色彩、模式等；b)支持色温、亮度、对比度调节。</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★（四）存储功能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1.存储功能：通过SATA固态存储/PCIe固态存储/UFS固态存储/SATA硬磁盘等存储部件提供存储功能。</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（五）网络设备功能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1.网络功能：a)支持网络连接、网络开启/关闭功能；b)支持访问网络和数据交换功能；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2.数据传输：支持数据传输能力，并提供数据流量和异常日志记录功能；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3.有线网卡接口类型：支持RJ45接口；</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4.网络设备拆装：网络设备支持物理拆装，包括无线网卡和蓝牙模块等。</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★（六）外部接口功能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1.音频接口类型：支持3.5mm孔径3段式或4段式接口；</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2.视频接口类型：至少支持VGA、HDMI、DVI、DP、Type-C中1种显示接口；</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3.HDMI、DP、Type-C显示接口要求：若提供HDMI或DP或Type-C作为显示接口，应支持音频和视频同步输出。</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★（七）电源功能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1.电源线适配能力：电源适配器电线组件应符合GB/T15934的要求，可拆线的插头和连接器可以不做要求。</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★（八）操作系统及软件功能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1.中文信息处理要求：符合GB18030的相关规定；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2.操作系统备份及还原功能：支持操作系统备份及还原功能；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3.固件备份还原能力：支持备份及还原固件的功能；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4.操作系统及驱动升级：支持通过网络、闪存盘等方式对操作系统、驱动进行升级；</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5.固件升级：支持通过网络、闪存盘等方式对固件进行升级；</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6.BIOS支持关闭通讯接口：支持BIOS关闭以太网及USB接口；</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7.固件查看信息：支持查看固件版本、内存信息、主板信息、处理器信息和系统时间信息等功能；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8.固件设置启动顺序：支持设置启动顺序功能，并按照设置的启动顺序启动；</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9.固件设置口令：支持设置口令、修改口令、验证口令功能；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10.固件设置网络引导：支持网络引导启动和关闭功能；</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★四、存储设备可靠性要求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（一）固态存储寿命：TBW≥80TB（条件：256GB硬盘容量）；</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（二）机械硬盘寿命：通电时间≥5万小时。</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★五、显示设备可靠性要求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（一）显示屏屏幕失效点：符合GB/T9813.2的要求。</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★六、外设可靠性要求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（一）键盘按键寿命：≥1000万次；</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（二）鼠标按键寿命：≥500万次；</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（三）键盘鼠标线材寿命：键盘鼠标所用线材经±60°弯折不低于3000次，功能、外观完好；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（四）风扇寿命：≥4万小时。</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★七、整机可靠性要求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（一）电磁兼容性要求的抗扰度：符合GB/T9254.2的规定；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（二）环境条件要求的气候环境适应性：符合GB/T9813.1中规定；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（三）环境条件要求的振动适应性：符合GB/T9813.1中规定；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（四）环境条件要求的冲击适应性：符合GB/T9813.1中规定；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（五）环境条件要求的碰撞适应性：符合GB/T9813.1中规定；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（六）环境条件要求的运输包装件跌落适应性：符合GB/T9813.1中规定；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（七）MTBF测试：MTBF(m1)≥3万小时。</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★八、兼容要求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（一）常用软件兼容：支持流式软件、版式软件、浏览器、邮件采购人端、解压软件、多媒体、图形图像处理等常用软件；</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（二）数据库兼容：兼容3个及以上厂商的数据库产品；</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（三）中间件兼容：兼容3个及以上厂商中间件产品；</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（四）平台软件兼容：兼容3个及以上厂商云计算及大数据平台。</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★九、包装及运输要求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（一）标志、包装、运输和贮存：符合GB/T9813.1和商品包装政府采购需求标准的相关规定。</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★十、服务要求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（一）配置检查工具：供应商提供自检测试工具；</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（二）服务响应：a)供应商提供电话、电子邮件、远程连接等多种形式服务；b)</w:t>
            </w:r>
            <w:r>
              <w:rPr>
                <w:rFonts w:hint="eastAsia" w:ascii="仿宋_GB2312" w:hAnsi="仿宋_GB2312" w:eastAsia="仿宋_GB2312" w:cs="仿宋_GB2312"/>
                <w:bCs/>
                <w:color w:val="000000"/>
                <w:sz w:val="24"/>
              </w:rPr>
              <w:t>出现故障供应商应在接到故障通知起30分钟内响应，一般问题1小时内通过远程方式解决；遇到大的问题，在接到报修通知后2小时内派技术人员到达现场维修，故障修复时限不超过24小时,如超过时限无法排除故障，免费提供同等质量的产品作为备用品供采购人使用，直到修复完成</w:t>
            </w:r>
            <w:r>
              <w:rPr>
                <w:rFonts w:hint="eastAsia" w:ascii="仿宋_GB2312" w:hAnsi="仿宋_GB2312" w:eastAsia="仿宋_GB2312" w:cs="仿宋_GB2312"/>
                <w:sz w:val="24"/>
              </w:rPr>
              <w:t>；c)建立全国技术服务体系和服务团体，符合专业服务体系标准要求，提供原厂中文服务；d)服务周期内提供产品的维修、换件和升级服务；</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（三）服务周期：a)设备停产后应继续提供质量保障服务（含备品备件），服务终止时间与最后一批设备交付时间间隔不低于6年；b)产品停止服务时间应提前1年告知；c)应明确产品发布日期；</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（四）预装操作系统：预装符合桌面操作系统政府采购需求标准的正版操作系统；</w:t>
            </w:r>
            <w:r>
              <w:rPr>
                <w:rFonts w:hint="eastAsia" w:ascii="仿宋_GB2312" w:hAnsi="仿宋_GB2312" w:eastAsia="仿宋_GB2312" w:cs="仿宋_GB2312"/>
                <w:b/>
                <w:bCs/>
                <w:sz w:val="24"/>
              </w:rPr>
              <w:t>预装的操作系统符合《操作系统政府采购需求标准》中加*指标要求（财政部工业和信息化部关于印发《操作系统政府采购需求标准（2023年版）》的通知）</w:t>
            </w:r>
            <w:r>
              <w:rPr>
                <w:rFonts w:hint="eastAsia" w:ascii="仿宋_GB2312" w:hAnsi="仿宋_GB2312" w:eastAsia="仿宋_GB2312" w:cs="仿宋_GB2312"/>
                <w:sz w:val="24"/>
              </w:rPr>
              <w:t>；</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（五）培训服务：供应商提供培训材料、产品手册、培训视频等培训相关内容；</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（六）典型问题解决手册：供应商提供典型问题解决说明文档或视频；</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（七）厂家升级软件与扩容服务：供应商提供上门升级部件/软件与扩容的增值服务；</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（八）整机质量服务要求：免费服务周期（含换件和维修）应不小于3年；</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（九）合格证书要求：供应商提供产品合格证；</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（十）开箱组装/使用指导要求：供应商提供开箱组装/使用指导；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（十一）驱动下载服务要求：供应商提供驱动光盘或下载方式；</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（十二）兼容适配软件下载服务要求：供应商提供兼容适配软件下载渠道（光盘、网站）。</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★十一、供应链合规性要求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（一）产品部件保障：供应商保障产品主要部件，提供6年的备件服务能力（自购买之日起），或提供可兼容原设备的升级换代产品。</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★十二、供应链质量要求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（一）抗干扰性：当产品部件出现供应风险时，供应商应通知采购人并提供风险应对方案确保产品的服务保障；</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（二）供应能力证明：供应商承诺提供稳定的供应链，确保产品的部件在产品服务周期内稳定供货。</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★十三、关键部件安全要求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（一）关键部件安全要求：CPU和操作系统等关键部件应当符合安全可靠测评要求，通过政府有关部门指定的中国信息安全测评中心和国家保密科技测评中心网站查看安全可靠测评结果。</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注：投标人在填写《技术响应表》时，在“投标文件响应技术参数”明确给出所投台式计算机2“CPU型号”及“操作系统”名称，否则视为投标无效。</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★十四、整机安全性要求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（一）密码算法实现：CPU芯片应符合GM/T0008的相关规定，或芯片密码模块应符合GB/T37092或GM/T0028的相关规定，通过商用密码检测机构检测并经商用密码认证机构认证合格；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二）信息安全基本要求：a)产品应符合GB/T39276的5.2的规定；b)生产厂商应建立漏洞跟踪表，保证产品版本涉及到的漏洞(如驱动程序等)可查看；c)产品不得包含已知的恶意代码或漏洞，不存在未声明的指令、功能、接口；</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（三）固件安全启动：支持固件安全启动功能，固件启动过程中只有通过启动校验才能正常启动；</w:t>
            </w:r>
          </w:p>
          <w:p>
            <w:pPr>
              <w:rPr>
                <w:rFonts w:hint="eastAsia" w:ascii="仿宋_GB2312" w:hAnsi="仿宋_GB2312" w:eastAsia="仿宋_GB2312" w:cs="仿宋_GB2312"/>
                <w:strike/>
              </w:rPr>
            </w:pPr>
            <w:r>
              <w:rPr>
                <w:rFonts w:hint="eastAsia" w:ascii="仿宋_GB2312" w:hAnsi="仿宋_GB2312" w:eastAsia="仿宋_GB2312" w:cs="仿宋_GB2312"/>
                <w:sz w:val="24"/>
              </w:rPr>
              <w:t>（四）限用物质的限量要求：符合GB/T26572中规定。</w:t>
            </w:r>
          </w:p>
        </w:tc>
        <w:tc>
          <w:tcPr>
            <w:tcW w:w="1121" w:type="dxa"/>
            <w:tcBorders>
              <w:top w:val="single" w:color="auto" w:sz="4" w:space="0"/>
              <w:left w:val="single" w:color="auto" w:sz="4" w:space="0"/>
              <w:bottom w:val="single" w:color="auto" w:sz="4" w:space="0"/>
              <w:right w:val="single" w:color="auto" w:sz="4" w:space="0"/>
            </w:tcBorders>
            <w:vAlign w:val="center"/>
          </w:tcPr>
          <w:p>
            <w:pPr>
              <w:spacing w:line="440" w:lineRule="exact"/>
              <w:ind w:left="420" w:hanging="420"/>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ascii="仿宋_GB2312" w:hAnsi="仿宋_GB2312" w:eastAsia="仿宋_GB2312" w:cs="仿宋_GB2312"/>
                <w:sz w:val="24"/>
              </w:rPr>
              <w:t>670</w:t>
            </w:r>
            <w:r>
              <w:rPr>
                <w:rFonts w:hint="eastAsia" w:ascii="仿宋_GB2312" w:hAnsi="仿宋_GB2312" w:eastAsia="仿宋_GB2312" w:cs="仿宋_GB2312"/>
                <w:sz w:val="24"/>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0" w:type="dxa"/>
            <w:tcBorders>
              <w:top w:val="single" w:color="auto" w:sz="4" w:space="0"/>
              <w:left w:val="single" w:color="auto" w:sz="4" w:space="0"/>
              <w:bottom w:val="single" w:color="auto" w:sz="4" w:space="0"/>
              <w:right w:val="single" w:color="auto" w:sz="4" w:space="0"/>
            </w:tcBorders>
            <w:vAlign w:val="center"/>
          </w:tcPr>
          <w:p>
            <w:pPr>
              <w:pStyle w:val="242"/>
              <w:snapToGrid w:val="0"/>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服务器</w:t>
            </w:r>
          </w:p>
        </w:tc>
        <w:tc>
          <w:tcPr>
            <w:tcW w:w="6868" w:type="dxa"/>
            <w:tcBorders>
              <w:top w:val="single" w:color="auto" w:sz="4" w:space="0"/>
              <w:left w:val="single" w:color="auto" w:sz="4" w:space="0"/>
              <w:bottom w:val="single" w:color="auto" w:sz="4" w:space="0"/>
              <w:right w:val="single" w:color="auto" w:sz="4" w:space="0"/>
            </w:tcBorders>
            <w:vAlign w:val="center"/>
          </w:tcPr>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★一、处理器规格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1.CPU数量：≥2颗；</w:t>
            </w:r>
          </w:p>
          <w:p>
            <w:pPr>
              <w:spacing w:line="440" w:lineRule="exact"/>
              <w:rPr>
                <w:rFonts w:hint="eastAsia" w:ascii="仿宋_GB2312" w:hAnsi="仿宋_GB2312" w:eastAsia="仿宋_GB2312" w:cs="仿宋_GB2312"/>
                <w:color w:val="auto"/>
                <w:sz w:val="24"/>
              </w:rPr>
            </w:pPr>
            <w:r>
              <w:rPr>
                <w:rFonts w:hint="eastAsia" w:ascii="仿宋_GB2312" w:hAnsi="仿宋_GB2312" w:eastAsia="仿宋_GB2312" w:cs="仿宋_GB2312"/>
                <w:sz w:val="24"/>
              </w:rPr>
              <w:t>2.单颗C</w:t>
            </w:r>
            <w:r>
              <w:rPr>
                <w:rFonts w:hint="eastAsia" w:ascii="仿宋_GB2312" w:hAnsi="仿宋_GB2312" w:eastAsia="仿宋_GB2312" w:cs="仿宋_GB2312"/>
                <w:color w:val="auto"/>
                <w:sz w:val="24"/>
              </w:rPr>
              <w:t>PU物理核心数：≥32核；</w:t>
            </w:r>
            <w:r>
              <w:rPr>
                <w:rFonts w:ascii="仿宋_GB2312" w:hAnsi="仿宋_GB2312" w:eastAsia="仿宋_GB2312" w:cs="仿宋_GB2312"/>
                <w:color w:val="auto"/>
                <w:sz w:val="24"/>
              </w:rPr>
              <w:t>线程数：</w:t>
            </w:r>
            <w:r>
              <w:rPr>
                <w:rFonts w:hint="eastAsia" w:ascii="仿宋_GB2312" w:hAnsi="仿宋_GB2312" w:eastAsia="仿宋_GB2312" w:cs="仿宋_GB2312"/>
                <w:color w:val="auto"/>
                <w:sz w:val="24"/>
              </w:rPr>
              <w:t>≥</w:t>
            </w:r>
            <w:r>
              <w:rPr>
                <w:rFonts w:ascii="仿宋_GB2312" w:hAnsi="仿宋_GB2312" w:eastAsia="仿宋_GB2312" w:cs="仿宋_GB2312"/>
                <w:color w:val="auto"/>
                <w:sz w:val="24"/>
              </w:rPr>
              <w:t>32线程</w:t>
            </w:r>
          </w:p>
          <w:p>
            <w:pPr>
              <w:spacing w:line="440" w:lineRule="exac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3.单颗CPU主频：≥2.5GHz；</w:t>
            </w:r>
            <w:r>
              <w:rPr>
                <w:rFonts w:ascii="仿宋_GB2312" w:hAnsi="仿宋_GB2312" w:eastAsia="仿宋_GB2312" w:cs="仿宋_GB2312"/>
                <w:color w:val="auto"/>
                <w:sz w:val="24"/>
              </w:rPr>
              <w:t>末级缓存容量：</w:t>
            </w:r>
            <w:r>
              <w:rPr>
                <w:rFonts w:hint="eastAsia" w:ascii="仿宋_GB2312" w:hAnsi="仿宋_GB2312" w:eastAsia="仿宋_GB2312" w:cs="仿宋_GB2312"/>
                <w:color w:val="auto"/>
                <w:sz w:val="24"/>
              </w:rPr>
              <w:t>≥</w:t>
            </w:r>
            <w:r>
              <w:rPr>
                <w:rFonts w:ascii="仿宋_GB2312" w:hAnsi="仿宋_GB2312" w:eastAsia="仿宋_GB2312" w:cs="仿宋_GB2312"/>
                <w:color w:val="auto"/>
                <w:sz w:val="24"/>
              </w:rPr>
              <w:t>32MB；热设计功耗：≥106W；支持内存的最高速率：2933MT/；内存通道数：4；位宽：64位。</w:t>
            </w:r>
          </w:p>
          <w:p>
            <w:pPr>
              <w:pStyle w:val="240"/>
              <w:spacing w:line="440" w:lineRule="exact"/>
              <w:ind w:lef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4.提供配套的操作系统；</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★二、主板规格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1.主板支持的CPU和内存情况：支持配置2颗处理器；</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2.主板内存槽数量：内存的插槽数量应不少于16个；</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3.主板存储接口：至少支持SATA、SAS、M.2、U.2等存储接口中的1种；</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4.PCIe插槽接口：符合PCIe3.0或以上的高速串行计算机扩展总线标准，PCIe的接口速率与位宽需保证向下兼容；</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5.主板PCIe插槽数量及规格：a)高度大于44.45mm双路或以上服务器PCIe插槽或接口应不少于5；b）单路服务器PCIe插槽或接口应不少于4个，可通过扩展卡进行插槽扩展；</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★三、内存规格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1.内存数量：≥8；</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2.内存规格：≥DDR4；</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3.内存实配容量：≥256GB；</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4.内存通道数：≥8通道；</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★四、存储规格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1.固态硬盘数量：≥1个；</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2.固态硬盘规格：≥480GB；</w:t>
            </w:r>
          </w:p>
          <w:p>
            <w:pPr>
              <w:widowControl/>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3.固态硬盘接口：SAT</w:t>
            </w:r>
            <w:r>
              <w:rPr>
                <w:rFonts w:hint="eastAsia" w:ascii="仿宋_GB2312" w:hAnsi="仿宋_GB2312" w:eastAsia="仿宋_GB2312" w:cs="仿宋_GB2312"/>
                <w:sz w:val="24"/>
                <w:lang w:bidi="ar"/>
              </w:rPr>
              <w:t>3.0</w:t>
            </w:r>
            <w:r>
              <w:rPr>
                <w:rFonts w:hint="eastAsia" w:ascii="仿宋_GB2312" w:hAnsi="仿宋_GB2312" w:eastAsia="仿宋_GB2312" w:cs="仿宋_GB2312"/>
                <w:sz w:val="24"/>
              </w:rPr>
              <w:t>A或SAS</w:t>
            </w:r>
            <w:r>
              <w:rPr>
                <w:rFonts w:hint="eastAsia" w:ascii="仿宋_GB2312" w:hAnsi="仿宋_GB2312" w:eastAsia="仿宋_GB2312" w:cs="仿宋_GB2312"/>
                <w:sz w:val="24"/>
                <w:lang w:bidi="ar"/>
              </w:rPr>
              <w:t>3.0</w:t>
            </w:r>
            <w:r>
              <w:rPr>
                <w:rFonts w:hint="eastAsia" w:ascii="仿宋_GB2312" w:hAnsi="仿宋_GB2312" w:eastAsia="仿宋_GB2312" w:cs="仿宋_GB2312"/>
                <w:sz w:val="24"/>
              </w:rPr>
              <w:t>接口；</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4.机械硬盘数量：≥2个；</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5.机械硬盘规格：≥2000GB；</w:t>
            </w:r>
          </w:p>
          <w:p>
            <w:pPr>
              <w:widowControl/>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6.</w:t>
            </w:r>
            <w:r>
              <w:rPr>
                <w:rFonts w:hint="eastAsia" w:ascii="仿宋_GB2312" w:hAnsi="仿宋_GB2312" w:eastAsia="仿宋_GB2312" w:cs="仿宋_GB2312"/>
                <w:sz w:val="24"/>
                <w:lang w:bidi="ar"/>
              </w:rPr>
              <w:t>硬盘插槽数量及规格:配置2.5 英寸或3.5 英寸硬磁盘；服务器可支持的硬盘数量应不少于 8 块；</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五、阵列卡规格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1.RAID卡实配数量：实配数量≥1。</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2.RAID卡：支持RAID0/1/10。</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★六、网络规格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1.网口速率和数量：1GE网口数量≥4个；</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★七、外部接口规格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1.显示接口：显示接口类型至少支持VGA。</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2.USB接口：配备至少2个USB3.0接口。</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★八、电源规格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1.电源模块数量：实配数量≥2；</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2.电源功率：电源模块功率应有一定冗余，满足处理器满载时的需求。</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★九、整机规格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外观和结构：1）服务器的零部件应紧固无松动，可插拔部件应可靠连接，开关、按钮和其它控制部件应灵活可靠，布局应方便使用；2）产品表面不应有明显的凹痕、划伤、裂缝、变形和污染等。表面涂层均匀，不应起泡、龟裂、脱落和磨损，金属零部件无锈蚀及其它机械损伤；3）产品表面说明功能的文字、符号和标志应清晰、端正且牢固；4）应在服务器的显著位置提供运行状态的指示功能，并在随机文件中明确具体含义；5）机架、机箱的尺寸应符合通用机柜的安装要求，插入总线插座的电路板接口外形尺寸应符合有关总线标准的规定，将机箱固定在机柜上，机箱底面最大下垂变形不得干涉相邻机体；6）高密度服务器应给出CPU个数与机柜高度；7）服务器尺寸具体要求在随机文件中明确。</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2.尺寸（高×宽×深）：服务器机箱尺寸≤2U；设计应遵循标准化、系列化的要求；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3.服务器导轨：提供机架式导轨，满足安装要求； </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4.环境适应性：气候环境适应性应符合GB/T9813.3的有关规定，工作温度10～35℃，贮存运输温度-40～55℃；工作相对湿度35%～80%，贮存运输相对湿度20％～93%（40℃）；大气压86～106kPa；</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5.机械环境适应性：机械环境适应性应符合GB/T9813.3的有关规定；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6.噪声：符合GB/T9813.3的有关规定，在产品说明中给出具体测试值，塔式服务器噪声在空闲状态下不大于50dB。</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★十、主板功能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1.主板外部接口种类：支持USB、显示、管理等接口，如USB3.0、VGA、BMC管理端口。</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★十一、网络功能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1.网络功能：支持网络连接、网络访问、数据交换和网络管控功能。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★十二、CPU功能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计算处理：支持通用计算及虚拟化功能。处理器需集成整型计算单元、浮点计算单元、内存控制器、I/O模块等，处理器与存储部件、网络部件、I/O部件等组成计算系统，提供数据处理、网络接入等计算相关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2.密码算法实现：CPU芯片应符合GM/T0008的相关规定，或芯片密码模块应符合GB/T37092或GM/T0028的相关规定。</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十三、RAID卡功能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1.RAID卡RAID级别支持：RAID模式支持RAID0/1/10。</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★十四、电源功能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1.电源热插拔：整机电源模块应具备热插拔功能。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2.电源过流保护：支持过流及短路保护的功能。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★十五、整机功能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1.散热方式：整机支持风冷或液冷等散热方式。</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★十六、管理系统功能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BMC固件基础功能：1）支持DHCP设置网络功能；2）支持静态IP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7）支持IPMI2.0、SNMP或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22）支持基于网络实现开关机和复位控制的功能；23)BMC启动时间应不超过180s，实现功能包括网络、IPMI、散热、传感器服务可用；24）支持BMC固件设置的恢复出厂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BIOS固件基础功能：①支持查看固件版本、内存信息、主板信息、处理器信息和系统时间信息功能；②支持上电初始化界面显示CPU信息、内存信息、固件版本和部分快捷键信息功能；③支持设置界面中英文显示切换功能；④支持查看PCIe设备信息，SATA设备信息功能；⑤支持操作系统安装和引导功能，应并向操作系统提供计算机主板信息和服务接口；⑥支持设置启动顺序，并按照设置的启动顺序启动功能；⑦支持安全启动功能；⑧支持设置口令、修改口令、验证口令功能；⑨支持板载显示控制或独立显卡的显示控制功能；⑩支持RAID识别和启动功能；⑪支持串口重定向功能；⑫支持固件更新功能；⑬支持BIOS固件设置的恢复出厂功能；⑭支持网络引导启用和关闭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3.远程控制：支持远程关机和重新启动功能；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★十七、操作系统及驱动功能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1.操作系统及驱动的升级：支持通过网络、闪存盘对操作系统、 驱动进行升级；</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2.操作系统功能：a)支持访问控制、安全审计、网络 接入鉴别等功能；b)操作系统其他功能应满足操作系统政府采购需求标准中加*的指标要求；</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★十八、中文信息处理功能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1.中文信息处理：符合 GB 18030 的有关规定；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★十九、关键部件安全要求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1.关键部件安全要求：CPU和操作系统等关键部件应当符合安全可靠测评要求</w:t>
            </w:r>
            <w:r>
              <w:rPr>
                <w:rFonts w:hint="eastAsia" w:ascii="仿宋_GB2312" w:hAnsi="仿宋_GB2312" w:eastAsia="仿宋_GB2312" w:cs="仿宋_GB2312"/>
                <w:b/>
                <w:bCs/>
                <w:sz w:val="24"/>
              </w:rPr>
              <w:t>（通过政府有关部门指定的中国信息安全测评中心和国家保密科技测评中心网站查看安全可靠测评结果）</w:t>
            </w:r>
            <w:r>
              <w:rPr>
                <w:rFonts w:hint="eastAsia" w:ascii="仿宋_GB2312" w:hAnsi="仿宋_GB2312" w:eastAsia="仿宋_GB2312" w:cs="仿宋_GB2312"/>
                <w:sz w:val="24"/>
              </w:rPr>
              <w:t>。</w:t>
            </w:r>
          </w:p>
          <w:p>
            <w:pPr>
              <w:pStyle w:val="5"/>
              <w:jc w:val="both"/>
              <w:rPr>
                <w:rFonts w:hint="eastAsia" w:ascii="仿宋_GB2312" w:hAnsi="仿宋_GB2312" w:eastAsia="仿宋_GB2312" w:cs="仿宋_GB2312"/>
                <w:b w:val="0"/>
                <w:kern w:val="2"/>
                <w:sz w:val="24"/>
                <w:szCs w:val="24"/>
              </w:rPr>
            </w:pPr>
            <w:r>
              <w:rPr>
                <w:rFonts w:hint="eastAsia" w:ascii="仿宋_GB2312" w:hAnsi="仿宋_GB2312" w:eastAsia="仿宋_GB2312" w:cs="仿宋_GB2312"/>
                <w:bCs/>
                <w:sz w:val="24"/>
              </w:rPr>
              <w:t>注：投标人在填写《技术响应表》时，在“投标文件响应技术参数”明确给出所投服务器“CPU型号”及“操作系统”名称，否则视为投标无效。</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★二十、固件安全要求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1.故障检测：支持故障检测功能，可以检测到具体的FRU（内存、硬盘等）的故障并发出告警。</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★二十一、系统安全要求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1.弱口令字典检查：支持弱口令字典检查功能，出现在弱口令字典中的字符串不能被设置为用户口令；</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2.白名单访问控制：支持基于时间、IP或 MAC白名单访问控制；</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3.二次鉴别：支持二次鉴别功能。对于用户配置、权限配置、公钥导入等重要的管理操作，已登录用户应通过二次鉴别后，才能执行操作；</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4.密码证书安全加密存储：支持对带外管理系统中的用户口令 和证书等敏感信息进行加密存储，禁止使用私有的和业界已知不安全的密码算法；</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5.敏感信息安全加密传输：支持使用安全的传输加密协议（如 SSH或HTTPS等）传输用户的敏感信息；</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★二十二、信息安全要求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研发过程安全：供应商承诺，生产商已建立从需求、设计、开发、测试、维护端到端的开发流程管理机制，输出和保存开发流程中每个阶段的产品需求清单、设计文档、开发文档、测试记录等材料，保证各个流程可追溯。</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★二十三、物理安全</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1.物理安全：安全要求应符合GB4943.1的规定。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★二十四、限用物质的限量要求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1.限用物质的限量要求：限用物质的限量应符合GB/T26572的要求。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★二十五、CPU性能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1.CPU主频：≥2.5GHz；</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2.单CPU核数：≥32；</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3.单CPU末级缓存容量：≥32MB；</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★二十六、内存性能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1.单内存模块容量≥32GB；</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2.内存速率≥2666MT/s；</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★二十七、电源能耗</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1.电源能耗：符合GB/T9813.3的有关规定。</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★二十八、部件兼容性要求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1.内存兼容性：适配3种及以上厂商的内存产品，且均不低于产品支持的内存规格。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2.固态存储兼容性：适配3种或以上厂商的固态存储产品，且均不低于产品支持的固态存储设备规格。</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3.网卡兼容性：网卡应适配两种或以上厂商产品。</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4.功能卡兼容性：内置或适配符合PCIe的功能卡，如：网络功能卡、存储功能卡及图形显示功能卡。</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★二十九、外观兼容性</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1.外设兼容性：兼容多种主流生产商的外部设备，包括显示器、键盘、鼠标、闪存盘、移动硬盘、USB光驱及KVM等，要求使用不同厂商的外部设备时，系统均能正常识别和安装驱动。</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★三十、软件兼容性</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1.数据库兼容：兼容3个及以上厂商的数据库产品。</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2.中间件兼容：兼容3个及以上厂商的中间件产品。</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3.平台软件兼容：兼容3个及以上厂商的大数据平台。</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★三十一、整机可靠性要求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1.整机可靠性：m1值（MTBF的不可接受值）不得低于30000h。</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2.风扇可靠性：风扇寿命应不低于40000h。</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3.部件可靠性：支持硬盘、电源、风扇热插拔（内置风扇除外）。</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★三十二、包装及运输要求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1.标志、包装、运输和贮存：符合GB/T9813.3和商品包装政府采购需求标准的相关规定；</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三十三、配件要求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1.配件规格：提供上架用导轨（按上架机柜尺寸配置）。</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★三十四、服务响应</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1.服务响应：1）提供电话、电子邮件、远程连接等多种形式服务；2）</w:t>
            </w:r>
            <w:r>
              <w:rPr>
                <w:rFonts w:hint="eastAsia" w:ascii="仿宋_GB2312" w:hAnsi="仿宋_GB2312" w:eastAsia="仿宋_GB2312" w:cs="仿宋_GB2312"/>
                <w:bCs/>
                <w:color w:val="000000"/>
                <w:sz w:val="24"/>
              </w:rPr>
              <w:t>出现故障应在接到故障通知起30分钟内响应，一般问题1小时内通过远程方式解决；遇到大的问题，在接到报修通知后2小时内派技术人员到达现场维修，故障修复时限不超过24小时,如超过时限无法排除故障，免费提供同等质量的产品作为备用品供采购人使用，直到修复完成</w:t>
            </w:r>
            <w:r>
              <w:rPr>
                <w:rFonts w:hint="eastAsia" w:ascii="仿宋_GB2312" w:hAnsi="仿宋_GB2312" w:eastAsia="仿宋_GB2312" w:cs="仿宋_GB2312"/>
                <w:sz w:val="24"/>
              </w:rPr>
              <w:t>；3）建立全国技术服务体系和服务团体，符合专业服务体系标准要求，提供原厂中文服务；4）服务周期内提供产品的维修、换件和升级服务。</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2.培训服务：投标人提供培训材料、产品手册、培训视频等培训相关内容。</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★三十五、服务周期</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1.服务周期：a）产品服务周期（含换件和维修）应不小于3年；</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b）设备停产后继续提供质量保障服务（含备品备件），服务终止时间与最后一批设备交付时间间隔不低于6年；c) 产品停止服务时间应提前1年告知客户；d) 产品发布日期需在随机文件中；</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★三十六、服务工具要求</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1.工具要求：供应商提供设置服务器硬件、辅助操作系统安装等功能的辅助工具和管理软件。且随附软件应具有合法授权或版权。</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2.驱动安装升级指引：供应商提供出厂安装的配件所需的驱动程序，形式包括但不限于驱动光盘、驱动下载链接等。其他配件应提供指引。</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3.管理软件：具备资源管理、系统管理、性能监控、健康监控、基于网络控制、报警设置功能。</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b/>
                <w:bCs/>
                <w:sz w:val="24"/>
              </w:rPr>
              <w:t>★三十七、增值服务</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1.厂家升级产品软件与扩容服务：供应商提供原厂级的部件/软件产品升级和扩容能力。</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2.提供上门服务：供应商具备提供上门服务的能力。</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★三十八、供应链质量</w:t>
            </w:r>
          </w:p>
          <w:p>
            <w:pPr>
              <w:spacing w:line="440" w:lineRule="exact"/>
              <w:rPr>
                <w:rFonts w:hint="eastAsia" w:ascii="仿宋_GB2312" w:hAnsi="仿宋_GB2312" w:eastAsia="仿宋_GB2312" w:cs="仿宋_GB2312"/>
                <w:sz w:val="24"/>
              </w:rPr>
            </w:pPr>
            <w:r>
              <w:rPr>
                <w:rFonts w:hint="eastAsia" w:ascii="仿宋_GB2312" w:hAnsi="仿宋_GB2312" w:eastAsia="仿宋_GB2312" w:cs="仿宋_GB2312"/>
                <w:sz w:val="24"/>
              </w:rPr>
              <w:t>1.抗干扰性：当产品部件出现供应风险时，应通知采购人并提供风险应对方案确保产品的服务保障，必要时应停止相关受影响产品的销售。</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kern w:val="2"/>
              </w:rPr>
              <w:t>2.供应能力证明：供应商提供供应链稳定承诺书，确保产品的部件在产品服务周期内稳定供货。</w:t>
            </w:r>
          </w:p>
        </w:tc>
        <w:tc>
          <w:tcPr>
            <w:tcW w:w="1121" w:type="dxa"/>
            <w:tcBorders>
              <w:top w:val="single" w:color="auto" w:sz="4" w:space="0"/>
              <w:left w:val="single" w:color="auto" w:sz="4" w:space="0"/>
              <w:bottom w:val="single" w:color="auto" w:sz="4" w:space="0"/>
              <w:right w:val="single" w:color="auto" w:sz="4" w:space="0"/>
            </w:tcBorders>
            <w:vAlign w:val="center"/>
          </w:tcPr>
          <w:p>
            <w:pPr>
              <w:spacing w:line="440" w:lineRule="exact"/>
              <w:ind w:left="420" w:hanging="420"/>
              <w:jc w:val="center"/>
              <w:rPr>
                <w:rFonts w:hint="eastAsia" w:ascii="仿宋_GB2312" w:hAnsi="仿宋_GB2312" w:eastAsia="仿宋_GB2312" w:cs="仿宋_GB2312"/>
                <w:sz w:val="24"/>
              </w:rPr>
            </w:pPr>
            <w:r>
              <w:rPr>
                <w:rFonts w:hint="eastAsia" w:ascii="仿宋_GB2312" w:hAnsi="仿宋_GB2312" w:eastAsia="仿宋_GB2312" w:cs="仿宋_GB2312"/>
                <w:sz w:val="24"/>
              </w:rPr>
              <w:t>12台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0" w:type="dxa"/>
            <w:tcBorders>
              <w:top w:val="single" w:color="auto" w:sz="4" w:space="0"/>
              <w:left w:val="single" w:color="auto" w:sz="4" w:space="0"/>
              <w:bottom w:val="single" w:color="auto" w:sz="4" w:space="0"/>
              <w:right w:val="single" w:color="auto" w:sz="4" w:space="0"/>
            </w:tcBorders>
            <w:vAlign w:val="center"/>
          </w:tcPr>
          <w:p>
            <w:pPr>
              <w:pStyle w:val="242"/>
              <w:snapToGrid w:val="0"/>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服务器操作系统</w:t>
            </w:r>
          </w:p>
        </w:tc>
        <w:tc>
          <w:tcPr>
            <w:tcW w:w="6868" w:type="dxa"/>
            <w:tcBorders>
              <w:top w:val="single" w:color="auto" w:sz="4" w:space="0"/>
              <w:left w:val="single" w:color="auto" w:sz="4" w:space="0"/>
              <w:bottom w:val="single" w:color="auto" w:sz="4" w:space="0"/>
              <w:right w:val="single" w:color="auto" w:sz="4" w:space="0"/>
            </w:tcBorders>
            <w:vAlign w:val="center"/>
          </w:tcPr>
          <w:p>
            <w:pPr>
              <w:pStyle w:val="818"/>
              <w:kinsoku w:val="0"/>
              <w:overflowPunct w:val="0"/>
              <w:spacing w:line="440" w:lineRule="exact"/>
              <w:rPr>
                <w:rFonts w:hint="eastAsia" w:ascii="仿宋_GB2312" w:hAnsi="仿宋_GB2312" w:eastAsia="仿宋_GB2312" w:cs="仿宋_GB2312"/>
                <w:b/>
                <w:bCs/>
                <w:color w:val="FF0000"/>
              </w:rPr>
            </w:pPr>
            <w:r>
              <w:rPr>
                <w:rFonts w:ascii="仿宋_GB2312" w:hAnsi="仿宋_GB2312" w:eastAsia="仿宋_GB2312" w:cs="仿宋_GB2312"/>
                <w:b/>
                <w:bCs/>
              </w:rPr>
              <w:t>★一、功能要求</w:t>
            </w:r>
          </w:p>
          <w:p>
            <w:pPr>
              <w:pStyle w:val="818"/>
              <w:widowControl/>
              <w:kinsoku w:val="0"/>
              <w:overflowPunct w:val="0"/>
              <w:spacing w:line="440" w:lineRule="exact"/>
              <w:rPr>
                <w:rFonts w:hint="eastAsia" w:ascii="仿宋_GB2312" w:hAnsi="仿宋_GB2312" w:eastAsia="仿宋_GB2312" w:cs="仿宋_GB2312"/>
              </w:rPr>
            </w:pPr>
            <w:r>
              <w:rPr>
                <w:rFonts w:ascii="仿宋_GB2312" w:hAnsi="仿宋_GB2312" w:eastAsia="仿宋_GB2312" w:cs="仿宋_GB2312"/>
                <w:b/>
                <w:bCs/>
              </w:rPr>
              <w:t>1.</w:t>
            </w:r>
            <w:r>
              <w:rPr>
                <w:rFonts w:hint="eastAsia" w:ascii="仿宋_GB2312" w:hAnsi="仿宋_GB2312" w:eastAsia="仿宋_GB2312" w:cs="仿宋_GB2312"/>
                <w:b/>
                <w:bCs/>
                <w:kern w:val="2"/>
              </w:rPr>
              <w:t>操作系统支持多CPU架构：</w:t>
            </w:r>
            <w:r>
              <w:rPr>
                <w:rFonts w:hint="eastAsia" w:ascii="仿宋_GB2312" w:hAnsi="仿宋_GB2312" w:eastAsia="仿宋_GB2312" w:cs="仿宋_GB2312"/>
                <w:kern w:val="2"/>
              </w:rPr>
              <w:t>同源兼容多CPU平台架构：操作系统支持同源兼容ARM、LoongArch、MIPS、SW64、x86架构的CPU。</w:t>
            </w:r>
          </w:p>
          <w:p>
            <w:pPr>
              <w:pStyle w:val="818"/>
              <w:widowControl/>
              <w:kinsoku w:val="0"/>
              <w:overflowPunct w:val="0"/>
              <w:spacing w:line="440" w:lineRule="exact"/>
              <w:rPr>
                <w:rFonts w:hint="eastAsia" w:ascii="仿宋_GB2312" w:hAnsi="仿宋_GB2312" w:eastAsia="仿宋_GB2312" w:cs="仿宋_GB2312"/>
                <w:b/>
                <w:bCs/>
                <w:kern w:val="2"/>
              </w:rPr>
            </w:pPr>
            <w:r>
              <w:rPr>
                <w:rFonts w:ascii="仿宋_GB2312" w:hAnsi="仿宋_GB2312" w:eastAsia="仿宋_GB2312" w:cs="仿宋_GB2312"/>
                <w:b/>
                <w:bCs/>
              </w:rPr>
              <w:t>2.</w:t>
            </w:r>
            <w:r>
              <w:rPr>
                <w:rFonts w:hint="eastAsia" w:ascii="仿宋_GB2312" w:hAnsi="仿宋_GB2312" w:eastAsia="仿宋_GB2312" w:cs="仿宋_GB2312"/>
                <w:b/>
                <w:bCs/>
                <w:kern w:val="2"/>
              </w:rPr>
              <w:t>操作系统支持CPU内置功能：</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（1)多核支持:操作系统支持双核及多核处理器，包括核间负载均衡、线程绑定等，并提供接口，通过访问接口获取运行状态和控制多核调度。</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（2）CPU 虚拟化支持：操作系统支持 CPU 虚拟化技术。</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（3）动态调节CPU运行频率。</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（4）支持多 CPU：支持跨路内存访问，支持 CPU 间负载均衡，支持并优化 NUMA 体系架构。</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（5）支持CPU内置安全功能：操作系统支持CPU硬件密码运算与随机数生成等功能；提供编程接口供应用程序调用；支持通过硬件指令判别临界区冲突；支持调用CPU指令，实现自旋锁。</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rPr>
              <w:t>3.</w:t>
            </w:r>
            <w:r>
              <w:rPr>
                <w:rFonts w:hint="eastAsia" w:ascii="仿宋_GB2312" w:hAnsi="仿宋_GB2312" w:eastAsia="仿宋_GB2312" w:cs="仿宋_GB2312"/>
                <w:b/>
                <w:bCs/>
                <w:kern w:val="2"/>
                <w:lang w:bidi="ar"/>
              </w:rPr>
              <w:t>安装部署：</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1）安装方式：操作系统支持光盘安装、USB 闪存盘安装、网络安装和无人值守安装。</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（2）安装模式：操作系统支持图形或文本安装模式。</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（3）安装过程配置：操作系统支持安装界面文种设置、逻辑分区配置（如 LVM）、自定义分区设置、安装组件设置、时区设置、键盘布局设置、初始用户设置、计算机名设置和网络设置，支持通过 USB 闪存盘等方式加载硬件驱动、支持设置加密文件系统。</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（4）系统引导：a）操作系统应支持 UEFI2.0 及以上规范固件引导，当计算机以 UEFI 模式启动安装时，安装程序应分配 ESP，并在 ESP 中放置启动引导文件，使系统能以 UEFI 模式引导； b)支持 bootloader 引导，支持 MBR 及 GPT。</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（5）引导修复：操作系统安装媒体提供系统引导修复功能，当已安装的系统引导被破坏时，可重建系统引导。</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（6）引导参数编辑：操作系统支持用户编辑引导参数，支持GRUB 口令保护。</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w:t>
            </w:r>
            <w:r>
              <w:rPr>
                <w:rFonts w:ascii="仿宋_GB2312" w:hAnsi="仿宋_GB2312" w:eastAsia="仿宋_GB2312" w:cs="仿宋_GB2312"/>
              </w:rPr>
              <w:t>7</w:t>
            </w:r>
            <w:r>
              <w:rPr>
                <w:rFonts w:hint="eastAsia" w:ascii="仿宋_GB2312" w:hAnsi="仿宋_GB2312" w:eastAsia="仿宋_GB2312" w:cs="仿宋_GB2312"/>
              </w:rPr>
              <w:t>）</w:t>
            </w:r>
            <w:r>
              <w:rPr>
                <w:rFonts w:hint="eastAsia" w:ascii="仿宋_GB2312" w:hAnsi="仿宋_GB2312" w:eastAsia="仿宋_GB2312" w:cs="仿宋_GB2312"/>
                <w:kern w:val="2"/>
              </w:rPr>
              <w:t>数据保护：安装程序在安装执行前明确提示用户可能会删除已有数据，并提供退出/取消功能，当用户取消安装时，不改变硬盘上已有数据。</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（8）分辨率自适应：操作系统安装完成后应自动适配显示器最佳分辨率(文本模式除外)。</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（9）安装配置正确性校验：操作系统安装和配置过程中，如用户自定义的某些配置可能会影响系统启动或正常使用，予以明确提示。</w:t>
            </w:r>
          </w:p>
          <w:p>
            <w:pPr>
              <w:pStyle w:val="818"/>
              <w:widowControl/>
              <w:kinsoku w:val="0"/>
              <w:overflowPunct w:val="0"/>
              <w:spacing w:line="440" w:lineRule="exact"/>
              <w:rPr>
                <w:rFonts w:hint="eastAsia" w:ascii="仿宋_GB2312" w:hAnsi="仿宋_GB2312" w:eastAsia="仿宋_GB2312" w:cs="仿宋_GB2312"/>
                <w:b/>
                <w:bCs/>
                <w:kern w:val="2"/>
              </w:rPr>
            </w:pPr>
            <w:r>
              <w:rPr>
                <w:rFonts w:hint="eastAsia" w:ascii="仿宋_GB2312" w:hAnsi="仿宋_GB2312" w:eastAsia="仿宋_GB2312" w:cs="仿宋_GB2312"/>
                <w:b/>
                <w:bCs/>
              </w:rPr>
              <w:t>4.</w:t>
            </w:r>
            <w:r>
              <w:rPr>
                <w:rFonts w:hint="eastAsia" w:ascii="仿宋_GB2312" w:hAnsi="仿宋_GB2312" w:eastAsia="仿宋_GB2312" w:cs="仿宋_GB2312"/>
                <w:b/>
                <w:bCs/>
                <w:kern w:val="2"/>
              </w:rPr>
              <w:t>系统内核：</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内核要求：a)若操作系统是基于 Linux 内核的服务器操作系统应兼容 4.19 版内核；b)若操作系统属于其他类型内核不做要求。</w:t>
            </w:r>
          </w:p>
          <w:p>
            <w:pPr>
              <w:pStyle w:val="818"/>
              <w:widowControl/>
              <w:kinsoku w:val="0"/>
              <w:overflowPunct w:val="0"/>
              <w:spacing w:line="440" w:lineRule="exact"/>
              <w:rPr>
                <w:rFonts w:hint="eastAsia" w:ascii="仿宋_GB2312" w:hAnsi="仿宋_GB2312" w:eastAsia="仿宋_GB2312" w:cs="仿宋_GB2312"/>
                <w:b/>
                <w:bCs/>
                <w:kern w:val="2"/>
              </w:rPr>
            </w:pPr>
            <w:r>
              <w:rPr>
                <w:rFonts w:hint="eastAsia" w:ascii="仿宋_GB2312" w:hAnsi="仿宋_GB2312" w:eastAsia="仿宋_GB2312" w:cs="仿宋_GB2312"/>
                <w:b/>
                <w:bCs/>
              </w:rPr>
              <w:t>5.</w:t>
            </w:r>
            <w:r>
              <w:rPr>
                <w:rFonts w:hint="eastAsia" w:ascii="仿宋_GB2312" w:hAnsi="仿宋_GB2312" w:eastAsia="仿宋_GB2312" w:cs="仿宋_GB2312"/>
                <w:b/>
                <w:bCs/>
                <w:kern w:val="2"/>
              </w:rPr>
              <w:t>进程、线程调度：</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（1）NUMA：操作系统支持基于 NUMA 的亲和调度。</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（2）多核轮询：操作系统支持 CPU 多核轮询调度。</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（3）进程调度：操作系统具备进程优先级动态调整能力，允许在进程运行时对优先级进行调整；区分实时进程与非实时进程，分别进行调度；支持进程运行状态检查。</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hint="eastAsia" w:ascii="仿宋_GB2312" w:hAnsi="仿宋_GB2312" w:eastAsia="仿宋_GB2312" w:cs="仿宋_GB2312"/>
                <w:b/>
                <w:bCs/>
              </w:rPr>
              <w:t>6.</w:t>
            </w:r>
            <w:r>
              <w:rPr>
                <w:rFonts w:hint="eastAsia" w:ascii="仿宋_GB2312" w:hAnsi="仿宋_GB2312" w:eastAsia="仿宋_GB2312" w:cs="仿宋_GB2312"/>
                <w:b/>
                <w:bCs/>
                <w:kern w:val="2"/>
                <w:lang w:bidi="ar"/>
              </w:rPr>
              <w:t>内存管理：</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ascii="仿宋_GB2312" w:hAnsi="仿宋_GB2312" w:eastAsia="仿宋_GB2312" w:cs="仿宋_GB2312"/>
                <w:kern w:val="2"/>
              </w:rPr>
              <w:t>1）</w:t>
            </w:r>
            <w:r>
              <w:rPr>
                <w:rFonts w:hint="eastAsia" w:ascii="仿宋_GB2312" w:hAnsi="仿宋_GB2312" w:eastAsia="仿宋_GB2312" w:cs="仿宋_GB2312"/>
                <w:kern w:val="2"/>
              </w:rPr>
              <w:t>内存容量：操作系统支持最大内存不小于 4TB；</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（2）内存大页管理：操作系统允许应用申请内存大页降低页表转换；</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（3）NUMA：操作系统支持 NUMA 近节点优化。</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7.</w:t>
            </w:r>
            <w:r>
              <w:rPr>
                <w:rFonts w:hint="eastAsia" w:ascii="仿宋_GB2312" w:hAnsi="仿宋_GB2312" w:eastAsia="仿宋_GB2312" w:cs="仿宋_GB2312"/>
                <w:b/>
                <w:bCs/>
                <w:kern w:val="2"/>
                <w:lang w:bidi="ar"/>
              </w:rPr>
              <w:t>存储管理：</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1）RAID支持：操作系统支持硬RAID和软RAID，支持软RAID级别0、1、5、6、10；</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（2）虚拟文件系统：操作系统支持将不同功能的外部设备抽象为统一的文件操作接口，包括存储、输入输出设备；</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（3）文件管理：操作系统支持文件存储、检索和共享。</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（4）可移动存储：操作系统支持对可移动外部存储的管理，包括启停、禁用、恢复等。</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（5）外部独立存储：操作系统支持使用外部独立存储设备；</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（6）多路径聚合：操作系统支持存储多路径聚合及I/O动态负载均衡；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（7）故障检测：操作系统支持硬盘损坏或老化检测及信息收集；</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（8）虚拟内存：操作系统支持将硬盘的特定分区或文件作为虚拟扩展内存用于存放内存数据，支持虚拟内存压缩；</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（9）网络块设备挂载：操作系统支持FCoE、iSCSI，支持将Ceph块设备视为常规存储设备挂载到某个目录并作为标准文件系统使用；</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8.</w:t>
            </w:r>
            <w:r>
              <w:rPr>
                <w:rFonts w:hint="eastAsia" w:ascii="仿宋_GB2312" w:hAnsi="仿宋_GB2312" w:eastAsia="仿宋_GB2312" w:cs="仿宋_GB2312"/>
                <w:b/>
                <w:bCs/>
                <w:kern w:val="2"/>
                <w:lang w:bidi="ar"/>
              </w:rPr>
              <w:t>网络管理：</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1）网络链路检测；操作系统支持网络链路故障检测、链路事件通知和链路状态查询；</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（2）TCP卸载引擎：操作系统支持运行TCP协议卸载引擎的网卡；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（3）网络协议：操作系统支持IPv4、IPv6；</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（4）多网卡绑定：操作系统支持多网卡绑定。</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9.</w:t>
            </w:r>
            <w:r>
              <w:rPr>
                <w:rFonts w:hint="eastAsia" w:ascii="仿宋_GB2312" w:hAnsi="仿宋_GB2312" w:eastAsia="仿宋_GB2312" w:cs="仿宋_GB2312"/>
                <w:b/>
                <w:bCs/>
                <w:kern w:val="2"/>
                <w:lang w:bidi="ar"/>
              </w:rPr>
              <w:t>文件系统：</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1）文件系统支持：操作系统支持XFS、EXT3、EXT4、NTFS、FAT32等文件系统，支持相应格式分区创建、删除、格式化等。</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（2）日志式文件系统：操作系统支持日志式文件系统；</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（3）文件处理能力：操作系统支持最大文件不小于4TB，最大分区与文件系统不小于10PB，最大文件名长度不小于255字节；</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（4）分区大小调整：操作系统支持动态调整分区大小，对系统分区容量进行改变。</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10.</w:t>
            </w:r>
            <w:r>
              <w:rPr>
                <w:rFonts w:hint="eastAsia" w:ascii="仿宋_GB2312" w:hAnsi="仿宋_GB2312" w:eastAsia="仿宋_GB2312" w:cs="仿宋_GB2312"/>
                <w:b/>
                <w:bCs/>
                <w:kern w:val="2"/>
                <w:lang w:bidi="ar"/>
              </w:rPr>
              <w:t>应用开发运行环境:</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1）集成开发环境/开发框架：操作系统通过内置、软件仓库或附加光盘等方式提供开发环境，包括Qt、Eclipse、VSCode等；</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（2）开发工具库：操作系统通过内置、软件仓库或附加光盘等方式提供开发库，包括GNUC、GNUC++、Java、Qt、Gtk+、Cairo、OpenGL、Perl、Python、Ruby、Rust、Golang、JS等；</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（3）编译器开发工具：操作系统通过内置、软件仓库或附加光盘等方式提供编译开发工具，包括GCC、G++、Binutils、GDB、Make、CMake等；</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（4）文本编辑工具：操作系统通过内置、软件仓库或附加光盘等方式提供文本编辑工具，包括Emacs、Vim等；</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（5）软件包管理：操作系统支持查询软件包描述和包含文件，以及软件包依赖；支持在安装时自动提示并下载安装缺失的依赖软件包；</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（6）开发文档：供应商应提供软件开发参考文档、驱动开发参考文档、应用移植开发文档、API文档。</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11.</w:t>
            </w:r>
            <w:r>
              <w:rPr>
                <w:rFonts w:hint="eastAsia" w:ascii="仿宋_GB2312" w:hAnsi="仿宋_GB2312" w:eastAsia="仿宋_GB2312" w:cs="仿宋_GB2312"/>
                <w:b/>
                <w:bCs/>
                <w:kern w:val="2"/>
                <w:lang w:bidi="ar"/>
              </w:rPr>
              <w:t>服务支持：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1）网络服务：操作系统支持TCP/UDP；</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（2）网络共享：操作系统支持基于NFS、SMB、FTP、CIFS等协议的数据网络共享服务。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（3）WEB服务：操作系统支持基于HTTP、HTTPS、FastCGI等协议WEB服务；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（4）加密传输服务：操作系统支持基于IPSec和SSL协议的隧道加密传输服务；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（5）数字证书服务：操作系统支持基于PKI体系的数字证书服务；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（6）访问控制服务：操作系统支持基于RBAC(基于角色的访问控制)机制的访问控制服务；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（7）网络管理服务：操作系统支持基于SNMP、NETCONF、RESTCONF等协议的网络管理服务；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（8）时间同步服务：操作系统支持基于NTP协议网络时间同步服务；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（9）远程连接服务：操作系统支持RPC、rsync、SSH等远程服务；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（10）邮件服务：操作系统支持基于SMTP、POP3、IMAP等的邮件服务；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（11）身份鉴别服务：操作系统支持基于轻量级目录访问协议的统一身份鉴别服务；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（12）数据存储和查询服务：操作系统支持块、文件、对象等类型的数据存储服务；操作系统支持SQL、NoSQL、键值等类型的数据库；</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（13）存储服务：操作系统支持多种传输速率和存储协议的SAN和NAS存储；</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14）集群支持：操作系统支持服务基于主备机制的分布式集群、高可用集群的部署模式；操作系统支持服务基于分布式通信协议的分布式集群、高可用集群的部署模式；操作系统支持基于虚拟路由器冗余协议的高可用集群部署模式；</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（15）分布式服务：操作系统支持基于同步、异步请求处理机制的分布式服务；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（16）负载均衡模式：操作系统支持基于OSI模型的4/7层和链路层的负载均衡模式；操作系统支持基于不同调度算法的负载均衡模式；</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（17）高可用服务：操作系统提供对HA的支持，支持多种集群配置模式，包括主主模式、主备模式、N+1模式和N+M模式，支持资源及节点故障检测。</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12.</w:t>
            </w:r>
            <w:r>
              <w:rPr>
                <w:rFonts w:hint="eastAsia" w:ascii="仿宋_GB2312" w:hAnsi="仿宋_GB2312" w:eastAsia="仿宋_GB2312" w:cs="仿宋_GB2312"/>
                <w:b/>
                <w:bCs/>
                <w:kern w:val="2"/>
                <w:lang w:bidi="ar"/>
              </w:rPr>
              <w:t>虚拟化：</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1）虚拟化部署：操作系统支持在KVM、Xen、Hyper-V虚拟机上安装部署操作系统；</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内核虚拟化(KVM)：a）操作系统支持KVM虚拟化：对虚拟机进行启、停等管理操作；对虚拟机硬盘做快照并从快照恢复；兼容qemu、libvirt标准接口；支持UEFI或legacyBIOS方式启动；b)支持虚拟时钟arch-timer；支持虚拟鼠标、键盘、触控板、声卡、显卡、硬盘、CDROM、串口pty/pipe/file等设备；c)支持Virtio协议下的虚拟设备，包括串口、blk驱动硬盘、SCSI驱动硬盘、不同后端控制器类型的Virtio网卡(包括内核态、用户态、qemu)、GPU、vsock设备等；d)支持硬盘和网卡选择类型VFIO设备；支持虚拟机CPU、内存、网卡、硬盘等离线调整；)e支持虚拟机网卡、硬盘、USB设备热插拔；支持PCI/PCIE设备直通；支持虚拟机热迁移和加密传输；f)支持虚拟机远程访问；)g支持虚拟机CPU和I/O线程绑定；</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3）KVM虚拟机管理：操作系统支持虚拟机对主机的访问控制；虚拟机可以拥有独立的物理资源，且各个虚拟机之间严格隔离；支持大页内存运行虚拟机；支持三种CPU型号模拟模式，包括直通、宿主模型、自定义；支持虚拟机资源调配控制，包括Numa、CPU、内存、I/O、网卡；支持CPU拓扑模拟和透传；</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hint="eastAsia" w:ascii="仿宋_GB2312" w:hAnsi="仿宋_GB2312" w:eastAsia="仿宋_GB2312" w:cs="仿宋_GB2312"/>
                <w:b/>
                <w:bCs/>
                <w:lang w:bidi="ar"/>
              </w:rPr>
              <w:t>13</w:t>
            </w:r>
            <w:r>
              <w:rPr>
                <w:rFonts w:ascii="仿宋_GB2312" w:hAnsi="仿宋_GB2312" w:eastAsia="仿宋_GB2312" w:cs="仿宋_GB2312"/>
                <w:b/>
                <w:bCs/>
                <w:lang w:bidi="ar"/>
              </w:rPr>
              <w:t>.</w:t>
            </w:r>
            <w:r>
              <w:rPr>
                <w:rFonts w:hint="eastAsia" w:ascii="仿宋_GB2312" w:hAnsi="仿宋_GB2312" w:eastAsia="仿宋_GB2312" w:cs="仿宋_GB2312"/>
                <w:b/>
                <w:bCs/>
                <w:kern w:val="2"/>
                <w:lang w:bidi="ar"/>
              </w:rPr>
              <w:t>容器</w:t>
            </w:r>
            <w:r>
              <w:rPr>
                <w:rFonts w:ascii="仿宋_GB2312" w:hAnsi="仿宋_GB2312" w:eastAsia="仿宋_GB2312" w:cs="仿宋_GB2312"/>
                <w:b/>
                <w:bCs/>
                <w:kern w:val="2"/>
                <w:lang w:bidi="ar"/>
              </w:rPr>
              <w:t>：</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容器虚拟化：操作系统支持OCI；支持进程命名空间隔离技术包括不限于mnt、pid、ipc、uts、user、network等；支持在同CPU指令架构下的不同规格硬件上无缝分发，保障运行兼容性；支持沙箱扩展；支持面向容器的独立逻辑文件管理，具备在容器创建时指定专用根文件夹，容器内进程文件访问重定向等功能；支持日志查询功能；支持通过控制终端对容器内主进程的标准输入输出对接交互；支持通过控制终端对容器内新建进程的标准输入输出对接交互；支持容器存储卷管理（新增、删除、卷容量配置、自动回收）、卷共享；支持面向容器的网络设备资源分配和使用；支持CNI；支持容器获取物理节点资源信息；</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（2）容器镜像和存储管理：操作系统支持容器镜像导入、导出；支持容器镜像分层保存、导入。</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3）容器资源隔离和调配：操作系统支持容器资源在线调整，包括CPU资源、内存资源、I/O资源等；支持文件配额分配、存储带宽资源使用量监控等机制，实现容器级I/O控制能力；支持面向容器的网络带宽调度策略，实现容器级网络带宽分配、使用量监控等机制；支持面向容器的存储空间使用监控、分配机制；支持容器CPU核独占；支持面向容器的CPU时间片资源按需划分机制；支持面向容器的内存分配和回收机制，实现内存使用量跟踪和管理；支持同一集群在线、离线业务混合部署；支持对容器的编排、负载均衡、调度等能力；支持根据容器在线与离线混合部署状态进行资源优先调度，提高计算机资源利用率。</w:t>
            </w:r>
          </w:p>
          <w:p>
            <w:pPr>
              <w:pStyle w:val="818"/>
              <w:kinsoku w:val="0"/>
              <w:overflowPunct w:val="0"/>
              <w:spacing w:line="440" w:lineRule="exact"/>
              <w:rPr>
                <w:rFonts w:hint="eastAsia" w:ascii="仿宋_GB2312" w:hAnsi="仿宋_GB2312" w:eastAsia="仿宋_GB2312" w:cs="仿宋_GB2312"/>
                <w:b/>
                <w:bCs/>
              </w:rPr>
            </w:pPr>
            <w:r>
              <w:rPr>
                <w:rFonts w:ascii="仿宋_GB2312" w:hAnsi="仿宋_GB2312" w:eastAsia="仿宋_GB2312" w:cs="仿宋_GB2312"/>
                <w:b/>
                <w:bCs/>
              </w:rPr>
              <w:t>★二、易用性要求</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1.</w:t>
            </w:r>
            <w:r>
              <w:rPr>
                <w:rFonts w:hint="eastAsia" w:ascii="仿宋_GB2312" w:hAnsi="仿宋_GB2312" w:eastAsia="仿宋_GB2312" w:cs="仿宋_GB2312"/>
                <w:b/>
                <w:bCs/>
                <w:kern w:val="2"/>
                <w:lang w:bidi="ar"/>
              </w:rPr>
              <w:t>中文支持：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1）字符编码集：操作系统应符合GB18030的要求；</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（2）中文帮助文档：操作系统内置中文帮助文档。</w:t>
            </w:r>
          </w:p>
          <w:p>
            <w:pPr>
              <w:pStyle w:val="818"/>
              <w:widowControl/>
              <w:kinsoku w:val="0"/>
              <w:overflowPunct w:val="0"/>
              <w:spacing w:line="440" w:lineRule="exact"/>
              <w:rPr>
                <w:rFonts w:hint="eastAsia" w:ascii="仿宋_GB2312" w:hAnsi="仿宋_GB2312" w:eastAsia="仿宋_GB2312" w:cs="仿宋_GB2312"/>
                <w:kern w:val="2"/>
              </w:rPr>
            </w:pPr>
            <w:r>
              <w:rPr>
                <w:rFonts w:ascii="仿宋_GB2312" w:hAnsi="仿宋_GB2312" w:eastAsia="仿宋_GB2312" w:cs="仿宋_GB2312"/>
                <w:b/>
                <w:bCs/>
                <w:lang w:bidi="ar"/>
              </w:rPr>
              <w:t>2.</w:t>
            </w:r>
            <w:r>
              <w:rPr>
                <w:rFonts w:hint="eastAsia" w:ascii="仿宋_GB2312" w:hAnsi="仿宋_GB2312" w:eastAsia="仿宋_GB2312" w:cs="仿宋_GB2312"/>
                <w:b/>
                <w:bCs/>
                <w:kern w:val="2"/>
                <w:lang w:bidi="ar"/>
              </w:rPr>
              <w:t>管理工具</w:t>
            </w:r>
            <w:r>
              <w:rPr>
                <w:rFonts w:hint="eastAsia" w:ascii="仿宋_GB2312" w:hAnsi="仿宋_GB2312" w:eastAsia="仿宋_GB2312" w:cs="仿宋_GB2312"/>
                <w:kern w:val="2"/>
              </w:rPr>
              <w:t>：</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（1）系统信息查看工具：操作系统支持查看系统版本、内核版本、内存容量、CPU型号等信息；</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（2）网络管理工具：操作系统支持多网口自动连接、网络地址（常被称为“IP地址”）设置、DNS设置、路由设置；支持多网卡链路聚合，模式类型包括但不仅限于轮询、主备、802.3AD动态链路聚合；</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w:t>
            </w:r>
            <w:r>
              <w:rPr>
                <w:rFonts w:ascii="仿宋_GB2312" w:hAnsi="仿宋_GB2312" w:eastAsia="仿宋_GB2312" w:cs="仿宋_GB2312"/>
              </w:rPr>
              <w:t>3）</w:t>
            </w:r>
            <w:r>
              <w:rPr>
                <w:rFonts w:hint="eastAsia" w:ascii="仿宋_GB2312" w:hAnsi="仿宋_GB2312" w:eastAsia="仿宋_GB2312" w:cs="仿宋_GB2312"/>
                <w:kern w:val="2"/>
              </w:rPr>
              <w:t>日期和时间管理工具：操作系统可设置时间同步服务器地址，支持局域网和广域网的同步设置；</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（4）日志服务管理工具：操作系统支持收集系统日志；</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（5）账户管理工具：操作系统支持账户添加、删除、属性修改等；</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（6）用户操作审计工具：操作系统支持用户操作痕迹查询；</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（7）存储管理工具：操作系统支持EXT、XFS、NTFS、FAT、SWAP等多种格式的分区管理；</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（8）SNMP协议工具包：操作系统支持SNMP设备和操作信息检索；</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（9）文本终端连接工具：操作系统支持多终端协同管理；</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（10）服务管理工具集：操作系统支持服务启动与停止，查看服务状态及日志，查询服务启动顺序及依赖关系；</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（11）配置管理工具：操作系统提供配置管理工具，可以简化任务配置及服务管理;</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（12)监控管理工具:操作系统支持监控系统资源使用情况，包含CPU、内存、存储I/O、网络I/O等;</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（13)守护进程:操作系统支持按需启动守护进程，用户可自定义设定需求守护的进程，如遇异常可重新加载，实现应用持续运行。</w:t>
            </w:r>
          </w:p>
          <w:p>
            <w:pPr>
              <w:pStyle w:val="818"/>
              <w:kinsoku w:val="0"/>
              <w:overflowPunct w:val="0"/>
              <w:spacing w:line="440" w:lineRule="exact"/>
              <w:rPr>
                <w:rFonts w:hint="eastAsia" w:ascii="仿宋_GB2312" w:hAnsi="仿宋_GB2312" w:eastAsia="仿宋_GB2312" w:cs="仿宋_GB2312"/>
                <w:b/>
                <w:bCs/>
              </w:rPr>
            </w:pPr>
            <w:r>
              <w:rPr>
                <w:rFonts w:ascii="仿宋_GB2312" w:hAnsi="仿宋_GB2312" w:eastAsia="仿宋_GB2312" w:cs="仿宋_GB2312"/>
                <w:b/>
                <w:bCs/>
              </w:rPr>
              <w:t>★三、兼容性要求</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1.</w:t>
            </w:r>
            <w:r>
              <w:rPr>
                <w:rFonts w:hint="eastAsia" w:ascii="仿宋_GB2312" w:hAnsi="仿宋_GB2312" w:eastAsia="仿宋_GB2312" w:cs="仿宋_GB2312"/>
                <w:b/>
                <w:bCs/>
                <w:kern w:val="2"/>
                <w:lang w:bidi="ar"/>
              </w:rPr>
              <w:t>基础组件兼容：</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1）版本兼容：操作系统基础运行库或开发环境向后（向下）兼容，即系统版本升级后，能兼容上一版本所运行的软件与设备；</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（2）兼容周期：操作系统主版本兼容维护时间自发布之日起不低于5年，包括但不限于安全修复、功能升级、新硬件支持等。</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2.</w:t>
            </w:r>
            <w:r>
              <w:rPr>
                <w:rFonts w:hint="eastAsia" w:ascii="仿宋_GB2312" w:hAnsi="仿宋_GB2312" w:eastAsia="仿宋_GB2312" w:cs="仿宋_GB2312"/>
                <w:b/>
                <w:bCs/>
                <w:kern w:val="2"/>
                <w:lang w:bidi="ar"/>
              </w:rPr>
              <w:t>运行环境：</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1）文件系统层次结构：供应商应给出长期兼容支持的文件系统层次结构；</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（2）运行库：供应商应给出长期兼容支持的运行库；</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（3）命令：供应商应给出长期兼容支持的常用命令。</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3.</w:t>
            </w:r>
            <w:r>
              <w:rPr>
                <w:rFonts w:hint="eastAsia" w:ascii="仿宋_GB2312" w:hAnsi="仿宋_GB2312" w:eastAsia="仿宋_GB2312" w:cs="仿宋_GB2312"/>
                <w:b/>
                <w:bCs/>
                <w:kern w:val="2"/>
                <w:lang w:bidi="ar"/>
              </w:rPr>
              <w:t>软件兼容：</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1）集群软件：供应商提供兼容的集群软件清单，且至少兼容一款产品；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（2）虚拟化云平台：供应商提供兼容的虚拟化平台软件清单，且至少兼容三款产品；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（3）容器云：供应商提供兼容的容器云软件清单，且至少兼容三款产品；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（4）存储软件：供应商提供兼容的存储软件清单，且至少兼容一款产品；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（5）数据库管理系统：供应商提供兼容的数据库软件清单，且至少兼容三款产品；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（6）中间件：供应商提供兼容的中间件软件清单，且至少兼容三款产品；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（7）运维平台：供应商提供兼容的运维平台软件清单，且至少兼容一款产品；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（8）备份软件：供应商提供兼容的备份恢复软件清单，且至少兼容一款产品；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（9）大数据平台：供应商提供兼容的大数据平台软件清单，且至少兼容一款产品；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（10）终端防护及杀毒：供应商提供兼容的终端防护及杀毒软件清单，且至少兼容一款产品；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（11）网络防护：供应商提供兼容的网络防护软件清单，且至少兼容一款产品；</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（12）身份认证：供应商提供兼容的身份认证软件清单，且至少兼容一款产品。</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4.</w:t>
            </w:r>
            <w:r>
              <w:rPr>
                <w:rFonts w:hint="eastAsia" w:ascii="仿宋_GB2312" w:hAnsi="仿宋_GB2312" w:eastAsia="仿宋_GB2312" w:cs="仿宋_GB2312"/>
                <w:b/>
                <w:bCs/>
                <w:kern w:val="2"/>
                <w:lang w:bidi="ar"/>
              </w:rPr>
              <w:t>硬件兼容：</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1）服务器整机：供应商提供兼容的服务器整机品牌及型号清单，且至少兼容一款产品；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（2）AI服务器：供应商提供兼容的AI服务器整机品牌及型号清单，且至少兼容一款产品；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（3）存储：供应商提供兼容的存储服务器整机品牌及型号清单，且至少兼容一款产品；</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（4）部件兼容：供应商提供兼容的系统总线、HBA卡、RAID卡、网卡、光纤卡、AI加速卡、GPU、NPU等品牌及型号清单。</w:t>
            </w:r>
          </w:p>
          <w:p>
            <w:pPr>
              <w:pStyle w:val="818"/>
              <w:kinsoku w:val="0"/>
              <w:overflowPunct w:val="0"/>
              <w:spacing w:line="440" w:lineRule="exact"/>
              <w:rPr>
                <w:rFonts w:hint="eastAsia" w:ascii="仿宋_GB2312" w:hAnsi="仿宋_GB2312" w:eastAsia="仿宋_GB2312" w:cs="仿宋_GB2312"/>
                <w:b/>
                <w:bCs/>
              </w:rPr>
            </w:pPr>
            <w:r>
              <w:rPr>
                <w:rFonts w:ascii="仿宋_GB2312" w:hAnsi="仿宋_GB2312" w:eastAsia="仿宋_GB2312" w:cs="仿宋_GB2312"/>
                <w:b/>
                <w:bCs/>
              </w:rPr>
              <w:t>★四、可靠性要求</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1.</w:t>
            </w:r>
            <w:r>
              <w:rPr>
                <w:rFonts w:hint="eastAsia" w:ascii="仿宋_GB2312" w:hAnsi="仿宋_GB2312" w:eastAsia="仿宋_GB2312" w:cs="仿宋_GB2312"/>
                <w:b/>
                <w:bCs/>
                <w:kern w:val="2"/>
                <w:lang w:bidi="ar"/>
              </w:rPr>
              <w:t>稳定性：</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操作系统连续运行168小时：操作系统高负载下连续常态运行168小时无故障。</w:t>
            </w:r>
          </w:p>
          <w:p>
            <w:pPr>
              <w:pStyle w:val="818"/>
              <w:widowControl/>
              <w:kinsoku w:val="0"/>
              <w:overflowPunct w:val="0"/>
              <w:spacing w:line="440" w:lineRule="exact"/>
              <w:rPr>
                <w:rFonts w:hint="eastAsia" w:ascii="仿宋_GB2312" w:hAnsi="仿宋_GB2312" w:eastAsia="仿宋_GB2312" w:cs="仿宋_GB2312"/>
              </w:rPr>
            </w:pPr>
            <w:r>
              <w:rPr>
                <w:rFonts w:ascii="仿宋_GB2312" w:hAnsi="仿宋_GB2312" w:eastAsia="仿宋_GB2312" w:cs="仿宋_GB2312"/>
                <w:b/>
                <w:bCs/>
                <w:lang w:bidi="ar"/>
              </w:rPr>
              <w:t>2.</w:t>
            </w:r>
            <w:r>
              <w:rPr>
                <w:rFonts w:hint="eastAsia" w:ascii="仿宋_GB2312" w:hAnsi="仿宋_GB2312" w:eastAsia="仿宋_GB2312" w:cs="仿宋_GB2312"/>
                <w:b/>
                <w:bCs/>
                <w:kern w:val="2"/>
                <w:lang w:bidi="ar"/>
              </w:rPr>
              <w:t>备份还原：</w:t>
            </w:r>
            <w:r>
              <w:rPr>
                <w:rFonts w:hint="eastAsia" w:ascii="仿宋_GB2312" w:hAnsi="仿宋_GB2312" w:eastAsia="仿宋_GB2312" w:cs="仿宋_GB2312"/>
                <w:kern w:val="2"/>
              </w:rPr>
              <w:t>操作系统提供备份还原功能，支持生成系统状态快照及恢复系统状态。</w:t>
            </w:r>
          </w:p>
          <w:p>
            <w:pPr>
              <w:pStyle w:val="818"/>
              <w:widowControl/>
              <w:kinsoku w:val="0"/>
              <w:overflowPunct w:val="0"/>
              <w:spacing w:line="440" w:lineRule="exact"/>
              <w:rPr>
                <w:rFonts w:hint="eastAsia" w:ascii="仿宋_GB2312" w:hAnsi="仿宋_GB2312" w:eastAsia="仿宋_GB2312" w:cs="仿宋_GB2312"/>
              </w:rPr>
            </w:pPr>
            <w:r>
              <w:rPr>
                <w:rFonts w:ascii="仿宋_GB2312" w:hAnsi="仿宋_GB2312" w:eastAsia="仿宋_GB2312" w:cs="仿宋_GB2312"/>
                <w:b/>
                <w:bCs/>
                <w:lang w:bidi="ar"/>
              </w:rPr>
              <w:t>3.</w:t>
            </w:r>
            <w:r>
              <w:rPr>
                <w:rFonts w:hint="eastAsia" w:ascii="仿宋_GB2312" w:hAnsi="仿宋_GB2312" w:eastAsia="仿宋_GB2312" w:cs="仿宋_GB2312"/>
                <w:b/>
                <w:bCs/>
                <w:kern w:val="2"/>
                <w:lang w:bidi="ar"/>
              </w:rPr>
              <w:t>内存纠错：</w:t>
            </w:r>
            <w:r>
              <w:rPr>
                <w:rFonts w:hint="eastAsia" w:ascii="仿宋_GB2312" w:hAnsi="仿宋_GB2312" w:eastAsia="仿宋_GB2312" w:cs="仿宋_GB2312"/>
                <w:kern w:val="2"/>
              </w:rPr>
              <w:t>操作系统支持DDR3、DDR4等内存上的ECC查错、纠错。</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4.</w:t>
            </w:r>
            <w:r>
              <w:rPr>
                <w:rFonts w:hint="eastAsia" w:ascii="仿宋_GB2312" w:hAnsi="仿宋_GB2312" w:eastAsia="仿宋_GB2312" w:cs="仿宋_GB2312"/>
                <w:b/>
                <w:bCs/>
                <w:kern w:val="2"/>
                <w:lang w:bidi="ar"/>
              </w:rPr>
              <w:t>热插拔：</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硬盘热插拔：硬件支持时，操作系统支持硬盘热插拔。</w:t>
            </w:r>
          </w:p>
          <w:p>
            <w:pPr>
              <w:pStyle w:val="818"/>
              <w:kinsoku w:val="0"/>
              <w:overflowPunct w:val="0"/>
              <w:spacing w:line="440" w:lineRule="exact"/>
              <w:rPr>
                <w:rFonts w:hint="eastAsia" w:ascii="仿宋_GB2312" w:hAnsi="仿宋_GB2312" w:eastAsia="仿宋_GB2312" w:cs="仿宋_GB2312"/>
                <w:b/>
                <w:bCs/>
              </w:rPr>
            </w:pPr>
            <w:r>
              <w:rPr>
                <w:rFonts w:ascii="仿宋_GB2312" w:hAnsi="仿宋_GB2312" w:eastAsia="仿宋_GB2312" w:cs="仿宋_GB2312"/>
                <w:b/>
                <w:bCs/>
              </w:rPr>
              <w:t>★五、可维护性要求</w:t>
            </w:r>
          </w:p>
          <w:p>
            <w:pPr>
              <w:pStyle w:val="818"/>
              <w:widowControl/>
              <w:kinsoku w:val="0"/>
              <w:overflowPunct w:val="0"/>
              <w:spacing w:line="440" w:lineRule="exact"/>
              <w:jc w:val="both"/>
              <w:rPr>
                <w:rFonts w:hint="eastAsia" w:ascii="仿宋_GB2312" w:hAnsi="仿宋_GB2312" w:eastAsia="仿宋_GB2312" w:cs="仿宋_GB2312"/>
                <w:b/>
                <w:bCs/>
                <w:kern w:val="2"/>
                <w:lang w:bidi="ar"/>
              </w:rPr>
            </w:pPr>
            <w:r>
              <w:rPr>
                <w:rFonts w:ascii="仿宋_GB2312" w:hAnsi="仿宋_GB2312" w:eastAsia="仿宋_GB2312" w:cs="仿宋_GB2312"/>
                <w:b/>
                <w:bCs/>
                <w:lang w:bidi="ar"/>
              </w:rPr>
              <w:t>1.</w:t>
            </w:r>
            <w:r>
              <w:rPr>
                <w:rFonts w:hint="eastAsia" w:ascii="仿宋_GB2312" w:hAnsi="仿宋_GB2312" w:eastAsia="仿宋_GB2312" w:cs="仿宋_GB2312"/>
                <w:b/>
                <w:bCs/>
                <w:kern w:val="2"/>
                <w:lang w:bidi="ar"/>
              </w:rPr>
              <w:t>维护工具：</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（1）远程维护：操作系统提供远程控制管理工具，支持RDP、SSH、SPICE、VNC等协议，方便用户进行文本或图形化形式的远程连接及维护；</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（2）文件完整检查：操作系统提供文件系统检查工具，对文件系统完整性进行检测和修复；</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（3）内核分析：操作系统提供内核性能分析工具，提供性能分析框架，支持对内核函数层面进行分析；提供内核探测工具，支持对内核及用户态程序动态追踪。</w:t>
            </w:r>
          </w:p>
          <w:p>
            <w:pPr>
              <w:pStyle w:val="818"/>
              <w:widowControl/>
              <w:kinsoku w:val="0"/>
              <w:overflowPunct w:val="0"/>
              <w:spacing w:line="440" w:lineRule="exact"/>
              <w:rPr>
                <w:rFonts w:hint="eastAsia" w:ascii="仿宋_GB2312" w:hAnsi="仿宋_GB2312" w:eastAsia="仿宋_GB2312" w:cs="仿宋_GB2312"/>
                <w:kern w:val="2"/>
              </w:rPr>
            </w:pPr>
            <w:r>
              <w:rPr>
                <w:rFonts w:ascii="仿宋_GB2312" w:hAnsi="仿宋_GB2312" w:eastAsia="仿宋_GB2312" w:cs="仿宋_GB2312"/>
                <w:b/>
                <w:bCs/>
                <w:lang w:bidi="ar"/>
              </w:rPr>
              <w:t>2.</w:t>
            </w:r>
            <w:r>
              <w:rPr>
                <w:rFonts w:hint="eastAsia" w:ascii="仿宋_GB2312" w:hAnsi="仿宋_GB2312" w:eastAsia="仿宋_GB2312" w:cs="仿宋_GB2312"/>
                <w:b/>
                <w:bCs/>
                <w:kern w:val="2"/>
                <w:lang w:bidi="ar"/>
              </w:rPr>
              <w:t>日志管理</w:t>
            </w:r>
            <w:r>
              <w:rPr>
                <w:rFonts w:hint="eastAsia" w:ascii="仿宋_GB2312" w:hAnsi="仿宋_GB2312" w:eastAsia="仿宋_GB2312" w:cs="仿宋_GB2312"/>
                <w:kern w:val="2"/>
              </w:rPr>
              <w:t>：</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日志记录与存储：操作系统支持对安全事件的日志记录，包括账户增删改、成功登录、失败登录、敏感服务开启关闭、配置修改等，日志信息详实，包括所属用户、访问时间、访问地址等；支持内核异常日志信息的记录和存储；支持内核崩溃转储机制，系统崩溃时可收集整个内存信息；支持配置远程日志功能，可将指定日志内容归档到日志服务器；支持对日志功能进行访问控制，防止未经授权的访问；</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（2）日志处理与分析：操作系统提供系统错误问题回溯分析工具，对系统崩溃问题及错误问题进行回溯；支持日志切分、一键收集、转储、同步机制。</w:t>
            </w:r>
          </w:p>
          <w:p>
            <w:pPr>
              <w:pStyle w:val="818"/>
              <w:widowControl/>
              <w:kinsoku w:val="0"/>
              <w:overflowPunct w:val="0"/>
              <w:spacing w:line="440" w:lineRule="exact"/>
              <w:rPr>
                <w:rFonts w:hint="eastAsia" w:ascii="仿宋_GB2312" w:hAnsi="仿宋_GB2312" w:eastAsia="仿宋_GB2312" w:cs="仿宋_GB2312"/>
              </w:rPr>
            </w:pPr>
            <w:r>
              <w:rPr>
                <w:rFonts w:ascii="仿宋_GB2312" w:hAnsi="仿宋_GB2312" w:eastAsia="仿宋_GB2312" w:cs="仿宋_GB2312"/>
                <w:b/>
                <w:bCs/>
                <w:lang w:bidi="ar"/>
              </w:rPr>
              <w:t>3.</w:t>
            </w:r>
            <w:r>
              <w:rPr>
                <w:rFonts w:hint="eastAsia" w:ascii="仿宋_GB2312" w:hAnsi="仿宋_GB2312" w:eastAsia="仿宋_GB2312" w:cs="仿宋_GB2312"/>
                <w:b/>
                <w:bCs/>
                <w:kern w:val="2"/>
                <w:lang w:bidi="ar"/>
              </w:rPr>
              <w:t>脆弱性管理：</w:t>
            </w:r>
            <w:r>
              <w:rPr>
                <w:rFonts w:hint="eastAsia" w:ascii="仿宋_GB2312" w:hAnsi="仿宋_GB2312" w:eastAsia="仿宋_GB2312" w:cs="仿宋_GB2312"/>
                <w:kern w:val="2"/>
              </w:rPr>
              <w:t>操作系统提供故障管理框架，内置故障分析专家系统，可与外部同类型系统互联；具备故障响应、故障警告功能，提供用户接口，支持故障响应、警告信息分发；支持故障管理守护进程，使用统一的传输信道或机制上报故障信息；具备硬件故障信息捕获、紧急处理功能，包括CPU、内存及PCIe设备等硬件的故障；支持诊断/响应组件动态加载机制；提供或支持第三方远程诊断框架及调测工具集，实现远程诊断及调试断点功能；支持物理机、虚拟机中操作系统的故障恢复。</w:t>
            </w:r>
          </w:p>
          <w:p>
            <w:pPr>
              <w:pStyle w:val="818"/>
              <w:widowControl/>
              <w:kinsoku w:val="0"/>
              <w:overflowPunct w:val="0"/>
              <w:spacing w:line="440" w:lineRule="exact"/>
              <w:rPr>
                <w:rFonts w:hint="eastAsia" w:ascii="仿宋_GB2312" w:hAnsi="仿宋_GB2312" w:eastAsia="仿宋_GB2312" w:cs="仿宋_GB2312"/>
              </w:rPr>
            </w:pPr>
            <w:r>
              <w:rPr>
                <w:rFonts w:ascii="仿宋_GB2312" w:hAnsi="仿宋_GB2312" w:eastAsia="仿宋_GB2312" w:cs="仿宋_GB2312"/>
                <w:b/>
                <w:bCs/>
                <w:lang w:bidi="ar"/>
              </w:rPr>
              <w:t>4.</w:t>
            </w:r>
            <w:r>
              <w:rPr>
                <w:rFonts w:hint="eastAsia" w:ascii="仿宋_GB2312" w:hAnsi="仿宋_GB2312" w:eastAsia="仿宋_GB2312" w:cs="仿宋_GB2312"/>
                <w:b/>
                <w:bCs/>
                <w:kern w:val="2"/>
                <w:lang w:bidi="ar"/>
              </w:rPr>
              <w:t>热补丁：</w:t>
            </w:r>
            <w:r>
              <w:rPr>
                <w:rFonts w:hint="eastAsia" w:ascii="仿宋_GB2312" w:hAnsi="仿宋_GB2312" w:eastAsia="仿宋_GB2312" w:cs="仿宋_GB2312"/>
                <w:kern w:val="2"/>
              </w:rPr>
              <w:t>操作系统支持对内核热补丁进行编号，每个热补丁拥有独立编号；支持增量修复以及回滚机制；提供热补丁合法性和一致性校验功能；提供热补丁管理机制和工具，功能至少覆盖补丁查询、安装、移除；提供热补丁升级和回滚系统日志，便于查询或回溯。</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5.</w:t>
            </w:r>
            <w:r>
              <w:rPr>
                <w:rFonts w:hint="eastAsia" w:ascii="仿宋_GB2312" w:hAnsi="仿宋_GB2312" w:eastAsia="仿宋_GB2312" w:cs="仿宋_GB2312"/>
                <w:b/>
                <w:bCs/>
                <w:kern w:val="2"/>
                <w:lang w:bidi="ar"/>
              </w:rPr>
              <w:t>系统升级：</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1）升级内容：操作系统支持系统增量升级功能，对系统部件、安全补丁等升级；</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（2）升级方式：操作系统支持在线升级和离线升级；</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（3）数据保护：操作系统升级不得修改破坏用户数据；</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（4）兼容性：操作系统升级不得影响原有软硬件兼容性，如有影响应显式的提示告知用户；</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（5）回退：操作系统提供升级回退机制，能卸载已升级的软件包，恢复系统原有状态，如升级为不可回退，则系统升级前以显式的提示告知用户。</w:t>
            </w:r>
          </w:p>
          <w:p>
            <w:pPr>
              <w:pStyle w:val="818"/>
              <w:kinsoku w:val="0"/>
              <w:overflowPunct w:val="0"/>
              <w:spacing w:line="440" w:lineRule="exact"/>
              <w:rPr>
                <w:rFonts w:hint="eastAsia" w:ascii="仿宋_GB2312" w:hAnsi="仿宋_GB2312" w:eastAsia="仿宋_GB2312" w:cs="仿宋_GB2312"/>
                <w:b/>
                <w:bCs/>
              </w:rPr>
            </w:pPr>
            <w:r>
              <w:rPr>
                <w:rFonts w:ascii="仿宋_GB2312" w:hAnsi="仿宋_GB2312" w:eastAsia="仿宋_GB2312" w:cs="仿宋_GB2312"/>
                <w:b/>
                <w:bCs/>
              </w:rPr>
              <w:t>★六、服务要求</w:t>
            </w:r>
          </w:p>
          <w:p>
            <w:pPr>
              <w:pStyle w:val="818"/>
              <w:widowControl/>
              <w:kinsoku w:val="0"/>
              <w:overflowPunct w:val="0"/>
              <w:spacing w:line="440" w:lineRule="exact"/>
              <w:rPr>
                <w:rFonts w:hint="eastAsia" w:ascii="仿宋_GB2312" w:hAnsi="仿宋_GB2312" w:eastAsia="仿宋_GB2312" w:cs="仿宋_GB2312"/>
              </w:rPr>
            </w:pPr>
            <w:r>
              <w:rPr>
                <w:rFonts w:ascii="仿宋_GB2312" w:hAnsi="仿宋_GB2312" w:eastAsia="仿宋_GB2312" w:cs="仿宋_GB2312"/>
                <w:b/>
                <w:bCs/>
                <w:lang w:bidi="ar"/>
              </w:rPr>
              <w:t>1.</w:t>
            </w:r>
            <w:r>
              <w:rPr>
                <w:rFonts w:hint="eastAsia" w:ascii="仿宋_GB2312" w:hAnsi="仿宋_GB2312" w:eastAsia="仿宋_GB2312" w:cs="仿宋_GB2312"/>
                <w:b/>
                <w:bCs/>
                <w:kern w:val="2"/>
                <w:lang w:bidi="ar"/>
              </w:rPr>
              <w:t>交付方式：</w:t>
            </w:r>
            <w:r>
              <w:rPr>
                <w:rFonts w:hint="eastAsia" w:ascii="仿宋_GB2312" w:hAnsi="仿宋_GB2312" w:eastAsia="仿宋_GB2312" w:cs="仿宋_GB2312"/>
                <w:kern w:val="2"/>
              </w:rPr>
              <w:t>供应商提供光盘、USB闪存盘、镜像文件（下载）等交付方式。</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rPr>
              <w:t>★</w:t>
            </w:r>
            <w:r>
              <w:rPr>
                <w:rFonts w:ascii="仿宋_GB2312" w:hAnsi="仿宋_GB2312" w:eastAsia="仿宋_GB2312" w:cs="仿宋_GB2312"/>
                <w:b/>
                <w:bCs/>
                <w:lang w:bidi="ar"/>
              </w:rPr>
              <w:t>2.</w:t>
            </w:r>
            <w:r>
              <w:rPr>
                <w:rFonts w:hint="eastAsia" w:ascii="仿宋_GB2312" w:hAnsi="仿宋_GB2312" w:eastAsia="仿宋_GB2312" w:cs="仿宋_GB2312"/>
                <w:b/>
                <w:bCs/>
                <w:kern w:val="2"/>
                <w:lang w:bidi="ar"/>
              </w:rPr>
              <w:t>服务周期：</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1）产品维护周期：产品自发布之日起至产品停止功能升级（包含不限于新特性、新硬件支持、问题修复、安全补丁等）之日止≥5年；</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（2）产品延伸服务周期：产品停止功能升级之日起至产品停止功能维护（包括问题修复、安全补丁等）之日止≥5年；</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（3）产品延伸安全服务周期：≥3 年</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（4）售后服务最小保障期：≥8 年。</w:t>
            </w:r>
          </w:p>
          <w:p>
            <w:pPr>
              <w:pStyle w:val="818"/>
              <w:widowControl/>
              <w:kinsoku w:val="0"/>
              <w:overflowPunct w:val="0"/>
              <w:spacing w:line="440" w:lineRule="exact"/>
              <w:rPr>
                <w:rFonts w:hint="eastAsia" w:ascii="仿宋_GB2312" w:hAnsi="仿宋_GB2312" w:eastAsia="仿宋_GB2312" w:cs="仿宋_GB2312"/>
                <w:b/>
                <w:bCs/>
                <w:kern w:val="2"/>
                <w:lang w:bidi="ar"/>
              </w:rPr>
            </w:pPr>
            <w:r>
              <w:rPr>
                <w:rFonts w:ascii="仿宋_GB2312" w:hAnsi="仿宋_GB2312" w:eastAsia="仿宋_GB2312" w:cs="仿宋_GB2312"/>
                <w:b/>
                <w:bCs/>
                <w:lang w:bidi="ar"/>
              </w:rPr>
              <w:t>3.</w:t>
            </w:r>
            <w:r>
              <w:rPr>
                <w:rFonts w:hint="eastAsia" w:ascii="仿宋_GB2312" w:hAnsi="仿宋_GB2312" w:eastAsia="仿宋_GB2312" w:cs="仿宋_GB2312"/>
                <w:b/>
                <w:bCs/>
                <w:kern w:val="2"/>
                <w:lang w:bidi="ar"/>
              </w:rPr>
              <w:t>售后服务：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lang w:bidi="ar"/>
              </w:rPr>
              <w:t>（</w:t>
            </w:r>
            <w:r>
              <w:rPr>
                <w:rFonts w:hint="eastAsia" w:ascii="仿宋_GB2312" w:hAnsi="仿宋_GB2312" w:eastAsia="仿宋_GB2312" w:cs="仿宋_GB2312"/>
                <w:kern w:val="2"/>
              </w:rPr>
              <w:t>1）原厂服务：服务由操作系统厂商的正式员工提供，不由代理商提供；</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（2）服务热线电话：操作系统厂商为最终用户提供工作日每日不少于8h（覆盖一般工作时间，具体时间由企业标准给出）中文技术服务热线；</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（3）技术服务标准：操作系统厂商提供工作日每日不少于8h技术支持服务；</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（4）技术服务时效：操作系统厂商满足同城4h、异地12h响要求，两个工作日解决问题，对于未能解决的问题和故障提供可行的升级方案；</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（5）技术服务保障：发生非人为因素故障，在七日内由操作系统厂商原厂人员免费对产品进行补充或更换。</w:t>
            </w:r>
          </w:p>
          <w:p>
            <w:pPr>
              <w:pStyle w:val="818"/>
              <w:widowControl/>
              <w:kinsoku w:val="0"/>
              <w:overflowPunct w:val="0"/>
              <w:spacing w:line="440" w:lineRule="exact"/>
              <w:rPr>
                <w:rFonts w:hint="eastAsia" w:ascii="仿宋_GB2312" w:hAnsi="仿宋_GB2312" w:eastAsia="仿宋_GB2312" w:cs="仿宋_GB2312"/>
                <w:b/>
                <w:bCs/>
                <w:kern w:val="2"/>
              </w:rPr>
            </w:pPr>
            <w:r>
              <w:rPr>
                <w:rFonts w:ascii="仿宋_GB2312" w:hAnsi="仿宋_GB2312" w:eastAsia="仿宋_GB2312" w:cs="仿宋_GB2312"/>
                <w:b/>
                <w:bCs/>
              </w:rPr>
              <w:t>4.</w:t>
            </w:r>
            <w:r>
              <w:rPr>
                <w:rFonts w:hint="eastAsia" w:ascii="仿宋_GB2312" w:hAnsi="仿宋_GB2312" w:eastAsia="仿宋_GB2312" w:cs="仿宋_GB2312"/>
                <w:b/>
                <w:bCs/>
                <w:kern w:val="2"/>
              </w:rPr>
              <w:t>现场交付与安装调试：</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（1）现场安装调试：操作系统厂商提供产品安装与现场调试，并提供安装与调试所需的工具和设备。</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（2）配套资料：交付产品时操作系统厂商提供配套的技术资料，包括但不限于系统说明文件、用户手册（用户安装、操作、维护、故障排除）等。</w:t>
            </w:r>
          </w:p>
          <w:p>
            <w:pPr>
              <w:pStyle w:val="818"/>
              <w:widowControl/>
              <w:kinsoku w:val="0"/>
              <w:overflowPunct w:val="0"/>
              <w:spacing w:line="440" w:lineRule="exact"/>
              <w:rPr>
                <w:rFonts w:hint="eastAsia" w:ascii="仿宋_GB2312" w:hAnsi="仿宋_GB2312" w:eastAsia="仿宋_GB2312" w:cs="仿宋_GB2312"/>
              </w:rPr>
            </w:pPr>
            <w:r>
              <w:rPr>
                <w:rFonts w:ascii="仿宋_GB2312" w:hAnsi="仿宋_GB2312" w:eastAsia="仿宋_GB2312" w:cs="仿宋_GB2312"/>
                <w:b/>
                <w:bCs/>
              </w:rPr>
              <w:t>5.</w:t>
            </w:r>
            <w:r>
              <w:rPr>
                <w:rFonts w:hint="eastAsia" w:ascii="仿宋_GB2312" w:hAnsi="仿宋_GB2312" w:eastAsia="仿宋_GB2312" w:cs="仿宋_GB2312"/>
                <w:b/>
                <w:bCs/>
                <w:kern w:val="2"/>
              </w:rPr>
              <w:t>系统更换：</w:t>
            </w:r>
            <w:r>
              <w:rPr>
                <w:rFonts w:hint="eastAsia" w:ascii="仿宋_GB2312" w:hAnsi="仿宋_GB2312" w:eastAsia="仿宋_GB2312" w:cs="仿宋_GB2312"/>
                <w:kern w:val="2"/>
              </w:rPr>
              <w:t>服务期内，操作系统厂商支持版本免费更换（注：更换后不延长服务期）。</w:t>
            </w:r>
          </w:p>
          <w:p>
            <w:pPr>
              <w:pStyle w:val="818"/>
              <w:kinsoku w:val="0"/>
              <w:overflowPunct w:val="0"/>
              <w:spacing w:line="440" w:lineRule="exact"/>
              <w:rPr>
                <w:rFonts w:hint="eastAsia" w:ascii="仿宋_GB2312" w:hAnsi="仿宋_GB2312" w:eastAsia="仿宋_GB2312" w:cs="仿宋_GB2312"/>
                <w:b/>
                <w:bCs/>
                <w:kern w:val="2"/>
              </w:rPr>
            </w:pPr>
            <w:r>
              <w:rPr>
                <w:rFonts w:ascii="仿宋_GB2312" w:hAnsi="仿宋_GB2312" w:eastAsia="仿宋_GB2312" w:cs="仿宋_GB2312"/>
                <w:b/>
                <w:bCs/>
              </w:rPr>
              <w:t>6.</w:t>
            </w:r>
            <w:r>
              <w:rPr>
                <w:rFonts w:hint="eastAsia" w:ascii="仿宋_GB2312" w:hAnsi="仿宋_GB2312" w:eastAsia="仿宋_GB2312" w:cs="仿宋_GB2312"/>
                <w:b/>
                <w:bCs/>
                <w:kern w:val="2"/>
              </w:rPr>
              <w:t>厂商能力要求：</w:t>
            </w:r>
          </w:p>
          <w:p>
            <w:pPr>
              <w:pStyle w:val="818"/>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服务团队：操作系统厂商建立全国技术服务体系和服务团队，为客户提供专业的原厂中文服务。</w:t>
            </w:r>
          </w:p>
          <w:p>
            <w:pPr>
              <w:pStyle w:val="818"/>
              <w:kinsoku w:val="0"/>
              <w:overflowPunct w:val="0"/>
              <w:spacing w:line="440" w:lineRule="exact"/>
              <w:rPr>
                <w:rFonts w:hint="eastAsia" w:ascii="仿宋_GB2312" w:hAnsi="仿宋_GB2312" w:eastAsia="仿宋_GB2312" w:cs="仿宋_GB2312"/>
                <w:b/>
                <w:bCs/>
              </w:rPr>
            </w:pPr>
            <w:r>
              <w:rPr>
                <w:rFonts w:ascii="仿宋_GB2312" w:hAnsi="仿宋_GB2312" w:eastAsia="仿宋_GB2312" w:cs="仿宋_GB2312"/>
                <w:b/>
                <w:bCs/>
              </w:rPr>
              <w:t>★七、供应保障要求</w:t>
            </w:r>
          </w:p>
          <w:p>
            <w:pPr>
              <w:pStyle w:val="818"/>
              <w:widowControl/>
              <w:kinsoku w:val="0"/>
              <w:overflowPunct w:val="0"/>
              <w:spacing w:line="440" w:lineRule="exact"/>
              <w:rPr>
                <w:rFonts w:hint="eastAsia" w:ascii="仿宋_GB2312" w:hAnsi="仿宋_GB2312" w:eastAsia="仿宋_GB2312" w:cs="仿宋_GB2312"/>
                <w:b/>
                <w:bCs/>
                <w:kern w:val="2"/>
              </w:rPr>
            </w:pPr>
            <w:r>
              <w:rPr>
                <w:rFonts w:ascii="仿宋_GB2312" w:hAnsi="仿宋_GB2312" w:eastAsia="仿宋_GB2312" w:cs="仿宋_GB2312"/>
                <w:b/>
                <w:bCs/>
              </w:rPr>
              <w:t>1.</w:t>
            </w:r>
            <w:r>
              <w:rPr>
                <w:rFonts w:hint="eastAsia" w:ascii="仿宋_GB2312" w:hAnsi="仿宋_GB2312" w:eastAsia="仿宋_GB2312" w:cs="仿宋_GB2312"/>
                <w:b/>
                <w:bCs/>
                <w:kern w:val="2"/>
              </w:rPr>
              <w:t>数据安全保障：</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（1）数据收集安全保障：除用户授权采集的信息外不采集其他数据，相关信息采集无安全风险，相关数据存储在大陆境内；</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（2）数据供给安全保障：涉及数据下载的线上服务物理服务器不出境，包括代码仓库、系统补丁、安全补丁、服务网站等。</w:t>
            </w:r>
          </w:p>
          <w:p>
            <w:pPr>
              <w:pStyle w:val="818"/>
              <w:widowControl/>
              <w:kinsoku w:val="0"/>
              <w:overflowPunct w:val="0"/>
              <w:spacing w:line="440" w:lineRule="exact"/>
              <w:rPr>
                <w:rFonts w:hint="eastAsia" w:ascii="仿宋_GB2312" w:hAnsi="仿宋_GB2312" w:eastAsia="仿宋_GB2312" w:cs="仿宋_GB2312"/>
              </w:rPr>
            </w:pPr>
            <w:r>
              <w:rPr>
                <w:rFonts w:ascii="仿宋_GB2312" w:hAnsi="仿宋_GB2312" w:eastAsia="仿宋_GB2312" w:cs="仿宋_GB2312"/>
                <w:b/>
                <w:bCs/>
              </w:rPr>
              <w:t>2.</w:t>
            </w:r>
            <w:r>
              <w:rPr>
                <w:rFonts w:hint="eastAsia" w:ascii="仿宋_GB2312" w:hAnsi="仿宋_GB2312" w:eastAsia="仿宋_GB2312" w:cs="仿宋_GB2312"/>
                <w:b/>
                <w:bCs/>
                <w:kern w:val="2"/>
              </w:rPr>
              <w:t>代码无风险：</w:t>
            </w:r>
            <w:r>
              <w:rPr>
                <w:rFonts w:hint="eastAsia" w:ascii="仿宋_GB2312" w:hAnsi="仿宋_GB2312" w:eastAsia="仿宋_GB2312" w:cs="仿宋_GB2312"/>
                <w:kern w:val="2"/>
              </w:rPr>
              <w:t>操作系统厂商提供源代码，源代码可供第三方机构审查，开源许可合规，代码知识产权无风险，无恶意安全漏洞或后门，代码可追溯、可重构。</w:t>
            </w:r>
          </w:p>
          <w:p>
            <w:pPr>
              <w:pStyle w:val="818"/>
              <w:widowControl/>
              <w:kinsoku w:val="0"/>
              <w:overflowPunct w:val="0"/>
              <w:spacing w:line="440" w:lineRule="exact"/>
              <w:rPr>
                <w:rFonts w:hint="eastAsia" w:ascii="仿宋_GB2312" w:hAnsi="仿宋_GB2312" w:eastAsia="仿宋_GB2312" w:cs="仿宋_GB2312"/>
                <w:b/>
                <w:bCs/>
              </w:rPr>
            </w:pPr>
            <w:r>
              <w:rPr>
                <w:rFonts w:ascii="仿宋_GB2312" w:hAnsi="仿宋_GB2312" w:eastAsia="仿宋_GB2312" w:cs="仿宋_GB2312"/>
                <w:b/>
                <w:bCs/>
              </w:rPr>
              <w:t>★八、安全要求</w:t>
            </w:r>
          </w:p>
          <w:p>
            <w:pPr>
              <w:pStyle w:val="818"/>
              <w:widowControl/>
              <w:kinsoku w:val="0"/>
              <w:overflowPunct w:val="0"/>
              <w:spacing w:line="440" w:lineRule="exact"/>
              <w:rPr>
                <w:rFonts w:hint="eastAsia" w:ascii="仿宋_GB2312" w:hAnsi="仿宋_GB2312" w:eastAsia="仿宋_GB2312" w:cs="仿宋_GB2312"/>
                <w:kern w:val="2"/>
              </w:rPr>
            </w:pPr>
            <w:r>
              <w:rPr>
                <w:rFonts w:ascii="仿宋_GB2312" w:hAnsi="仿宋_GB2312" w:eastAsia="仿宋_GB2312" w:cs="仿宋_GB2312"/>
                <w:b/>
                <w:bCs/>
              </w:rPr>
              <w:t>1.</w:t>
            </w:r>
            <w:r>
              <w:rPr>
                <w:rFonts w:hint="eastAsia" w:ascii="仿宋_GB2312" w:hAnsi="仿宋_GB2312" w:eastAsia="仿宋_GB2312" w:cs="仿宋_GB2312"/>
                <w:b/>
                <w:bCs/>
                <w:kern w:val="2"/>
              </w:rPr>
              <w:t>基本要求</w:t>
            </w:r>
            <w:r>
              <w:rPr>
                <w:rFonts w:hint="eastAsia" w:ascii="仿宋_GB2312" w:hAnsi="仿宋_GB2312" w:eastAsia="仿宋_GB2312" w:cs="仿宋_GB2312"/>
                <w:kern w:val="2"/>
              </w:rPr>
              <w:t>：操作系统应当符合安全可靠测评要求</w:t>
            </w:r>
            <w:r>
              <w:rPr>
                <w:rFonts w:hint="eastAsia" w:ascii="仿宋_GB2312" w:hAnsi="仿宋_GB2312" w:eastAsia="仿宋_GB2312" w:cs="仿宋_GB2312"/>
                <w:b/>
                <w:bCs/>
                <w:kern w:val="2"/>
              </w:rPr>
              <w:t>（通过政府有关部门指定的中国信息安全测评中心和国家保密科技测评中心网站查看安全可靠测评结果）</w:t>
            </w:r>
            <w:r>
              <w:rPr>
                <w:rFonts w:hint="eastAsia" w:ascii="仿宋_GB2312" w:hAnsi="仿宋_GB2312" w:eastAsia="仿宋_GB2312" w:cs="仿宋_GB2312"/>
                <w:kern w:val="2"/>
              </w:rPr>
              <w:t>。</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b/>
                <w:bCs/>
                <w:kern w:val="2"/>
              </w:rPr>
              <w:t>注：投标人在填写《技术响应表》时，在“投标文件响应技术参数”明确给出所投服务器操作系统名称，否则视为投标无效。</w:t>
            </w:r>
          </w:p>
          <w:p>
            <w:pPr>
              <w:pStyle w:val="818"/>
              <w:widowControl/>
              <w:kinsoku w:val="0"/>
              <w:overflowPunct w:val="0"/>
              <w:spacing w:line="440" w:lineRule="exact"/>
              <w:rPr>
                <w:rFonts w:hint="eastAsia" w:ascii="仿宋_GB2312" w:hAnsi="仿宋_GB2312" w:eastAsia="仿宋_GB2312" w:cs="仿宋_GB2312"/>
                <w:b/>
                <w:bCs/>
                <w:kern w:val="2"/>
              </w:rPr>
            </w:pPr>
            <w:r>
              <w:rPr>
                <w:rFonts w:ascii="仿宋_GB2312" w:hAnsi="仿宋_GB2312" w:eastAsia="仿宋_GB2312" w:cs="仿宋_GB2312"/>
                <w:b/>
                <w:bCs/>
              </w:rPr>
              <w:t>2.</w:t>
            </w:r>
            <w:r>
              <w:rPr>
                <w:rFonts w:hint="eastAsia" w:ascii="仿宋_GB2312" w:hAnsi="仿宋_GB2312" w:eastAsia="仿宋_GB2312" w:cs="仿宋_GB2312"/>
                <w:b/>
                <w:bCs/>
                <w:kern w:val="2"/>
              </w:rPr>
              <w:t>密码算法支持：</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（1）密码算法支持：操作系统支持GM/T0002、GM/T0003和GM/T0004规定的密码算法运算（通过商用密码检测机构检测并经商用密码认证机构认证合格）；</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（2）随机数生成:操作系统随机数质量符合GM/T0005《随机性检测规范》或GB/T32915《信息安全技术二元序列随机性检测方法》（通过商用密码检测机构检测并经商用密码认证机构认证合格）;</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（3）内置数字证书:操作系统内置国家电子认证根CA的根证书（通过商用密码检测机构检测并经商用密码认证机构认证合格）;</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（4）密码协议实现:操作系统支持符合GB/T38636—2020的TLCP（通过商用密码检测机构检测并经商用密码认证机构认证合格）。</w:t>
            </w:r>
          </w:p>
          <w:p>
            <w:pPr>
              <w:pStyle w:val="818"/>
              <w:widowControl/>
              <w:kinsoku w:val="0"/>
              <w:overflowPunct w:val="0"/>
              <w:spacing w:line="440" w:lineRule="exact"/>
              <w:rPr>
                <w:rFonts w:hint="eastAsia" w:ascii="仿宋_GB2312" w:hAnsi="仿宋_GB2312" w:eastAsia="仿宋_GB2312" w:cs="仿宋_GB2312"/>
                <w:b/>
                <w:bCs/>
                <w:kern w:val="2"/>
              </w:rPr>
            </w:pPr>
            <w:r>
              <w:rPr>
                <w:rFonts w:ascii="仿宋_GB2312" w:hAnsi="仿宋_GB2312" w:eastAsia="仿宋_GB2312" w:cs="仿宋_GB2312"/>
                <w:b/>
                <w:bCs/>
              </w:rPr>
              <w:t>3.</w:t>
            </w:r>
            <w:r>
              <w:rPr>
                <w:rFonts w:hint="eastAsia" w:ascii="仿宋_GB2312" w:hAnsi="仿宋_GB2312" w:eastAsia="仿宋_GB2312" w:cs="仿宋_GB2312"/>
                <w:b/>
                <w:bCs/>
                <w:kern w:val="2"/>
              </w:rPr>
              <w:t>安全管理：</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防火墙：操作系统提供防火墙配置管理工具，支持基于协议、网络地址、端口的访问控制规则配置，规则修改后立即生效；支持关闭指定服务和端口，包括但不限于关闭远程访问、共享访问等；支持防止ARP欺骗攻击；</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（2）安全框架：操作系统提供统一访问控制安全框架。</w:t>
            </w:r>
          </w:p>
          <w:p>
            <w:pPr>
              <w:pStyle w:val="818"/>
              <w:widowControl/>
              <w:kinsoku w:val="0"/>
              <w:overflowPunct w:val="0"/>
              <w:spacing w:line="440" w:lineRule="exact"/>
              <w:rPr>
                <w:rFonts w:hint="eastAsia" w:ascii="仿宋_GB2312" w:hAnsi="仿宋_GB2312" w:eastAsia="仿宋_GB2312" w:cs="仿宋_GB2312"/>
                <w:b/>
                <w:bCs/>
                <w:kern w:val="2"/>
              </w:rPr>
            </w:pPr>
            <w:r>
              <w:rPr>
                <w:rFonts w:ascii="仿宋_GB2312" w:hAnsi="仿宋_GB2312" w:eastAsia="仿宋_GB2312" w:cs="仿宋_GB2312"/>
                <w:b/>
                <w:bCs/>
              </w:rPr>
              <w:t>4.</w:t>
            </w:r>
            <w:r>
              <w:rPr>
                <w:rFonts w:hint="eastAsia" w:ascii="仿宋_GB2312" w:hAnsi="仿宋_GB2312" w:eastAsia="仿宋_GB2312" w:cs="仿宋_GB2312"/>
                <w:b/>
                <w:bCs/>
                <w:kern w:val="2"/>
              </w:rPr>
              <w:t>身份鉴别：</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身份鉴别服务：用户标识使用账户名和账户ID，在操作系统的整个生存周期内用户标识具有唯一性；支持用户口令复杂度校验及强口令管理；支持用户口令有效期配置；支持口令鉴别失败控制；支持口令加密算法配置，用户口令进行加密后以不可逆的密文形式保存；支持禁止根账户（root）远程登录设置。</w:t>
            </w:r>
          </w:p>
          <w:p>
            <w:pPr>
              <w:pStyle w:val="818"/>
              <w:widowControl/>
              <w:kinsoku w:val="0"/>
              <w:overflowPunct w:val="0"/>
              <w:spacing w:line="440" w:lineRule="exact"/>
              <w:rPr>
                <w:rFonts w:hint="eastAsia" w:ascii="仿宋_GB2312" w:hAnsi="仿宋_GB2312" w:eastAsia="仿宋_GB2312" w:cs="仿宋_GB2312"/>
                <w:b/>
                <w:bCs/>
                <w:kern w:val="2"/>
              </w:rPr>
            </w:pPr>
            <w:r>
              <w:rPr>
                <w:rFonts w:ascii="仿宋_GB2312" w:hAnsi="仿宋_GB2312" w:eastAsia="仿宋_GB2312" w:cs="仿宋_GB2312"/>
                <w:b/>
                <w:bCs/>
              </w:rPr>
              <w:t>5.</w:t>
            </w:r>
            <w:r>
              <w:rPr>
                <w:rFonts w:hint="eastAsia" w:ascii="仿宋_GB2312" w:hAnsi="仿宋_GB2312" w:eastAsia="仿宋_GB2312" w:cs="仿宋_GB2312"/>
                <w:b/>
                <w:bCs/>
                <w:kern w:val="2"/>
              </w:rPr>
              <w:t>访问控制：</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1）自主访问控制：允许客体拥有者以普通账户决定并控制对客体的访问，并阻止非授权用户对客体的访问；普通用户缺省拥有新建、读写和删除私有目录下文件的权限；支持细粒度的自主访问控制，将访问控制的粒度控制在单个用户，对系统中的每一个客体，实现由客体拥有者以指定用户方式确定其对该客体的访问权限，而其他同组用户或非同组的用户和用户组对该客体的访问权则由客体拥有者授予；</w:t>
            </w:r>
          </w:p>
          <w:p>
            <w:pPr>
              <w:pStyle w:val="818"/>
              <w:widowControl/>
              <w:kinsoku w:val="0"/>
              <w:overflowPunct w:val="0"/>
              <w:spacing w:line="440" w:lineRule="exact"/>
              <w:rPr>
                <w:rFonts w:hint="eastAsia" w:ascii="仿宋_GB2312" w:hAnsi="仿宋_GB2312" w:eastAsia="仿宋_GB2312" w:cs="仿宋_GB2312"/>
                <w:kern w:val="2"/>
              </w:rPr>
            </w:pPr>
            <w:r>
              <w:rPr>
                <w:rFonts w:hint="eastAsia" w:ascii="仿宋_GB2312" w:hAnsi="仿宋_GB2312" w:eastAsia="仿宋_GB2312" w:cs="仿宋_GB2312"/>
                <w:kern w:val="2"/>
              </w:rPr>
              <w:t>（2）强制访问控制：操作系统支持对应用程序的访问控制与资源限制，包括对文件、网络等客体的访问控制；支持应用安装控制、应用执行控制；</w:t>
            </w:r>
          </w:p>
          <w:p>
            <w:pPr>
              <w:pStyle w:val="818"/>
              <w:widowControl/>
              <w:kinsoku w:val="0"/>
              <w:overflowPunct w:val="0"/>
              <w:spacing w:line="440" w:lineRule="exact"/>
              <w:rPr>
                <w:rFonts w:hint="eastAsia" w:ascii="仿宋_GB2312" w:hAnsi="仿宋_GB2312" w:eastAsia="仿宋_GB2312" w:cs="仿宋_GB2312"/>
              </w:rPr>
            </w:pPr>
            <w:r>
              <w:rPr>
                <w:rFonts w:hint="eastAsia" w:ascii="仿宋_GB2312" w:hAnsi="仿宋_GB2312" w:eastAsia="仿宋_GB2312" w:cs="仿宋_GB2312"/>
                <w:kern w:val="2"/>
              </w:rPr>
              <w:t>（3）安全审计：操作系统能对身份鉴别的使用、自主访问控制、标记和强制访问控制策略的修改等生成审计日志；审计记录包括：事件类型、事件发生的日期、触发事件的用户、事件成功或失败等字段；支持审计日志查询和导出功能。</w:t>
            </w:r>
          </w:p>
          <w:p>
            <w:pPr>
              <w:pStyle w:val="246"/>
              <w:kinsoku w:val="0"/>
              <w:overflowPunct w:val="0"/>
              <w:spacing w:before="1" w:line="440" w:lineRule="exact"/>
              <w:rPr>
                <w:rFonts w:hint="eastAsia" w:ascii="仿宋_GB2312" w:hAnsi="仿宋_GB2312" w:eastAsia="仿宋_GB2312" w:cs="仿宋_GB2312"/>
                <w:b/>
                <w:bCs/>
              </w:rPr>
            </w:pPr>
            <w:r>
              <w:rPr>
                <w:rFonts w:ascii="仿宋_GB2312" w:hAnsi="仿宋_GB2312" w:eastAsia="仿宋_GB2312" w:cs="仿宋_GB2312"/>
                <w:b/>
                <w:bCs/>
              </w:rPr>
              <w:t>6.</w:t>
            </w:r>
            <w:r>
              <w:rPr>
                <w:rFonts w:hint="eastAsia" w:ascii="仿宋_GB2312" w:hAnsi="仿宋_GB2312" w:eastAsia="仿宋_GB2312" w:cs="仿宋_GB2312"/>
                <w:b/>
                <w:bCs/>
                <w:kern w:val="2"/>
              </w:rPr>
              <w:t>漏洞管理：</w:t>
            </w:r>
            <w:r>
              <w:rPr>
                <w:rFonts w:hint="eastAsia" w:ascii="仿宋_GB2312" w:hAnsi="仿宋_GB2312" w:eastAsia="仿宋_GB2312" w:cs="仿宋_GB2312"/>
                <w:kern w:val="2"/>
              </w:rPr>
              <w:t>操作系统支持漏洞编号，每个漏洞独立编号，可直接使用NVDB、CNVD或CVE编号；漏洞提醒，发现或获悉漏洞信息时，通过系统推送、电子邮件或官方网站等方式通知用户；漏洞修复，对已发现的安全漏洞通过补丁等方式对系统漏洞进行修复；漏洞列表，提供每个版本已修复的漏洞列表，提供命令或网页等方式方便用户查询漏洞及其修复情况。</w:t>
            </w:r>
          </w:p>
        </w:tc>
        <w:tc>
          <w:tcPr>
            <w:tcW w:w="1121" w:type="dxa"/>
            <w:tcBorders>
              <w:top w:val="single" w:color="auto" w:sz="4" w:space="0"/>
              <w:left w:val="single" w:color="auto" w:sz="4" w:space="0"/>
              <w:bottom w:val="single" w:color="auto" w:sz="4" w:space="0"/>
              <w:right w:val="single" w:color="auto" w:sz="4" w:space="0"/>
            </w:tcBorders>
            <w:vAlign w:val="center"/>
          </w:tcPr>
          <w:p>
            <w:pPr>
              <w:spacing w:line="440" w:lineRule="exact"/>
              <w:ind w:left="420" w:hanging="420"/>
              <w:jc w:val="center"/>
              <w:rPr>
                <w:rFonts w:hint="eastAsia" w:ascii="仿宋_GB2312" w:hAnsi="仿宋_GB2312" w:eastAsia="仿宋_GB2312" w:cs="仿宋_GB2312"/>
                <w:sz w:val="24"/>
              </w:rPr>
            </w:pPr>
            <w:r>
              <w:rPr>
                <w:rFonts w:hint="eastAsia" w:ascii="仿宋_GB2312" w:hAnsi="仿宋_GB2312" w:eastAsia="仿宋_GB2312" w:cs="仿宋_GB2312"/>
                <w:sz w:val="24"/>
              </w:rPr>
              <w:t>12套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0" w:type="dxa"/>
            <w:tcBorders>
              <w:top w:val="single" w:color="auto" w:sz="4" w:space="0"/>
              <w:left w:val="single" w:color="auto" w:sz="4" w:space="0"/>
              <w:bottom w:val="single" w:color="auto" w:sz="4" w:space="0"/>
              <w:right w:val="single" w:color="auto" w:sz="4" w:space="0"/>
            </w:tcBorders>
            <w:vAlign w:val="center"/>
          </w:tcPr>
          <w:p>
            <w:pPr>
              <w:pStyle w:val="242"/>
              <w:snapToGrid w:val="0"/>
              <w:spacing w:line="44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947" w:type="dxa"/>
            <w:tcBorders>
              <w:top w:val="single" w:color="auto" w:sz="4" w:space="0"/>
              <w:left w:val="single" w:color="auto" w:sz="4" w:space="0"/>
              <w:bottom w:val="single" w:color="auto" w:sz="4" w:space="0"/>
              <w:right w:val="single" w:color="auto" w:sz="4" w:space="0"/>
            </w:tcBorders>
            <w:vAlign w:val="center"/>
          </w:tcPr>
          <w:p>
            <w:pPr>
              <w:widowControl/>
              <w:spacing w:line="4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便携式计算机</w:t>
            </w:r>
            <w:r>
              <w:rPr>
                <w:rFonts w:hint="eastAsia" w:ascii="仿宋_GB2312" w:hAnsi="仿宋_GB2312" w:eastAsia="仿宋_GB2312" w:cs="仿宋_GB2312"/>
                <w:b/>
                <w:bCs/>
                <w:sz w:val="24"/>
              </w:rPr>
              <w:t>（强制采购节能产品，详见采购需求说明第八点）</w:t>
            </w:r>
          </w:p>
        </w:tc>
        <w:tc>
          <w:tcPr>
            <w:tcW w:w="6868" w:type="dxa"/>
            <w:tcBorders>
              <w:top w:val="single" w:color="auto" w:sz="4" w:space="0"/>
              <w:left w:val="single" w:color="auto" w:sz="4" w:space="0"/>
              <w:bottom w:val="single" w:color="auto" w:sz="4" w:space="0"/>
              <w:right w:val="single" w:color="auto" w:sz="4" w:space="0"/>
            </w:tcBorders>
            <w:vAlign w:val="center"/>
          </w:tcPr>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★一、CPU规格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1.CPU：≥8核12线程，主频≥2.0GHz，末级缓存≥8M，内存≥双通道LPDDR5-6000MT/s，热设计功耗≤20W，位宽≥64位。</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★二、内存规格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1.内存配置容量：≥8GB；</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2.内存类型：内存类型支持DDR4/LPDDR4/LPDDR4X/LPDDR5及以上内存类型；</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3.内存条配置数量（板载内存不涉及）≥ 1；</w:t>
            </w:r>
          </w:p>
          <w:p>
            <w:pPr>
              <w:pStyle w:val="246"/>
              <w:kinsoku w:val="0"/>
              <w:overflowPunct w:val="0"/>
              <w:spacing w:before="1" w:line="440" w:lineRule="exact"/>
              <w:rPr>
                <w:rFonts w:hint="eastAsia" w:ascii="仿宋_GB2312" w:hAnsi="仿宋_GB2312" w:eastAsia="仿宋_GB2312" w:cs="仿宋_GB2312"/>
                <w:b/>
                <w:bCs/>
              </w:rPr>
            </w:pPr>
            <w:r>
              <w:rPr>
                <w:rFonts w:hint="eastAsia" w:ascii="仿宋_GB2312" w:hAnsi="仿宋_GB2312" w:eastAsia="仿宋_GB2312" w:cs="仿宋_GB2312"/>
                <w:b/>
                <w:bCs/>
              </w:rPr>
              <w:t>★三、主板规格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1.主板集成模块：集成资源扩展模块、计算处理模块、音频扩展模块等，主板的互联拓扑可通过处理器或交换电路实现；</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2.主板支持的 CPU和内存情况：≥8核12线程，主频≥2.0GHz，末级缓存≥8M，内存≥双通道LPDDR5-6000MT/s，热设计功耗≤20W，位宽≥64位；</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3.单内存插槽最大可支持容量（板载内存不涉及）：≥ 8GB；</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4.内存插槽满配时提供的最高内存总容量：≥16GB；</w:t>
            </w:r>
          </w:p>
          <w:p>
            <w:pPr>
              <w:pStyle w:val="246"/>
              <w:kinsoku w:val="0"/>
              <w:overflowPunct w:val="0"/>
              <w:spacing w:before="1" w:line="440" w:lineRule="exact"/>
              <w:rPr>
                <w:rFonts w:hint="eastAsia" w:ascii="仿宋_GB2312" w:hAnsi="仿宋_GB2312" w:eastAsia="仿宋_GB2312" w:cs="仿宋_GB2312"/>
                <w:b/>
                <w:bCs/>
              </w:rPr>
            </w:pPr>
            <w:r>
              <w:rPr>
                <w:rFonts w:hint="eastAsia" w:ascii="仿宋_GB2312" w:hAnsi="仿宋_GB2312" w:eastAsia="仿宋_GB2312" w:cs="仿宋_GB2312"/>
                <w:b/>
                <w:bCs/>
              </w:rPr>
              <w:t>★四、存储设备规格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1.固态盘数量：≥1个；</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2.固态存储容量：≥512GB；</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4.固态存储接口协议：支持UFS接口协议；</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5.固态盘数量：≥1个；</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6.存储设备扩展盘位：≥0；</w:t>
            </w:r>
          </w:p>
          <w:p>
            <w:pPr>
              <w:pStyle w:val="246"/>
              <w:kinsoku w:val="0"/>
              <w:overflowPunct w:val="0"/>
              <w:spacing w:before="1" w:line="440" w:lineRule="exact"/>
              <w:rPr>
                <w:rFonts w:hint="eastAsia" w:ascii="仿宋_GB2312" w:hAnsi="仿宋_GB2312" w:eastAsia="仿宋_GB2312" w:cs="仿宋_GB2312"/>
                <w:b/>
                <w:bCs/>
              </w:rPr>
            </w:pPr>
            <w:r>
              <w:rPr>
                <w:rFonts w:hint="eastAsia" w:ascii="仿宋_GB2312" w:hAnsi="仿宋_GB2312" w:eastAsia="仿宋_GB2312" w:cs="仿宋_GB2312"/>
              </w:rPr>
              <w:t>7.存储设备其他参与要求：a）固态盘应符合SJ/T11654相关规定；b）机械硬盘准备时间应不大于30s；侧面固定螺丝孔数量可为4孔或6孔；工作状态环境温度应满足5℃~55℃；其它参数应符合GB/T12628的相关规定。</w:t>
            </w:r>
          </w:p>
          <w:p>
            <w:pPr>
              <w:pStyle w:val="246"/>
              <w:kinsoku w:val="0"/>
              <w:overflowPunct w:val="0"/>
              <w:spacing w:before="1" w:line="440" w:lineRule="exact"/>
              <w:rPr>
                <w:rFonts w:hint="eastAsia" w:ascii="仿宋_GB2312" w:hAnsi="仿宋_GB2312" w:eastAsia="仿宋_GB2312" w:cs="仿宋_GB2312"/>
                <w:b/>
                <w:bCs/>
              </w:rPr>
            </w:pPr>
            <w:r>
              <w:rPr>
                <w:rFonts w:hint="eastAsia" w:ascii="仿宋_GB2312" w:hAnsi="仿宋_GB2312" w:eastAsia="仿宋_GB2312" w:cs="仿宋_GB2312"/>
                <w:b/>
                <w:bCs/>
              </w:rPr>
              <w:t>★五、显卡规格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1.显卡类型：集成显卡。</w:t>
            </w:r>
          </w:p>
          <w:p>
            <w:pPr>
              <w:pStyle w:val="246"/>
              <w:kinsoku w:val="0"/>
              <w:overflowPunct w:val="0"/>
              <w:spacing w:before="1" w:line="440" w:lineRule="exact"/>
              <w:rPr>
                <w:rFonts w:hint="eastAsia" w:ascii="仿宋_GB2312" w:hAnsi="仿宋_GB2312" w:eastAsia="仿宋_GB2312" w:cs="仿宋_GB2312"/>
                <w:b/>
                <w:bCs/>
              </w:rPr>
            </w:pPr>
            <w:r>
              <w:rPr>
                <w:rFonts w:hint="eastAsia" w:ascii="仿宋_GB2312" w:hAnsi="仿宋_GB2312" w:eastAsia="仿宋_GB2312" w:cs="仿宋_GB2312"/>
                <w:b/>
                <w:bCs/>
              </w:rPr>
              <w:t>★六、显示设备规格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1.显示屏屏占比：≥80%；</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2.显示屏分辨率：≥2160x1440；</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3.显示屏尺寸：≥14英寸；</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4.显示屏屏幕比例：3：2；</w:t>
            </w:r>
          </w:p>
          <w:p>
            <w:pPr>
              <w:pStyle w:val="246"/>
              <w:kinsoku w:val="0"/>
              <w:wordWrap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5.显示屏防蓝光：支持防蓝光模式，蓝光加权辐射亮度比应≤0.0012W/(•cd•sr)（瓦每坎特拉每球面度）可参照SJ/T11841.2.2-2022标准；</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6.显示屏低频闪：显示屏应支持低频闪≤-35dB；</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7.显示屏防炫目：显示器镜面反射率≤10%。</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★七、外设规格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1.传声器数量：≥1个；</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2.扬声器数量：≥1个；</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3.鼠标数量：≥1个；</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4.键盘数量：≥1个；</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5.触控板数量：≥1个；</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6.摄像头数量：≥1个；</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7.键盘按键数目：≥62键；</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8.摄像头像素：≥100万；</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9.摄像头分辨率：≥1280x720；</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10.内置扬声器功率：≥1瓦/个；</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11.内置扬声器频率范围：100Hz-20kHz，其中100Hz-200Hz：35dB及以上；200Hz-12kHz：55dB及以上，12kHz-18kHz：35dB及以上；</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12.内置扬声器总谐波失真：总谐波失真在300Hz-7kHz频率范围内宜不高于5%；</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13.内置扬声器最大声压级：最大声压级在粉红噪声播放场景下，工作距离处声压级宜不低于70dB；</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14.键盘键程：0.9mm~2.3mm；</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15.键盘按键压力：按键压力宜在 0.3～0.8N之间；</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16.键盘颜色：黑色/银色/白色等商务色系；</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17.鼠标连接方式：有线；</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18.有线鼠标连接线：≥1.5米；</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19.鼠标DPI分辨率：800~1600；</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20.鼠标其他要求：其它参数应符合GB/T26245的相关规定；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21.触控板尺寸：≥70mm×50mm；</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22.触控板材质：采用麦拉片或玻璃等材质。</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★八、网络设备规格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1.有线网卡数量：≥1（可通过扩展坞支持）。</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★九、外部接口规格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1.USB接口数量：USB接口数量应不少于3个，至少包含1个USB3.0及以上标准接口（可通过拓展坞实现）；</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2.视频接口数量：≥1；</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3.输入充电接口数量：≥1；</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4.音频接口数量：≥1。</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★十、电池规格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1.电池额定能量：≥50Wh；</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2.电池充放电次数：≥500次（常温下500次充放电后电池容量应不低于原始容量的80%）；</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3.电池安全要求：符合GB31241的规定。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★十一、整机基础规格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1.整机外观：a) 产品表面不应有凹痕、划伤、裂缝、变形和污染等。表面涂层均匀，不应起泡、龟裂、脱落和磨损，金属零部件无锈蚀及其它机械损伤；b)产品表面说明功能的文字、符号、标志，应清晰、端正、牢固；c)状态指示灯：在产品显著位置提供状态指示功能，如运行状态，并由供应商提供详细参数；</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2.整机结构：a)机箱应符合 GB/T 4208、GB/T 26246标准的相关规定；b)产品内部结构应符合通用部件的安装需求；c)所有输入输出接口应符合相关国家或行业标准；d)产品零部件应紧固无松动，可插拔部件应可靠连接，开关、按钮和其它控制部件应灵活可靠，布局应方便使用；e)所有 I/O 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 显示屏的开合机械寿命应能承受至少15000 次的显示屏开合，显示屏机械转轴的扭力应保持初始状态下扭力的 75%以上；o) 其它要求应符合 GB/T 9813.2 的 相关规定；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3.整机噪音：25摄氏度环温条件：空闲小于等于38dBA；满载小于等于45dBA；</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4.整机散热：产品在环境温度25℃且运行在满载的状态下，可触及面温度范围内应不高于45℃，各表面温度应符合以下要求：a）键帽温度不高于38℃；b）键盘间隙温度不高于 40℃；c）掌托温度不高于38℃；d）触控板温度不高于38℃；e）底壳温度不高于45℃；</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5.整机能效限定值：产品能效限定值应达到GB28380-2012标准中能效等级2级及以上；</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6.整机重量：≤1.45kg；</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7.整机厚度：≤17mm（不含脚垫）；</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8.机身颜色：一般选用灰色/黑色等商务色系。</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★十二、CPU性能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1.CPU物理核数：≥8；</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2.CPU主频：≥2.0GHz；</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3.CPU末级缓存容量：≥8MB；</w:t>
            </w:r>
          </w:p>
          <w:p>
            <w:pPr>
              <w:pStyle w:val="246"/>
              <w:kinsoku w:val="0"/>
              <w:overflowPunct w:val="0"/>
              <w:spacing w:before="1" w:line="440" w:lineRule="exact"/>
              <w:rPr>
                <w:rFonts w:hint="eastAsia" w:ascii="仿宋_GB2312" w:hAnsi="仿宋_GB2312" w:eastAsia="仿宋_GB2312" w:cs="仿宋_GB2312"/>
                <w:strike/>
              </w:rPr>
            </w:pPr>
            <w:r>
              <w:rPr>
                <w:rFonts w:hint="eastAsia" w:ascii="仿宋_GB2312" w:hAnsi="仿宋_GB2312" w:eastAsia="仿宋_GB2312" w:cs="仿宋_GB2312"/>
                <w:b/>
                <w:bCs/>
              </w:rPr>
              <w:t>●</w:t>
            </w:r>
            <w:r>
              <w:rPr>
                <w:rFonts w:hint="eastAsia" w:ascii="仿宋_GB2312" w:hAnsi="仿宋_GB2312" w:eastAsia="仿宋_GB2312" w:cs="仿宋_GB2312"/>
              </w:rPr>
              <w:t>4.CPU支持的内存最高速率：≥6000MT/s。</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★十三、内存性能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w:t>
            </w:r>
            <w:r>
              <w:rPr>
                <w:rFonts w:hint="eastAsia" w:ascii="仿宋_GB2312" w:hAnsi="仿宋_GB2312" w:eastAsia="仿宋_GB2312" w:cs="仿宋_GB2312"/>
              </w:rPr>
              <w:t>内存读写速率：≥6000MT/s。</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★十四、显卡性能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1.显示分辨率：≥1920x1080；</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2.显卡显示芯片核心频率：≥300MHz；</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w:t>
            </w:r>
            <w:r>
              <w:rPr>
                <w:rFonts w:hint="eastAsia" w:ascii="仿宋_GB2312" w:hAnsi="仿宋_GB2312" w:eastAsia="仿宋_GB2312" w:cs="仿宋_GB2312"/>
              </w:rPr>
              <w:t>3.显存等效频率：≥6000MT/s；</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4.显卡可支持多屏同时显示数量：显卡应支持2块屏幕同时显示，分辨率应不低于1920×1080。</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★十五、显示设备性能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1.显示屏刷新率：≥60Hz；</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2.显示屏位深：≥8位；</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3.显示屏色域：≥99% sRGB；</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4.显示屏色准：△E≤4；</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5.显示屏响应时间：≤30ms；</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6.显示屏亮度：≥250尼特；</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7.显示屏亮度一致性：≥70%；</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8.显示屏对比度：≥500：1；</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9.显示屏其他参数：其它参数应符合SJ/T11292的相关规定。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★十六、网络设备性能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1.有线网卡速率：最高速率不低于1000Mbps，支持10Mbps、100Mbps、1000Mbps速率自适应；</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2.支持无线网络通信技术协议：支持WAPI或WiFi5.0及以上协议；</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3.无线网卡频宽：≥20MHz。</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★十七、电源适配器性能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1.电源适配器电源效率：在20%/50%/100%负载下效率均应不低于87%。</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★十八、待机性能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1.满载待机性能（LTP）：≥4小时。</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★十九、主板功能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1.内存扩展接口(板载内存不涉及)：板载双通道内存条；</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2.主板USB瞬间过流保护：支持瞬间过流保护功能；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3.主板防静电保护：支持防静电保护功能；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4.I/O接口功能：内置或通过扩展坞支持数据传输接口、视频接口、音频接口、网络接口、电源接口等各类标准接口产品应集成键盘、触控板输入部件， 同时应具备接入键盘、鼠标、写字板等外设的能力，宜支持触摸屏、语音交互、手写笔等人机交互功能。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★二十、显卡功能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1.显卡外接显示接口：至少支持VGA、HDMI、DVI、DP、Type-C中1种显示接口；</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2.显示功能：支持显示屏，同时应支持外接显示器。显示屏和外接显示器应支持多屏同时显示，显示模式应支持复制模式和扩展模式。</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★二十一、存储功能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存储功能：支持信息存储功能，包括支持易失性存储功能和非易失性存储功能。为提升存储性能和降低存储功耗，非易失性存储宜支持固态存储设备，如SSD/UFS。产品应支持外出接口可以与独立的存储设备进行数据交互。</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★二十二、网络设备功能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1.网络功能：a）支持网络连接、网络开启/关闭功能；b）支持访问网络和数据交换功能；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2.无线网卡频段：支持双频段；</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3.数据传输：支持数据传输能力，并提供数据流量和异常日志记录功能；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4.蓝牙协议：支持蓝牙模块，蓝牙协议不低于5.0版本；</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5.无线网卡标准：符合GB15629.11所有部分。</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★二十三、外部接口功能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1.音频接口类型：不少于1个，宜支持3.5mm孔径的3段式或4段式接口。若支持4段式接口，宜支持线序的自动识别及切换功能；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2.视频接口类型：至少支持VGA、HDMI、DVI、DP、Type-C 中1种显示接口；</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3.HDMI、DP、Type-C显示接口要求：若提供HDMI 或DP 或Type-C 作为显示接口，应支持音频和视频同步输出；</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4.输入充电接口类型：DCin或Type-C接口。</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★二十四、电源功能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1.电源线适配能力：符合GB15934-2008，对于可拆线插头GB15934不做要求。</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★二十五、操作系统及软件功能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1.中文信息处理要求：符合GB18030的相关规定；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2.操作系统备份及还原功能：支持操作系统备份及还原功能；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3.固件备份还原能力：支持备份及还原固件的功能；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4.操作系统及驱动升级：支持通过网络、闪存盘等方式对操作系统、驱动进行升级；</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5.BIOS支持关闭通讯接口：支持BIOS关闭以太网及USB接口功能；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6.固件查看信息：支持查看固件版本、内存信息、主板信息、处理器信息和系统时间信息等功能；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7.固件设置启动顺序：支持设置启动顺序功能，并按照设置的启动顺序启动；</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8.固件设置口令：支持设置口令、修改口令、验证口令功能；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9.固件设置网络引导：支持网络引导启动和关闭功能。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★二十六、存储设备可靠性</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1.固态存储寿命：TBW≥80TB（条件：512GB硬盘容量）；</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★二十七、显示设备可靠性</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1.显示屏屏幕失效点：符合GB/T9813.2的要求。</w:t>
            </w:r>
          </w:p>
          <w:p>
            <w:pPr>
              <w:pStyle w:val="246"/>
              <w:kinsoku w:val="0"/>
              <w:overflowPunct w:val="0"/>
              <w:spacing w:before="1" w:line="440" w:lineRule="exact"/>
              <w:rPr>
                <w:rFonts w:hint="eastAsia" w:ascii="仿宋_GB2312" w:hAnsi="仿宋_GB2312" w:eastAsia="仿宋_GB2312" w:cs="仿宋_GB2312"/>
                <w:b/>
                <w:bCs/>
              </w:rPr>
            </w:pPr>
            <w:r>
              <w:rPr>
                <w:rFonts w:hint="eastAsia" w:ascii="仿宋_GB2312" w:hAnsi="仿宋_GB2312" w:eastAsia="仿宋_GB2312" w:cs="仿宋_GB2312"/>
                <w:b/>
                <w:bCs/>
              </w:rPr>
              <w:t>★二十八、外设可靠性</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1.键盘按键寿命：≥1000万次；</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2.鼠标按键寿命：≥500万次；</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3.键盘鼠标线材寿命：键盘鼠标所用线材经±60°弯折不低于 3000 次，功能、外观完好；</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4.风扇寿命：≥4万小时。</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★二十九、整机可靠性要求</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1.电磁兼容性要求的抗扰度：符合GB/T9254.2的规定；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2.环境条件要求的气候环境适应性：符合GB/T9813.2中规定；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3.环境条件要求的振动适应性：符合GB/T9813.2中规定；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4.环境条件要求的冲击适应性：符合GB/T9813.2中规定；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5.环境条件要求的碰撞适应性：符合GB/T9813.2中规定；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6.环境条件要求的自由跌落适应性：符合GB/T9813.2中规定；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7.环境条件要求的运输包装件跌落适应性：符合GB/T9813.2中规定；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8.MTBF测试：MTBF(m1)≥3万小时。</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★三十、兼容要求</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1.常用软件兼容：支持流式软件、版式软件、浏览器、邮件客户端、解压软件、多媒体、图形图像处理等常用软件；</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2.数据库兼容：兼容3个及以上厂商的数据库产品；</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3.中间件兼容：兼容3个及以上厂商中间件产品；</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4.平台软件兼容：兼容3个及以上厂商云计算及大数据平台。</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★三十一、包装及运输要求</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1.标志、包装、运输和贮存：符合GB/T9813.2和商品包装政府采购需求标准的相关规定。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★三十二、服务要求</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1.配置检查工具：提供自检测试工具；</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2.服务响应：a）提供产品3年维保及上门服务（</w:t>
            </w:r>
            <w:r>
              <w:rPr>
                <w:rFonts w:hint="eastAsia" w:ascii="仿宋_GB2312" w:hAnsi="仿宋_GB2312" w:eastAsia="仿宋_GB2312" w:cs="仿宋_GB2312"/>
                <w:bCs/>
              </w:rPr>
              <w:t>出现故障供应商应在接到故障通知起30分钟内响应，一般问题1小时内通过远程方式解决；遇到大的问题，在接到报修通知后2小时内派技术人员到达现场维修，故障修复时限不超过24小时,如超过时限无法排除故障，免费提供同等质量的产品作为备用品供采购人使用，直到修复完成</w:t>
            </w:r>
            <w:r>
              <w:rPr>
                <w:rFonts w:hint="eastAsia" w:ascii="仿宋_GB2312" w:hAnsi="仿宋_GB2312" w:eastAsia="仿宋_GB2312" w:cs="仿宋_GB2312"/>
              </w:rPr>
              <w:t>）；b）提供政企专线7*24在线服务；c）现场保障技术服务团队员，国内上门服务地级市覆盖率达100%；</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3.服务周期：支持产品延保≥3年，提供每年延保服务报价，提供备件服务能力≥6年（自购买之日起）；</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4.预装操作系统：预装符合桌面操作系统政府采购需求标准的正版操作系统；</w:t>
            </w:r>
            <w:r>
              <w:rPr>
                <w:rFonts w:hint="eastAsia" w:ascii="仿宋_GB2312" w:hAnsi="仿宋_GB2312" w:eastAsia="仿宋_GB2312" w:cs="仿宋_GB2312"/>
                <w:b/>
                <w:bCs/>
              </w:rPr>
              <w:t>预装的操作系统符合《操作系统政府采购需求标准》中加*指标要求（财政部工业和信息化部关于印发《操作系统政府采购需求标准（2023年版）》的通知）；</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5.培训服务：提供培训材料、产品手册、培训视频等培训相关内容；</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6.典型问题解决手册：提供典型问题解决说明文档或视频；</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7.厂家升级软件与扩容服务：提供上门升级部件/软件的增值服务；</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8.整机质量服务要求：免费服务周期（含换件和维修）应不小于3年；</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9.合格证书要求：提供产品合格证；</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10.开箱组装/使用指导要求：提供开箱组装/使用指导；</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11.驱动下载服务要求：提供驱动光盘或下载方式；</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12.兼容适配软件下载服务要求：提供兼容适配软件下载渠道（光盘、网站）。</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★三十三、供应链合规性</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1.产品部件保障：保障产品主要部件，应提供6年的备件服务能力(自购买之日起)，或提供可兼容原设备的升级换代产品。</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★三十四、供应链质量</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1.抗干扰性：当产品部件出现供应风险时，供应商应通知采购人并提供风险应对方案确保产品的服务保障；</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2.供应能力证明：提供供应链稳定承诺书，确保产品的部件在产品服务周期内稳定供货。</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★三十五、关键部件安全要求</w:t>
            </w:r>
          </w:p>
          <w:p>
            <w:pPr>
              <w:pStyle w:val="246"/>
              <w:kinsoku w:val="0"/>
              <w:overflowPunct w:val="0"/>
              <w:spacing w:before="1" w:line="440" w:lineRule="exact"/>
              <w:rPr>
                <w:rFonts w:hint="eastAsia" w:ascii="仿宋_GB2312" w:hAnsi="仿宋_GB2312" w:eastAsia="仿宋_GB2312" w:cs="仿宋_GB2312"/>
                <w:b/>
                <w:bCs/>
              </w:rPr>
            </w:pPr>
            <w:r>
              <w:rPr>
                <w:rFonts w:hint="eastAsia" w:ascii="仿宋_GB2312" w:hAnsi="仿宋_GB2312" w:eastAsia="仿宋_GB2312" w:cs="仿宋_GB2312"/>
              </w:rPr>
              <w:t>1.关键部件安全要求：CPU和操作系统等关键部件应当符合安全可靠测评要求，</w:t>
            </w:r>
            <w:r>
              <w:rPr>
                <w:rFonts w:hint="eastAsia" w:ascii="仿宋_GB2312" w:hAnsi="仿宋_GB2312" w:eastAsia="仿宋_GB2312" w:cs="仿宋_GB2312"/>
                <w:b/>
                <w:bCs/>
              </w:rPr>
              <w:t>（通过政府有关部门指定的中国信息安全测评中心和国家保密科技测评中心网站查看安全可靠测评结果。）</w:t>
            </w:r>
          </w:p>
          <w:p>
            <w:pPr>
              <w:pStyle w:val="246"/>
              <w:kinsoku w:val="0"/>
              <w:overflowPunct w:val="0"/>
              <w:spacing w:before="1" w:line="440" w:lineRule="exact"/>
              <w:rPr>
                <w:rFonts w:hint="eastAsia" w:ascii="仿宋_GB2312" w:hAnsi="仿宋_GB2312" w:eastAsia="仿宋_GB2312" w:cs="仿宋_GB2312"/>
                <w:b/>
                <w:bCs/>
              </w:rPr>
            </w:pPr>
            <w:r>
              <w:rPr>
                <w:rFonts w:hint="eastAsia" w:ascii="仿宋_GB2312" w:hAnsi="仿宋_GB2312" w:eastAsia="仿宋_GB2312" w:cs="仿宋_GB2312"/>
                <w:b/>
                <w:bCs/>
              </w:rPr>
              <w:t>注：投标人在填写《技术响应表》时，在“投标文件响应技术参数”明确给出所投便携式计算机“CPU型号”及“操作系统”名称，否则视为投标无效。</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b/>
                <w:bCs/>
              </w:rPr>
              <w:t>★三十六、整机安全性要求</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1.密码算法实现：CPU芯片应符合GM/T0008的相关规定，或芯片密码模块应符合GB/T37092或GM/T0028的相关规定；</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2.信息安全基本要求：a）应符合GB/T39276的5.2的规定；b）生产厂商应建立漏洞跟踪表，保证产品版本涉及到的漏洞(如驱动程序等)可查看；c）不得包含已知的恶意代码或漏洞，不存在未声明的指令、功能、接口；</w:t>
            </w:r>
          </w:p>
          <w:p>
            <w:pPr>
              <w:pStyle w:val="246"/>
              <w:kinsoku w:val="0"/>
              <w:overflowPunct w:val="0"/>
              <w:spacing w:before="1" w:line="440" w:lineRule="exact"/>
              <w:rPr>
                <w:rFonts w:hint="eastAsia" w:ascii="仿宋_GB2312" w:hAnsi="仿宋_GB2312" w:eastAsia="仿宋_GB2312" w:cs="仿宋_GB2312"/>
              </w:rPr>
            </w:pPr>
            <w:r>
              <w:rPr>
                <w:rFonts w:hint="eastAsia" w:ascii="仿宋_GB2312" w:hAnsi="仿宋_GB2312" w:eastAsia="仿宋_GB2312" w:cs="仿宋_GB2312"/>
              </w:rPr>
              <w:t>3.固件安全启动：支持固件安全启动功能，固件启动过程中只有通过启动校验才能正常启动；</w:t>
            </w:r>
          </w:p>
          <w:p>
            <w:pPr>
              <w:spacing w:line="440" w:lineRule="exact"/>
              <w:rPr>
                <w:rFonts w:hint="eastAsia" w:ascii="仿宋_GB2312" w:hAnsi="仿宋_GB2312" w:eastAsia="仿宋_GB2312" w:cs="仿宋_GB2312"/>
                <w:b/>
                <w:bCs/>
                <w:sz w:val="24"/>
              </w:rPr>
            </w:pPr>
            <w:r>
              <w:rPr>
                <w:rFonts w:hint="eastAsia" w:ascii="仿宋_GB2312" w:hAnsi="仿宋_GB2312" w:eastAsia="仿宋_GB2312" w:cs="仿宋_GB2312"/>
                <w:sz w:val="24"/>
              </w:rPr>
              <w:t>4.限用物质的限量要求：符合GB/T26572中规定。</w:t>
            </w:r>
          </w:p>
        </w:tc>
        <w:tc>
          <w:tcPr>
            <w:tcW w:w="1121" w:type="dxa"/>
            <w:tcBorders>
              <w:top w:val="single" w:color="auto" w:sz="4" w:space="0"/>
              <w:left w:val="single" w:color="auto" w:sz="4" w:space="0"/>
              <w:bottom w:val="single" w:color="auto" w:sz="4" w:space="0"/>
              <w:right w:val="single" w:color="auto" w:sz="4" w:space="0"/>
            </w:tcBorders>
            <w:vAlign w:val="center"/>
          </w:tcPr>
          <w:p>
            <w:pPr>
              <w:spacing w:line="440" w:lineRule="exact"/>
              <w:ind w:left="420" w:hanging="420"/>
              <w:jc w:val="center"/>
              <w:rPr>
                <w:rFonts w:hint="eastAsia" w:ascii="仿宋_GB2312" w:hAnsi="仿宋_GB2312" w:eastAsia="仿宋_GB2312" w:cs="仿宋_GB2312"/>
                <w:sz w:val="24"/>
              </w:rPr>
            </w:pPr>
            <w:r>
              <w:rPr>
                <w:rFonts w:hint="eastAsia" w:ascii="仿宋_GB2312" w:hAnsi="仿宋_GB2312" w:eastAsia="仿宋_GB2312" w:cs="仿宋_GB2312"/>
                <w:sz w:val="24"/>
              </w:rPr>
              <w:t>713台</w:t>
            </w:r>
          </w:p>
        </w:tc>
      </w:tr>
    </w:tbl>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宋体" w:eastAsia="仿宋_GB2312" w:cs="宋体"/>
                <w:b/>
                <w:kern w:val="0"/>
                <w:sz w:val="24"/>
              </w:rPr>
            </w:pPr>
            <w:r>
              <w:rPr>
                <w:rFonts w:ascii="仿宋_GB2312" w:hAnsi="宋体" w:eastAsia="仿宋_GB2312" w:cs="宋体"/>
                <w:b/>
                <w:kern w:val="0"/>
                <w:sz w:val="24"/>
              </w:rPr>
              <w:t>★</w:t>
            </w:r>
            <w:r>
              <w:rPr>
                <w:rFonts w:hint="eastAsia" w:ascii="仿宋_GB2312" w:hAnsi="宋体" w:eastAsia="仿宋_GB2312" w:cs="宋体"/>
                <w:b/>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sz w:val="24"/>
                <w:lang w:val="en-GB"/>
              </w:rPr>
            </w:pPr>
            <w:r>
              <w:rPr>
                <w:rFonts w:hint="eastAsia" w:ascii="仿宋_GB2312" w:hAnsi="仿宋_GB2312" w:eastAsia="仿宋_GB2312" w:cs="仿宋_GB2312"/>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1.本项目投标报价包括货物及货物运抵指定交付地点的各种费用、随配附件、备品备件、易损件、专用工具、技术培训、技术资料、包装、售后服务、保险费、税金、验收检验及其他所有成本费用的总和；</w:t>
            </w:r>
            <w:r>
              <w:rPr>
                <w:rFonts w:hint="eastAsia" w:ascii="仿宋_GB2312" w:hAnsi="仿宋_GB2312" w:eastAsia="仿宋_GB2312" w:cs="仿宋_GB2312"/>
                <w:bCs/>
                <w:sz w:val="24"/>
              </w:rPr>
              <w:br w:type="textWrapping"/>
            </w:r>
            <w:r>
              <w:rPr>
                <w:rFonts w:hint="eastAsia" w:ascii="仿宋_GB2312" w:hAnsi="仿宋_GB2312" w:eastAsia="仿宋_GB2312" w:cs="仿宋_GB2312"/>
                <w:bCs/>
                <w:sz w:val="24"/>
              </w:rPr>
              <w:t>2.投标人应保证投标产品涉及到的知识产权和所提供的相关技术资料是合法取得，不会因为采购人的使用而被责令停止使用、追偿或要求赔偿损失，如出现此情况，一切经济和法律责任均由投标人承担；</w:t>
            </w:r>
            <w:r>
              <w:rPr>
                <w:rFonts w:hint="eastAsia" w:ascii="仿宋_GB2312" w:hAnsi="仿宋_GB2312" w:eastAsia="仿宋_GB2312" w:cs="仿宋_GB2312"/>
                <w:bCs/>
                <w:sz w:val="24"/>
              </w:rPr>
              <w:br w:type="textWrapping"/>
            </w:r>
            <w:r>
              <w:rPr>
                <w:rFonts w:hint="eastAsia" w:ascii="仿宋_GB2312" w:hAnsi="仿宋_GB2312" w:eastAsia="仿宋_GB2312" w:cs="仿宋_GB2312"/>
                <w:bCs/>
                <w:sz w:val="24"/>
              </w:rPr>
              <w:t>3.投标人所投产品应符合国家有关部门规定的相应技术、节能、安全和环保标准；国家有关部门对所投产品有强制性规定或要求的，必须符合相应规定或要求。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sz w:val="24"/>
                <w:lang w:val="en-GB"/>
              </w:rPr>
            </w:pPr>
            <w:r>
              <w:rPr>
                <w:rFonts w:hint="eastAsia" w:ascii="仿宋_GB2312" w:hAnsi="仿宋_GB2312" w:eastAsia="仿宋_GB2312" w:cs="仿宋_GB2312"/>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pPr>
              <w:pStyle w:val="73"/>
              <w:numPr>
                <w:ilvl w:val="255"/>
                <w:numId w:val="0"/>
              </w:numPr>
              <w:spacing w:line="440" w:lineRule="exact"/>
              <w:jc w:val="lef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1.质保期从交货完毕，产品验收合格之日起计算，提供免费质保3</w:t>
            </w:r>
          </w:p>
          <w:p>
            <w:pPr>
              <w:spacing w:line="440" w:lineRule="exact"/>
              <w:jc w:val="left"/>
              <w:rPr>
                <w:rFonts w:hint="eastAsia" w:ascii="仿宋_GB2312" w:hAnsi="仿宋_GB2312" w:cs="仿宋_GB2312" w:eastAsiaTheme="minorEastAsia"/>
                <w:bCs/>
                <w:sz w:val="24"/>
              </w:rPr>
            </w:pPr>
            <w:r>
              <w:rPr>
                <w:rFonts w:hint="eastAsia" w:ascii="仿宋_GB2312" w:hAnsi="仿宋_GB2312" w:eastAsia="仿宋_GB2312" w:cs="仿宋_GB2312"/>
                <w:bCs/>
                <w:sz w:val="24"/>
              </w:rPr>
              <w:t>年。质保期间免费提供运维及上门服务。在质保期内因质量问题由中标人无条件更换，费用由中标人负责。超过质保期的另行协商，其余按投标人提交的售后服务承诺书执行。</w:t>
            </w:r>
          </w:p>
          <w:p>
            <w:pPr>
              <w:pStyle w:val="2"/>
              <w:spacing w:line="440" w:lineRule="exact"/>
              <w:ind w:left="0"/>
              <w:rPr>
                <w:rFonts w:hint="eastAsia" w:ascii="仿宋_GB2312" w:hAnsi="仿宋_GB2312" w:eastAsia="仿宋_GB2312" w:cs="仿宋_GB2312"/>
                <w:bCs/>
                <w:i w:val="0"/>
                <w:iCs w:val="0"/>
                <w:sz w:val="24"/>
              </w:rPr>
            </w:pPr>
            <w:r>
              <w:rPr>
                <w:rFonts w:hint="eastAsia" w:ascii="仿宋_GB2312" w:hAnsi="仿宋_GB2312" w:eastAsia="仿宋_GB2312" w:cs="仿宋_GB2312"/>
                <w:b/>
                <w:bCs/>
                <w:i w:val="0"/>
                <w:iCs w:val="0"/>
                <w:sz w:val="24"/>
                <w:szCs w:val="24"/>
              </w:rPr>
              <w:t>2.投标时投标人须承诺本项目所投全部产品均为原厂全新正品，且投标产品各项标记“★”的参数均满足招标文件要求。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sz w:val="24"/>
                <w:lang w:val="en-GB"/>
              </w:rPr>
            </w:pPr>
            <w:r>
              <w:rPr>
                <w:rFonts w:hint="eastAsia" w:ascii="仿宋_GB2312" w:hAnsi="仿宋_GB2312" w:eastAsia="仿宋_GB2312" w:cs="仿宋_GB2312"/>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pPr>
              <w:pStyle w:val="73"/>
              <w:numPr>
                <w:ilvl w:val="255"/>
                <w:numId w:val="0"/>
              </w:numPr>
              <w:spacing w:line="440" w:lineRule="exact"/>
              <w:jc w:val="left"/>
              <w:rPr>
                <w:rFonts w:hint="eastAsia" w:ascii="仿宋_GB2312" w:hAnsi="仿宋_GB2312" w:eastAsia="仿宋_GB2312" w:cs="仿宋_GB2312"/>
                <w:bCs/>
                <w:sz w:val="24"/>
              </w:rPr>
            </w:pPr>
            <w:r>
              <w:rPr>
                <w:rFonts w:ascii="仿宋_GB2312" w:hAnsi="仿宋_GB2312" w:eastAsia="仿宋_GB2312" w:cs="仿宋_GB2312"/>
                <w:bCs/>
                <w:sz w:val="24"/>
              </w:rPr>
              <w:t>1.</w:t>
            </w:r>
            <w:r>
              <w:rPr>
                <w:rFonts w:hint="eastAsia" w:ascii="仿宋_GB2312" w:hAnsi="仿宋_GB2312" w:eastAsia="仿宋_GB2312" w:cs="仿宋_GB2312"/>
                <w:bCs/>
                <w:sz w:val="24"/>
              </w:rPr>
              <w:t>投标产品必须是按厂家标准配置的整套全新产品，按国家规定实行“三包”，免费送货上门、免费人员培训，培训后采购人可熟悉软硬件操作；</w:t>
            </w:r>
          </w:p>
          <w:p>
            <w:pPr>
              <w:spacing w:line="440" w:lineRule="exact"/>
              <w:jc w:val="left"/>
              <w:rPr>
                <w:rFonts w:hint="eastAsia" w:ascii="仿宋_GB2312" w:hAnsi="仿宋_GB2312" w:eastAsia="仿宋_GB2312" w:cs="仿宋_GB2312"/>
                <w:bCs/>
                <w:sz w:val="24"/>
              </w:rPr>
            </w:pPr>
            <w:r>
              <w:rPr>
                <w:rFonts w:ascii="仿宋_GB2312" w:hAnsi="仿宋_GB2312" w:eastAsia="仿宋_GB2312" w:cs="仿宋_GB2312"/>
                <w:bCs/>
                <w:sz w:val="24"/>
              </w:rPr>
              <w:t>2.</w:t>
            </w:r>
            <w:r>
              <w:rPr>
                <w:rFonts w:hint="eastAsia" w:ascii="仿宋_GB2312" w:hAnsi="仿宋_GB2312" w:eastAsia="仿宋_GB2312" w:cs="仿宋_GB2312"/>
                <w:bCs/>
                <w:sz w:val="24"/>
              </w:rPr>
              <w:t>故障处理：提供</w:t>
            </w:r>
            <w:r>
              <w:rPr>
                <w:rFonts w:ascii="仿宋_GB2312" w:hAnsi="仿宋_GB2312" w:eastAsia="仿宋_GB2312" w:cs="仿宋_GB2312"/>
                <w:bCs/>
                <w:sz w:val="24"/>
              </w:rPr>
              <w:t>7*24</w:t>
            </w:r>
            <w:r>
              <w:rPr>
                <w:rFonts w:hint="eastAsia" w:ascii="仿宋_GB2312" w:hAnsi="仿宋_GB2312" w:eastAsia="仿宋_GB2312" w:cs="仿宋_GB2312"/>
                <w:bCs/>
                <w:sz w:val="24"/>
              </w:rPr>
              <w:t>小时维修服务，并提供售后服务电话，出现故障应在接到故障通知起</w:t>
            </w:r>
            <w:r>
              <w:rPr>
                <w:rFonts w:ascii="仿宋_GB2312" w:hAnsi="仿宋_GB2312" w:eastAsia="仿宋_GB2312" w:cs="仿宋_GB2312"/>
                <w:bCs/>
                <w:sz w:val="24"/>
              </w:rPr>
              <w:t>30</w:t>
            </w:r>
            <w:r>
              <w:rPr>
                <w:rFonts w:hint="eastAsia" w:ascii="仿宋_GB2312" w:hAnsi="仿宋_GB2312" w:eastAsia="仿宋_GB2312" w:cs="仿宋_GB2312"/>
                <w:bCs/>
                <w:sz w:val="24"/>
              </w:rPr>
              <w:t>分钟内响应，一般问题</w:t>
            </w:r>
            <w:r>
              <w:rPr>
                <w:rFonts w:ascii="仿宋_GB2312" w:hAnsi="仿宋_GB2312" w:eastAsia="仿宋_GB2312" w:cs="仿宋_GB2312"/>
                <w:bCs/>
                <w:sz w:val="24"/>
              </w:rPr>
              <w:t>1</w:t>
            </w:r>
            <w:r>
              <w:rPr>
                <w:rFonts w:hint="eastAsia" w:ascii="仿宋_GB2312" w:hAnsi="仿宋_GB2312" w:eastAsia="仿宋_GB2312" w:cs="仿宋_GB2312"/>
                <w:bCs/>
                <w:sz w:val="24"/>
              </w:rPr>
              <w:t>小时内通过远程方式解决；遇到大的问题，在接到报修通知后</w:t>
            </w:r>
            <w:r>
              <w:rPr>
                <w:rFonts w:ascii="仿宋_GB2312" w:hAnsi="仿宋_GB2312" w:eastAsia="仿宋_GB2312" w:cs="仿宋_GB2312"/>
                <w:bCs/>
                <w:sz w:val="24"/>
              </w:rPr>
              <w:t>2</w:t>
            </w:r>
            <w:r>
              <w:rPr>
                <w:rFonts w:hint="eastAsia" w:ascii="仿宋_GB2312" w:hAnsi="仿宋_GB2312" w:eastAsia="仿宋_GB2312" w:cs="仿宋_GB2312"/>
                <w:bCs/>
                <w:sz w:val="24"/>
              </w:rPr>
              <w:t>小时内派技术人员到达现场维修，故障修复时限不超过</w:t>
            </w:r>
            <w:r>
              <w:rPr>
                <w:rFonts w:ascii="仿宋_GB2312" w:hAnsi="仿宋_GB2312" w:eastAsia="仿宋_GB2312" w:cs="仿宋_GB2312"/>
                <w:bCs/>
                <w:sz w:val="24"/>
              </w:rPr>
              <w:t>24</w:t>
            </w:r>
            <w:r>
              <w:rPr>
                <w:rFonts w:hint="eastAsia" w:ascii="仿宋_GB2312" w:hAnsi="仿宋_GB2312" w:eastAsia="仿宋_GB2312" w:cs="仿宋_GB2312"/>
                <w:bCs/>
                <w:sz w:val="24"/>
              </w:rPr>
              <w:t>小时</w:t>
            </w:r>
            <w:r>
              <w:rPr>
                <w:rFonts w:ascii="仿宋_GB2312" w:hAnsi="仿宋_GB2312" w:eastAsia="仿宋_GB2312" w:cs="仿宋_GB2312"/>
                <w:bCs/>
                <w:sz w:val="24"/>
              </w:rPr>
              <w:t>,</w:t>
            </w:r>
            <w:r>
              <w:rPr>
                <w:rFonts w:hint="eastAsia" w:ascii="仿宋_GB2312" w:hAnsi="仿宋_GB2312" w:eastAsia="仿宋_GB2312" w:cs="仿宋_GB2312"/>
                <w:bCs/>
                <w:sz w:val="24"/>
              </w:rPr>
              <w:t>如超过时限无法排除故障，免费提供同等质量的产品作为备用品供采购人使用，直到修复完成（其中服务器操作系统按</w:t>
            </w:r>
            <w:r>
              <w:rPr>
                <w:rFonts w:hint="eastAsia" w:ascii="仿宋_GB2312" w:hAnsi="仿宋_GB2312" w:eastAsia="仿宋_GB2312" w:cs="仿宋_GB2312"/>
                <w:bCs/>
                <w:color w:val="000000"/>
                <w:sz w:val="24"/>
              </w:rPr>
              <w:t>采购需求一、项目技术规格参数及要求执行</w:t>
            </w:r>
            <w:r>
              <w:rPr>
                <w:rFonts w:hint="eastAsia" w:ascii="仿宋_GB2312" w:hAnsi="仿宋_GB2312" w:eastAsia="仿宋_GB2312" w:cs="仿宋_GB2312"/>
                <w:bCs/>
                <w:sz w:val="24"/>
              </w:rPr>
              <w:t>）</w:t>
            </w:r>
            <w:r>
              <w:rPr>
                <w:rFonts w:hint="eastAsia" w:ascii="仿宋_GB2312" w:hAnsi="仿宋_GB2312" w:eastAsia="仿宋_GB2312" w:cs="仿宋_GB2312"/>
                <w:bCs/>
                <w:color w:val="000000"/>
                <w:sz w:val="24"/>
              </w:rPr>
              <w:t>。</w:t>
            </w:r>
            <w:r>
              <w:rPr>
                <w:rFonts w:ascii="仿宋_GB2312" w:hAnsi="仿宋_GB2312" w:eastAsia="仿宋_GB2312" w:cs="仿宋_GB2312"/>
                <w:bCs/>
                <w:sz w:val="24"/>
              </w:rPr>
              <w:t xml:space="preserve"> </w:t>
            </w:r>
            <w:r>
              <w:rPr>
                <w:rFonts w:ascii="仿宋_GB2312" w:hAnsi="仿宋_GB2312" w:eastAsia="仿宋_GB2312" w:cs="仿宋_GB2312"/>
                <w:bCs/>
                <w:sz w:val="24"/>
              </w:rPr>
              <w:br w:type="textWrapping"/>
            </w:r>
            <w:r>
              <w:rPr>
                <w:rFonts w:ascii="仿宋_GB2312" w:hAnsi="仿宋_GB2312" w:eastAsia="仿宋_GB2312" w:cs="仿宋_GB2312"/>
                <w:bCs/>
                <w:sz w:val="24"/>
              </w:rPr>
              <w:t>3.</w:t>
            </w:r>
            <w:r>
              <w:rPr>
                <w:rFonts w:hint="eastAsia" w:ascii="仿宋_GB2312" w:hAnsi="仿宋_GB2312" w:eastAsia="仿宋_GB2312" w:cs="仿宋_GB2312"/>
                <w:bCs/>
                <w:sz w:val="24"/>
              </w:rPr>
              <w:t>质量保证期内免费提供软硬件维修服务（含人工费、配件费、差旅费等各项费用），所更换的所有零配件全部使用原厂配件；保修期以外一律按投标文件承诺的优惠价收费，提供终身上门维修服务。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sz w:val="24"/>
                <w:lang w:val="en-GB"/>
              </w:rPr>
            </w:pPr>
            <w:r>
              <w:rPr>
                <w:rFonts w:hint="eastAsia" w:ascii="仿宋_GB2312" w:hAnsi="仿宋_GB2312" w:eastAsia="仿宋_GB2312" w:cs="仿宋_GB2312"/>
                <w:sz w:val="24"/>
              </w:rPr>
              <w:t>服务保障体系要求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cs="仿宋_GB2312" w:eastAsiaTheme="minorEastAsia"/>
                <w:bCs/>
                <w:sz w:val="24"/>
              </w:rPr>
            </w:pPr>
            <w:r>
              <w:rPr>
                <w:rFonts w:hint="eastAsia" w:ascii="仿宋_GB2312" w:hAnsi="仿宋_GB2312" w:eastAsia="仿宋_GB2312" w:cs="仿宋_GB2312"/>
                <w:bCs/>
                <w:sz w:val="24"/>
              </w:rPr>
              <w:t>1.提供服务保障体系，按照售后服务要求时限提供保障服务。</w:t>
            </w:r>
            <w:r>
              <w:rPr>
                <w:rFonts w:hint="eastAsia" w:ascii="仿宋_GB2312" w:hAnsi="仿宋_GB2312" w:eastAsia="仿宋_GB2312" w:cs="仿宋_GB2312"/>
                <w:bCs/>
                <w:sz w:val="24"/>
              </w:rPr>
              <w:br w:type="textWrapping"/>
            </w:r>
            <w:r>
              <w:rPr>
                <w:rFonts w:hint="eastAsia" w:ascii="仿宋_GB2312" w:hAnsi="仿宋_GB2312" w:eastAsia="仿宋_GB2312" w:cs="仿宋_GB2312"/>
                <w:bCs/>
                <w:sz w:val="24"/>
              </w:rPr>
              <w:t>2.协调本项目采购的软硬件生产厂家开展</w:t>
            </w:r>
            <w:r>
              <w:rPr>
                <w:rFonts w:hint="eastAsia" w:ascii="仿宋_GB2312" w:hAnsi="仿宋_GB2312" w:eastAsia="仿宋_GB2312" w:cs="仿宋_GB2312"/>
                <w:bCs/>
                <w:strike w:val="0"/>
                <w:sz w:val="24"/>
              </w:rPr>
              <w:t>软</w:t>
            </w:r>
            <w:r>
              <w:rPr>
                <w:rFonts w:hint="eastAsia" w:ascii="仿宋_GB2312" w:hAnsi="仿宋_GB2312" w:eastAsia="仿宋_GB2312" w:cs="仿宋_GB2312"/>
                <w:bCs/>
                <w:sz w:val="24"/>
              </w:rPr>
              <w:t>硬件设备适配、售后保障工作，组织软硬件生产厂家提供原厂服务。</w:t>
            </w:r>
            <w:r>
              <w:rPr>
                <w:rFonts w:hint="eastAsia" w:ascii="仿宋_GB2312" w:hAnsi="仿宋_GB2312" w:eastAsia="仿宋_GB2312" w:cs="仿宋_GB2312"/>
                <w:bCs/>
                <w:sz w:val="24"/>
              </w:rPr>
              <w:br w:type="textWrapping"/>
            </w:r>
            <w:r>
              <w:rPr>
                <w:rFonts w:hint="eastAsia" w:ascii="仿宋_GB2312" w:hAnsi="仿宋_GB2312" w:eastAsia="仿宋_GB2312" w:cs="仿宋_GB2312"/>
                <w:bCs/>
                <w:sz w:val="24"/>
              </w:rPr>
              <w:t>3.投标人应具备产品硬件、软件系统售后服务保障体系建设及运营能力；为提升服务质量和便于统一管理，中标人须自行建设服务保障体系（含服务保障流程）。</w:t>
            </w:r>
          </w:p>
          <w:p>
            <w:pPr>
              <w:spacing w:line="440" w:lineRule="exact"/>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4.为保障项目实施及售后维护响应及时、处置高效，投标人须承诺组建不少于 10 人的专项服务团队（项目经理 1 名、项目实施技术人员 9 名）；在本项目实施及质保服务全过程内，确保不少于 8 名服务人员常驻柳州市提供现场服务。服务期间每月至少开展 1 次现场设备巡检，完整留存巡检台账，每年整理形成年度巡检报告提交采购人。</w:t>
            </w:r>
            <w:r>
              <w:rPr>
                <w:rFonts w:hint="eastAsia" w:ascii="仿宋_GB2312" w:hAnsi="仿宋_GB2312" w:eastAsia="仿宋_GB2312" w:cs="仿宋_GB2312"/>
                <w:bCs/>
                <w:sz w:val="24"/>
              </w:rPr>
              <w:br w:type="textWrapping"/>
            </w:r>
            <w:r>
              <w:rPr>
                <w:rFonts w:hint="eastAsia" w:ascii="仿宋_GB2312" w:hAnsi="仿宋_GB2312" w:cs="仿宋_GB2312" w:eastAsiaTheme="minorEastAsia"/>
                <w:bCs/>
                <w:sz w:val="24"/>
              </w:rPr>
              <w:t>5</w:t>
            </w:r>
            <w:r>
              <w:rPr>
                <w:rFonts w:hint="eastAsia" w:ascii="仿宋_GB2312" w:hAnsi="仿宋_GB2312" w:eastAsia="仿宋_GB2312" w:cs="仿宋_GB2312"/>
                <w:bCs/>
                <w:sz w:val="24"/>
              </w:rPr>
              <w:t>.投标人应具备以管理体系、服务网络、技术体系、培训体系、知识库等为基础的综合服务保障能力。设立服务保障组织架构及服务满意度红线机制，做到问题服务分级响应、责任到人，问题处理完成率较低、投诉解决率较低、用户满意度较差的情况制定明确的惩罚机制，提升整体用户满意度；提供及时维修、更换等服务，保障服务时效。</w:t>
            </w:r>
            <w:r>
              <w:rPr>
                <w:rFonts w:hint="eastAsia" w:ascii="仿宋_GB2312" w:hAnsi="仿宋_GB2312" w:eastAsia="仿宋_GB2312" w:cs="仿宋_GB2312"/>
                <w:bCs/>
                <w:sz w:val="24"/>
              </w:rPr>
              <w:br w:type="textWrapping"/>
            </w:r>
            <w:r>
              <w:rPr>
                <w:rFonts w:hint="eastAsia" w:ascii="仿宋_GB2312" w:hAnsi="仿宋_GB2312" w:cs="仿宋_GB2312" w:eastAsiaTheme="minorEastAsia"/>
                <w:bCs/>
                <w:sz w:val="24"/>
              </w:rPr>
              <w:t>6</w:t>
            </w:r>
            <w:r>
              <w:rPr>
                <w:rFonts w:hint="eastAsia" w:ascii="仿宋_GB2312" w:hAnsi="仿宋_GB2312" w:eastAsia="仿宋_GB2312" w:cs="仿宋_GB2312"/>
                <w:bCs/>
                <w:sz w:val="24"/>
              </w:rPr>
              <w:t>.投标人作为服务保障次责单位，需按照用户和服务保障主责单位（集成服务商）要求开展服务保障工作，要求接入服务保障主责单位（集成服务商）的服务保障体系，接受项目服务保障主责单位（集成服务商）的服务调度及考核管理，妥善解决服务问题，联合攻关解决生态适配问题。涉及投标人提供产品的质量或使用问题，需配合服务保障主责单位（集成服务商）进行解决，并负主要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1.交货时间：自中标人收到预付款之日起90日内供货配送完毕，验收合格并交付使用；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签订合同之日起1</w:t>
            </w:r>
            <w:r>
              <w:rPr>
                <w:rFonts w:ascii="仿宋_GB2312" w:hAnsi="仿宋_GB2312" w:eastAsia="仿宋_GB2312" w:cs="仿宋_GB2312"/>
                <w:bCs/>
                <w:color w:val="000000"/>
                <w:sz w:val="24"/>
              </w:rPr>
              <w:t>5</w:t>
            </w:r>
            <w:r>
              <w:rPr>
                <w:rFonts w:hint="eastAsia" w:ascii="仿宋_GB2312" w:hAnsi="仿宋_GB2312" w:eastAsia="仿宋_GB2312" w:cs="仿宋_GB2312"/>
                <w:bCs/>
                <w:color w:val="000000"/>
                <w:sz w:val="24"/>
              </w:rPr>
              <w:t>日内支付合同总金额的50%作为预付款给中标人；全部货物到货并完成到货验收后10</w:t>
            </w:r>
            <w:bookmarkStart w:id="46" w:name="OLE_LINK7"/>
            <w:r>
              <w:rPr>
                <w:rFonts w:hint="eastAsia" w:ascii="仿宋_GB2312" w:hAnsi="仿宋_GB2312" w:eastAsia="仿宋_GB2312" w:cs="仿宋_GB2312"/>
                <w:bCs/>
                <w:color w:val="000000"/>
                <w:sz w:val="24"/>
              </w:rPr>
              <w:t>个工作</w:t>
            </w:r>
            <w:bookmarkEnd w:id="46"/>
            <w:r>
              <w:rPr>
                <w:rFonts w:hint="eastAsia" w:ascii="仿宋_GB2312" w:hAnsi="仿宋_GB2312" w:eastAsia="仿宋_GB2312" w:cs="仿宋_GB2312"/>
                <w:bCs/>
                <w:color w:val="000000"/>
                <w:sz w:val="24"/>
              </w:rPr>
              <w:t>日支付合同总金额的30%；双方按上述约定履约完毕，余下的20%在最终验收合格过后10个工作日内一次性付清。</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 xml:space="preserve">   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3.投标人必须有完善的备品备件库体系，质保期内能提供相应的免费的措施和配件，保证过质保期后五年内有足够的备品备件，为完成本项目技术支持、服务需求提供可靠保证。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eastAsia="仿宋_GB2312" w:cs="Arial" w:asciiTheme="minorHAnsi" w:hAnsiTheme="minorHAnsi"/>
                <w:bCs/>
                <w:sz w:val="24"/>
                <w:lang w:val="en-GB"/>
              </w:rPr>
            </w:pPr>
            <w:r>
              <w:rPr>
                <w:rFonts w:ascii="仿宋_GB2312" w:hAnsi="仿宋_GB2312" w:eastAsia="仿宋_GB2312" w:cs="仿宋_GB2312"/>
                <w:bCs/>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pPr>
              <w:numPr>
                <w:ilvl w:val="255"/>
                <w:numId w:val="0"/>
              </w:numPr>
              <w:spacing w:line="440" w:lineRule="exact"/>
              <w:ind w:right="27" w:rightChars="13"/>
              <w:jc w:val="left"/>
              <w:rPr>
                <w:rFonts w:hint="eastAsia" w:ascii="仿宋_GB2312" w:hAnsi="仿宋_GB2312" w:eastAsia="仿宋_GB2312" w:cs="仿宋_GB2312"/>
                <w:bCs/>
                <w:sz w:val="24"/>
              </w:rPr>
            </w:pPr>
            <w:r>
              <w:rPr>
                <w:rFonts w:ascii="仿宋_GB2312" w:hAnsi="仿宋_GB2312" w:eastAsia="仿宋_GB2312" w:cs="仿宋_GB2312"/>
                <w:bCs/>
                <w:sz w:val="24"/>
              </w:rPr>
              <w:t>1.</w:t>
            </w:r>
            <w:r>
              <w:rPr>
                <w:rFonts w:hint="eastAsia" w:ascii="仿宋_GB2312" w:hAnsi="仿宋_GB2312" w:eastAsia="仿宋_GB2312" w:cs="仿宋_GB2312"/>
                <w:bCs/>
                <w:sz w:val="24"/>
              </w:rPr>
              <w:t>国家强制性技术标准及有关规定；</w:t>
            </w:r>
          </w:p>
          <w:p>
            <w:pPr>
              <w:spacing w:line="440" w:lineRule="exact"/>
              <w:ind w:right="27" w:rightChars="13"/>
              <w:jc w:val="left"/>
              <w:rPr>
                <w:rFonts w:hint="eastAsia" w:ascii="仿宋_GB2312" w:hAnsi="仿宋_GB2312" w:eastAsia="仿宋_GB2312" w:cs="仿宋_GB2312"/>
                <w:bCs/>
                <w:sz w:val="24"/>
              </w:rPr>
            </w:pPr>
            <w:r>
              <w:rPr>
                <w:rFonts w:ascii="仿宋_GB2312" w:hAnsi="仿宋_GB2312" w:eastAsia="仿宋_GB2312" w:cs="仿宋_GB2312"/>
                <w:bCs/>
                <w:sz w:val="24"/>
              </w:rPr>
              <w:t>2.中标</w:t>
            </w:r>
            <w:r>
              <w:rPr>
                <w:rFonts w:hint="eastAsia" w:ascii="仿宋_GB2312" w:hAnsi="仿宋_GB2312" w:eastAsia="仿宋_GB2312" w:cs="仿宋_GB2312"/>
                <w:bCs/>
                <w:sz w:val="24"/>
              </w:rPr>
              <w:t>人</w:t>
            </w:r>
            <w:r>
              <w:rPr>
                <w:rFonts w:ascii="仿宋_GB2312" w:hAnsi="仿宋_GB2312" w:eastAsia="仿宋_GB2312" w:cs="仿宋_GB2312"/>
                <w:bCs/>
                <w:sz w:val="24"/>
              </w:rPr>
              <w:t>在签订合同后分批供货前1日内必须在投标产品（台式计算机1、台式计算机2、便携式计算机）中各随机抽取1台作为测试机，按照中标人投标文件响应的采购需求 一、项目技术规格参数及要求到采购人指定地点逐一进行测试</w:t>
            </w:r>
            <w:r>
              <w:rPr>
                <w:rFonts w:hint="eastAsia" w:ascii="仿宋_GB2312" w:hAnsi="仿宋_GB2312" w:eastAsia="仿宋_GB2312" w:cs="仿宋_GB2312"/>
                <w:bCs/>
                <w:sz w:val="24"/>
              </w:rPr>
              <w:t>；若</w:t>
            </w:r>
            <w:r>
              <w:rPr>
                <w:rFonts w:ascii="仿宋_GB2312" w:hAnsi="仿宋_GB2312" w:eastAsia="仿宋_GB2312" w:cs="仿宋_GB2312"/>
                <w:bCs/>
                <w:sz w:val="24"/>
              </w:rPr>
              <w:t>测试结果不满足采购要求，</w:t>
            </w:r>
            <w:r>
              <w:rPr>
                <w:rFonts w:hint="eastAsia" w:ascii="仿宋_GB2312" w:hAnsi="仿宋_GB2312" w:eastAsia="仿宋_GB2312" w:cs="仿宋_GB2312"/>
                <w:bCs/>
                <w:sz w:val="24"/>
              </w:rPr>
              <w:t>中标人</w:t>
            </w:r>
            <w:r>
              <w:rPr>
                <w:rFonts w:ascii="仿宋_GB2312" w:hAnsi="仿宋_GB2312" w:eastAsia="仿宋_GB2312" w:cs="仿宋_GB2312"/>
                <w:bCs/>
                <w:sz w:val="24"/>
              </w:rPr>
              <w:t>需要在1日内完成整改，如若整改后</w:t>
            </w:r>
            <w:r>
              <w:rPr>
                <w:rFonts w:hint="eastAsia" w:ascii="仿宋_GB2312" w:hAnsi="仿宋_GB2312" w:eastAsia="仿宋_GB2312" w:cs="仿宋_GB2312"/>
                <w:bCs/>
                <w:sz w:val="24"/>
              </w:rPr>
              <w:t>仍</w:t>
            </w:r>
            <w:r>
              <w:rPr>
                <w:rFonts w:ascii="仿宋_GB2312" w:hAnsi="仿宋_GB2312" w:eastAsia="仿宋_GB2312" w:cs="仿宋_GB2312"/>
                <w:bCs/>
                <w:sz w:val="24"/>
              </w:rPr>
              <w:t>不满足采购需求，采购人有权终止合同并同时报有关监督管理部门处理备案，由此造成采购人的经济损失全部由</w:t>
            </w:r>
            <w:r>
              <w:rPr>
                <w:rFonts w:hint="eastAsia" w:ascii="仿宋_GB2312" w:hAnsi="仿宋_GB2312" w:eastAsia="仿宋_GB2312" w:cs="仿宋_GB2312"/>
                <w:bCs/>
                <w:sz w:val="24"/>
              </w:rPr>
              <w:t>中标人</w:t>
            </w:r>
            <w:r>
              <w:rPr>
                <w:rFonts w:ascii="仿宋_GB2312" w:hAnsi="仿宋_GB2312" w:eastAsia="仿宋_GB2312" w:cs="仿宋_GB2312"/>
                <w:bCs/>
                <w:sz w:val="24"/>
              </w:rPr>
              <w:t>承担赔偿。</w:t>
            </w:r>
          </w:p>
          <w:p>
            <w:pPr>
              <w:spacing w:line="440" w:lineRule="exact"/>
              <w:ind w:right="27" w:rightChars="13"/>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3.</w:t>
            </w:r>
            <w:r>
              <w:rPr>
                <w:rFonts w:ascii="仿宋_GB2312" w:hAnsi="仿宋_GB2312" w:eastAsia="仿宋_GB2312" w:cs="仿宋_GB2312"/>
                <w:bCs/>
                <w:sz w:val="24"/>
              </w:rPr>
              <w:t>本项目因中标人提供的货物</w:t>
            </w:r>
            <w:r>
              <w:rPr>
                <w:rFonts w:hint="eastAsia" w:ascii="仿宋_GB2312" w:hAnsi="仿宋_GB2312" w:eastAsia="仿宋_GB2312" w:cs="仿宋_GB2312"/>
                <w:bCs/>
                <w:sz w:val="24"/>
              </w:rPr>
              <w:t>（包括测试机）</w:t>
            </w:r>
            <w:r>
              <w:rPr>
                <w:rFonts w:ascii="仿宋_GB2312" w:hAnsi="仿宋_GB2312" w:eastAsia="仿宋_GB2312" w:cs="仿宋_GB2312"/>
                <w:bCs/>
                <w:sz w:val="24"/>
              </w:rPr>
              <w:t>不能满足采购需求的技术参数或其投标文件承诺等原因无法通过验收，造成不能按时、按质、按量完成项目要求的，将按照《中华人民共和国政府采购法》等法律法规由中标人承担相应的法律责任；</w:t>
            </w:r>
          </w:p>
          <w:p>
            <w:pPr>
              <w:spacing w:line="440" w:lineRule="exact"/>
              <w:ind w:right="27" w:rightChars="13"/>
              <w:jc w:val="left"/>
            </w:pPr>
            <w:r>
              <w:rPr>
                <w:rFonts w:hint="eastAsia" w:ascii="仿宋_GB2312" w:hAnsi="仿宋_GB2312" w:cs="仿宋_GB2312" w:eastAsiaTheme="minorEastAsia"/>
                <w:bCs/>
                <w:sz w:val="24"/>
              </w:rPr>
              <w:t>4.</w:t>
            </w:r>
            <w:r>
              <w:rPr>
                <w:rFonts w:ascii="仿宋_GB2312" w:hAnsi="仿宋_GB2312" w:eastAsia="仿宋_GB2312" w:cs="仿宋_GB2312"/>
                <w:bCs/>
                <w:sz w:val="24"/>
              </w:rPr>
              <w:t>交货验收时，采购人根据《广西壮族自治区政府采购项目履约验收管理办法》，并且对照招标文件相关要求、中标人投标文件响应内容以及政府采购合同的规定，由采购人及中标人双方共同进行验收。必要时可委托国家认可的质量检测机构开展采购项目验收工作。</w:t>
            </w:r>
            <w:r>
              <w:rPr>
                <w:rFonts w:ascii="仿宋_GB2312" w:hAnsi="仿宋_GB2312" w:eastAsia="仿宋_GB2312" w:cs="仿宋_GB2312"/>
                <w:bCs/>
                <w:sz w:val="24"/>
              </w:rPr>
              <w:br w:type="textWrapping"/>
            </w:r>
            <w:r>
              <w:rPr>
                <w:rFonts w:hint="eastAsia" w:ascii="仿宋_GB2312" w:hAnsi="仿宋_GB2312" w:eastAsia="仿宋_GB2312" w:cs="仿宋_GB2312"/>
                <w:bCs/>
                <w:sz w:val="24"/>
              </w:rPr>
              <w:t>5</w:t>
            </w:r>
            <w:r>
              <w:rPr>
                <w:rFonts w:ascii="仿宋_GB2312" w:hAnsi="仿宋_GB2312" w:eastAsia="仿宋_GB2312" w:cs="仿宋_GB2312"/>
                <w:bCs/>
                <w:sz w:val="24"/>
              </w:rPr>
              <w:t>.</w:t>
            </w:r>
            <w:r>
              <w:rPr>
                <w:rFonts w:hint="eastAsia" w:ascii="仿宋_GB2312" w:hAnsi="仿宋_GB2312" w:eastAsia="仿宋_GB2312" w:cs="仿宋_GB2312"/>
                <w:bCs/>
                <w:sz w:val="24"/>
              </w:rPr>
              <w:t>验收费用：验收所产生的检验费及相关的全部费用均由中标人承担。</w:t>
            </w:r>
            <w:r>
              <w:rPr>
                <w:rFonts w:hint="eastAsia"/>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4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w:t>
            </w:r>
            <w:r>
              <w:rPr>
                <w:rFonts w:hint="eastAsia" w:ascii="仿宋_GB2312" w:eastAsia="仿宋_GB2312"/>
              </w:rPr>
              <w:t>（</w:t>
            </w:r>
            <w:r>
              <w:rPr>
                <w:rFonts w:hint="eastAsia" w:ascii="仿宋_GB2312" w:eastAsia="仿宋_GB2312"/>
                <w:bCs/>
              </w:rPr>
              <w:t>以联合体形式参加政府采购活动，联合体各方提供货物均为小微企业</w:t>
            </w:r>
            <w:r>
              <w:rPr>
                <w:rFonts w:hint="eastAsia" w:ascii="仿宋_GB2312" w:eastAsia="仿宋_GB2312"/>
                <w:bCs/>
                <w:lang w:val="en-US" w:eastAsia="zh-CN"/>
              </w:rPr>
              <w:t>制造</w:t>
            </w:r>
            <w:r>
              <w:rPr>
                <w:rFonts w:hint="eastAsia" w:ascii="仿宋_GB2312" w:eastAsia="仿宋_GB2312"/>
                <w:bCs/>
              </w:rPr>
              <w:t>的</w:t>
            </w:r>
            <w:r>
              <w:rPr>
                <w:rFonts w:hint="eastAsia" w:ascii="仿宋_GB2312" w:eastAsia="仿宋_GB2312"/>
                <w:bCs/>
                <w:lang w:val="en-US" w:eastAsia="zh-CN"/>
              </w:rPr>
              <w:t>,</w:t>
            </w:r>
            <w:r>
              <w:rPr>
                <w:rFonts w:hint="eastAsia" w:ascii="仿宋_GB2312" w:eastAsia="仿宋_GB2312"/>
              </w:rPr>
              <w:t>对其报价给予20%的扣除</w:t>
            </w:r>
            <w:r>
              <w:rPr>
                <w:rFonts w:hint="eastAsia"/>
                <w:lang w:eastAsia="zh-CN"/>
              </w:rPr>
              <w:t>；</w:t>
            </w:r>
            <w:r>
              <w:rPr>
                <w:rFonts w:hint="eastAsia" w:ascii="仿宋_GB2312" w:eastAsia="仿宋_GB2312"/>
                <w:color w:val="000000"/>
              </w:rPr>
              <w:t>若大中型企业与小微企业组成联合体的，</w:t>
            </w:r>
            <w:r>
              <w:rPr>
                <w:rFonts w:hint="eastAsia" w:ascii="仿宋_GB2312" w:eastAsia="仿宋_GB2312"/>
                <w:color w:val="000000"/>
                <w:lang w:eastAsia="zh-CN"/>
              </w:rPr>
              <w:t>联合体协议约定由联合体小微企业制造的货物金额占合同总金额30%以上</w:t>
            </w:r>
            <w:r>
              <w:rPr>
                <w:rFonts w:hint="eastAsia" w:ascii="仿宋_GB2312" w:eastAsia="仿宋_GB2312"/>
                <w:color w:val="000000"/>
              </w:rPr>
              <w:t>，对联合体报价给予6%价格扣除，以扣除后价格参与评审。监狱企业、残疾人福利性单位视同小型和微型企业；</w:t>
            </w:r>
          </w:p>
          <w:p>
            <w:pPr>
              <w:pStyle w:val="487"/>
              <w:spacing w:before="0" w:beforeAutospacing="0" w:after="0" w:afterAutospacing="0" w:line="460" w:lineRule="atLeast"/>
              <w:rPr>
                <w:rFonts w:hint="eastAsia" w:ascii="仿宋_GB2312" w:eastAsia="仿宋_GB2312"/>
                <w:color w:val="000000"/>
              </w:rPr>
            </w:pPr>
            <w:r>
              <w:rPr>
                <w:rStyle w:val="488"/>
                <w:rFonts w:hint="eastAsia" w:ascii="仿宋_GB2312" w:eastAsia="仿宋_GB2312"/>
                <w:color w:val="000000"/>
              </w:rPr>
              <w:t>注：（1）采购标的对应的中小企业划分标准所属行业：</w:t>
            </w:r>
            <w:r>
              <w:rPr>
                <w:rStyle w:val="820"/>
                <w:rFonts w:hint="eastAsia" w:ascii="仿宋_GB2312" w:eastAsia="仿宋_GB2312"/>
                <w:color w:val="000000"/>
                <w:u w:val="single"/>
              </w:rPr>
              <w:t>采购需求第4项货物所属行业为软件和信息技术服务业；其余项为工业。</w:t>
            </w:r>
          </w:p>
          <w:p>
            <w:pPr>
              <w:pStyle w:val="487"/>
              <w:spacing w:before="0" w:beforeAutospacing="0" w:after="0" w:afterAutospacing="0" w:line="460" w:lineRule="atLeast"/>
              <w:rPr>
                <w:rFonts w:hint="eastAsia" w:ascii="仿宋_GB2312" w:eastAsia="仿宋_GB2312"/>
                <w:color w:val="000000"/>
              </w:rPr>
            </w:pPr>
            <w:r>
              <w:rPr>
                <w:rStyle w:val="488"/>
                <w:rFonts w:hint="eastAsia" w:ascii="仿宋_GB2312" w:eastAsia="仿宋_GB2312"/>
                <w:color w:val="000000"/>
              </w:rPr>
              <w:t>（2）中小企业划分有关标准根据工信部等部委发布的《关于印发中小企业划型标准规定的通知》（工信部联企业〔2011〕300号）确定；</w:t>
            </w:r>
          </w:p>
          <w:p>
            <w:pPr>
              <w:pStyle w:val="487"/>
              <w:spacing w:before="0" w:beforeAutospacing="0" w:after="0" w:afterAutospacing="0" w:line="460" w:lineRule="atLeast"/>
              <w:rPr>
                <w:rFonts w:hint="eastAsia" w:ascii="仿宋_GB2312" w:eastAsia="仿宋_GB2312"/>
                <w:color w:val="000000"/>
              </w:rPr>
            </w:pPr>
            <w:r>
              <w:rPr>
                <w:rStyle w:val="488"/>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pPr>
              <w:pStyle w:val="4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pPr>
              <w:pStyle w:val="4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pPr>
              <w:pStyle w:val="4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pPr>
              <w:pStyle w:val="4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pPr>
              <w:pStyle w:val="79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pPr>
              <w:pStyle w:val="794"/>
              <w:spacing w:before="0" w:beforeAutospacing="0" w:after="0" w:afterAutospacing="0" w:line="460" w:lineRule="atLeast"/>
              <w:rPr>
                <w:rFonts w:hint="eastAsia" w:ascii="仿宋_GB2312" w:eastAsia="仿宋_GB2312" w:cs="Arial"/>
                <w:b/>
                <w:color w:val="000000"/>
                <w:kern w:val="2"/>
              </w:rPr>
            </w:pPr>
            <w:r>
              <w:rPr>
                <w:rFonts w:hint="eastAsia" w:ascii="仿宋_GB2312" w:eastAsia="仿宋_GB2312" w:cs="Arial"/>
                <w:b/>
                <w:color w:val="000000"/>
              </w:rPr>
              <w:t>7.国务院办公厅关于在政府采购中实施本国产品标准及相关政策的通知</w:t>
            </w:r>
            <w:r>
              <w:rPr>
                <w:rFonts w:hint="eastAsia" w:ascii="仿宋_GB2312" w:eastAsia="仿宋_GB2312" w:cs="Arial"/>
                <w:b/>
                <w:color w:val="000000"/>
                <w:kern w:val="2"/>
              </w:rPr>
              <w:t>（国办发〔2025〕34号）。</w:t>
            </w:r>
          </w:p>
          <w:p>
            <w:pPr>
              <w:pStyle w:val="794"/>
              <w:spacing w:before="0" w:beforeAutospacing="0" w:after="0" w:afterAutospacing="0" w:line="460" w:lineRule="atLeast"/>
              <w:ind w:firstLine="482" w:firstLineChars="200"/>
              <w:rPr>
                <w:rFonts w:hint="eastAsia" w:ascii="仿宋_GB2312" w:eastAsia="仿宋_GB2312"/>
                <w:color w:val="000000"/>
              </w:rPr>
            </w:pPr>
            <w:r>
              <w:rPr>
                <w:rFonts w:hint="eastAsia" w:ascii="仿宋_GB2312" w:eastAsia="仿宋_GB2312"/>
                <w:b/>
                <w:bCs/>
                <w:color w:val="000000"/>
              </w:rPr>
              <w:t>本国产品标准的适用范围：</w:t>
            </w:r>
            <w:r>
              <w:rPr>
                <w:rFonts w:hint="eastAsia" w:ascii="仿宋_GB2312" w:eastAsia="仿宋_GB2312"/>
                <w:color w:val="000000"/>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794"/>
              <w:spacing w:before="0" w:beforeAutospacing="0" w:after="0" w:afterAutospacing="0" w:line="460" w:lineRule="atLeast"/>
              <w:ind w:firstLine="482" w:firstLineChars="200"/>
              <w:rPr>
                <w:rFonts w:hint="eastAsia" w:ascii="仿宋_GB2312" w:eastAsia="仿宋_GB2312"/>
                <w:color w:val="000000"/>
              </w:rPr>
            </w:pPr>
            <w:r>
              <w:rPr>
                <w:rFonts w:hint="eastAsia" w:ascii="仿宋_GB2312" w:eastAsia="仿宋_GB2312"/>
                <w:b/>
                <w:bCs/>
                <w:color w:val="000000"/>
              </w:rPr>
              <w:t>本国产品应当符合以下条件：</w:t>
            </w:r>
            <w:r>
              <w:rPr>
                <w:rFonts w:hint="eastAsia" w:ascii="仿宋_GB2312" w:eastAsia="仿宋_GB2312"/>
                <w:color w:val="000000"/>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794"/>
              <w:spacing w:before="0" w:beforeAutospacing="0" w:after="0" w:afterAutospacing="0" w:line="460" w:lineRule="atLeast"/>
              <w:ind w:firstLine="482" w:firstLineChars="200"/>
              <w:rPr>
                <w:rFonts w:hint="eastAsia" w:ascii="仿宋_GB2312" w:eastAsia="仿宋_GB2312"/>
                <w:color w:val="000000"/>
              </w:rPr>
            </w:pPr>
            <w:r>
              <w:rPr>
                <w:rFonts w:hint="eastAsia" w:ascii="仿宋_GB2312" w:eastAsia="仿宋_GB2312"/>
                <w:b/>
                <w:bCs/>
                <w:color w:val="000000"/>
              </w:rPr>
              <w:t>对本国产品的支持政策：</w:t>
            </w:r>
            <w:r>
              <w:rPr>
                <w:rFonts w:hint="eastAsia" w:ascii="仿宋_GB2312" w:eastAsia="仿宋_GB2312"/>
                <w:color w:val="000000"/>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794"/>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794"/>
              <w:spacing w:before="0" w:beforeAutospacing="0" w:after="0" w:afterAutospacing="0" w:line="460" w:lineRule="atLeast"/>
              <w:ind w:firstLine="482" w:firstLineChars="200"/>
              <w:rPr>
                <w:rFonts w:hint="eastAsia" w:ascii="仿宋_GB2312" w:eastAsia="仿宋_GB2312"/>
                <w:color w:val="000000"/>
              </w:rPr>
            </w:pPr>
            <w:r>
              <w:rPr>
                <w:rFonts w:hint="eastAsia" w:ascii="仿宋_GB2312" w:eastAsia="仿宋_GB2312"/>
                <w:b/>
                <w:bCs/>
                <w:color w:val="000000"/>
              </w:rPr>
              <w:t>供应商应提供的证明文件：</w:t>
            </w:r>
            <w:r>
              <w:rPr>
                <w:rFonts w:hint="eastAsia" w:ascii="仿宋_GB2312" w:eastAsia="仿宋_GB2312"/>
                <w:color w:val="000000"/>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794"/>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48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供应商提供的声明函或有关证明文件应当随中标结果同时公告。其他未尽事宜按照《国务院办公厅关于在政府采购中实施本国产品标准及相关政策的通知》（国办发〔2025〕34号）执行。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pPr>
              <w:pStyle w:val="508"/>
              <w:spacing w:before="0" w:beforeAutospacing="0" w:after="0" w:afterAutospacing="0" w:line="460" w:lineRule="atLeast"/>
              <w:rPr>
                <w:rStyle w:val="56"/>
                <w:rFonts w:hint="eastAsia" w:ascii="仿宋_GB2312" w:eastAsia="仿宋_GB2312"/>
                <w:color w:val="000000"/>
                <w:sz w:val="24"/>
                <w:szCs w:val="24"/>
              </w:rPr>
            </w:pPr>
            <w:r>
              <w:rPr>
                <w:rStyle w:val="56"/>
                <w:rFonts w:hint="eastAsia" w:ascii="仿宋_GB2312" w:eastAsia="仿宋_GB2312"/>
                <w:color w:val="000000"/>
                <w:sz w:val="24"/>
                <w:szCs w:val="24"/>
              </w:rPr>
              <w:t>1.投标人</w:t>
            </w:r>
            <w:r>
              <w:rPr>
                <w:rFonts w:hint="eastAsia" w:ascii="仿宋_GB2312" w:eastAsia="仿宋_GB2312"/>
              </w:rPr>
              <w:t>（或联合体牵头人）</w:t>
            </w:r>
            <w:r>
              <w:rPr>
                <w:rStyle w:val="56"/>
                <w:rFonts w:hint="eastAsia" w:ascii="仿宋_GB2312" w:eastAsia="仿宋_GB2312"/>
                <w:color w:val="000000"/>
                <w:sz w:val="24"/>
                <w:szCs w:val="24"/>
              </w:rPr>
              <w:t>或投标核心产品生产厂家具备有效的质量管理体系认证证书；</w:t>
            </w:r>
          </w:p>
          <w:p>
            <w:pPr>
              <w:pStyle w:val="508"/>
              <w:spacing w:before="0" w:beforeAutospacing="0" w:after="0" w:afterAutospacing="0" w:line="460" w:lineRule="atLeast"/>
              <w:rPr>
                <w:rStyle w:val="56"/>
                <w:rFonts w:hint="eastAsia" w:ascii="仿宋_GB2312" w:eastAsia="仿宋_GB2312"/>
                <w:color w:val="000000"/>
                <w:sz w:val="24"/>
                <w:szCs w:val="24"/>
              </w:rPr>
            </w:pPr>
            <w:r>
              <w:rPr>
                <w:rStyle w:val="56"/>
                <w:rFonts w:hint="eastAsia" w:ascii="仿宋_GB2312" w:eastAsia="仿宋_GB2312"/>
                <w:color w:val="000000"/>
                <w:sz w:val="24"/>
                <w:szCs w:val="24"/>
              </w:rPr>
              <w:t>2.投标人</w:t>
            </w:r>
            <w:r>
              <w:rPr>
                <w:rFonts w:hint="eastAsia" w:ascii="仿宋_GB2312" w:eastAsia="仿宋_GB2312"/>
              </w:rPr>
              <w:t>（或联合体牵头人）</w:t>
            </w:r>
            <w:r>
              <w:rPr>
                <w:rStyle w:val="56"/>
                <w:rFonts w:hint="eastAsia" w:ascii="仿宋_GB2312" w:eastAsia="仿宋_GB2312"/>
                <w:color w:val="000000"/>
                <w:sz w:val="24"/>
                <w:szCs w:val="24"/>
              </w:rPr>
              <w:t>或投标核心产品生产厂家具备有效的职业健康安全管理体系认证证书；</w:t>
            </w:r>
          </w:p>
          <w:p>
            <w:pPr>
              <w:pStyle w:val="508"/>
              <w:spacing w:before="0" w:beforeAutospacing="0" w:after="0" w:afterAutospacing="0" w:line="460" w:lineRule="atLeast"/>
              <w:rPr>
                <w:rFonts w:hint="eastAsia" w:ascii="仿宋_GB2312" w:eastAsia="仿宋_GB2312"/>
                <w:color w:val="000000"/>
              </w:rPr>
            </w:pPr>
            <w:r>
              <w:rPr>
                <w:rStyle w:val="56"/>
                <w:rFonts w:hint="eastAsia" w:ascii="仿宋_GB2312" w:eastAsia="仿宋_GB2312"/>
                <w:color w:val="000000"/>
                <w:sz w:val="24"/>
                <w:szCs w:val="24"/>
              </w:rPr>
              <w:t>3.投标人</w:t>
            </w:r>
            <w:r>
              <w:rPr>
                <w:rFonts w:hint="eastAsia" w:ascii="仿宋_GB2312" w:eastAsia="仿宋_GB2312"/>
              </w:rPr>
              <w:t>（或联合体牵头人）</w:t>
            </w:r>
            <w:r>
              <w:rPr>
                <w:rStyle w:val="56"/>
                <w:rFonts w:hint="eastAsia" w:ascii="仿宋_GB2312" w:eastAsia="仿宋_GB2312"/>
                <w:color w:val="000000"/>
                <w:sz w:val="24"/>
                <w:szCs w:val="24"/>
              </w:rPr>
              <w:t>或投标核心产品生产厂家具备有效的环境管理体系认证证书</w:t>
            </w:r>
            <w:r>
              <w:rPr>
                <w:rFonts w:hint="eastAsia"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529"/>
              <w:spacing w:before="0" w:beforeAutospacing="0" w:after="0" w:afterAutospacing="0" w:line="460" w:lineRule="atLeast"/>
              <w:rPr>
                <w:rFonts w:hint="eastAsia" w:ascii="仿宋_GB2312" w:eastAsia="仿宋_GB2312"/>
                <w:color w:val="000000"/>
              </w:rPr>
            </w:pPr>
            <w:r>
              <w:rPr>
                <w:rFonts w:hint="eastAsia" w:ascii="仿宋_GB2312" w:eastAsia="仿宋_GB2312"/>
              </w:rPr>
              <w:t>投标人（或联合体牵头人）2023年1月1日起至今本项目所投核心产品（台式计算机1）在项目中被安装使用。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其他要求（如有）</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踏勘：为便于投标人详细了解本项目现场环境、项目适配情况设置现场勘察，投标人应在报价、项目实施方案中给予充分考虑。</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（1）踏勘时间：请于2026年</w:t>
            </w:r>
            <w:r>
              <w:rPr>
                <w:rFonts w:hint="eastAsia" w:ascii="仿宋_GB2312" w:hAnsi="宋体" w:eastAsia="仿宋_GB2312" w:cs="Arial"/>
                <w:bCs/>
                <w:color w:val="000000"/>
                <w:sz w:val="24"/>
                <w:lang w:val="en-US" w:eastAsia="zh-CN"/>
              </w:rPr>
              <w:t>8</w:t>
            </w:r>
            <w:r>
              <w:rPr>
                <w:rFonts w:hint="eastAsia" w:ascii="仿宋_GB2312" w:hAnsi="宋体" w:eastAsia="仿宋_GB2312" w:cs="Arial"/>
                <w:bCs/>
                <w:color w:val="000000"/>
                <w:sz w:val="24"/>
              </w:rPr>
              <w:t>月</w:t>
            </w:r>
            <w:r>
              <w:rPr>
                <w:rFonts w:hint="eastAsia" w:ascii="仿宋_GB2312" w:hAnsi="宋体" w:eastAsia="仿宋_GB2312" w:cs="Arial"/>
                <w:bCs/>
                <w:color w:val="000000"/>
                <w:sz w:val="24"/>
                <w:lang w:val="en-US" w:eastAsia="zh-CN"/>
              </w:rPr>
              <w:t>17</w:t>
            </w:r>
            <w:r>
              <w:rPr>
                <w:rFonts w:hint="eastAsia" w:ascii="仿宋_GB2312" w:hAnsi="宋体" w:eastAsia="仿宋_GB2312" w:cs="Arial"/>
                <w:bCs/>
                <w:color w:val="000000"/>
                <w:sz w:val="24"/>
              </w:rPr>
              <w:t>日上午</w:t>
            </w:r>
            <w:r>
              <w:rPr>
                <w:rFonts w:hint="eastAsia" w:ascii="仿宋_GB2312" w:hAnsi="宋体" w:eastAsia="仿宋_GB2312" w:cs="Arial"/>
                <w:bCs/>
                <w:color w:val="000000"/>
                <w:sz w:val="24"/>
                <w:lang w:val="en-US" w:eastAsia="zh-CN"/>
              </w:rPr>
              <w:t>9</w:t>
            </w:r>
            <w:r>
              <w:rPr>
                <w:rFonts w:hint="eastAsia" w:ascii="仿宋_GB2312" w:hAnsi="宋体" w:eastAsia="仿宋_GB2312" w:cs="Arial"/>
                <w:bCs/>
                <w:color w:val="000000"/>
                <w:sz w:val="24"/>
              </w:rPr>
              <w:t>:00前到达现场；</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（2）踏勘地点：广西柳州市三中路66号；</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（3）联系人及电话：潘郑州，0772-2860226；</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（4）请按踏勘时间在踏勘地点集合，采购人将统一带领前来踏勘的投标人前往现场勘察，逾期不予接待。</w:t>
            </w:r>
          </w:p>
        </w:tc>
      </w:tr>
    </w:tbl>
    <w:p>
      <w:pPr>
        <w:spacing w:line="360" w:lineRule="auto"/>
        <w:rPr>
          <w:rFonts w:ascii="仿宋_GB2312" w:eastAsia="仿宋_GB2312"/>
          <w:sz w:val="24"/>
        </w:rPr>
      </w:pPr>
    </w:p>
    <w:bookmarkEnd w:id="145"/>
    <w:p>
      <w:pPr>
        <w:sectPr>
          <w:pgSz w:w="11906" w:h="16838"/>
          <w:pgMar w:top="1440" w:right="1440" w:bottom="1440" w:left="1440" w:header="851" w:footer="992" w:gutter="0"/>
          <w:cols w:space="720" w:num="1"/>
          <w:docGrid w:linePitch="312" w:charSpace="0"/>
        </w:sectPr>
      </w:pPr>
    </w:p>
    <w:p>
      <w:pPr>
        <w:pStyle w:val="4"/>
        <w:spacing w:line="276" w:lineRule="auto"/>
        <w:jc w:val="center"/>
        <w:rPr>
          <w:sz w:val="32"/>
          <w:szCs w:val="32"/>
        </w:rPr>
      </w:pPr>
      <w:bookmarkStart w:id="47" w:name="_Toc236064230"/>
      <w:bookmarkStart w:id="48" w:name="_Toc19962"/>
      <w:bookmarkStart w:id="49" w:name="_Toc29711"/>
      <w:bookmarkStart w:id="50" w:name="_Toc19199"/>
      <w:bookmarkStart w:id="51" w:name="_Toc10893"/>
      <w:bookmarkStart w:id="52" w:name="_Toc22329"/>
      <w:r>
        <w:rPr>
          <w:rFonts w:hint="eastAsia"/>
          <w:sz w:val="32"/>
          <w:szCs w:val="32"/>
        </w:rPr>
        <w:t>第三章 投标人须知</w:t>
      </w:r>
      <w:bookmarkEnd w:id="47"/>
      <w:bookmarkEnd w:id="48"/>
      <w:bookmarkEnd w:id="49"/>
      <w:bookmarkEnd w:id="50"/>
      <w:bookmarkEnd w:id="51"/>
      <w:bookmarkEnd w:id="52"/>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2026年柳州市大数据发展局计算机及服务器集中采购</w:t>
            </w:r>
          </w:p>
          <w:p>
            <w:pPr>
              <w:spacing w:line="400" w:lineRule="exact"/>
              <w:rPr>
                <w:rFonts w:ascii="仿宋_GB2312" w:eastAsia="仿宋_GB2312"/>
                <w:sz w:val="24"/>
              </w:rPr>
            </w:pPr>
            <w:r>
              <w:rPr>
                <w:rFonts w:hint="eastAsia" w:ascii="仿宋_GB2312" w:eastAsia="仿宋_GB2312"/>
                <w:sz w:val="24"/>
              </w:rPr>
              <w:t>项目编号：LZZC2026-G1-990507-LZSZ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贰仟伍佰捌拾柒万捌仟肆佰元整</w:t>
            </w:r>
            <w:r>
              <w:rPr>
                <w:rFonts w:hint="eastAsia" w:ascii="仿宋_GB2312" w:eastAsia="仿宋_GB2312"/>
                <w:sz w:val="24"/>
              </w:rPr>
              <w:t>（¥</w:t>
            </w:r>
            <w:r>
              <w:rPr>
                <w:rFonts w:ascii="仿宋_GB2312" w:eastAsia="仿宋_GB2312"/>
                <w:sz w:val="24"/>
              </w:rPr>
              <w:t>25</w:t>
            </w:r>
            <w:r>
              <w:rPr>
                <w:rFonts w:hint="eastAsia" w:ascii="仿宋_GB2312" w:eastAsia="仿宋_GB2312"/>
                <w:sz w:val="24"/>
              </w:rPr>
              <w:t>,</w:t>
            </w:r>
            <w:r>
              <w:rPr>
                <w:rFonts w:ascii="仿宋_GB2312" w:eastAsia="仿宋_GB2312"/>
                <w:sz w:val="24"/>
              </w:rPr>
              <w:t>878</w:t>
            </w:r>
            <w:r>
              <w:rPr>
                <w:rFonts w:hint="eastAsia" w:ascii="仿宋_GB2312" w:eastAsia="仿宋_GB2312"/>
                <w:sz w:val="24"/>
              </w:rPr>
              <w:t>,</w:t>
            </w:r>
            <w:r>
              <w:rPr>
                <w:rFonts w:ascii="仿宋_GB2312" w:eastAsia="仿宋_GB2312"/>
                <w:sz w:val="24"/>
              </w:rPr>
              <w:t>400</w:t>
            </w:r>
            <w:r>
              <w:rPr>
                <w:rFonts w:hint="eastAsia" w:ascii="仿宋_GB2312" w:eastAsia="仿宋_GB2312"/>
                <w:sz w:val="24"/>
              </w:rPr>
              <w:t>.00）。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549"/>
              <w:spacing w:before="0" w:beforeAutospacing="0" w:after="0" w:afterAutospacing="0" w:line="460" w:lineRule="atLeast"/>
              <w:rPr>
                <w:rFonts w:hint="eastAsia" w:ascii="仿宋_GB2312" w:eastAsia="仿宋_GB2312"/>
                <w:color w:val="000000"/>
              </w:rPr>
            </w:pPr>
            <w:r>
              <w:rPr>
                <w:rStyle w:val="550"/>
                <w:rFonts w:hint="eastAsia" w:ascii="仿宋_GB2312" w:eastAsia="仿宋_GB2312"/>
                <w:color w:val="000000"/>
              </w:rPr>
              <w:t>电子投标文件：</w:t>
            </w:r>
            <w:r>
              <w:rPr>
                <w:rFonts w:hint="eastAsia" w:ascii="仿宋_GB2312" w:eastAsia="仿宋_GB2312"/>
                <w:b/>
                <w:bCs/>
                <w:color w:val="000000"/>
              </w:rPr>
              <w:br w:type="textWrapping"/>
            </w:r>
            <w:r>
              <w:rPr>
                <w:rStyle w:val="550"/>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50"/>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50"/>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7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59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61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63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65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70"/>
              <w:spacing w:before="0" w:beforeAutospacing="0" w:after="0" w:afterAutospacing="0" w:line="460" w:lineRule="atLeast"/>
              <w:rPr>
                <w:rFonts w:hint="eastAsia" w:ascii="仿宋_GB2312" w:eastAsia="仿宋_GB2312"/>
                <w:color w:val="000000"/>
              </w:rPr>
            </w:pPr>
            <w:r>
              <w:rPr>
                <w:rStyle w:val="671"/>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71"/>
                <w:rFonts w:hint="eastAsia" w:ascii="仿宋_GB2312" w:eastAsia="仿宋_GB2312"/>
                <w:color w:val="000000"/>
              </w:rPr>
              <w:t>二、甄别方式：</w:t>
            </w:r>
            <w:r>
              <w:rPr>
                <w:rFonts w:hint="eastAsia" w:ascii="仿宋_GB2312" w:eastAsia="仿宋_GB2312"/>
                <w:b/>
                <w:bCs/>
                <w:color w:val="000000"/>
              </w:rPr>
              <w:br w:type="textWrapping"/>
            </w:r>
            <w:r>
              <w:rPr>
                <w:rStyle w:val="671"/>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71"/>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71"/>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69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92"/>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712"/>
              <w:spacing w:before="0" w:beforeAutospacing="0" w:after="0" w:afterAutospacing="0" w:line="460" w:lineRule="atLeast"/>
              <w:rPr>
                <w:rFonts w:hint="eastAsia" w:ascii="仿宋_GB2312" w:eastAsia="仿宋_GB2312"/>
                <w:color w:val="000000"/>
              </w:rPr>
            </w:pPr>
            <w:r>
              <w:rPr>
                <w:rStyle w:val="713"/>
                <w:rFonts w:hint="eastAsia" w:ascii="仿宋_GB2312" w:eastAsia="仿宋_GB2312"/>
                <w:color w:val="000000"/>
              </w:rPr>
              <w:t>签订合同时间：中标通知书发出后</w:t>
            </w:r>
            <w:r>
              <w:rPr>
                <w:rStyle w:val="713"/>
                <w:rFonts w:hint="eastAsia" w:ascii="仿宋_GB2312" w:eastAsia="仿宋_GB2312"/>
                <w:color w:val="000000"/>
                <w:u w:val="single"/>
              </w:rPr>
              <w:t>25</w:t>
            </w:r>
            <w:r>
              <w:rPr>
                <w:rStyle w:val="713"/>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73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75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7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79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53" w:name="_Toc254970527"/>
      <w:bookmarkStart w:id="54" w:name="_Toc254970668"/>
      <w:r>
        <w:rPr>
          <w:rFonts w:hint="eastAsia" w:ascii="仿宋_GB2312" w:eastAsia="仿宋_GB2312"/>
          <w:b/>
          <w:sz w:val="24"/>
        </w:rPr>
        <w:t>1. 适用范围</w:t>
      </w:r>
      <w:bookmarkEnd w:id="53"/>
      <w:bookmarkEnd w:id="54"/>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2026年柳州市大数据发展局计算机及服务器集中采购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55" w:name="_Toc254970669"/>
      <w:bookmarkStart w:id="56" w:name="_Toc254970528"/>
      <w:r>
        <w:rPr>
          <w:rFonts w:hint="eastAsia" w:ascii="仿宋_GB2312" w:eastAsia="仿宋_GB2312"/>
          <w:b/>
          <w:sz w:val="24"/>
        </w:rPr>
        <w:t>2.定义</w:t>
      </w:r>
      <w:bookmarkEnd w:id="55"/>
      <w:bookmarkEnd w:id="56"/>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柳州市大数据发展局</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57"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57"/>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snapToGrid w:val="0"/>
        <w:spacing w:line="360" w:lineRule="exact"/>
        <w:ind w:right="-330" w:rightChars="-157" w:firstLine="480" w:firstLineChars="200"/>
        <w:rPr>
          <w:rFonts w:hint="eastAsia" w:ascii="仿宋_GB2312" w:hAnsi="宋体" w:eastAsia="仿宋_GB2312"/>
          <w:bCs/>
          <w:sz w:val="24"/>
          <w:szCs w:val="24"/>
        </w:rPr>
      </w:pPr>
      <w:bookmarkStart w:id="58" w:name="_Hlk93681424"/>
      <w:bookmarkStart w:id="59" w:name="_Toc254970529"/>
      <w:bookmarkStart w:id="60" w:name="_Toc254970670"/>
      <w:bookmarkStart w:id="61" w:name="_Toc254970675"/>
      <w:bookmarkStart w:id="62" w:name="_Toc254970534"/>
      <w:bookmarkStart w:id="63" w:name="_Toc254970536"/>
      <w:bookmarkStart w:id="64" w:name="_Toc254970677"/>
      <w:r>
        <w:rPr>
          <w:rFonts w:hint="eastAsia" w:ascii="仿宋_GB2312" w:hAnsi="宋体" w:eastAsia="仿宋_GB2312"/>
          <w:bCs/>
          <w:sz w:val="24"/>
          <w:szCs w:val="24"/>
        </w:rPr>
        <w:t>2.9“▲”系指本次采购的核心产品。</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58"/>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59"/>
      <w:bookmarkEnd w:id="60"/>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65" w:name="_Toc254970530"/>
      <w:bookmarkStart w:id="66" w:name="_Toc254970671"/>
      <w:r>
        <w:rPr>
          <w:rFonts w:hint="eastAsia" w:ascii="仿宋_GB2312" w:eastAsia="仿宋_GB2312"/>
          <w:b/>
          <w:sz w:val="24"/>
        </w:rPr>
        <w:t>4.投标委托</w:t>
      </w:r>
      <w:bookmarkEnd w:id="65"/>
      <w:bookmarkEnd w:id="66"/>
    </w:p>
    <w:p>
      <w:pPr>
        <w:snapToGrid w:val="0"/>
        <w:spacing w:line="400" w:lineRule="exact"/>
        <w:ind w:firstLine="480" w:firstLineChars="200"/>
        <w:jc w:val="left"/>
        <w:rPr>
          <w:rFonts w:ascii="仿宋_GB2312" w:eastAsia="仿宋_GB2312"/>
          <w:b/>
          <w:sz w:val="24"/>
        </w:rPr>
      </w:pPr>
      <w:r>
        <w:rPr>
          <w:rFonts w:hint="eastAsia" w:ascii="仿宋_GB2312" w:hAnsi="宋体" w:eastAsia="仿宋_GB2312"/>
          <w:bCs/>
          <w:sz w:val="24"/>
        </w:rPr>
        <w:t>4.1如投标人代表不是法定代表人，须有法定代表人出具的授权委托书（格式见第六章投标文件格式）。联合体牵头人代表须提供本人有效的居民身份证和《联合体投标协议书》（格式见第六章投标文件格式）；如联合体牵头人代表不是法定代表人，须有牵头人法定代表人出具的授权委托书和《联合体投标协议书》（格式见第六章投标文件格式）。</w:t>
      </w:r>
      <w:bookmarkStart w:id="67" w:name="_Toc254970531"/>
      <w:bookmarkStart w:id="68" w:name="_Toc254970672"/>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67"/>
      <w:bookmarkEnd w:id="68"/>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接受</w:t>
      </w:r>
      <w:r>
        <w:rPr>
          <w:rFonts w:hint="eastAsia" w:ascii="仿宋_GB2312" w:eastAsia="仿宋_GB2312"/>
          <w:sz w:val="24"/>
        </w:rPr>
        <w:t>联合体投标。</w:t>
      </w:r>
    </w:p>
    <w:p>
      <w:pPr>
        <w:snapToGrid w:val="0"/>
        <w:spacing w:line="400" w:lineRule="atLeast"/>
        <w:ind w:firstLine="468" w:firstLineChars="195"/>
        <w:rPr>
          <w:rFonts w:ascii="仿宋_GB2312" w:eastAsia="仿宋_GB2312"/>
          <w:bCs/>
          <w:sz w:val="24"/>
        </w:rPr>
      </w:pPr>
      <w:r>
        <w:rPr>
          <w:rFonts w:hint="eastAsia" w:ascii="仿宋_GB2312" w:eastAsia="仿宋_GB2312"/>
          <w:bCs/>
          <w:sz w:val="24"/>
        </w:rPr>
        <w:t>6.2.1两个以上自然人、法人或者其他组织可以组成一个联合体，以一个投标人的身份参与投标。</w:t>
      </w:r>
    </w:p>
    <w:p>
      <w:pPr>
        <w:snapToGrid w:val="0"/>
        <w:spacing w:line="400" w:lineRule="atLeast"/>
        <w:ind w:left="181" w:leftChars="86" w:firstLine="468" w:firstLineChars="195"/>
        <w:rPr>
          <w:rFonts w:ascii="仿宋_GB2312" w:eastAsia="仿宋_GB2312"/>
          <w:bCs/>
          <w:sz w:val="24"/>
        </w:rPr>
      </w:pPr>
      <w:r>
        <w:rPr>
          <w:rFonts w:hint="eastAsia" w:ascii="仿宋_GB2312" w:eastAsia="仿宋_GB2312"/>
          <w:bCs/>
          <w:sz w:val="24"/>
        </w:rPr>
        <w:t>6.2.2以联合体形式参加投标的，联合体各方均应当符合“政府采购法第二十二条第一款规定”的条件。</w:t>
      </w:r>
    </w:p>
    <w:p>
      <w:pPr>
        <w:snapToGrid w:val="0"/>
        <w:spacing w:line="400" w:lineRule="atLeast"/>
        <w:ind w:left="181" w:leftChars="86" w:firstLine="468" w:firstLineChars="195"/>
        <w:rPr>
          <w:rFonts w:ascii="仿宋_GB2312" w:eastAsia="仿宋_GB2312"/>
          <w:bCs/>
          <w:sz w:val="24"/>
        </w:rPr>
      </w:pPr>
      <w:r>
        <w:rPr>
          <w:rFonts w:hint="eastAsia" w:ascii="仿宋_GB2312" w:eastAsia="仿宋_GB2312"/>
          <w:bCs/>
          <w:sz w:val="24"/>
        </w:rPr>
        <w:t>6.2.3联合体各方之间应当签订《联合体投标协议书》，明确约定联合体各方承担的工作和义务，其中联合体牵头人代表联合体各方成员负责投标和合同实施阶段的主办、协调工作，但联合体其他成员在投标、签约与履行合同过程中，负有连带的和各自的法律责任。联合体各方签订《联合体投标协议书》后，不得再以自己名义单独在同一项目（分标）中投标，也不得组成新的联合体参加同一项目（分标）投标，否则其投标无效。</w:t>
      </w:r>
    </w:p>
    <w:p>
      <w:pPr>
        <w:snapToGrid w:val="0"/>
        <w:spacing w:line="400" w:lineRule="atLeast"/>
        <w:ind w:left="181" w:leftChars="86" w:firstLine="470" w:firstLineChars="195"/>
        <w:rPr>
          <w:rFonts w:ascii="仿宋_GB2312" w:eastAsia="仿宋_GB2312"/>
          <w:b/>
          <w:sz w:val="24"/>
        </w:rPr>
      </w:pPr>
      <w:r>
        <w:rPr>
          <w:rFonts w:hint="eastAsia" w:ascii="仿宋_GB2312" w:eastAsia="仿宋_GB2312"/>
          <w:b/>
          <w:sz w:val="24"/>
        </w:rPr>
        <w:t>6.2.4投标联合体的业绩、信誉、</w:t>
      </w:r>
      <w:r>
        <w:rPr>
          <w:rFonts w:hint="eastAsia" w:ascii="仿宋_GB2312" w:hAnsi="宋体" w:eastAsia="仿宋_GB2312"/>
          <w:b/>
          <w:sz w:val="24"/>
        </w:rPr>
        <w:t>企业认证、人员资质</w:t>
      </w:r>
      <w:r>
        <w:rPr>
          <w:rFonts w:hint="eastAsia" w:ascii="仿宋_GB2312" w:eastAsia="仿宋_GB2312"/>
          <w:b/>
          <w:sz w:val="24"/>
        </w:rPr>
        <w:t>等按联合体主体方（或牵头人）计算。</w:t>
      </w:r>
    </w:p>
    <w:p>
      <w:pPr>
        <w:snapToGrid w:val="0"/>
        <w:spacing w:line="400" w:lineRule="atLeast"/>
        <w:ind w:left="181" w:leftChars="86" w:firstLine="468" w:firstLineChars="195"/>
        <w:rPr>
          <w:rFonts w:ascii="仿宋_GB2312" w:eastAsia="仿宋_GB2312"/>
          <w:bCs/>
          <w:sz w:val="24"/>
        </w:rPr>
      </w:pPr>
      <w:r>
        <w:rPr>
          <w:rFonts w:hint="eastAsia" w:ascii="仿宋_GB2312" w:eastAsia="仿宋_GB2312"/>
          <w:bCs/>
          <w:sz w:val="24"/>
        </w:rPr>
        <w:t>6.2.5联合体中有同类资质的投标人按照联合体分工承担相同工作的，按资质等级较低的一方确定资质等级。</w:t>
      </w:r>
    </w:p>
    <w:p>
      <w:pPr>
        <w:snapToGrid w:val="0"/>
        <w:spacing w:line="400" w:lineRule="exact"/>
        <w:ind w:left="181" w:leftChars="86" w:firstLine="468" w:firstLineChars="195"/>
        <w:rPr>
          <w:rFonts w:hint="eastAsia" w:ascii="仿宋_GB2312" w:eastAsia="仿宋_GB2312"/>
          <w:bCs/>
          <w:sz w:val="24"/>
          <w:lang w:eastAsia="zh-CN"/>
        </w:rPr>
      </w:pPr>
      <w:r>
        <w:rPr>
          <w:rFonts w:hint="eastAsia" w:ascii="仿宋_GB2312" w:eastAsia="仿宋_GB2312"/>
          <w:bCs/>
          <w:sz w:val="24"/>
        </w:rPr>
        <w:t>6.2.6以联合体形式参加政府采购活动，联合体各方均为中小企业的，联合体视同中小企业。其中，联合体各方均为小微企业的，联合体视同小微企业</w:t>
      </w:r>
      <w:r>
        <w:rPr>
          <w:rFonts w:hint="eastAsia" w:ascii="仿宋_GB2312" w:eastAsia="仿宋_GB2312"/>
          <w:bCs/>
          <w:sz w:val="24"/>
          <w:lang w:eastAsia="zh-CN"/>
        </w:rPr>
        <w:t>，</w:t>
      </w:r>
      <w:r>
        <w:rPr>
          <w:rFonts w:hint="eastAsia" w:ascii="仿宋_GB2312" w:eastAsia="仿宋_GB2312"/>
          <w:bCs/>
          <w:sz w:val="24"/>
        </w:rPr>
        <w:t>对其报价给予20%的扣除；若大中型企业与小微企业组成联合体的，</w:t>
      </w:r>
      <w:r>
        <w:rPr>
          <w:rFonts w:hint="eastAsia" w:ascii="仿宋_GB2312" w:eastAsia="仿宋_GB2312"/>
          <w:bCs/>
          <w:sz w:val="24"/>
          <w:lang w:eastAsia="zh-CN"/>
        </w:rPr>
        <w:t>联合体协议约定由联合体小微企业制造的货物金额占合同总金额30%以上</w:t>
      </w:r>
      <w:r>
        <w:rPr>
          <w:rFonts w:hint="eastAsia" w:ascii="仿宋_GB2312" w:eastAsia="仿宋_GB2312"/>
          <w:bCs/>
          <w:sz w:val="24"/>
        </w:rPr>
        <w:t>，对联合体报价给予6%价格扣除，以扣除后价格参与评审。监狱企业、残疾人福利性单位视同小型和微型企业</w:t>
      </w:r>
      <w:r>
        <w:rPr>
          <w:rFonts w:hint="eastAsia" w:ascii="仿宋_GB2312" w:eastAsia="仿宋_GB2312"/>
          <w:bCs/>
          <w:sz w:val="24"/>
          <w:lang w:eastAsia="zh-CN"/>
        </w:rPr>
        <w:t>。</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69" w:name="_Toc254970532"/>
      <w:bookmarkStart w:id="70" w:name="_Toc254970673"/>
      <w:r>
        <w:rPr>
          <w:rFonts w:hint="eastAsia" w:ascii="仿宋_GB2312" w:eastAsia="仿宋_GB2312"/>
          <w:b/>
          <w:sz w:val="24"/>
        </w:rPr>
        <w:t>8.特别说明</w:t>
      </w:r>
      <w:bookmarkEnd w:id="69"/>
      <w:bookmarkEnd w:id="70"/>
    </w:p>
    <w:p>
      <w:pPr>
        <w:pStyle w:val="26"/>
        <w:snapToGrid w:val="0"/>
        <w:spacing w:line="400" w:lineRule="exact"/>
        <w:ind w:firstLine="480" w:firstLineChars="200"/>
        <w:rPr>
          <w:rFonts w:hint="eastAsia" w:ascii="仿宋_GB2312" w:hAnsi="宋体" w:eastAsia="仿宋_GB2312"/>
          <w:bCs/>
          <w:sz w:val="24"/>
          <w:szCs w:val="24"/>
        </w:rPr>
      </w:pPr>
      <w:bookmarkStart w:id="71" w:name="_Toc254970674"/>
      <w:bookmarkStart w:id="72"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71"/>
    <w:bookmarkEnd w:id="72"/>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2"/>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61"/>
      <w:bookmarkEnd w:id="62"/>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73" w:name="_Toc254970535"/>
      <w:bookmarkStart w:id="74" w:name="_Toc254970676"/>
      <w:r>
        <w:rPr>
          <w:rFonts w:hint="eastAsia" w:ascii="仿宋_GB2312" w:eastAsia="仿宋_GB2312" w:cs="Courier New"/>
          <w:b/>
          <w:sz w:val="24"/>
        </w:rPr>
        <w:t>三、投标文件的编制</w:t>
      </w:r>
      <w:bookmarkEnd w:id="73"/>
      <w:bookmarkEnd w:id="74"/>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63"/>
    <w:bookmarkEnd w:id="64"/>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bookmarkStart w:id="75" w:name="OLE_LINK6"/>
      <w:r>
        <w:rPr>
          <w:rFonts w:hint="eastAsia" w:ascii="仿宋_GB2312" w:eastAsia="仿宋_GB2312"/>
          <w:color w:val="000000"/>
        </w:rPr>
        <w:t>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b/>
          <w:bCs/>
          <w:color w:val="000000"/>
        </w:rPr>
        <w:t>联合体投标时，联合体牵头人提供</w:t>
      </w:r>
      <w:r>
        <w:rPr>
          <w:rFonts w:hint="eastAsia" w:ascii="仿宋_GB2312" w:eastAsia="仿宋_GB2312"/>
          <w:color w:val="000000"/>
        </w:rPr>
        <w:t>）；</w:t>
      </w:r>
      <w:bookmarkEnd w:id="75"/>
    </w:p>
    <w:p>
      <w:pPr>
        <w:pStyle w:val="2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r>
        <w:rPr>
          <w:rFonts w:hint="eastAsia" w:ascii="仿宋_GB2312" w:eastAsia="仿宋_GB2312"/>
          <w:b/>
          <w:bCs/>
          <w:color w:val="000000"/>
        </w:rPr>
        <w:t>联合体投标时，联合体委托投标时由牵头人提供</w:t>
      </w:r>
      <w:r>
        <w:rPr>
          <w:rFonts w:hint="eastAsia" w:ascii="仿宋_GB2312" w:eastAsia="仿宋_GB2312"/>
          <w:color w:val="000000"/>
        </w:rPr>
        <w:t>）；</w:t>
      </w:r>
    </w:p>
    <w:p>
      <w:pPr>
        <w:pStyle w:val="2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w:t>
      </w:r>
      <w:bookmarkStart w:id="76" w:name="OLE_LINK11"/>
      <w:r>
        <w:rPr>
          <w:rFonts w:hint="eastAsia" w:ascii="仿宋_GB2312" w:eastAsia="仿宋_GB2312"/>
          <w:color w:val="000000"/>
        </w:rPr>
        <w:t>投标人资格声明函（</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b/>
          <w:bCs/>
          <w:color w:val="000000"/>
        </w:rPr>
        <w:t>联合体牵头人提供</w:t>
      </w:r>
      <w:r>
        <w:rPr>
          <w:rFonts w:hint="eastAsia" w:ascii="仿宋_GB2312" w:eastAsia="仿宋_GB2312"/>
          <w:color w:val="000000"/>
        </w:rPr>
        <w:t>）；</w:t>
      </w:r>
      <w:bookmarkEnd w:id="76"/>
    </w:p>
    <w:p>
      <w:pPr>
        <w:pStyle w:val="2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必须提供，联合体投标时，联合体各方均需要提供</w:t>
      </w:r>
      <w:r>
        <w:rPr>
          <w:rFonts w:hint="eastAsia" w:ascii="仿宋_GB2312" w:eastAsia="仿宋_GB2312"/>
          <w:color w:val="000000"/>
        </w:rPr>
        <w:t>）；</w:t>
      </w:r>
    </w:p>
    <w:p>
      <w:pPr>
        <w:pStyle w:val="2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bookmarkStart w:id="77" w:name="OLE_LINK8"/>
      <w:r>
        <w:rPr>
          <w:rFonts w:hint="eastAsia" w:ascii="仿宋_GB2312" w:eastAsia="仿宋_GB2312"/>
          <w:color w:val="000000"/>
        </w:rPr>
        <w:t>《联合体投标协议书》（</w:t>
      </w:r>
      <w:r>
        <w:rPr>
          <w:rFonts w:hint="eastAsia" w:ascii="仿宋_GB2312" w:eastAsia="仿宋_GB2312"/>
          <w:b/>
          <w:bCs/>
          <w:color w:val="000000"/>
        </w:rPr>
        <w:t>联合体投标时必须提供</w:t>
      </w:r>
      <w:r>
        <w:rPr>
          <w:rFonts w:hint="eastAsia" w:ascii="仿宋_GB2312" w:eastAsia="仿宋_GB2312"/>
          <w:color w:val="000000"/>
        </w:rPr>
        <w:t>，格式见第六章）</w:t>
      </w:r>
      <w:bookmarkEnd w:id="77"/>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78" w:name="_Hlk517112171"/>
      <w:bookmarkStart w:id="79" w:name="_Toc254970537"/>
      <w:bookmarkStart w:id="80" w:name="_Toc254970678"/>
      <w:bookmarkStart w:id="81" w:name="_Hlk517112217"/>
      <w:r>
        <w:rPr>
          <w:rFonts w:hint="eastAsia" w:ascii="仿宋_GB2312" w:hAnsi="宋体" w:eastAsia="仿宋_GB2312"/>
          <w:b/>
          <w:bCs/>
          <w:sz w:val="24"/>
        </w:rPr>
        <w:t>注：以下第（1）至第（5）项必须提供并加盖投标人CA电子签章、并按照第六章格式要求签字，否则投标无效。其余各项如有请提供，同时要加盖投标人CA电子签章，否则该材料被视为无效。</w:t>
      </w:r>
    </w:p>
    <w:bookmarkEnd w:id="78"/>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（4）投标产品“台式计算机1”、“台式计算机2”、“便携式计算机”为政府强制采购节能产品，由国家确定的认证机构出具的、处于有效期之内的节能产品认证证书（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pPr>
        <w:pStyle w:val="286"/>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（5）投标人承诺函（</w:t>
      </w:r>
      <w:r>
        <w:rPr>
          <w:rFonts w:hint="eastAsia" w:ascii="仿宋_GB2312" w:hAnsi="仿宋_GB2312" w:eastAsia="仿宋_GB2312" w:cs="仿宋_GB2312"/>
          <w:b/>
          <w:bCs/>
        </w:rPr>
        <w:t>承诺本项目所投全部产品均为原厂全新正品，且投标产品各项标记“★”的参数均满足招标文件要求</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，格式自拟）；</w:t>
      </w:r>
    </w:p>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（6）人员配置方案（如有，格式见第六章）；</w:t>
      </w:r>
    </w:p>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（7）项目技术方案（如有，格式见第六章）；</w:t>
      </w:r>
    </w:p>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（8）项目实施方案（如有，格式见第六章）；</w:t>
      </w:r>
    </w:p>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（9）服务保障体系方案（如有，格式见第六章）；</w:t>
      </w:r>
    </w:p>
    <w:p>
      <w:pPr>
        <w:pStyle w:val="286"/>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（10）售后服务方案（如有，格式见第六章）；</w:t>
      </w:r>
    </w:p>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（11）投标人（或联合体牵头人）项目经验一览表（如有，格式见第六章）；投</w:t>
      </w:r>
    </w:p>
    <w:p>
      <w:pPr>
        <w:pStyle w:val="286"/>
        <w:spacing w:before="0" w:beforeAutospacing="0" w:after="0" w:afterAutospacing="0" w:line="360" w:lineRule="atLeast"/>
        <w:rPr>
          <w:rStyle w:val="56"/>
          <w:rFonts w:hint="eastAsia" w:ascii="仿宋_GB2312" w:eastAsia="仿宋_GB2312"/>
          <w:color w:val="000000"/>
          <w:sz w:val="24"/>
          <w:szCs w:val="24"/>
        </w:rPr>
      </w:pPr>
      <w:r>
        <w:rPr>
          <w:rFonts w:hint="eastAsia" w:ascii="仿宋_GB2312" w:eastAsia="仿宋_GB2312"/>
          <w:color w:val="000000"/>
        </w:rPr>
        <w:t>  （12）投标人</w:t>
      </w:r>
      <w:r>
        <w:rPr>
          <w:rFonts w:hint="eastAsia" w:ascii="仿宋_GB2312" w:eastAsia="仿宋_GB2312"/>
        </w:rPr>
        <w:t>（或联合体牵头人）</w:t>
      </w:r>
      <w:r>
        <w:rPr>
          <w:rFonts w:hint="eastAsia" w:ascii="仿宋_GB2312" w:eastAsia="仿宋_GB2312"/>
          <w:color w:val="000000"/>
        </w:rPr>
        <w:t>或投标核心产品生产厂家具备有效的质量管理体系认证证书（如有）；</w:t>
      </w:r>
    </w:p>
    <w:p>
      <w:pPr>
        <w:pStyle w:val="508"/>
        <w:spacing w:before="0" w:beforeAutospacing="0" w:after="0" w:afterAutospacing="0" w:line="440" w:lineRule="exact"/>
        <w:ind w:right="210" w:firstLine="480" w:firstLineChars="200"/>
        <w:rPr>
          <w:rStyle w:val="56"/>
          <w:rFonts w:hint="eastAsia" w:ascii="仿宋_GB2312" w:eastAsia="仿宋_GB2312"/>
          <w:color w:val="000000"/>
          <w:sz w:val="24"/>
          <w:szCs w:val="24"/>
        </w:rPr>
      </w:pPr>
      <w:r>
        <w:rPr>
          <w:rStyle w:val="56"/>
          <w:rFonts w:hint="eastAsia" w:ascii="仿宋_GB2312" w:eastAsia="仿宋_GB2312"/>
          <w:color w:val="000000"/>
          <w:sz w:val="24"/>
          <w:szCs w:val="24"/>
        </w:rPr>
        <w:t>（13）投标人</w:t>
      </w:r>
      <w:r>
        <w:rPr>
          <w:rFonts w:hint="eastAsia" w:ascii="仿宋_GB2312" w:eastAsia="仿宋_GB2312"/>
        </w:rPr>
        <w:t>（或联合体牵头人）</w:t>
      </w:r>
      <w:r>
        <w:rPr>
          <w:rStyle w:val="56"/>
          <w:rFonts w:hint="eastAsia" w:ascii="仿宋_GB2312" w:eastAsia="仿宋_GB2312"/>
          <w:color w:val="000000"/>
          <w:sz w:val="24"/>
          <w:szCs w:val="24"/>
        </w:rPr>
        <w:t>或投标核心产品生产厂家具备有效的职业健康安全管理体系认证证书（如有）；</w:t>
      </w:r>
    </w:p>
    <w:p>
      <w:pPr>
        <w:pStyle w:val="286"/>
        <w:spacing w:before="0" w:beforeAutospacing="0" w:after="0" w:afterAutospacing="0" w:line="360" w:lineRule="atLeast"/>
        <w:ind w:firstLine="480" w:firstLineChars="200"/>
        <w:rPr>
          <w:rFonts w:hint="eastAsia" w:ascii="仿宋_GB2312" w:eastAsia="仿宋_GB2312"/>
          <w:color w:val="000000"/>
        </w:rPr>
      </w:pPr>
      <w:r>
        <w:rPr>
          <w:rStyle w:val="56"/>
          <w:rFonts w:hint="eastAsia" w:ascii="仿宋_GB2312" w:eastAsia="仿宋_GB2312"/>
          <w:color w:val="000000"/>
          <w:sz w:val="24"/>
          <w:szCs w:val="24"/>
        </w:rPr>
        <w:t>（14）投标人</w:t>
      </w:r>
      <w:r>
        <w:rPr>
          <w:rFonts w:hint="eastAsia" w:ascii="仿宋_GB2312" w:eastAsia="仿宋_GB2312"/>
        </w:rPr>
        <w:t>（或联合体牵头人）</w:t>
      </w:r>
      <w:r>
        <w:rPr>
          <w:rStyle w:val="56"/>
          <w:rFonts w:hint="eastAsia" w:ascii="仿宋_GB2312" w:eastAsia="仿宋_GB2312"/>
          <w:color w:val="000000"/>
          <w:sz w:val="24"/>
          <w:szCs w:val="24"/>
        </w:rPr>
        <w:t>或投标核心产品生产厂家具备有效的环境管理体系认证证书（如有）</w:t>
      </w:r>
      <w:r>
        <w:rPr>
          <w:rFonts w:hint="eastAsia" w:ascii="仿宋_GB2312" w:eastAsia="仿宋_GB2312"/>
          <w:color w:val="000000"/>
        </w:rPr>
        <w:t>；</w:t>
      </w:r>
    </w:p>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（15）投标产品由国家确定的认证机构出具的、处于有效期之内的环境标志产品认证证书（如有）；</w:t>
      </w:r>
    </w:p>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pPr>
        <w:pStyle w:val="28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bookmarkEnd w:id="79"/>
    <w:bookmarkEnd w:id="80"/>
    <w:bookmarkEnd w:id="81"/>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82" w:name="_Toc254970679"/>
      <w:bookmarkStart w:id="83" w:name="_Toc254970538"/>
      <w:r>
        <w:rPr>
          <w:rFonts w:hint="eastAsia" w:ascii="仿宋_GB2312" w:eastAsia="仿宋_GB2312" w:cs="Courier New"/>
          <w:b/>
          <w:sz w:val="24"/>
        </w:rPr>
        <w:t>15.投标报价</w:t>
      </w:r>
      <w:bookmarkEnd w:id="82"/>
      <w:bookmarkEnd w:id="83"/>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360" w:lineRule="exact"/>
        <w:ind w:right="-330" w:rightChars="-157" w:firstLine="420"/>
        <w:jc w:val="left"/>
        <w:rPr>
          <w:rFonts w:ascii="仿宋_GB2312" w:eastAsia="仿宋_GB2312" w:cs="Courier New"/>
          <w:sz w:val="24"/>
        </w:rPr>
      </w:pPr>
      <w:bookmarkStart w:id="84" w:name="_Hlk93681408"/>
      <w:r>
        <w:rPr>
          <w:rFonts w:hint="eastAsia" w:ascii="仿宋_GB2312" w:eastAsia="仿宋_GB2312" w:cs="Courier New"/>
          <w:sz w:val="24"/>
        </w:rPr>
        <w:t>15.2投标报价是履行合同的最终价格，应包括货物及货物运抵指定交付地点的所有成本、各种费用的总和。</w:t>
      </w:r>
    </w:p>
    <w:bookmarkEnd w:id="84"/>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85" w:name="_Toc254970541"/>
      <w:bookmarkStart w:id="86" w:name="_Toc254970682"/>
      <w:r>
        <w:rPr>
          <w:rFonts w:hint="eastAsia" w:ascii="仿宋_GB2312" w:eastAsia="仿宋_GB2312" w:cs="Courier New"/>
          <w:b/>
          <w:sz w:val="24"/>
        </w:rPr>
        <w:t>17.投标保证金</w:t>
      </w:r>
      <w:bookmarkEnd w:id="85"/>
      <w:bookmarkEnd w:id="86"/>
    </w:p>
    <w:p>
      <w:pPr>
        <w:snapToGrid w:val="0"/>
        <w:spacing w:line="400" w:lineRule="exact"/>
        <w:ind w:firstLine="420"/>
        <w:jc w:val="left"/>
        <w:rPr>
          <w:rFonts w:ascii="仿宋_GB2312" w:eastAsia="仿宋_GB2312" w:cs="Courier New"/>
          <w:sz w:val="24"/>
        </w:rPr>
      </w:pPr>
      <w:bookmarkStart w:id="87" w:name="_Toc254970683"/>
      <w:bookmarkStart w:id="88" w:name="_Toc254970542"/>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87"/>
      <w:bookmarkEnd w:id="88"/>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89" w:name="_Hlk93676509"/>
      <w:r>
        <w:rPr>
          <w:rFonts w:hint="eastAsia" w:ascii="仿宋_GB2312" w:eastAsia="仿宋_GB2312"/>
          <w:sz w:val="24"/>
        </w:rPr>
        <w:t>扫描不清晰或乱码或表达不清所引起的后果由投标人负责。</w:t>
      </w:r>
      <w:bookmarkEnd w:id="89"/>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90" w:name="_Toc254970684"/>
      <w:bookmarkStart w:id="91"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90"/>
      <w:bookmarkEnd w:id="91"/>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bookmarkStart w:id="92" w:name="_Hlk93676577"/>
      <w:r>
        <w:rPr>
          <w:rFonts w:hint="eastAsia" w:ascii="仿宋_GB2312" w:eastAsia="仿宋_GB2312" w:cs="Courier New"/>
          <w:sz w:val="24"/>
        </w:rPr>
        <w:t>（3）报价超过招标文件中规定的预算金额或者最高限价的；</w:t>
      </w:r>
    </w:p>
    <w:bookmarkEnd w:id="92"/>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rPr>
        <w:t>两</w:t>
      </w:r>
      <w:r>
        <w:rPr>
          <w:rFonts w:ascii="仿宋_GB2312" w:eastAsia="仿宋_GB2312"/>
          <w:sz w:val="24"/>
        </w:rPr>
        <w:t>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93" w:name="_Toc254970545"/>
      <w:bookmarkStart w:id="94" w:name="_Toc254970686"/>
      <w:r>
        <w:rPr>
          <w:rFonts w:hint="eastAsia" w:ascii="仿宋_GB2312" w:hAnsi="宋体" w:eastAsia="仿宋_GB2312"/>
          <w:b/>
          <w:sz w:val="24"/>
          <w:szCs w:val="24"/>
        </w:rPr>
        <w:t>六、评标</w:t>
      </w:r>
      <w:bookmarkEnd w:id="93"/>
      <w:bookmarkEnd w:id="94"/>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95" w:name="_Toc254970547"/>
      <w:bookmarkStart w:id="96" w:name="_Toc254970688"/>
      <w:r>
        <w:rPr>
          <w:rFonts w:hint="eastAsia" w:ascii="仿宋_GB2312" w:hAnsi="宋体" w:eastAsia="仿宋_GB2312"/>
          <w:b/>
          <w:sz w:val="24"/>
          <w:szCs w:val="24"/>
        </w:rPr>
        <w:t>八、</w:t>
      </w:r>
      <w:bookmarkEnd w:id="95"/>
      <w:bookmarkEnd w:id="96"/>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bookmarkStart w:id="97" w:name="_Hlk93676812"/>
      <w:r>
        <w:rPr>
          <w:rFonts w:hint="eastAsia" w:ascii="仿宋_GB2312" w:eastAsia="仿宋_GB2312" w:cs="Courier New"/>
          <w:sz w:val="24"/>
        </w:rPr>
        <w:t>40.1中标人接到中标通知书后，应按有关规定与采购人签订合同。</w:t>
      </w:r>
    </w:p>
    <w:bookmarkEnd w:id="97"/>
    <w:p>
      <w:pPr>
        <w:snapToGrid w:val="0"/>
        <w:spacing w:line="360" w:lineRule="exact"/>
        <w:ind w:right="-470" w:rightChars="-224" w:firstLine="420"/>
        <w:jc w:val="left"/>
        <w:rPr>
          <w:rFonts w:ascii="仿宋_GB2312" w:eastAsia="仿宋_GB2312" w:cs="Courier New"/>
          <w:sz w:val="24"/>
        </w:r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98" w:name="_Toc254970548"/>
      <w:bookmarkStart w:id="99" w:name="_Toc254970689"/>
      <w:bookmarkStart w:id="100" w:name="_Toc497578452"/>
    </w:p>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40.3 联合体投标的，联合体各方应当共同与采购人签订采购合同，均应在合同的签章处签章，就采购合同约定的事项对采购人承担连带责任。</w:t>
      </w:r>
    </w:p>
    <w:p/>
    <w:p/>
    <w:p/>
    <w:p/>
    <w:p/>
    <w:p/>
    <w:p/>
    <w:p/>
    <w:p/>
    <w:p/>
    <w:p/>
    <w:p/>
    <w:p/>
    <w:p/>
    <w:p/>
    <w:p/>
    <w:p/>
    <w:p>
      <w:pPr>
        <w:pStyle w:val="4"/>
        <w:jc w:val="center"/>
        <w:rPr>
          <w:sz w:val="30"/>
          <w:szCs w:val="30"/>
        </w:rPr>
      </w:pPr>
      <w:bookmarkStart w:id="101" w:name="_Toc5430"/>
      <w:bookmarkStart w:id="102" w:name="_Toc10369"/>
      <w:bookmarkStart w:id="103" w:name="_Toc15362"/>
      <w:bookmarkStart w:id="104" w:name="_Toc3351"/>
      <w:bookmarkStart w:id="105" w:name="_Toc236064231"/>
      <w:bookmarkStart w:id="106" w:name="_Toc27328"/>
      <w:r>
        <w:rPr>
          <w:rFonts w:hint="eastAsia"/>
          <w:sz w:val="30"/>
          <w:szCs w:val="30"/>
        </w:rPr>
        <w:t xml:space="preserve">第四章 </w:t>
      </w:r>
      <w:bookmarkEnd w:id="98"/>
      <w:bookmarkEnd w:id="99"/>
      <w:r>
        <w:rPr>
          <w:rFonts w:hint="eastAsia"/>
          <w:sz w:val="30"/>
          <w:szCs w:val="30"/>
        </w:rPr>
        <w:t>评标方法及评标标准</w:t>
      </w:r>
      <w:bookmarkEnd w:id="100"/>
      <w:bookmarkEnd w:id="101"/>
      <w:bookmarkEnd w:id="102"/>
      <w:bookmarkEnd w:id="103"/>
      <w:bookmarkEnd w:id="104"/>
      <w:bookmarkEnd w:id="105"/>
      <w:bookmarkEnd w:id="106"/>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（一）评委构成：本招标采购项目的评委分别由依法组成的评审专家、采购人代表共七人或以上单数构成，其中专家人数不少于评标委员会成员总数的三分之二。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107" w:name="_Hlk93676870"/>
      <w:r>
        <w:rPr>
          <w:rFonts w:hint="eastAsia" w:ascii="仿宋_GB2312" w:eastAsia="仿宋_GB2312"/>
          <w:b/>
          <w:sz w:val="24"/>
        </w:rPr>
        <w:t>，对投标人的价格、技术、信誉、业绩等</w:t>
      </w:r>
      <w:bookmarkEnd w:id="107"/>
      <w:r>
        <w:rPr>
          <w:rFonts w:hint="eastAsia" w:ascii="仿宋_GB2312" w:eastAsia="仿宋_GB2312"/>
          <w:b/>
          <w:sz w:val="24"/>
        </w:rPr>
        <w:t>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4"/>
        <w:tblpPr w:leftFromText="180" w:rightFromText="180" w:vertAnchor="text" w:horzAnchor="page" w:tblpX="661" w:tblpY="378"/>
        <w:tblOverlap w:val="never"/>
        <w:tblW w:w="10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6189"/>
        <w:gridCol w:w="769"/>
        <w:gridCol w:w="14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310" w:type="dxa"/>
            <w:gridSpan w:val="5"/>
            <w:shd w:val="clear" w:color="auto" w:fill="D7D7D7"/>
            <w:vAlign w:val="center"/>
          </w:tcPr>
          <w:p>
            <w:pPr>
              <w:spacing w:line="360" w:lineRule="exact"/>
              <w:jc w:val="center"/>
              <w:rPr>
                <w:rFonts w:hint="eastAsia" w:ascii="仿宋_GB2312" w:hAnsi="仿宋_GB2312" w:eastAsia="仿宋_GB2312" w:cs="仿宋_GB2312"/>
                <w:b/>
              </w:rPr>
            </w:pPr>
            <w:r>
              <w:rPr>
                <w:rFonts w:hint="eastAsia" w:ascii="仿宋_GB2312" w:eastAsia="仿宋_GB2312"/>
                <w:b/>
                <w:sz w:val="32"/>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评审因素</w:t>
            </w:r>
          </w:p>
        </w:tc>
        <w:tc>
          <w:tcPr>
            <w:tcW w:w="6189"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评分标准说明</w:t>
            </w:r>
          </w:p>
        </w:tc>
        <w:tc>
          <w:tcPr>
            <w:tcW w:w="769"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分值</w:t>
            </w:r>
          </w:p>
        </w:tc>
        <w:tc>
          <w:tcPr>
            <w:tcW w:w="1413"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价格分</w:t>
            </w:r>
          </w:p>
        </w:tc>
        <w:tc>
          <w:tcPr>
            <w:tcW w:w="1090" w:type="dxa"/>
            <w:vAlign w:val="center"/>
          </w:tcPr>
          <w:p>
            <w:pPr>
              <w:spacing w:line="360" w:lineRule="exact"/>
              <w:jc w:val="center"/>
              <w:rPr>
                <w:rFonts w:hint="eastAsia" w:ascii="仿宋_GB2312" w:hAnsi="仿宋_GB2312" w:eastAsia="仿宋_GB2312" w:cs="仿宋_GB2312"/>
                <w:b/>
              </w:rPr>
            </w:pPr>
            <w:r>
              <w:rPr>
                <w:rFonts w:hint="eastAsia" w:ascii="宋体" w:hAnsi="宋体" w:cs="仿宋_GB2312"/>
                <w:b/>
              </w:rPr>
              <w:t>价格</w:t>
            </w:r>
          </w:p>
        </w:tc>
        <w:tc>
          <w:tcPr>
            <w:tcW w:w="6189" w:type="dxa"/>
            <w:vAlign w:val="center"/>
          </w:tcPr>
          <w:p>
            <w:pPr>
              <w:spacing w:line="40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1.满足招标文件要求且投标价格最低的投标报价为评标基准价，其投标人的报价分为最高分30分；</w:t>
            </w:r>
          </w:p>
          <w:p>
            <w:pPr>
              <w:spacing w:line="40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2.其他投标人的报价得分按以下公式计算：</w:t>
            </w:r>
          </w:p>
          <w:p>
            <w:pPr>
              <w:spacing w:line="40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报价得分=（评标基准价／某投标人投标报价）×30分；</w:t>
            </w:r>
          </w:p>
          <w:p>
            <w:pPr>
              <w:spacing w:line="40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3.小型、微型企业价格折扣率：</w:t>
            </w:r>
          </w:p>
          <w:p>
            <w:pPr>
              <w:spacing w:line="40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符合《政府采购促进中小企业发展管理办法》（财库〔2020〕46号）规定条件且出具该办法规定的《中小企业声明函》的小型和微型企业参与报价（以联合体形式参加政府采购活动，联合体各方提供货物均为小微企业制造的，对其报价给予20%的扣除；</w:t>
            </w:r>
            <w:r>
              <w:rPr>
                <w:rFonts w:hint="eastAsia" w:ascii="仿宋_GB2312" w:eastAsia="仿宋_GB2312"/>
                <w:color w:val="000000"/>
              </w:rPr>
              <w:t>若大中型企业与小微企业组成联合体的，</w:t>
            </w:r>
            <w:r>
              <w:rPr>
                <w:rFonts w:hint="eastAsia" w:ascii="仿宋_GB2312" w:eastAsia="仿宋_GB2312"/>
                <w:color w:val="000000"/>
                <w:lang w:eastAsia="zh-CN"/>
              </w:rPr>
              <w:t>联合体协议约定由联合体小微企业制造的货物金额占合同总金额30%以上</w:t>
            </w:r>
            <w:r>
              <w:rPr>
                <w:rFonts w:hint="eastAsia" w:ascii="仿宋_GB2312" w:eastAsia="仿宋_GB2312"/>
                <w:color w:val="000000"/>
              </w:rPr>
              <w:t>，对联合体报价给予6%价格扣除，以扣除后价格参与评审。</w:t>
            </w:r>
            <w:r>
              <w:rPr>
                <w:rFonts w:hint="eastAsia" w:ascii="仿宋_GB2312" w:hAnsi="仿宋_GB2312" w:eastAsia="仿宋_GB2312" w:cs="仿宋_GB2312"/>
                <w:szCs w:val="21"/>
              </w:rPr>
              <w:t>监狱企业、残疾人福利性企业视同小微型企业，不重复享受政策。</w:t>
            </w:r>
          </w:p>
          <w:p>
            <w:pPr>
              <w:spacing w:line="40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4.本国产品价格折扣：</w:t>
            </w:r>
          </w:p>
          <w:p>
            <w:pPr>
              <w:spacing w:line="40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40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（2）当采购项目中含有多种产品，投标人为该采购项目提供的符合本国产品标准的产品成本之和应占该投标人提供的全部产品成本之和的比例达到80%以上，方可依法享受本国产品价格扣除。</w:t>
            </w:r>
          </w:p>
          <w:p>
            <w:pPr>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pPr>
              <w:spacing w:line="360" w:lineRule="exact"/>
              <w:ind w:firstLine="420" w:firstLineChars="200"/>
              <w:jc w:val="left"/>
              <w:rPr>
                <w:rFonts w:hint="eastAsia" w:ascii="仿宋_GB2312" w:hAnsi="仿宋_GB2312" w:eastAsia="仿宋_GB2312" w:cs="仿宋_GB2312"/>
                <w:b/>
              </w:rPr>
            </w:pPr>
            <w:r>
              <w:rPr>
                <w:rFonts w:hint="eastAsia" w:ascii="仿宋_GB2312" w:hAnsi="仿宋_GB2312" w:eastAsia="仿宋_GB2312" w:cs="仿宋_GB2312"/>
                <w:szCs w:val="21"/>
              </w:rPr>
              <w:t>5.政策性扣除计算方法：评标价=投标人投标报价×（1-小微企业政策扣除比例-本国产品政策扣除比例），除上述政策性扣除情况外，评标价=投标人投标报价。</w:t>
            </w:r>
          </w:p>
        </w:tc>
        <w:tc>
          <w:tcPr>
            <w:tcW w:w="769"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rPr>
              <w:t>30</w:t>
            </w:r>
          </w:p>
        </w:tc>
        <w:tc>
          <w:tcPr>
            <w:tcW w:w="1413" w:type="dxa"/>
            <w:vAlign w:val="center"/>
          </w:tcPr>
          <w:p>
            <w:pPr>
              <w:spacing w:line="360" w:lineRule="exact"/>
              <w:jc w:val="center"/>
              <w:rPr>
                <w:rFonts w:hint="eastAsia" w:ascii="仿宋_GB2312" w:hAnsi="仿宋_GB2312" w:eastAsia="仿宋_GB2312" w:cs="仿宋_GB2312"/>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技术参数分</w:t>
            </w:r>
          </w:p>
        </w:tc>
        <w:tc>
          <w:tcPr>
            <w:tcW w:w="1090"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rPr>
              <w:t>重要参数</w:t>
            </w:r>
          </w:p>
        </w:tc>
        <w:tc>
          <w:tcPr>
            <w:tcW w:w="6189" w:type="dxa"/>
            <w:vAlign w:val="center"/>
          </w:tcPr>
          <w:p>
            <w:pPr>
              <w:pStyle w:val="2"/>
              <w:spacing w:line="400" w:lineRule="exact"/>
              <w:ind w:left="0"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i w:val="0"/>
                <w:iCs w:val="0"/>
                <w:sz w:val="21"/>
                <w:szCs w:val="21"/>
              </w:rPr>
              <w:t>承诺</w:t>
            </w:r>
            <w:r>
              <w:rPr>
                <w:rFonts w:hint="eastAsia" w:ascii="仿宋_GB2312" w:hAnsi="仿宋_GB2312" w:eastAsia="仿宋_GB2312" w:cs="仿宋_GB2312"/>
                <w:i w:val="0"/>
                <w:iCs w:val="0"/>
                <w:sz w:val="21"/>
                <w:szCs w:val="21"/>
              </w:rPr>
              <w:t>所投产品标记“●”的技术参数内容优于采购需求的，每有1项得2分，满分14分。</w:t>
            </w:r>
          </w:p>
          <w:p>
            <w:pPr>
              <w:spacing w:line="400" w:lineRule="exact"/>
              <w:ind w:firstLine="422" w:firstLineChars="200"/>
              <w:rPr>
                <w:rFonts w:hint="eastAsia" w:ascii="仿宋_GB2312" w:hAnsi="仿宋_GB2312" w:eastAsia="仿宋_GB2312" w:cs="仿宋_GB2312"/>
                <w:b/>
                <w:bCs/>
                <w:szCs w:val="21"/>
              </w:rPr>
            </w:pPr>
            <w:bookmarkStart w:id="108" w:name="OLE_LINK9"/>
            <w:r>
              <w:rPr>
                <w:rFonts w:hint="eastAsia" w:ascii="仿宋_GB2312" w:eastAsia="仿宋_GB2312"/>
                <w:b/>
                <w:bCs/>
                <w:szCs w:val="21"/>
              </w:rPr>
              <w:t>注：1</w:t>
            </w:r>
            <w:r>
              <w:rPr>
                <w:rFonts w:hint="eastAsia" w:ascii="仿宋_GB2312" w:hAnsi="仿宋_GB2312" w:eastAsia="仿宋_GB2312" w:cs="仿宋_GB2312"/>
                <w:b/>
                <w:bCs/>
                <w:szCs w:val="21"/>
              </w:rPr>
              <w:t>.参数条款中有≥XX的技术参数，投标人响应的参数仅等于XX的为无偏离，&gt;XX正偏离（优于）；</w:t>
            </w:r>
          </w:p>
          <w:p>
            <w:pPr>
              <w:pStyle w:val="293"/>
              <w:ind w:firstLine="422" w:firstLineChars="200"/>
              <w:rPr>
                <w:rFonts w:ascii="仿宋_GB2312" w:eastAsia="仿宋_GB2312"/>
                <w:color w:val="EE0000"/>
              </w:rPr>
            </w:pPr>
            <w:r>
              <w:rPr>
                <w:rFonts w:hint="eastAsia" w:ascii="仿宋_GB2312" w:hAnsi="仿宋_GB2312" w:eastAsia="仿宋_GB2312" w:cs="仿宋_GB2312"/>
                <w:b/>
                <w:bCs/>
                <w:sz w:val="21"/>
                <w:szCs w:val="21"/>
              </w:rPr>
              <w:t>2.参数条款中有≤XX</w:t>
            </w:r>
            <w:r>
              <w:rPr>
                <w:rFonts w:hint="eastAsia" w:ascii="仿宋_GB2312" w:hAnsi="仿宋_GB2312" w:eastAsia="仿宋_GB2312" w:cs="仿宋_GB2312"/>
                <w:b/>
                <w:bCs/>
                <w:sz w:val="21"/>
                <w:szCs w:val="21"/>
                <w:lang w:eastAsia="zh-CN"/>
              </w:rPr>
              <w:t>、</w:t>
            </w:r>
            <w:r>
              <w:rPr>
                <w:rFonts w:hint="eastAsia" w:ascii="仿宋_GB2312" w:hAnsi="仿宋_GB2312" w:eastAsia="仿宋_GB2312" w:cs="仿宋_GB2312"/>
                <w:b/>
                <w:bCs/>
                <w:sz w:val="21"/>
                <w:szCs w:val="21"/>
                <w:lang w:val="en-US" w:eastAsia="zh-CN"/>
              </w:rPr>
              <w:t>不超过</w:t>
            </w:r>
            <w:r>
              <w:rPr>
                <w:rFonts w:hint="eastAsia" w:ascii="仿宋_GB2312" w:hAnsi="仿宋_GB2312" w:eastAsia="仿宋_GB2312" w:cs="仿宋_GB2312"/>
                <w:b/>
                <w:bCs/>
                <w:sz w:val="21"/>
                <w:szCs w:val="21"/>
              </w:rPr>
              <w:t>XX的技术参数，投标人响应的参数仅等于XX的为无偏离，＜XX为正偏离（优于）。</w:t>
            </w:r>
            <w:bookmarkEnd w:id="108"/>
          </w:p>
        </w:tc>
        <w:tc>
          <w:tcPr>
            <w:tcW w:w="769"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14</w:t>
            </w:r>
          </w:p>
        </w:tc>
        <w:tc>
          <w:tcPr>
            <w:tcW w:w="1413" w:type="dxa"/>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rPr>
              <w:t>技术响应表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trPr>
        <w:tc>
          <w:tcPr>
            <w:tcW w:w="849" w:type="dxa"/>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b/>
                <w:bCs/>
              </w:rPr>
              <w:t>信誉分</w:t>
            </w:r>
          </w:p>
        </w:tc>
        <w:tc>
          <w:tcPr>
            <w:tcW w:w="1090" w:type="dxa"/>
            <w:vAlign w:val="center"/>
          </w:tcPr>
          <w:p>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体系认证</w:t>
            </w:r>
          </w:p>
        </w:tc>
        <w:tc>
          <w:tcPr>
            <w:tcW w:w="6189" w:type="dxa"/>
            <w:vAlign w:val="center"/>
          </w:tcPr>
          <w:p>
            <w:pPr>
              <w:spacing w:line="440" w:lineRule="exact"/>
              <w:ind w:right="210" w:firstLine="420" w:firstLineChars="200"/>
              <w:rPr>
                <w:rStyle w:val="56"/>
                <w:rFonts w:ascii="仿宋_GB2312" w:eastAsia="仿宋_GB2312"/>
                <w:color w:val="auto"/>
                <w:szCs w:val="24"/>
              </w:rPr>
            </w:pPr>
            <w:r>
              <w:rPr>
                <w:rStyle w:val="56"/>
                <w:rFonts w:hint="eastAsia" w:ascii="仿宋_GB2312" w:eastAsia="仿宋_GB2312"/>
                <w:szCs w:val="24"/>
              </w:rPr>
              <w:t>1.</w:t>
            </w:r>
            <w:r>
              <w:rPr>
                <w:rStyle w:val="56"/>
                <w:rFonts w:hint="eastAsia" w:ascii="仿宋_GB2312" w:eastAsia="仿宋_GB2312"/>
                <w:color w:val="auto"/>
                <w:szCs w:val="24"/>
              </w:rPr>
              <w:t>投标人（</w:t>
            </w:r>
            <w:r>
              <w:rPr>
                <w:rStyle w:val="56"/>
                <w:rFonts w:hint="eastAsia" w:ascii="仿宋_GB2312" w:eastAsia="仿宋_GB2312"/>
                <w:strike w:val="0"/>
                <w:color w:val="auto"/>
                <w:szCs w:val="24"/>
              </w:rPr>
              <w:t>或联合体牵头人</w:t>
            </w:r>
            <w:r>
              <w:rPr>
                <w:rStyle w:val="56"/>
                <w:rFonts w:hint="eastAsia" w:ascii="仿宋_GB2312" w:eastAsia="仿宋_GB2312"/>
                <w:color w:val="auto"/>
                <w:szCs w:val="24"/>
              </w:rPr>
              <w:t>）或投标核心产品生产厂家具备有效的质量管理体系认证证书得1分，满分1分。</w:t>
            </w:r>
          </w:p>
          <w:p>
            <w:pPr>
              <w:spacing w:line="440" w:lineRule="exact"/>
              <w:ind w:right="210" w:firstLine="420" w:firstLineChars="200"/>
              <w:rPr>
                <w:rStyle w:val="56"/>
                <w:rFonts w:ascii="仿宋_GB2312" w:eastAsia="仿宋_GB2312"/>
                <w:color w:val="auto"/>
                <w:szCs w:val="24"/>
              </w:rPr>
            </w:pPr>
            <w:r>
              <w:rPr>
                <w:rStyle w:val="56"/>
                <w:rFonts w:hint="eastAsia" w:ascii="仿宋_GB2312" w:eastAsia="仿宋_GB2312"/>
                <w:color w:val="auto"/>
                <w:szCs w:val="24"/>
              </w:rPr>
              <w:t>2.投标人（</w:t>
            </w:r>
            <w:r>
              <w:rPr>
                <w:rStyle w:val="56"/>
                <w:rFonts w:ascii="仿宋_GB2312" w:eastAsia="仿宋_GB2312"/>
                <w:color w:val="auto"/>
                <w:szCs w:val="24"/>
              </w:rPr>
              <w:t>或联合体牵头人</w:t>
            </w:r>
            <w:r>
              <w:rPr>
                <w:rStyle w:val="56"/>
                <w:rFonts w:hint="eastAsia" w:ascii="仿宋_GB2312" w:eastAsia="仿宋_GB2312"/>
                <w:color w:val="auto"/>
                <w:szCs w:val="24"/>
              </w:rPr>
              <w:t>）或投标核心产品生产厂家具备有效的职业健康安全管理体系认证证书得1分，满分1分；</w:t>
            </w:r>
          </w:p>
          <w:p>
            <w:pPr>
              <w:spacing w:line="440" w:lineRule="exact"/>
              <w:ind w:firstLine="420" w:firstLineChars="200"/>
              <w:rPr>
                <w:rStyle w:val="56"/>
                <w:rFonts w:hint="eastAsia" w:ascii="仿宋_GB2312" w:eastAsia="仿宋_GB2312"/>
                <w:szCs w:val="24"/>
                <w:lang w:eastAsia="zh-CN"/>
              </w:rPr>
            </w:pPr>
            <w:r>
              <w:rPr>
                <w:rStyle w:val="56"/>
                <w:rFonts w:hint="eastAsia" w:ascii="仿宋_GB2312" w:eastAsia="仿宋_GB2312"/>
                <w:color w:val="auto"/>
                <w:szCs w:val="24"/>
              </w:rPr>
              <w:t>3.投标人（</w:t>
            </w:r>
            <w:r>
              <w:rPr>
                <w:rStyle w:val="56"/>
                <w:rFonts w:ascii="仿宋_GB2312" w:eastAsia="仿宋_GB2312"/>
                <w:color w:val="auto"/>
                <w:szCs w:val="24"/>
              </w:rPr>
              <w:t>或联合体牵头人</w:t>
            </w:r>
            <w:r>
              <w:rPr>
                <w:rStyle w:val="56"/>
                <w:rFonts w:hint="eastAsia" w:ascii="仿宋_GB2312" w:eastAsia="仿宋_GB2312"/>
                <w:color w:val="auto"/>
                <w:szCs w:val="24"/>
              </w:rPr>
              <w:t>）或投标核心产品生产厂家具备有效的环境管理体系认证证书得1分</w:t>
            </w:r>
            <w:r>
              <w:rPr>
                <w:rStyle w:val="56"/>
                <w:rFonts w:hint="eastAsia" w:ascii="仿宋_GB2312" w:eastAsia="仿宋_GB2312"/>
                <w:szCs w:val="24"/>
              </w:rPr>
              <w:t>，满分1分</w:t>
            </w:r>
            <w:bookmarkEnd w:id="6"/>
            <w:r>
              <w:rPr>
                <w:rStyle w:val="56"/>
                <w:rFonts w:hint="eastAsia" w:ascii="仿宋_GB2312" w:eastAsia="仿宋_GB2312"/>
                <w:szCs w:val="24"/>
                <w:lang w:eastAsia="zh-CN"/>
              </w:rPr>
              <w:t>；</w:t>
            </w:r>
          </w:p>
          <w:p>
            <w:pPr>
              <w:spacing w:line="440" w:lineRule="exact"/>
              <w:ind w:firstLine="422" w:firstLineChars="200"/>
              <w:rPr>
                <w:rFonts w:hint="eastAsia" w:ascii="仿宋_GB2312" w:hAnsi="仿宋_GB2312" w:eastAsia="仿宋_GB2312" w:cs="仿宋_GB2312"/>
                <w:lang w:eastAsia="zh-CN"/>
              </w:rPr>
            </w:pPr>
            <w:r>
              <w:rPr>
                <w:rFonts w:hint="eastAsia" w:ascii="仿宋_GB2312" w:hAnsi="仿宋_GB2312" w:eastAsia="仿宋_GB2312" w:cs="仿宋_GB2312"/>
                <w:b/>
                <w:color w:val="auto"/>
                <w:highlight w:val="none"/>
              </w:rPr>
              <w:t>注：投标人提供证书材料并加盖投标人</w:t>
            </w:r>
            <w:r>
              <w:rPr>
                <w:rFonts w:hint="eastAsia" w:ascii="仿宋_GB2312" w:hAnsi="仿宋_GB2312" w:eastAsia="仿宋_GB2312" w:cs="仿宋_GB2312"/>
                <w:b/>
                <w:color w:val="auto"/>
                <w:highlight w:val="none"/>
                <w:lang w:val="en-US" w:eastAsia="zh-CN"/>
              </w:rPr>
              <w:t>CA电子签章</w:t>
            </w:r>
            <w:r>
              <w:rPr>
                <w:rFonts w:hint="eastAsia" w:ascii="仿宋_GB2312" w:hAnsi="仿宋_GB2312" w:eastAsia="仿宋_GB2312" w:cs="仿宋_GB2312"/>
                <w:b/>
                <w:color w:val="auto"/>
                <w:highlight w:val="none"/>
              </w:rPr>
              <w:t>，否则不予计分。</w:t>
            </w:r>
          </w:p>
        </w:tc>
        <w:tc>
          <w:tcPr>
            <w:tcW w:w="769"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3</w:t>
            </w:r>
          </w:p>
        </w:tc>
        <w:tc>
          <w:tcPr>
            <w:tcW w:w="1413"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rPr>
              <w:t>相关认证证书材料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sz w:val="24"/>
              </w:rPr>
              <w:t>政策功能分</w:t>
            </w:r>
          </w:p>
        </w:tc>
        <w:tc>
          <w:tcPr>
            <w:tcW w:w="1090" w:type="dxa"/>
            <w:vAlign w:val="center"/>
          </w:tcPr>
          <w:p>
            <w:pPr>
              <w:widowControl/>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sz w:val="24"/>
              </w:rPr>
              <w:t>政策功能</w:t>
            </w:r>
          </w:p>
        </w:tc>
        <w:tc>
          <w:tcPr>
            <w:tcW w:w="6189" w:type="dxa"/>
            <w:vAlign w:val="center"/>
          </w:tcPr>
          <w:p>
            <w:pPr>
              <w:spacing w:line="420" w:lineRule="exact"/>
              <w:ind w:firstLine="420" w:firstLineChars="200"/>
              <w:rPr>
                <w:rFonts w:hint="eastAsia" w:ascii="仿宋_GB2312" w:hAnsi="仿宋_GB2312" w:eastAsia="仿宋_GB2312" w:cs="仿宋_GB2312"/>
                <w:b/>
                <w:bCs/>
                <w:szCs w:val="21"/>
              </w:rPr>
            </w:pPr>
            <w:r>
              <w:rPr>
                <w:rFonts w:hint="eastAsia" w:ascii="仿宋_GB2312" w:hAnsi="仿宋_GB2312" w:eastAsia="仿宋_GB2312" w:cs="仿宋_GB2312"/>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2分</w:t>
            </w:r>
            <w:r>
              <w:rPr>
                <w:rFonts w:hint="eastAsia" w:ascii="仿宋_GB2312" w:hAnsi="仿宋_GB2312" w:eastAsia="仿宋_GB2312" w:cs="仿宋_GB2312"/>
                <w:sz w:val="24"/>
              </w:rPr>
              <w:t>。</w:t>
            </w:r>
          </w:p>
        </w:tc>
        <w:tc>
          <w:tcPr>
            <w:tcW w:w="769"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rPr>
              <w:t>2</w:t>
            </w:r>
          </w:p>
        </w:tc>
        <w:tc>
          <w:tcPr>
            <w:tcW w:w="1413" w:type="dxa"/>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sz w:val="24"/>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业绩分</w:t>
            </w:r>
          </w:p>
        </w:tc>
        <w:tc>
          <w:tcPr>
            <w:tcW w:w="1090"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项目经验</w:t>
            </w:r>
          </w:p>
        </w:tc>
        <w:tc>
          <w:tcPr>
            <w:tcW w:w="6189" w:type="dxa"/>
            <w:vAlign w:val="center"/>
          </w:tcPr>
          <w:p>
            <w:pPr>
              <w:spacing w:line="360" w:lineRule="exact"/>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rPr>
              <w:t>投标人</w:t>
            </w:r>
            <w:r>
              <w:rPr>
                <w:rFonts w:hint="eastAsia" w:ascii="仿宋_GB2312" w:hAnsi="仿宋_GB2312" w:eastAsia="仿宋_GB2312" w:cs="仿宋_GB2312"/>
                <w:color w:val="000000"/>
                <w:szCs w:val="21"/>
              </w:rPr>
              <w:t>（或联合体牵头人）</w:t>
            </w:r>
            <w:r>
              <w:rPr>
                <w:rFonts w:hint="eastAsia" w:ascii="仿宋_GB2312" w:hAnsi="仿宋_GB2312" w:eastAsia="仿宋_GB2312" w:cs="仿宋_GB2312"/>
              </w:rPr>
              <w:t>2023年1月1日起至今本项目所投核心产品（台式计算机1）在项目中被安装使用</w:t>
            </w:r>
            <w:r>
              <w:rPr>
                <w:rFonts w:hint="eastAsia" w:ascii="仿宋_GB2312" w:hAnsi="仿宋_GB2312" w:eastAsia="仿宋_GB2312" w:cs="仿宋_GB2312"/>
                <w:szCs w:val="21"/>
              </w:rPr>
              <w:t>，每有一个项目得1分，满分2分。</w:t>
            </w:r>
          </w:p>
          <w:p>
            <w:pPr>
              <w:spacing w:line="360" w:lineRule="exact"/>
              <w:ind w:firstLine="422" w:firstLineChars="200"/>
              <w:jc w:val="left"/>
              <w:rPr>
                <w:rFonts w:hint="eastAsia" w:ascii="仿宋_GB2312" w:hAnsi="仿宋_GB2312" w:eastAsia="仿宋_GB2312" w:cs="仿宋_GB2312"/>
                <w:b/>
                <w:bCs/>
                <w:szCs w:val="21"/>
              </w:rPr>
            </w:pPr>
            <w:r>
              <w:rPr>
                <w:rFonts w:hint="eastAsia" w:ascii="仿宋_GB2312" w:hAnsi="仿宋_GB2312" w:eastAsia="仿宋_GB2312" w:cs="仿宋_GB2312"/>
                <w:b/>
                <w:bCs/>
                <w:szCs w:val="21"/>
              </w:rPr>
              <w:t>1.以合同签订时间为准；</w:t>
            </w:r>
          </w:p>
          <w:p>
            <w:pPr>
              <w:spacing w:line="360" w:lineRule="exact"/>
              <w:ind w:firstLine="422" w:firstLineChars="200"/>
              <w:jc w:val="left"/>
              <w:rPr>
                <w:rFonts w:hint="eastAsia" w:ascii="仿宋_GB2312" w:hAnsi="仿宋_GB2312" w:eastAsia="仿宋_GB2312" w:cs="仿宋_GB2312"/>
                <w:b/>
                <w:bCs/>
                <w:szCs w:val="21"/>
              </w:rPr>
            </w:pPr>
            <w:r>
              <w:rPr>
                <w:rFonts w:hint="eastAsia" w:ascii="仿宋_GB2312" w:hAnsi="仿宋_GB2312" w:eastAsia="仿宋_GB2312" w:cs="仿宋_GB2312"/>
                <w:b/>
                <w:bCs/>
                <w:szCs w:val="21"/>
              </w:rPr>
              <w:t>2.投标人提供上述合同材料并加盖投标人公章，否则不予计分。</w:t>
            </w:r>
          </w:p>
        </w:tc>
        <w:tc>
          <w:tcPr>
            <w:tcW w:w="769" w:type="dxa"/>
            <w:vAlign w:val="center"/>
          </w:tcPr>
          <w:p>
            <w:pPr>
              <w:spacing w:line="36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2</w:t>
            </w:r>
          </w:p>
        </w:tc>
        <w:tc>
          <w:tcPr>
            <w:tcW w:w="1413" w:type="dxa"/>
            <w:vAlign w:val="center"/>
          </w:tcPr>
          <w:p>
            <w:pPr>
              <w:spacing w:line="360" w:lineRule="exact"/>
              <w:jc w:val="center"/>
              <w:rPr>
                <w:rFonts w:hint="eastAsia" w:ascii="仿宋_GB2312" w:hAnsi="仿宋_GB2312" w:eastAsia="仿宋_GB2312" w:cs="仿宋_GB2312"/>
              </w:rPr>
            </w:pPr>
            <w:r>
              <w:rPr>
                <w:rFonts w:hint="eastAsia" w:ascii="仿宋_GB2312" w:hAnsi="仿宋_GB2312" w:eastAsia="仿宋_GB2312" w:cs="仿宋_GB2312"/>
              </w:rPr>
              <w:t>投标人（或联合体牵头人）项目经验一览表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spacing w:line="360" w:lineRule="exact"/>
              <w:jc w:val="center"/>
              <w:rPr>
                <w:rFonts w:hint="eastAsia" w:ascii="仿宋_GB2312" w:hAnsi="仿宋_GB2312" w:eastAsia="仿宋_GB2312" w:cs="仿宋_GB2312"/>
                <w:b/>
                <w:bCs/>
                <w:szCs w:val="21"/>
              </w:rPr>
            </w:pPr>
            <w:r>
              <w:rPr>
                <w:rFonts w:ascii="仿宋_GB2312" w:hAnsi="仿宋_GB2312" w:eastAsia="仿宋_GB2312" w:cs="仿宋_GB2312"/>
                <w:b/>
                <w:bCs/>
              </w:rPr>
              <w:t>人员</w:t>
            </w:r>
            <w:r>
              <w:rPr>
                <w:rFonts w:hint="eastAsia" w:ascii="仿宋_GB2312" w:hAnsi="仿宋_GB2312" w:eastAsia="仿宋_GB2312" w:cs="仿宋_GB2312"/>
                <w:b/>
                <w:bCs/>
              </w:rPr>
              <w:t>配置方案</w:t>
            </w:r>
            <w:r>
              <w:rPr>
                <w:rFonts w:ascii="仿宋_GB2312" w:hAnsi="仿宋_GB2312" w:eastAsia="仿宋_GB2312" w:cs="仿宋_GB2312"/>
                <w:b/>
                <w:bCs/>
              </w:rPr>
              <w:t>分</w:t>
            </w:r>
          </w:p>
        </w:tc>
        <w:tc>
          <w:tcPr>
            <w:tcW w:w="1090" w:type="dxa"/>
            <w:vAlign w:val="center"/>
          </w:tcPr>
          <w:p>
            <w:pPr>
              <w:spacing w:line="360" w:lineRule="exact"/>
              <w:jc w:val="center"/>
              <w:rPr>
                <w:rFonts w:hint="eastAsia" w:ascii="仿宋_GB2312" w:hAnsi="仿宋_GB2312" w:eastAsia="仿宋_GB2312" w:cs="仿宋_GB2312"/>
                <w:b/>
                <w:bCs/>
                <w:szCs w:val="21"/>
              </w:rPr>
            </w:pPr>
            <w:r>
              <w:rPr>
                <w:rFonts w:ascii="仿宋_GB2312" w:eastAsia="仿宋_GB2312"/>
                <w:b/>
                <w:bCs/>
              </w:rPr>
              <w:t>人员</w:t>
            </w:r>
            <w:r>
              <w:rPr>
                <w:rFonts w:hint="eastAsia" w:ascii="仿宋_GB2312" w:eastAsia="仿宋_GB2312"/>
                <w:b/>
                <w:bCs/>
              </w:rPr>
              <w:t>配置</w:t>
            </w:r>
          </w:p>
        </w:tc>
        <w:tc>
          <w:tcPr>
            <w:tcW w:w="6189" w:type="dxa"/>
            <w:vAlign w:val="center"/>
          </w:tcPr>
          <w:p>
            <w:pPr>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1.项目经理</w:t>
            </w:r>
            <w:r>
              <w:rPr>
                <w:rFonts w:hint="eastAsia" w:ascii="仿宋_GB2312" w:hAnsi="仿宋_GB2312" w:eastAsia="仿宋_GB2312" w:cs="仿宋_GB2312"/>
                <w:szCs w:val="21"/>
              </w:rPr>
              <w:t>：</w:t>
            </w:r>
          </w:p>
          <w:p>
            <w:pPr>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具有行政主管部门颁发的系统集成项目管理工程师（中级）或信息系统项目管理师（高级）证书的得2分，满分2分。</w:t>
            </w:r>
          </w:p>
          <w:p>
            <w:pPr>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2.项目实施技术人员</w:t>
            </w:r>
            <w:r>
              <w:rPr>
                <w:rFonts w:hint="eastAsia" w:ascii="仿宋_GB2312" w:hAnsi="仿宋_GB2312" w:eastAsia="仿宋_GB2312" w:cs="仿宋_GB2312"/>
                <w:szCs w:val="21"/>
              </w:rPr>
              <w:t>：</w:t>
            </w:r>
          </w:p>
          <w:p>
            <w:pPr>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每有1人具有以下行政主管部门颁发证书中任意一项，得1 分，满分8分：</w:t>
            </w:r>
          </w:p>
          <w:p>
            <w:pPr>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（1）系统集成项目管理工程师证</w:t>
            </w:r>
            <w:r>
              <w:rPr>
                <w:rFonts w:hint="eastAsia" w:ascii="仿宋_GB2312" w:hAnsi="仿宋_GB2312" w:eastAsia="仿宋_GB2312" w:cs="仿宋_GB2312"/>
                <w:szCs w:val="21"/>
                <w:lang w:val="en-US" w:eastAsia="zh-CN"/>
              </w:rPr>
              <w:t>（</w:t>
            </w:r>
            <w:r>
              <w:rPr>
                <w:rFonts w:hint="eastAsia" w:ascii="仿宋_GB2312" w:hAnsi="仿宋_GB2312" w:eastAsia="仿宋_GB2312" w:cs="仿宋_GB2312"/>
                <w:szCs w:val="21"/>
              </w:rPr>
              <w:t>中级</w:t>
            </w:r>
            <w:r>
              <w:rPr>
                <w:rFonts w:hint="eastAsia" w:ascii="仿宋_GB2312" w:hAnsi="仿宋_GB2312" w:eastAsia="仿宋_GB2312" w:cs="仿宋_GB2312"/>
                <w:szCs w:val="21"/>
                <w:lang w:val="en-US" w:eastAsia="zh-CN"/>
              </w:rPr>
              <w:t>）</w:t>
            </w:r>
            <w:r>
              <w:rPr>
                <w:rFonts w:hint="eastAsia" w:ascii="仿宋_GB2312" w:hAnsi="仿宋_GB2312" w:eastAsia="仿宋_GB2312" w:cs="仿宋_GB2312"/>
                <w:szCs w:val="21"/>
              </w:rPr>
              <w:t>或信息系统项目管理师（高级）证书；</w:t>
            </w:r>
          </w:p>
          <w:p>
            <w:pPr>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（2）网络工程师</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中级</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证书；</w:t>
            </w:r>
          </w:p>
          <w:p>
            <w:pPr>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（3）除上述（1）、（2）点以外的中级及以上计算机科学与技术职称证书。</w:t>
            </w:r>
          </w:p>
          <w:p>
            <w:pPr>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注：</w:t>
            </w:r>
          </w:p>
          <w:p>
            <w:pPr>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1.同一人提供多个相同专业证书按最高级别计算（同一人具有不同证书不重复计分）。</w:t>
            </w:r>
          </w:p>
          <w:p>
            <w:pPr>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2.提供项目经理、项目实施技术人员相关证书证明材料并加盖投标人CA电子签章，未提供的，对应加分项不予计分。</w:t>
            </w:r>
          </w:p>
          <w:p>
            <w:pPr>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3.中标人在进场时提供拟投入人员的证明材料（劳动合同或协议），若提供拟投入人员与投标文件承诺不相符的，采购人有权将相关情形报财政部门处理。</w:t>
            </w:r>
          </w:p>
        </w:tc>
        <w:tc>
          <w:tcPr>
            <w:tcW w:w="769" w:type="dxa"/>
            <w:vAlign w:val="center"/>
          </w:tcPr>
          <w:p>
            <w:pPr>
              <w:spacing w:line="360" w:lineRule="exact"/>
              <w:jc w:val="center"/>
              <w:rPr>
                <w:rFonts w:hint="eastAsia" w:ascii="仿宋_GB2312" w:hAnsi="仿宋_GB2312" w:cs="仿宋_GB2312" w:eastAsiaTheme="minorEastAsia"/>
                <w:b/>
                <w:bCs/>
                <w:strike/>
                <w:szCs w:val="21"/>
              </w:rPr>
            </w:pPr>
            <w:r>
              <w:rPr>
                <w:rFonts w:hint="eastAsia" w:ascii="仿宋_GB2312" w:hAnsi="仿宋_GB2312" w:cs="仿宋_GB2312" w:eastAsiaTheme="minorEastAsia"/>
                <w:b/>
                <w:bCs/>
                <w:szCs w:val="21"/>
              </w:rPr>
              <w:t>10</w:t>
            </w:r>
          </w:p>
        </w:tc>
        <w:tc>
          <w:tcPr>
            <w:tcW w:w="1413" w:type="dxa"/>
            <w:vAlign w:val="center"/>
          </w:tcPr>
          <w:p>
            <w:pPr>
              <w:spacing w:line="360" w:lineRule="exact"/>
              <w:jc w:val="center"/>
              <w:rPr>
                <w:rFonts w:hint="eastAsia" w:ascii="仿宋_GB2312" w:hAnsi="仿宋_GB2312" w:eastAsia="仿宋_GB2312" w:cs="仿宋_GB2312"/>
                <w:b/>
                <w:bCs/>
                <w:szCs w:val="21"/>
              </w:rPr>
            </w:pPr>
            <w:r>
              <w:rPr>
                <w:rFonts w:ascii="仿宋_GB2312" w:hAnsi="仿宋_GB2312" w:eastAsia="仿宋_GB2312" w:cs="仿宋_GB2312"/>
              </w:rPr>
              <w:t>人员</w:t>
            </w:r>
            <w:r>
              <w:rPr>
                <w:rFonts w:hint="eastAsia" w:ascii="仿宋_GB2312" w:hAnsi="仿宋_GB2312" w:eastAsia="仿宋_GB2312" w:cs="仿宋_GB2312"/>
              </w:rPr>
              <w:t>配置方案</w:t>
            </w:r>
            <w:r>
              <w:rPr>
                <w:rFonts w:ascii="仿宋_GB2312" w:hAnsi="仿宋_GB2312" w:eastAsia="仿宋_GB2312" w:cs="仿宋_GB2312"/>
              </w:rPr>
              <w:t>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128" w:type="dxa"/>
            <w:gridSpan w:val="3"/>
            <w:vAlign w:val="center"/>
          </w:tcPr>
          <w:p>
            <w:pPr>
              <w:pStyle w:val="297"/>
              <w:tabs>
                <w:tab w:val="left" w:pos="312"/>
              </w:tabs>
              <w:spacing w:line="400" w:lineRule="exact"/>
              <w:jc w:val="center"/>
              <w:rPr>
                <w:rFonts w:hint="eastAsia" w:ascii="仿宋_GB2312" w:hAnsi="仿宋_GB2312" w:eastAsia="仿宋_GB2312" w:cs="仿宋_GB2312"/>
                <w:szCs w:val="24"/>
              </w:rPr>
            </w:pPr>
            <w:r>
              <w:rPr>
                <w:rFonts w:hint="eastAsia" w:ascii="仿宋_GB2312" w:hAnsi="宋体" w:eastAsia="仿宋_GB2312"/>
                <w:b/>
                <w:bCs/>
              </w:rPr>
              <w:t>客观分总分</w:t>
            </w:r>
          </w:p>
        </w:tc>
        <w:tc>
          <w:tcPr>
            <w:tcW w:w="769" w:type="dxa"/>
            <w:vAlign w:val="center"/>
          </w:tcPr>
          <w:p>
            <w:pPr>
              <w:spacing w:line="36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61</w:t>
            </w:r>
          </w:p>
        </w:tc>
        <w:tc>
          <w:tcPr>
            <w:tcW w:w="1413" w:type="dxa"/>
            <w:vAlign w:val="center"/>
          </w:tcPr>
          <w:p>
            <w:pPr>
              <w:spacing w:line="360" w:lineRule="exact"/>
              <w:jc w:val="center"/>
              <w:rPr>
                <w:rFonts w:hint="eastAsia" w:ascii="仿宋_GB2312" w:hAnsi="仿宋_GB2312" w:eastAsia="仿宋_GB2312" w:cs="仿宋_GB2312"/>
              </w:rPr>
            </w:pPr>
          </w:p>
        </w:tc>
      </w:tr>
    </w:tbl>
    <w:p/>
    <w:tbl>
      <w:tblPr>
        <w:tblStyle w:val="294"/>
        <w:tblpPr w:leftFromText="180" w:rightFromText="180" w:vertAnchor="text" w:horzAnchor="page" w:tblpX="661" w:tblpY="1"/>
        <w:tblOverlap w:val="never"/>
        <w:tblW w:w="10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6174"/>
        <w:gridCol w:w="652"/>
        <w:gridCol w:w="1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15" w:type="dxa"/>
            <w:gridSpan w:val="5"/>
            <w:shd w:val="clear" w:color="auto" w:fill="D7D7D7"/>
            <w:vAlign w:val="center"/>
          </w:tcPr>
          <w:p>
            <w:pPr>
              <w:spacing w:line="400" w:lineRule="exact"/>
              <w:jc w:val="center"/>
              <w:rPr>
                <w:rFonts w:hint="eastAsia" w:ascii="仿宋_GB2312" w:hAnsi="仿宋_GB2312" w:eastAsia="仿宋_GB2312" w:cs="仿宋_GB2312"/>
              </w:rPr>
            </w:pPr>
            <w:r>
              <w:rPr>
                <w:rFonts w:hint="eastAsia" w:ascii="仿宋_GB2312" w:eastAsia="仿宋_GB2312"/>
                <w:b/>
                <w:sz w:val="32"/>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pPr>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pPr>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评审因素</w:t>
            </w:r>
          </w:p>
        </w:tc>
        <w:tc>
          <w:tcPr>
            <w:tcW w:w="6174" w:type="dxa"/>
            <w:vAlign w:val="center"/>
          </w:tcPr>
          <w:p>
            <w:pPr>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评分标准说明</w:t>
            </w:r>
          </w:p>
        </w:tc>
        <w:tc>
          <w:tcPr>
            <w:tcW w:w="652" w:type="dxa"/>
            <w:vAlign w:val="center"/>
          </w:tcPr>
          <w:p>
            <w:pPr>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分值</w:t>
            </w:r>
          </w:p>
        </w:tc>
        <w:tc>
          <w:tcPr>
            <w:tcW w:w="1550" w:type="dxa"/>
            <w:vAlign w:val="center"/>
          </w:tcPr>
          <w:p>
            <w:pPr>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对应的投标文件格式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spacing w:line="400" w:lineRule="exact"/>
              <w:jc w:val="center"/>
              <w:rPr>
                <w:rFonts w:hint="eastAsia" w:ascii="仿宋_GB2312" w:hAnsi="仿宋_GB2312" w:eastAsia="仿宋_GB2312" w:cs="仿宋_GB2312"/>
                <w:b/>
                <w:bCs/>
              </w:rPr>
            </w:pPr>
            <w:r>
              <w:rPr>
                <w:rFonts w:hint="eastAsia" w:ascii="仿宋_GB2312" w:hAnsi="仿宋_GB2312" w:eastAsia="仿宋_GB2312" w:cs="仿宋_GB2312"/>
                <w:b/>
                <w:bCs/>
                <w:szCs w:val="21"/>
              </w:rPr>
              <w:t>项目技术方案</w:t>
            </w:r>
            <w:r>
              <w:rPr>
                <w:rFonts w:hint="eastAsia" w:ascii="仿宋_GB2312" w:hAnsi="仿宋_GB2312" w:eastAsia="仿宋_GB2312" w:cs="仿宋_GB2312"/>
                <w:b/>
                <w:bCs/>
              </w:rPr>
              <w:t>分</w:t>
            </w:r>
          </w:p>
        </w:tc>
        <w:tc>
          <w:tcPr>
            <w:tcW w:w="1090" w:type="dxa"/>
            <w:vAlign w:val="center"/>
          </w:tcPr>
          <w:p>
            <w:pPr>
              <w:widowControl/>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b/>
                <w:bCs/>
                <w:szCs w:val="21"/>
              </w:rPr>
              <w:t>项目技术方案</w:t>
            </w:r>
          </w:p>
        </w:tc>
        <w:tc>
          <w:tcPr>
            <w:tcW w:w="6174" w:type="dxa"/>
            <w:vAlign w:val="center"/>
          </w:tcPr>
          <w:p>
            <w:pPr>
              <w:widowControl/>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一档（12分）：</w:t>
            </w:r>
            <w:r>
              <w:rPr>
                <w:rFonts w:hint="eastAsia" w:ascii="仿宋_GB2312" w:hAnsi="仿宋_GB2312" w:eastAsia="仿宋_GB2312" w:cs="仿宋_GB2312"/>
                <w:szCs w:val="21"/>
              </w:rPr>
              <w:t>在满足二档的基础上，对整个项目理解、建设内容描述正确，总体技术方案优秀，技术路径具体、可行；熟悉掌握柳州市党政机关电子公文系统配套计算机终端采购建设需求且提供详细正确的采购建设相关技术图表；按文件要求提出切实完整可行的项目建设保障方案；提供计算机终端实现“单轨运行”、“真替真用”的配套服务方案；所投产品应具备适配应用的能力，需提供详细的适配应用服务方案，明确适配的技术路径，满足日常政务办公业务需求；</w:t>
            </w:r>
          </w:p>
          <w:p>
            <w:pPr>
              <w:widowControl/>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二档（8分）：</w:t>
            </w:r>
            <w:r>
              <w:rPr>
                <w:rFonts w:hint="eastAsia" w:ascii="仿宋_GB2312" w:hAnsi="仿宋_GB2312" w:eastAsia="仿宋_GB2312" w:cs="仿宋_GB2312"/>
                <w:szCs w:val="21"/>
              </w:rPr>
              <w:t>在满足三档的基础上，项目技术方案详细完整，充分理解客户需求，项目技术服务内容和措施完善，具备较强的操作性，提出合理化改进方案，能较好保障项目的技术应用需要，方案设计规划合理、描述准确，具备可行性、可靠性、合理性的，确保项目整体系统的稳定运行满足采购文件要求；</w:t>
            </w:r>
          </w:p>
          <w:p>
            <w:pPr>
              <w:widowControl/>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三档（4分）：</w:t>
            </w:r>
            <w:r>
              <w:rPr>
                <w:rFonts w:hint="eastAsia" w:ascii="仿宋_GB2312" w:hAnsi="仿宋_GB2312" w:eastAsia="仿宋_GB2312" w:cs="仿宋_GB2312"/>
                <w:szCs w:val="21"/>
              </w:rPr>
              <w:t>项目投标产品技术资料完整，提供部分产品为正品供货证明，计算机终端技术路线明确，能够理解本项目的特点，提出了基本可行的项目技术方案。</w:t>
            </w:r>
          </w:p>
          <w:p>
            <w:pPr>
              <w:widowControl/>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注：1.该方案内容可以包括：（1）项目理解方案；（2）项目总体技术方案；（3）建设相关技术图表；（4）项目建设整体保障方案。（5）详细的适配应用方案。</w:t>
            </w:r>
          </w:p>
          <w:p>
            <w:pPr>
              <w:pStyle w:val="299"/>
              <w:widowControl/>
              <w:spacing w:line="400" w:lineRule="exact"/>
              <w:ind w:firstLine="462" w:firstLineChars="200"/>
              <w:rPr>
                <w:rFonts w:hint="eastAsia" w:ascii="仿宋_GB2312" w:hAnsi="仿宋_GB2312" w:eastAsia="仿宋_GB2312" w:cs="仿宋_GB2312"/>
                <w:bCs w:val="0"/>
                <w:spacing w:val="0"/>
                <w:kern w:val="2"/>
                <w:sz w:val="21"/>
                <w:szCs w:val="21"/>
              </w:rPr>
            </w:pPr>
            <w:r>
              <w:rPr>
                <w:rFonts w:hint="eastAsia" w:ascii="仿宋_GB2312" w:hAnsi="仿宋_GB2312" w:eastAsia="仿宋_GB2312" w:cs="仿宋_GB2312"/>
                <w:b/>
                <w:sz w:val="21"/>
                <w:szCs w:val="21"/>
              </w:rPr>
              <w:t>2.未提供方案或提供的内容与本项目无关的得0分。</w:t>
            </w:r>
            <w:bookmarkEnd w:id="7"/>
          </w:p>
        </w:tc>
        <w:tc>
          <w:tcPr>
            <w:tcW w:w="652" w:type="dxa"/>
            <w:vAlign w:val="center"/>
          </w:tcPr>
          <w:p>
            <w:pPr>
              <w:widowControl/>
              <w:spacing w:line="400" w:lineRule="exact"/>
              <w:jc w:val="center"/>
              <w:rPr>
                <w:rFonts w:hint="eastAsia" w:ascii="仿宋_GB2312" w:hAnsi="仿宋_GB2312" w:eastAsia="仿宋_GB2312" w:cs="仿宋_GB2312"/>
                <w:b/>
                <w:bCs/>
                <w:szCs w:val="21"/>
              </w:rPr>
            </w:pPr>
            <w:bookmarkStart w:id="109" w:name="OLE_LINK12"/>
            <w:r>
              <w:rPr>
                <w:rFonts w:hint="eastAsia" w:ascii="仿宋_GB2312" w:hAnsi="仿宋_GB2312" w:eastAsia="仿宋_GB2312" w:cs="仿宋_GB2312"/>
                <w:b/>
                <w:bCs/>
                <w:szCs w:val="21"/>
              </w:rPr>
              <w:t>12</w:t>
            </w:r>
            <w:bookmarkEnd w:id="109"/>
          </w:p>
        </w:tc>
        <w:tc>
          <w:tcPr>
            <w:tcW w:w="1550" w:type="dxa"/>
            <w:vAlign w:val="center"/>
          </w:tcPr>
          <w:p>
            <w:pPr>
              <w:spacing w:line="40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项目技术方案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spacing w:line="40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pPr>
              <w:widowControl/>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b/>
                <w:bCs/>
                <w:szCs w:val="21"/>
              </w:rPr>
              <w:t>项目实施方案</w:t>
            </w:r>
          </w:p>
        </w:tc>
        <w:tc>
          <w:tcPr>
            <w:tcW w:w="6174" w:type="dxa"/>
            <w:vAlign w:val="center"/>
          </w:tcPr>
          <w:p>
            <w:pPr>
              <w:widowControl/>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一档（12分）：</w:t>
            </w:r>
            <w:r>
              <w:rPr>
                <w:rFonts w:hint="eastAsia" w:ascii="仿宋_GB2312" w:hAnsi="仿宋_GB2312" w:eastAsia="仿宋_GB2312" w:cs="仿宋_GB2312"/>
                <w:szCs w:val="21"/>
              </w:rPr>
              <w:t>在满足二档的基础上，项目实施保障方案全面且详细，完全满足项目工作要求，完全把握本项目实施关键因素；供货进度合理紧凑、各施工节点衔接连贯，工期保证措施可行性强；关键工作安排详细，步骤和要点描述详细全面，切合实际，科学合理，方案先进，对采购人有实际性帮助；同时提供详细的安全保密服务方案；能结合项目使用部门需求进行详细分析说明；提供拟投入本项目稳定且专业的实施团队组织架构及职责分工，确保项目稳定、高效、可靠专业的实施。</w:t>
            </w:r>
          </w:p>
          <w:p>
            <w:pPr>
              <w:widowControl/>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二档（8分）：</w:t>
            </w:r>
            <w:r>
              <w:rPr>
                <w:rFonts w:hint="eastAsia" w:ascii="仿宋_GB2312" w:hAnsi="仿宋_GB2312" w:eastAsia="仿宋_GB2312" w:cs="仿宋_GB2312"/>
                <w:szCs w:val="21"/>
              </w:rPr>
              <w:t>在满足三档的基础上，项目实施方案较详细，满足项目工作要求，较好地把握本项目需求的重点、难点和要点，有较好的实施保障方案；投标人根据场地情况合理安排供货进度且较贴合项目需求，供货工期推进保证具体措施到位，步骤和要点描述较详细可行；能提供良好的安全保密服务方案；提供具体的拟投入本项目的实施团队组织架构及职责分工。</w:t>
            </w:r>
          </w:p>
          <w:p>
            <w:pPr>
              <w:widowControl/>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三档（4分）：</w:t>
            </w:r>
            <w:r>
              <w:rPr>
                <w:rFonts w:hint="eastAsia" w:ascii="仿宋_GB2312" w:hAnsi="仿宋_GB2312" w:eastAsia="仿宋_GB2312" w:cs="仿宋_GB2312"/>
                <w:szCs w:val="21"/>
              </w:rPr>
              <w:t>实施方案满足采购需求，质量保证措施可行；供货进度满足采购需求，工期保证措施可行；项目拟投入实施人员配置一般。</w:t>
            </w:r>
          </w:p>
          <w:p>
            <w:pPr>
              <w:widowControl/>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注：1.该方案内容可以包括：（1）安全保密服务方案；（2）安装质量保证措施；（3）风险应对措施；（4）安装进度计划；（5）工期保证措施。</w:t>
            </w:r>
          </w:p>
          <w:p>
            <w:pPr>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rPr>
              <w:t>2.未提供方案或提供的内容与本项目无关的得0分。</w:t>
            </w:r>
          </w:p>
        </w:tc>
        <w:tc>
          <w:tcPr>
            <w:tcW w:w="652" w:type="dxa"/>
            <w:vAlign w:val="center"/>
          </w:tcPr>
          <w:p>
            <w:pPr>
              <w:widowControl/>
              <w:spacing w:line="400" w:lineRule="exact"/>
              <w:jc w:val="center"/>
              <w:rPr>
                <w:rFonts w:hint="eastAsia" w:ascii="仿宋_GB2312" w:hAnsi="仿宋_GB2312" w:eastAsia="仿宋_GB2312" w:cs="仿宋_GB2312"/>
                <w:b/>
                <w:bCs/>
                <w:szCs w:val="21"/>
              </w:rPr>
            </w:pPr>
            <w:bookmarkStart w:id="110" w:name="OLE_LINK13"/>
            <w:r>
              <w:rPr>
                <w:rFonts w:hint="eastAsia" w:ascii="仿宋_GB2312" w:hAnsi="仿宋_GB2312" w:eastAsia="仿宋_GB2312" w:cs="仿宋_GB2312"/>
                <w:b/>
                <w:bCs/>
                <w:szCs w:val="21"/>
              </w:rPr>
              <w:t>12</w:t>
            </w:r>
            <w:bookmarkEnd w:id="110"/>
          </w:p>
        </w:tc>
        <w:tc>
          <w:tcPr>
            <w:tcW w:w="1550" w:type="dxa"/>
            <w:vAlign w:val="center"/>
          </w:tcPr>
          <w:p>
            <w:pPr>
              <w:spacing w:line="40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spacing w:line="400" w:lineRule="exact"/>
              <w:jc w:val="center"/>
              <w:rPr>
                <w:rFonts w:hint="eastAsia" w:ascii="仿宋_GB2312" w:hAnsi="仿宋_GB2312" w:eastAsia="仿宋_GB2312" w:cs="仿宋_GB2312"/>
                <w:b/>
                <w:bCs/>
              </w:rPr>
            </w:pPr>
            <w:r>
              <w:rPr>
                <w:rFonts w:ascii="仿宋_GB2312" w:hAnsi="仿宋_GB2312" w:eastAsia="仿宋_GB2312" w:cs="仿宋_GB2312"/>
                <w:b/>
                <w:bCs/>
              </w:rPr>
              <w:t>项目实施方案分</w:t>
            </w:r>
          </w:p>
        </w:tc>
        <w:tc>
          <w:tcPr>
            <w:tcW w:w="1090" w:type="dxa"/>
            <w:vAlign w:val="center"/>
          </w:tcPr>
          <w:p>
            <w:pPr>
              <w:widowControl/>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服务保障体系方案</w:t>
            </w:r>
          </w:p>
        </w:tc>
        <w:tc>
          <w:tcPr>
            <w:tcW w:w="6174" w:type="dxa"/>
            <w:vAlign w:val="center"/>
          </w:tcPr>
          <w:p>
            <w:pPr>
              <w:widowControl/>
              <w:spacing w:line="400" w:lineRule="exact"/>
              <w:ind w:firstLine="422" w:firstLineChars="200"/>
              <w:rPr>
                <w:rFonts w:hint="eastAsia" w:ascii="仿宋_GB2312" w:hAnsi="仿宋_GB2312" w:eastAsia="仿宋_GB2312" w:cs="仿宋_GB2312"/>
                <w:strike/>
                <w:color w:val="EE0000"/>
                <w:szCs w:val="21"/>
              </w:rPr>
            </w:pPr>
            <w:bookmarkStart w:id="111" w:name="OLE_LINK14"/>
            <w:r>
              <w:rPr>
                <w:rFonts w:hint="eastAsia" w:ascii="仿宋_GB2312" w:hAnsi="仿宋_GB2312" w:eastAsia="仿宋_GB2312" w:cs="仿宋_GB2312"/>
                <w:b/>
                <w:bCs/>
                <w:szCs w:val="21"/>
              </w:rPr>
              <w:t>一档（3分）：</w:t>
            </w:r>
            <w:r>
              <w:rPr>
                <w:rFonts w:hint="eastAsia" w:ascii="仿宋_GB2312" w:hAnsi="仿宋_GB2312" w:eastAsia="仿宋_GB2312" w:cs="仿宋_GB2312"/>
                <w:szCs w:val="21"/>
              </w:rPr>
              <w:t>在满足二档的基础上，项目服务保障体系方案较详细，能提供较详细的</w:t>
            </w:r>
            <w:r>
              <w:rPr>
                <w:rStyle w:val="814"/>
                <w:rFonts w:hint="eastAsia" w:ascii="仿宋_GB2312" w:hAnsi="仿宋_GB2312" w:eastAsia="仿宋_GB2312" w:cs="仿宋_GB2312"/>
                <w:color w:val="auto"/>
                <w:szCs w:val="21"/>
                <w:u w:val="none"/>
              </w:rPr>
              <w:t>管理体系、服务网络、技术体系、培训体系、知识库等方案。提供结构清晰、科学合理服务流程方案，方案包含服务受理、处理、投诉和内部监督等服务流程说明，有完整清晰、针对性和可操作性强的服务流程图及相关流程说明材料及过往流程修订过程记录材料，佐证流程具备可操作性，服务流程能贴合实际场景，服务流程方案完全满足采购要求。投标人提供的本项目服务保障体系具备前后有效衔接、融合建设的能力，确保使用单位的问题反馈渠道畅通及统一报修流程高效便捷</w:t>
            </w:r>
            <w:r>
              <w:rPr>
                <w:rStyle w:val="814"/>
                <w:rFonts w:hint="eastAsia" w:ascii="仿宋_GB2312" w:hAnsi="仿宋_GB2312" w:eastAsia="仿宋_GB2312" w:cs="仿宋_GB2312"/>
                <w:strike w:val="0"/>
                <w:color w:val="EE0000"/>
                <w:szCs w:val="21"/>
                <w:u w:val="none"/>
              </w:rPr>
              <w:t>。</w:t>
            </w:r>
          </w:p>
          <w:p>
            <w:pPr>
              <w:widowControl/>
              <w:spacing w:line="400" w:lineRule="exact"/>
              <w:ind w:firstLine="422" w:firstLineChars="200"/>
              <w:rPr>
                <w:rStyle w:val="814"/>
                <w:rFonts w:hint="eastAsia" w:ascii="仿宋_GB2312" w:hAnsi="仿宋_GB2312" w:eastAsia="仿宋_GB2312" w:cs="仿宋_GB2312"/>
                <w:color w:val="auto"/>
                <w:szCs w:val="21"/>
                <w:u w:val="none"/>
              </w:rPr>
            </w:pPr>
            <w:r>
              <w:rPr>
                <w:rFonts w:hint="eastAsia" w:ascii="仿宋_GB2312" w:hAnsi="仿宋_GB2312" w:eastAsia="仿宋_GB2312" w:cs="仿宋_GB2312"/>
                <w:b/>
                <w:bCs/>
                <w:szCs w:val="21"/>
              </w:rPr>
              <w:t>二档（1.5分）：</w:t>
            </w:r>
            <w:r>
              <w:rPr>
                <w:rFonts w:hint="eastAsia" w:ascii="仿宋_GB2312" w:hAnsi="仿宋_GB2312" w:eastAsia="仿宋_GB2312" w:cs="仿宋_GB2312"/>
                <w:szCs w:val="21"/>
              </w:rPr>
              <w:t>服务保障体系方案满足采购需求，服务保障措施基本可行，能提供可行的</w:t>
            </w:r>
            <w:r>
              <w:rPr>
                <w:rStyle w:val="814"/>
                <w:rFonts w:hint="eastAsia" w:ascii="仿宋_GB2312" w:hAnsi="仿宋_GB2312" w:eastAsia="仿宋_GB2312" w:cs="仿宋_GB2312"/>
                <w:color w:val="auto"/>
                <w:szCs w:val="21"/>
                <w:u w:val="none"/>
              </w:rPr>
              <w:t>管理体系、服务网络、技术体系、培训体系、知识库等方案。能提供可行的服务保障流程。投标人提供的</w:t>
            </w:r>
            <w:r>
              <w:rPr>
                <w:rStyle w:val="814"/>
                <w:rFonts w:hint="eastAsia" w:ascii="仿宋_GB2312" w:hAnsi="仿宋_GB2312" w:eastAsia="仿宋_GB2312" w:cs="仿宋_GB2312"/>
                <w:color w:val="auto"/>
                <w:szCs w:val="21"/>
                <w:u w:val="none"/>
                <w:shd w:val="clear" w:color="auto" w:fill="FFFFFF"/>
              </w:rPr>
              <w:t>本项目服务保障体系具备前后有效衔接能力</w:t>
            </w:r>
            <w:r>
              <w:rPr>
                <w:rStyle w:val="814"/>
                <w:rFonts w:hint="eastAsia" w:ascii="仿宋_GB2312" w:hAnsi="仿宋_GB2312" w:eastAsia="仿宋_GB2312" w:cs="仿宋_GB2312"/>
                <w:color w:val="auto"/>
                <w:szCs w:val="21"/>
                <w:u w:val="none"/>
              </w:rPr>
              <w:t>。</w:t>
            </w:r>
          </w:p>
          <w:p>
            <w:pPr>
              <w:pStyle w:val="301"/>
              <w:widowControl/>
              <w:spacing w:line="40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注：未提供方案或提供的内容与本项目无关的得0分</w:t>
            </w:r>
            <w:bookmarkEnd w:id="111"/>
          </w:p>
        </w:tc>
        <w:tc>
          <w:tcPr>
            <w:tcW w:w="652" w:type="dxa"/>
            <w:vAlign w:val="center"/>
          </w:tcPr>
          <w:p>
            <w:pPr>
              <w:widowControl/>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3</w:t>
            </w:r>
          </w:p>
        </w:tc>
        <w:tc>
          <w:tcPr>
            <w:tcW w:w="1550" w:type="dxa"/>
            <w:vAlign w:val="center"/>
          </w:tcPr>
          <w:p>
            <w:pPr>
              <w:widowControl/>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b/>
                <w:bCs/>
                <w:szCs w:val="21"/>
              </w:rPr>
              <w:t>服务保障体系方案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b/>
                <w:bCs/>
              </w:rPr>
              <w:t>售后服务方案分</w:t>
            </w:r>
          </w:p>
        </w:tc>
        <w:tc>
          <w:tcPr>
            <w:tcW w:w="1090" w:type="dxa"/>
            <w:vAlign w:val="center"/>
          </w:tcPr>
          <w:p>
            <w:pPr>
              <w:widowControl/>
              <w:spacing w:line="400" w:lineRule="exact"/>
              <w:jc w:val="center"/>
              <w:rPr>
                <w:rFonts w:hint="eastAsia" w:ascii="仿宋_GB2312" w:hAnsi="仿宋_GB2312" w:eastAsia="仿宋_GB2312" w:cs="仿宋_GB2312"/>
                <w:b/>
                <w:bCs/>
                <w:szCs w:val="21"/>
              </w:rPr>
            </w:pPr>
          </w:p>
          <w:p>
            <w:pPr>
              <w:widowControl/>
              <w:spacing w:line="400" w:lineRule="exact"/>
              <w:jc w:val="center"/>
              <w:rPr>
                <w:rFonts w:hint="eastAsia" w:ascii="仿宋_GB2312" w:hAnsi="仿宋_GB2312" w:eastAsia="仿宋_GB2312" w:cs="仿宋_GB2312"/>
                <w:szCs w:val="21"/>
              </w:rPr>
            </w:pPr>
            <w:r>
              <w:rPr>
                <w:rFonts w:hint="eastAsia" w:ascii="仿宋_GB2312" w:hAnsi="仿宋_GB2312" w:eastAsia="仿宋_GB2312" w:cs="仿宋_GB2312"/>
                <w:b/>
                <w:bCs/>
                <w:szCs w:val="21"/>
              </w:rPr>
              <w:t>售后服务方案</w:t>
            </w:r>
          </w:p>
        </w:tc>
        <w:tc>
          <w:tcPr>
            <w:tcW w:w="6174" w:type="dxa"/>
            <w:vAlign w:val="center"/>
          </w:tcPr>
          <w:p>
            <w:pPr>
              <w:pStyle w:val="301"/>
              <w:widowControl/>
              <w:spacing w:line="400" w:lineRule="exact"/>
              <w:ind w:firstLine="422" w:firstLineChars="200"/>
              <w:rPr>
                <w:rFonts w:hint="eastAsia" w:ascii="仿宋_GB2312" w:hAnsi="仿宋_GB2312" w:eastAsia="仿宋_GB2312" w:cs="仿宋_GB2312"/>
                <w:color w:val="EE0000"/>
              </w:rPr>
            </w:pPr>
            <w:bookmarkStart w:id="112" w:name="OLE_LINK15"/>
            <w:r>
              <w:rPr>
                <w:rFonts w:hint="eastAsia" w:ascii="仿宋_GB2312" w:hAnsi="仿宋_GB2312" w:eastAsia="仿宋_GB2312" w:cs="仿宋_GB2312"/>
                <w:b/>
                <w:bCs/>
              </w:rPr>
              <w:t>一档（12分）：</w:t>
            </w:r>
            <w:r>
              <w:rPr>
                <w:rFonts w:hint="eastAsia" w:ascii="仿宋_GB2312" w:hAnsi="仿宋_GB2312" w:eastAsia="仿宋_GB2312" w:cs="仿宋_GB2312"/>
              </w:rPr>
              <w:t>售后服务方案及承诺详细、全面，各项内容编制思路合理、完整周全，安排有专职售后服务人员且职责明确，故障出现解决方案、免费保修期外维修方案详细全面、可操作性强，有质保期内的免费保修等条款，有完善的定期回访计划，且投标人或投标人所投的投标产品厂商具有充足的售后资源及规范的管理制度；提供具体详细针对使用部门可行、安全、高效的售后服务措施；项目现场主要售后维护人员</w:t>
            </w:r>
            <w:r>
              <w:rPr>
                <w:rFonts w:ascii="仿宋_GB2312" w:hAnsi="仿宋_GB2312" w:eastAsia="仿宋_GB2312" w:cs="仿宋_GB2312"/>
              </w:rPr>
              <w:t>具备信息系统项目管理及</w:t>
            </w:r>
            <w:r>
              <w:rPr>
                <w:rFonts w:hint="eastAsia" w:ascii="仿宋_GB2312" w:hAnsi="仿宋_GB2312" w:eastAsia="仿宋_GB2312" w:cs="仿宋_GB2312"/>
              </w:rPr>
              <w:t>信息安全管理能力。</w:t>
            </w:r>
          </w:p>
          <w:p>
            <w:pPr>
              <w:pStyle w:val="301"/>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二档（8分）：</w:t>
            </w:r>
            <w:r>
              <w:rPr>
                <w:rFonts w:hint="eastAsia" w:ascii="仿宋_GB2312" w:hAnsi="仿宋_GB2312" w:eastAsia="仿宋_GB2312" w:cs="仿宋_GB2312"/>
              </w:rPr>
              <w:t>在满足三档的基础上，方案能较好满足采购需求，符合实际，有一定的针对性、可行性；售后服务有承诺，并有定期回访制度，有主要零配件储备供应清单，常用的、容易损坏的备品备件及易损件配备的齐全，保障响应措施较有力，服务经验较丰富。方案表述较详细，具有较好的可操作性。项目现场主要售后维护人员</w:t>
            </w:r>
            <w:r>
              <w:rPr>
                <w:rFonts w:ascii="仿宋_GB2312" w:hAnsi="仿宋_GB2312" w:eastAsia="仿宋_GB2312" w:cs="仿宋_GB2312"/>
              </w:rPr>
              <w:t>具备信息系统项目管理及</w:t>
            </w:r>
            <w:r>
              <w:rPr>
                <w:rFonts w:hint="eastAsia" w:ascii="仿宋_GB2312" w:hAnsi="仿宋_GB2312" w:eastAsia="仿宋_GB2312" w:cs="仿宋_GB2312"/>
              </w:rPr>
              <w:t>信息安全管理能力。</w:t>
            </w:r>
          </w:p>
          <w:p>
            <w:pPr>
              <w:pStyle w:val="301"/>
              <w:widowControl/>
              <w:spacing w:line="40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三档（4分）：</w:t>
            </w:r>
            <w:r>
              <w:rPr>
                <w:rFonts w:hint="eastAsia" w:ascii="仿宋_GB2312" w:hAnsi="仿宋_GB2312" w:eastAsia="仿宋_GB2312" w:cs="仿宋_GB2312"/>
              </w:rPr>
              <w:t>方案比较细致、合理、可行，保障响应措施较有力，售后服务经验一般，所提供的项目售后运维方案简单但基本可行。本项目售后服务人员具备基本的维护能力。</w:t>
            </w:r>
          </w:p>
          <w:p>
            <w:pPr>
              <w:widowControl/>
              <w:spacing w:line="400" w:lineRule="exact"/>
              <w:ind w:firstLine="422" w:firstLineChars="200"/>
              <w:rPr>
                <w:rFonts w:hint="eastAsia" w:ascii="仿宋_GB2312" w:hAnsi="仿宋_GB2312" w:eastAsia="仿宋_GB2312" w:cs="仿宋_GB2312"/>
                <w:b/>
                <w:bCs/>
                <w:szCs w:val="21"/>
              </w:rPr>
            </w:pPr>
            <w:r>
              <w:rPr>
                <w:rFonts w:hint="eastAsia" w:ascii="仿宋_GB2312" w:hAnsi="仿宋_GB2312" w:eastAsia="仿宋_GB2312" w:cs="仿宋_GB2312"/>
                <w:b/>
                <w:bCs/>
                <w:szCs w:val="21"/>
              </w:rPr>
              <w:t>注：1.该方案内容可以包括：（1）定期回访维护方案；（2）售后服务技术支持（包括售后服务机构、技术人员等）；（3）维修应急预案；（4）零配件储备供应；（5）保修期外维修方案；（6）项目培训方案。</w:t>
            </w:r>
          </w:p>
          <w:p>
            <w:pPr>
              <w:pStyle w:val="303"/>
              <w:widowControl/>
              <w:numPr>
                <w:ilvl w:val="255"/>
                <w:numId w:val="0"/>
              </w:numPr>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bookmarkEnd w:id="8"/>
            <w:bookmarkEnd w:id="112"/>
          </w:p>
        </w:tc>
        <w:tc>
          <w:tcPr>
            <w:tcW w:w="652" w:type="dxa"/>
            <w:vAlign w:val="center"/>
          </w:tcPr>
          <w:p>
            <w:pPr>
              <w:widowControl/>
              <w:spacing w:line="400" w:lineRule="exact"/>
              <w:jc w:val="center"/>
              <w:rPr>
                <w:rFonts w:hint="eastAsia" w:ascii="仿宋_GB2312" w:hAnsi="仿宋_GB2312" w:eastAsia="仿宋_GB2312" w:cs="仿宋_GB2312"/>
                <w:b/>
                <w:bCs/>
                <w:szCs w:val="21"/>
              </w:rPr>
            </w:pPr>
          </w:p>
          <w:p>
            <w:pPr>
              <w:widowControl/>
              <w:spacing w:line="400" w:lineRule="exact"/>
              <w:jc w:val="center"/>
              <w:rPr>
                <w:rFonts w:hint="eastAsia" w:ascii="仿宋_GB2312" w:hAnsi="仿宋_GB2312" w:eastAsia="仿宋_GB2312" w:cs="仿宋_GB2312"/>
                <w:b/>
                <w:bCs/>
                <w:strike/>
                <w:szCs w:val="21"/>
              </w:rPr>
            </w:pPr>
            <w:r>
              <w:rPr>
                <w:rFonts w:hint="eastAsia" w:ascii="仿宋_GB2312" w:hAnsi="仿宋_GB2312" w:eastAsia="仿宋_GB2312" w:cs="仿宋_GB2312"/>
                <w:b/>
                <w:bCs/>
                <w:szCs w:val="21"/>
              </w:rPr>
              <w:t>12</w:t>
            </w:r>
          </w:p>
        </w:tc>
        <w:tc>
          <w:tcPr>
            <w:tcW w:w="1550" w:type="dxa"/>
            <w:vAlign w:val="center"/>
          </w:tcPr>
          <w:p>
            <w:pPr>
              <w:widowControl/>
              <w:spacing w:line="400" w:lineRule="exact"/>
              <w:jc w:val="center"/>
              <w:rPr>
                <w:rFonts w:hint="eastAsia" w:ascii="仿宋_GB2312" w:hAnsi="仿宋_GB2312" w:eastAsia="仿宋_GB2312" w:cs="仿宋_GB2312"/>
                <w:szCs w:val="21"/>
              </w:rPr>
            </w:pPr>
          </w:p>
          <w:p>
            <w:pPr>
              <w:widowControl/>
              <w:spacing w:line="40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szCs w:val="21"/>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3" w:type="dxa"/>
            <w:gridSpan w:val="3"/>
            <w:vAlign w:val="center"/>
          </w:tcPr>
          <w:p>
            <w:pPr>
              <w:pStyle w:val="297"/>
              <w:spacing w:line="400" w:lineRule="exact"/>
              <w:jc w:val="center"/>
              <w:rPr>
                <w:rFonts w:hint="eastAsia"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652" w:type="dxa"/>
            <w:vAlign w:val="center"/>
          </w:tcPr>
          <w:p>
            <w:pPr>
              <w:spacing w:line="400" w:lineRule="exact"/>
              <w:jc w:val="center"/>
              <w:rPr>
                <w:rFonts w:hint="eastAsia" w:ascii="仿宋_GB2312" w:hAnsi="仿宋_GB2312" w:eastAsia="仿宋_GB2312" w:cs="仿宋_GB2312"/>
                <w:b/>
                <w:bCs/>
              </w:rPr>
            </w:pPr>
            <w:r>
              <w:rPr>
                <w:rFonts w:hint="eastAsia" w:ascii="仿宋_GB2312" w:hAnsi="仿宋_GB2312" w:eastAsia="仿宋_GB2312" w:cs="仿宋_GB2312"/>
                <w:b/>
                <w:bCs/>
              </w:rPr>
              <w:t>39</w:t>
            </w:r>
          </w:p>
        </w:tc>
        <w:tc>
          <w:tcPr>
            <w:tcW w:w="1550" w:type="dxa"/>
            <w:vAlign w:val="center"/>
          </w:tcPr>
          <w:p>
            <w:pPr>
              <w:spacing w:line="400" w:lineRule="exact"/>
              <w:jc w:val="center"/>
              <w:rPr>
                <w:rFonts w:hint="eastAsia" w:ascii="仿宋_GB2312" w:hAnsi="仿宋_GB2312" w:eastAsia="仿宋_GB2312" w:cs="仿宋_GB2312"/>
              </w:rPr>
            </w:pPr>
          </w:p>
        </w:tc>
      </w:tr>
      <w:bookmarkEnd w:id="9"/>
    </w:tbl>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113" w:name="gxebd_pack_1_EvalFactorScoreEnd"/>
      <w:bookmarkEnd w:id="113"/>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114" w:name="_Hlk93676949"/>
      <w:r>
        <w:rPr>
          <w:rFonts w:hint="eastAsia" w:ascii="仿宋_GB2312" w:hAnsi="宋体" w:eastAsia="仿宋_GB2312"/>
          <w:b/>
          <w:kern w:val="0"/>
          <w:sz w:val="24"/>
        </w:rPr>
        <w:t>排名第一的中标候选人放弃中标、因不可抗力提出不能履行合同，</w:t>
      </w:r>
      <w:bookmarkEnd w:id="114"/>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widowControl/>
        <w:spacing w:before="0" w:line="240" w:lineRule="auto"/>
        <w:jc w:val="lef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pPr>
        <w:spacing w:line="151" w:lineRule="exact"/>
      </w:pPr>
    </w:p>
    <w:tbl>
      <w:tblPr>
        <w:tblStyle w:val="235"/>
        <w:tblW w:w="974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0"/>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1160" w:type="dxa"/>
          </w:tcPr>
          <w:p>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5335" w:type="dxa"/>
            <w:gridSpan w:val="3"/>
          </w:tcPr>
          <w:p>
            <w:pPr>
              <w:pStyle w:val="234"/>
              <w:spacing w:before="285" w:line="223" w:lineRule="auto"/>
              <w:ind w:left="2226"/>
              <w:rPr>
                <w:rFonts w:hint="eastAsia"/>
                <w:sz w:val="22"/>
                <w:szCs w:val="22"/>
              </w:rPr>
            </w:pPr>
            <w:r>
              <w:rPr>
                <w:b/>
                <w:bCs/>
                <w:spacing w:val="-5"/>
                <w:sz w:val="22"/>
                <w:szCs w:val="22"/>
              </w:rPr>
              <w:t>名称</w:t>
            </w:r>
          </w:p>
        </w:tc>
        <w:tc>
          <w:tcPr>
            <w:tcW w:w="3247" w:type="dxa"/>
          </w:tcPr>
          <w:p>
            <w:pPr>
              <w:pStyle w:val="234"/>
              <w:spacing w:before="285" w:line="220" w:lineRule="auto"/>
              <w:ind w:left="939"/>
              <w:rPr>
                <w:rFonts w:hint="eastAsia"/>
                <w:sz w:val="22"/>
                <w:szCs w:val="22"/>
              </w:rPr>
            </w:pPr>
            <w:r>
              <w:rPr>
                <w:b/>
                <w:bCs/>
                <w:spacing w:val="-4"/>
                <w:sz w:val="22"/>
                <w:szCs w:val="22"/>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1160" w:type="dxa"/>
            <w:vMerge w:val="restart"/>
            <w:tcBorders>
              <w:bottom w:val="nil"/>
            </w:tcBorders>
          </w:tcPr>
          <w:p>
            <w:pPr>
              <w:spacing w:line="254" w:lineRule="auto"/>
              <w:rPr>
                <w:rFonts w:ascii="Arial"/>
              </w:rPr>
            </w:pPr>
          </w:p>
          <w:p>
            <w:pPr>
              <w:spacing w:line="254" w:lineRule="auto"/>
              <w:rPr>
                <w:rFonts w:ascii="Arial"/>
              </w:rPr>
            </w:pPr>
          </w:p>
          <w:p>
            <w:pPr>
              <w:spacing w:line="254" w:lineRule="auto"/>
              <w:rPr>
                <w:rFonts w:ascii="Arial"/>
              </w:rPr>
            </w:pPr>
          </w:p>
          <w:p>
            <w:pPr>
              <w:spacing w:line="255" w:lineRule="auto"/>
              <w:rPr>
                <w:rFonts w:ascii="Arial"/>
              </w:rPr>
            </w:pPr>
          </w:p>
          <w:p>
            <w:pPr>
              <w:pStyle w:val="234"/>
              <w:spacing w:before="62" w:line="190" w:lineRule="auto"/>
              <w:ind w:left="257"/>
              <w:rPr>
                <w:rFonts w:hint="eastAsia"/>
              </w:rPr>
            </w:pPr>
            <w:r>
              <w:t>1</w:t>
            </w:r>
          </w:p>
        </w:tc>
        <w:tc>
          <w:tcPr>
            <w:tcW w:w="1275" w:type="dxa"/>
            <w:vMerge w:val="restart"/>
            <w:tcBorders>
              <w:bottom w:val="nil"/>
            </w:tcBorders>
          </w:tcPr>
          <w:p>
            <w:pPr>
              <w:spacing w:line="277" w:lineRule="auto"/>
              <w:rPr>
                <w:rFonts w:ascii="Arial"/>
              </w:rPr>
            </w:pPr>
          </w:p>
          <w:p>
            <w:pPr>
              <w:spacing w:line="277" w:lineRule="auto"/>
              <w:rPr>
                <w:rFonts w:ascii="Arial"/>
              </w:rPr>
            </w:pPr>
          </w:p>
          <w:p>
            <w:pPr>
              <w:spacing w:line="278" w:lineRule="auto"/>
              <w:rPr>
                <w:rFonts w:ascii="Arial"/>
              </w:rPr>
            </w:pPr>
          </w:p>
          <w:p>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967" w:type="dxa"/>
          </w:tcPr>
          <w:p>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2093" w:type="dxa"/>
          </w:tcPr>
          <w:p>
            <w:pPr>
              <w:rPr>
                <w:rFonts w:ascii="Arial"/>
              </w:rPr>
            </w:pPr>
          </w:p>
        </w:tc>
        <w:tc>
          <w:tcPr>
            <w:tcW w:w="3247" w:type="dxa"/>
          </w:tcPr>
          <w:p>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1160"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2093" w:type="dxa"/>
          </w:tcPr>
          <w:p>
            <w:pPr>
              <w:rPr>
                <w:rFonts w:ascii="Arial"/>
              </w:rPr>
            </w:pPr>
          </w:p>
        </w:tc>
        <w:tc>
          <w:tcPr>
            <w:tcW w:w="3247" w:type="dxa"/>
          </w:tcPr>
          <w:p>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160"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2093" w:type="dxa"/>
          </w:tcPr>
          <w:p>
            <w:pPr>
              <w:rPr>
                <w:rFonts w:ascii="Arial"/>
              </w:rPr>
            </w:pPr>
          </w:p>
        </w:tc>
        <w:tc>
          <w:tcPr>
            <w:tcW w:w="3247" w:type="dxa"/>
          </w:tcPr>
          <w:p>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1160" w:type="dxa"/>
            <w:vMerge w:val="restart"/>
            <w:tcBorders>
              <w:bottom w:val="nil"/>
            </w:tcBorders>
          </w:tcPr>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5" w:lineRule="auto"/>
              <w:rPr>
                <w:rFonts w:ascii="Arial"/>
              </w:rPr>
            </w:pPr>
          </w:p>
          <w:p>
            <w:pPr>
              <w:spacing w:line="256" w:lineRule="auto"/>
              <w:rPr>
                <w:rFonts w:ascii="Arial"/>
              </w:rPr>
            </w:pPr>
          </w:p>
          <w:p>
            <w:pPr>
              <w:spacing w:line="256" w:lineRule="auto"/>
              <w:rPr>
                <w:rFonts w:ascii="Arial"/>
              </w:rPr>
            </w:pPr>
          </w:p>
          <w:p>
            <w:pPr>
              <w:pStyle w:val="234"/>
              <w:spacing w:before="62" w:line="189" w:lineRule="auto"/>
              <w:ind w:left="245"/>
              <w:rPr>
                <w:rFonts w:hint="eastAsia"/>
              </w:rPr>
            </w:pPr>
            <w:r>
              <w:t>2</w:t>
            </w:r>
          </w:p>
        </w:tc>
        <w:tc>
          <w:tcPr>
            <w:tcW w:w="1275"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5" w:lineRule="auto"/>
              <w:rPr>
                <w:rFonts w:ascii="Arial"/>
              </w:rPr>
            </w:pPr>
          </w:p>
          <w:p>
            <w:pPr>
              <w:spacing w:line="266" w:lineRule="auto"/>
              <w:rPr>
                <w:rFonts w:ascii="Arial"/>
              </w:rPr>
            </w:pPr>
          </w:p>
          <w:p>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967" w:type="dxa"/>
            <w:vMerge w:val="restart"/>
            <w:tcBorders>
              <w:bottom w:val="nil"/>
            </w:tcBorders>
          </w:tcPr>
          <w:p>
            <w:pPr>
              <w:spacing w:line="316" w:lineRule="auto"/>
              <w:rPr>
                <w:rFonts w:ascii="Arial"/>
              </w:rPr>
            </w:pPr>
          </w:p>
          <w:p>
            <w:pPr>
              <w:spacing w:line="316" w:lineRule="auto"/>
              <w:rPr>
                <w:rFonts w:ascii="Arial"/>
              </w:rPr>
            </w:pPr>
          </w:p>
          <w:p>
            <w:pPr>
              <w:spacing w:line="317" w:lineRule="auto"/>
              <w:rPr>
                <w:rFonts w:ascii="Arial"/>
              </w:rPr>
            </w:pPr>
          </w:p>
          <w:p>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2093" w:type="dxa"/>
          </w:tcPr>
          <w:p>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3247"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1160"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bottom w:val="nil"/>
            </w:tcBorders>
          </w:tcPr>
          <w:p>
            <w:pPr>
              <w:rPr>
                <w:rFonts w:ascii="Arial"/>
              </w:rPr>
            </w:pPr>
          </w:p>
        </w:tc>
        <w:tc>
          <w:tcPr>
            <w:tcW w:w="2093" w:type="dxa"/>
          </w:tcPr>
          <w:p>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3247"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1160"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vMerge w:val="continue"/>
            <w:tcBorders>
              <w:top w:val="nil"/>
            </w:tcBorders>
          </w:tcPr>
          <w:p>
            <w:pPr>
              <w:rPr>
                <w:rFonts w:ascii="Arial"/>
              </w:rPr>
            </w:pPr>
          </w:p>
        </w:tc>
        <w:tc>
          <w:tcPr>
            <w:tcW w:w="2093" w:type="dxa"/>
          </w:tcPr>
          <w:p>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3247" w:type="dxa"/>
          </w:tcPr>
          <w:p>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1160" w:type="dxa"/>
            <w:vMerge w:val="continue"/>
            <w:tcBorders>
              <w:top w:val="nil"/>
              <w:bottom w:val="nil"/>
            </w:tcBorders>
          </w:tcPr>
          <w:p>
            <w:pPr>
              <w:rPr>
                <w:rFonts w:ascii="Arial"/>
              </w:rPr>
            </w:pPr>
          </w:p>
        </w:tc>
        <w:tc>
          <w:tcPr>
            <w:tcW w:w="1275" w:type="dxa"/>
            <w:vMerge w:val="continue"/>
            <w:tcBorders>
              <w:top w:val="nil"/>
              <w:bottom w:val="nil"/>
            </w:tcBorders>
          </w:tcPr>
          <w:p>
            <w:pPr>
              <w:rPr>
                <w:rFonts w:ascii="Arial"/>
              </w:rPr>
            </w:pPr>
          </w:p>
        </w:tc>
        <w:tc>
          <w:tcPr>
            <w:tcW w:w="1967" w:type="dxa"/>
          </w:tcPr>
          <w:p>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2093" w:type="dxa"/>
          </w:tcPr>
          <w:p>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3247" w:type="dxa"/>
          </w:tcPr>
          <w:p>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1160"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tcPr>
          <w:p>
            <w:pPr>
              <w:spacing w:line="365" w:lineRule="auto"/>
              <w:rPr>
                <w:rFonts w:ascii="Arial"/>
              </w:rPr>
            </w:pPr>
          </w:p>
          <w:p>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2093" w:type="dxa"/>
          </w:tcPr>
          <w:p>
            <w:pPr>
              <w:spacing w:line="260" w:lineRule="auto"/>
              <w:rPr>
                <w:rFonts w:ascii="Arial"/>
              </w:rPr>
            </w:pPr>
          </w:p>
          <w:p>
            <w:pPr>
              <w:spacing w:line="260" w:lineRule="auto"/>
              <w:rPr>
                <w:rFonts w:ascii="Arial"/>
              </w:rPr>
            </w:pPr>
          </w:p>
          <w:p>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3247" w:type="dxa"/>
          </w:tcPr>
          <w:p>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1160" w:type="dxa"/>
          </w:tcPr>
          <w:p>
            <w:pPr>
              <w:pStyle w:val="234"/>
              <w:spacing w:before="277" w:line="189" w:lineRule="auto"/>
              <w:ind w:left="246"/>
              <w:rPr>
                <w:rFonts w:hint="eastAsia"/>
              </w:rPr>
            </w:pPr>
            <w:r>
              <w:t>3</w:t>
            </w:r>
          </w:p>
        </w:tc>
        <w:tc>
          <w:tcPr>
            <w:tcW w:w="1275" w:type="dxa"/>
          </w:tcPr>
          <w:p>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967" w:type="dxa"/>
          </w:tcPr>
          <w:p>
            <w:pPr>
              <w:rPr>
                <w:rFonts w:ascii="Arial"/>
              </w:rPr>
            </w:pPr>
          </w:p>
        </w:tc>
        <w:tc>
          <w:tcPr>
            <w:tcW w:w="2093" w:type="dxa"/>
          </w:tcPr>
          <w:p>
            <w:pPr>
              <w:rPr>
                <w:rFonts w:ascii="Arial"/>
              </w:rPr>
            </w:pPr>
          </w:p>
        </w:tc>
        <w:tc>
          <w:tcPr>
            <w:tcW w:w="3247" w:type="dxa"/>
          </w:tcPr>
          <w:p>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1160" w:type="dxa"/>
          </w:tcPr>
          <w:p>
            <w:pPr>
              <w:spacing w:line="257" w:lineRule="auto"/>
              <w:rPr>
                <w:rFonts w:ascii="Arial"/>
              </w:rPr>
            </w:pPr>
          </w:p>
          <w:p>
            <w:pPr>
              <w:pStyle w:val="234"/>
              <w:spacing w:before="62" w:line="189" w:lineRule="auto"/>
              <w:ind w:left="242"/>
              <w:rPr>
                <w:rFonts w:hint="eastAsia"/>
              </w:rPr>
            </w:pPr>
            <w:r>
              <w:t>4</w:t>
            </w:r>
          </w:p>
        </w:tc>
        <w:tc>
          <w:tcPr>
            <w:tcW w:w="1275" w:type="dxa"/>
          </w:tcPr>
          <w:p>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967" w:type="dxa"/>
          </w:tcPr>
          <w:p>
            <w:pPr>
              <w:rPr>
                <w:rFonts w:ascii="Arial"/>
              </w:rPr>
            </w:pPr>
          </w:p>
        </w:tc>
        <w:tc>
          <w:tcPr>
            <w:tcW w:w="2093" w:type="dxa"/>
          </w:tcPr>
          <w:p>
            <w:pPr>
              <w:rPr>
                <w:rFonts w:ascii="Arial"/>
              </w:rPr>
            </w:pPr>
          </w:p>
        </w:tc>
        <w:tc>
          <w:tcPr>
            <w:tcW w:w="3247" w:type="dxa"/>
          </w:tcPr>
          <w:p>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1160" w:type="dxa"/>
          </w:tcPr>
          <w:p>
            <w:pPr>
              <w:pStyle w:val="234"/>
              <w:spacing w:before="260" w:line="188" w:lineRule="auto"/>
              <w:ind w:left="246"/>
              <w:rPr>
                <w:rFonts w:hint="eastAsia"/>
              </w:rPr>
            </w:pPr>
            <w:r>
              <w:t>5</w:t>
            </w:r>
          </w:p>
        </w:tc>
        <w:tc>
          <w:tcPr>
            <w:tcW w:w="1275" w:type="dxa"/>
          </w:tcPr>
          <w:p>
            <w:pPr>
              <w:pStyle w:val="234"/>
              <w:spacing w:before="227" w:line="229" w:lineRule="auto"/>
              <w:ind w:left="9"/>
              <w:rPr>
                <w:rFonts w:hint="eastAsia"/>
              </w:rPr>
            </w:pPr>
            <w:r>
              <w:rPr>
                <w:spacing w:val="4"/>
              </w:rPr>
              <w:t>A020519</w:t>
            </w:r>
            <w:r>
              <w:rPr>
                <w:spacing w:val="-32"/>
              </w:rPr>
              <w:t xml:space="preserve"> </w:t>
            </w:r>
            <w:r>
              <w:rPr>
                <w:spacing w:val="4"/>
              </w:rPr>
              <w:t>泵</w:t>
            </w:r>
          </w:p>
        </w:tc>
        <w:tc>
          <w:tcPr>
            <w:tcW w:w="1967" w:type="dxa"/>
          </w:tcPr>
          <w:p>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2093" w:type="dxa"/>
          </w:tcPr>
          <w:p>
            <w:pPr>
              <w:rPr>
                <w:rFonts w:ascii="Arial"/>
              </w:rPr>
            </w:pPr>
          </w:p>
        </w:tc>
        <w:tc>
          <w:tcPr>
            <w:tcW w:w="3247" w:type="dxa"/>
          </w:tcPr>
          <w:p>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1160" w:type="dxa"/>
            <w:vMerge w:val="restart"/>
            <w:tcBorders>
              <w:bottom w:val="nil"/>
            </w:tcBorders>
          </w:tcPr>
          <w:p>
            <w:pPr>
              <w:spacing w:line="300" w:lineRule="auto"/>
              <w:rPr>
                <w:rFonts w:ascii="Arial"/>
              </w:rPr>
            </w:pPr>
          </w:p>
          <w:p>
            <w:pPr>
              <w:spacing w:line="300" w:lineRule="auto"/>
              <w:rPr>
                <w:rFonts w:ascii="Arial"/>
              </w:rPr>
            </w:pPr>
          </w:p>
          <w:p>
            <w:pPr>
              <w:spacing w:line="301" w:lineRule="auto"/>
              <w:rPr>
                <w:rFonts w:ascii="Arial"/>
              </w:rPr>
            </w:pPr>
          </w:p>
          <w:p>
            <w:pPr>
              <w:pStyle w:val="234"/>
              <w:spacing w:before="62" w:line="189" w:lineRule="auto"/>
              <w:ind w:left="244"/>
              <w:rPr>
                <w:rFonts w:hint="eastAsia"/>
              </w:rPr>
            </w:pPr>
            <w:r>
              <w:t>6</w:t>
            </w:r>
          </w:p>
        </w:tc>
        <w:tc>
          <w:tcPr>
            <w:tcW w:w="1275" w:type="dxa"/>
            <w:vMerge w:val="restart"/>
            <w:tcBorders>
              <w:bottom w:val="nil"/>
            </w:tcBorders>
          </w:tcPr>
          <w:p>
            <w:pPr>
              <w:spacing w:line="357" w:lineRule="auto"/>
              <w:rPr>
                <w:rFonts w:ascii="Arial"/>
              </w:rPr>
            </w:pPr>
          </w:p>
          <w:p>
            <w:pPr>
              <w:spacing w:line="358" w:lineRule="auto"/>
              <w:rPr>
                <w:rFonts w:ascii="Arial"/>
              </w:rPr>
            </w:pPr>
          </w:p>
          <w:p>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967" w:type="dxa"/>
            <w:vMerge w:val="restart"/>
            <w:tcBorders>
              <w:bottom w:val="nil"/>
            </w:tcBorders>
          </w:tcPr>
          <w:p>
            <w:pPr>
              <w:spacing w:line="357" w:lineRule="auto"/>
              <w:rPr>
                <w:rFonts w:ascii="Arial"/>
              </w:rPr>
            </w:pPr>
          </w:p>
          <w:p>
            <w:pPr>
              <w:spacing w:line="357" w:lineRule="auto"/>
              <w:rPr>
                <w:rFonts w:ascii="Arial"/>
              </w:rPr>
            </w:pPr>
          </w:p>
          <w:p>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2093" w:type="dxa"/>
          </w:tcPr>
          <w:p>
            <w:pPr>
              <w:spacing w:line="250" w:lineRule="auto"/>
              <w:rPr>
                <w:rFonts w:ascii="Arial"/>
              </w:rPr>
            </w:pPr>
          </w:p>
          <w:p>
            <w:pPr>
              <w:spacing w:line="251" w:lineRule="auto"/>
              <w:rPr>
                <w:rFonts w:ascii="Arial"/>
              </w:rPr>
            </w:pPr>
          </w:p>
          <w:p>
            <w:pPr>
              <w:pStyle w:val="234"/>
              <w:spacing w:before="61" w:line="228" w:lineRule="auto"/>
              <w:ind w:left="18"/>
              <w:rPr>
                <w:rFonts w:hint="eastAsia"/>
              </w:rPr>
            </w:pPr>
            <w:r>
              <w:rPr>
                <w:spacing w:val="6"/>
              </w:rPr>
              <w:t>冷水机组</w:t>
            </w:r>
          </w:p>
        </w:tc>
        <w:tc>
          <w:tcPr>
            <w:tcW w:w="3247" w:type="dxa"/>
          </w:tcPr>
          <w:p>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1160" w:type="dxa"/>
            <w:vMerge w:val="continue"/>
            <w:tcBorders>
              <w:top w:val="nil"/>
            </w:tcBorders>
          </w:tcPr>
          <w:p>
            <w:pPr>
              <w:rPr>
                <w:rFonts w:ascii="Arial"/>
              </w:rPr>
            </w:pPr>
          </w:p>
        </w:tc>
        <w:tc>
          <w:tcPr>
            <w:tcW w:w="1275" w:type="dxa"/>
            <w:vMerge w:val="continue"/>
            <w:tcBorders>
              <w:top w:val="nil"/>
            </w:tcBorders>
          </w:tcPr>
          <w:p>
            <w:pPr>
              <w:rPr>
                <w:rFonts w:ascii="Arial"/>
              </w:rPr>
            </w:pPr>
          </w:p>
        </w:tc>
        <w:tc>
          <w:tcPr>
            <w:tcW w:w="1967" w:type="dxa"/>
            <w:vMerge w:val="continue"/>
            <w:tcBorders>
              <w:top w:val="nil"/>
            </w:tcBorders>
          </w:tcPr>
          <w:p>
            <w:pPr>
              <w:rPr>
                <w:rFonts w:ascii="Arial"/>
              </w:rPr>
            </w:pPr>
          </w:p>
        </w:tc>
        <w:tc>
          <w:tcPr>
            <w:tcW w:w="2093" w:type="dxa"/>
          </w:tcPr>
          <w:p>
            <w:pPr>
              <w:pStyle w:val="234"/>
              <w:spacing w:before="275" w:line="228" w:lineRule="auto"/>
              <w:ind w:left="19"/>
              <w:rPr>
                <w:rFonts w:hint="eastAsia"/>
              </w:rPr>
            </w:pPr>
            <w:r>
              <w:rPr>
                <w:spacing w:val="7"/>
              </w:rPr>
              <w:t>水源热泵机组</w:t>
            </w:r>
          </w:p>
        </w:tc>
        <w:tc>
          <w:tcPr>
            <w:tcW w:w="3247" w:type="dxa"/>
          </w:tcPr>
          <w:p>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pPr>
        <w:rPr>
          <w:rFonts w:ascii="Arial"/>
        </w:rPr>
      </w:pPr>
    </w:p>
    <w:p>
      <w:pPr>
        <w:rPr>
          <w:rFonts w:ascii="Arial" w:hAnsi="Arial" w:eastAsia="Arial" w:cs="Arial"/>
          <w:szCs w:val="21"/>
        </w:rPr>
        <w:sectPr>
          <w:pgSz w:w="11906" w:h="16838"/>
          <w:pgMar w:top="1431" w:right="1691" w:bottom="0" w:left="1783" w:header="850" w:footer="992" w:gutter="0"/>
          <w:cols w:space="720" w:num="1"/>
        </w:sectPr>
      </w:pPr>
    </w:p>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78" w:type="dxa"/>
            <w:vMerge w:val="restart"/>
            <w:tcBorders>
              <w:bottom w:val="nil"/>
            </w:tcBorders>
          </w:tcPr>
          <w:p>
            <w:pPr>
              <w:rPr>
                <w:rFonts w:ascii="Arial"/>
              </w:rPr>
            </w:pPr>
          </w:p>
        </w:tc>
        <w:tc>
          <w:tcPr>
            <w:tcW w:w="1166" w:type="dxa"/>
            <w:vMerge w:val="restart"/>
            <w:tcBorders>
              <w:bottom w:val="nil"/>
            </w:tcBorders>
          </w:tcPr>
          <w:p>
            <w:pPr>
              <w:rPr>
                <w:rFonts w:ascii="Arial"/>
              </w:rPr>
            </w:pPr>
          </w:p>
        </w:tc>
        <w:tc>
          <w:tcPr>
            <w:tcW w:w="1799" w:type="dxa"/>
          </w:tcPr>
          <w:p>
            <w:pPr>
              <w:rPr>
                <w:rFonts w:ascii="Arial"/>
              </w:rPr>
            </w:pPr>
          </w:p>
        </w:tc>
        <w:tc>
          <w:tcPr>
            <w:tcW w:w="1914" w:type="dxa"/>
          </w:tcPr>
          <w:p>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2969" w:type="dxa"/>
          </w:tcPr>
          <w:p>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restart"/>
            <w:tcBorders>
              <w:bottom w:val="nil"/>
            </w:tcBorders>
          </w:tcPr>
          <w:p>
            <w:pPr>
              <w:spacing w:line="265" w:lineRule="auto"/>
              <w:rPr>
                <w:rFonts w:ascii="Arial"/>
              </w:rPr>
            </w:pPr>
          </w:p>
          <w:p>
            <w:pPr>
              <w:spacing w:line="265" w:lineRule="auto"/>
              <w:rPr>
                <w:rFonts w:ascii="Arial"/>
              </w:rPr>
            </w:pPr>
          </w:p>
          <w:p>
            <w:pPr>
              <w:spacing w:line="265" w:lineRule="auto"/>
              <w:rPr>
                <w:rFonts w:ascii="Arial"/>
              </w:rPr>
            </w:pPr>
          </w:p>
          <w:p>
            <w:pPr>
              <w:pStyle w:val="234"/>
              <w:spacing w:before="62" w:line="294" w:lineRule="auto"/>
              <w:ind w:left="17" w:right="10"/>
              <w:rPr>
                <w:rFonts w:hint="eastAsia"/>
              </w:rPr>
            </w:pPr>
            <w:r>
              <w:rPr>
                <w:spacing w:val="3"/>
              </w:rPr>
              <w:t>★A02052305 空调机</w:t>
            </w:r>
            <w:r>
              <w:rPr>
                <w:spacing w:val="12"/>
              </w:rPr>
              <w:t xml:space="preserve"> </w:t>
            </w:r>
            <w:r>
              <w:t>组</w:t>
            </w:r>
          </w:p>
        </w:tc>
        <w:tc>
          <w:tcPr>
            <w:tcW w:w="1914" w:type="dxa"/>
          </w:tcPr>
          <w:p>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Pr>
          <w:p>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tcBorders>
          </w:tcPr>
          <w:p>
            <w:pPr>
              <w:rPr>
                <w:rFonts w:ascii="Arial"/>
              </w:rPr>
            </w:pPr>
          </w:p>
        </w:tc>
        <w:tc>
          <w:tcPr>
            <w:tcW w:w="1914" w:type="dxa"/>
          </w:tcPr>
          <w:p>
            <w:pPr>
              <w:spacing w:line="319" w:lineRule="auto"/>
              <w:rPr>
                <w:rFonts w:ascii="Arial"/>
              </w:rPr>
            </w:pPr>
          </w:p>
          <w:p>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Pr>
          <w:p>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Pr>
          <w:p>
            <w:pPr>
              <w:pStyle w:val="234"/>
              <w:spacing w:before="300" w:line="228" w:lineRule="auto"/>
              <w:ind w:left="15"/>
              <w:rPr>
                <w:rFonts w:hint="eastAsia"/>
              </w:rPr>
            </w:pPr>
            <w:r>
              <w:rPr>
                <w:spacing w:val="7"/>
              </w:rPr>
              <w:t>机房空调</w:t>
            </w:r>
          </w:p>
        </w:tc>
        <w:tc>
          <w:tcPr>
            <w:tcW w:w="2969" w:type="dxa"/>
          </w:tcPr>
          <w:p>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spacing w:line="265" w:lineRule="auto"/>
              <w:rPr>
                <w:rFonts w:ascii="Arial"/>
              </w:rPr>
            </w:pPr>
          </w:p>
          <w:p>
            <w:pPr>
              <w:spacing w:line="265" w:lineRule="auto"/>
              <w:rPr>
                <w:rFonts w:ascii="Arial"/>
              </w:rPr>
            </w:pPr>
          </w:p>
          <w:p>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1914" w:type="dxa"/>
          </w:tcPr>
          <w:p>
            <w:pPr>
              <w:spacing w:line="343" w:lineRule="auto"/>
              <w:rPr>
                <w:rFonts w:ascii="Arial"/>
              </w:rPr>
            </w:pPr>
          </w:p>
          <w:p>
            <w:pPr>
              <w:spacing w:line="343" w:lineRule="auto"/>
              <w:rPr>
                <w:rFonts w:ascii="Arial"/>
              </w:rPr>
            </w:pPr>
          </w:p>
          <w:p>
            <w:pPr>
              <w:pStyle w:val="234"/>
              <w:spacing w:before="62" w:line="231" w:lineRule="auto"/>
              <w:ind w:left="18"/>
              <w:rPr>
                <w:rFonts w:hint="eastAsia"/>
              </w:rPr>
            </w:pPr>
            <w:r>
              <w:rPr>
                <w:spacing w:val="6"/>
              </w:rPr>
              <w:t>冷却塔</w:t>
            </w:r>
          </w:p>
        </w:tc>
        <w:tc>
          <w:tcPr>
            <w:tcW w:w="2969" w:type="dxa"/>
          </w:tcPr>
          <w:p>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tcPr>
          <w:p>
            <w:pPr>
              <w:spacing w:line="242" w:lineRule="auto"/>
              <w:rPr>
                <w:rFonts w:ascii="Arial"/>
              </w:rPr>
            </w:pPr>
          </w:p>
          <w:p>
            <w:pPr>
              <w:pStyle w:val="234"/>
              <w:spacing w:before="62" w:line="188" w:lineRule="auto"/>
              <w:ind w:left="247"/>
              <w:rPr>
                <w:rFonts w:hint="eastAsia"/>
              </w:rPr>
            </w:pPr>
            <w:r>
              <w:t>7</w:t>
            </w:r>
          </w:p>
        </w:tc>
        <w:tc>
          <w:tcPr>
            <w:tcW w:w="1166" w:type="dxa"/>
          </w:tcPr>
          <w:p>
            <w:pPr>
              <w:pStyle w:val="234"/>
              <w:spacing w:before="273" w:line="228" w:lineRule="auto"/>
              <w:ind w:left="9"/>
              <w:rPr>
                <w:rFonts w:hint="eastAsia"/>
              </w:rPr>
            </w:pPr>
            <w:r>
              <w:rPr>
                <w:spacing w:val="3"/>
              </w:rPr>
              <w:t>A020601</w:t>
            </w:r>
            <w:r>
              <w:rPr>
                <w:spacing w:val="-19"/>
              </w:rPr>
              <w:t xml:space="preserve"> </w:t>
            </w:r>
            <w:r>
              <w:rPr>
                <w:spacing w:val="3"/>
              </w:rPr>
              <w:t>电机</w:t>
            </w:r>
          </w:p>
        </w:tc>
        <w:tc>
          <w:tcPr>
            <w:tcW w:w="1799" w:type="dxa"/>
          </w:tcPr>
          <w:p>
            <w:pPr>
              <w:rPr>
                <w:rFonts w:ascii="Arial"/>
              </w:rPr>
            </w:pPr>
          </w:p>
        </w:tc>
        <w:tc>
          <w:tcPr>
            <w:tcW w:w="1914" w:type="dxa"/>
          </w:tcPr>
          <w:p>
            <w:pPr>
              <w:rPr>
                <w:rFonts w:ascii="Arial"/>
              </w:rPr>
            </w:pPr>
          </w:p>
        </w:tc>
        <w:tc>
          <w:tcPr>
            <w:tcW w:w="2969" w:type="dxa"/>
          </w:tcPr>
          <w:p>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578" w:type="dxa"/>
          </w:tcPr>
          <w:p>
            <w:pPr>
              <w:pStyle w:val="234"/>
              <w:spacing w:before="283" w:line="189" w:lineRule="auto"/>
              <w:ind w:left="243"/>
              <w:rPr>
                <w:rFonts w:hint="eastAsia"/>
              </w:rPr>
            </w:pPr>
            <w:r>
              <w:t>8</w:t>
            </w:r>
          </w:p>
        </w:tc>
        <w:tc>
          <w:tcPr>
            <w:tcW w:w="1166" w:type="dxa"/>
          </w:tcPr>
          <w:p>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799" w:type="dxa"/>
          </w:tcPr>
          <w:p>
            <w:pPr>
              <w:pStyle w:val="234"/>
              <w:spacing w:before="252" w:line="230" w:lineRule="auto"/>
              <w:ind w:left="15"/>
              <w:rPr>
                <w:rFonts w:hint="eastAsia"/>
              </w:rPr>
            </w:pPr>
            <w:r>
              <w:rPr>
                <w:spacing w:val="8"/>
              </w:rPr>
              <w:t>配电变压器</w:t>
            </w:r>
          </w:p>
        </w:tc>
        <w:tc>
          <w:tcPr>
            <w:tcW w:w="1914" w:type="dxa"/>
          </w:tcPr>
          <w:p>
            <w:pPr>
              <w:rPr>
                <w:rFonts w:ascii="Arial"/>
              </w:rPr>
            </w:pPr>
          </w:p>
        </w:tc>
        <w:tc>
          <w:tcPr>
            <w:tcW w:w="2969" w:type="dxa"/>
          </w:tcPr>
          <w:p>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78" w:type="dxa"/>
          </w:tcPr>
          <w:p>
            <w:pPr>
              <w:spacing w:line="316" w:lineRule="auto"/>
              <w:rPr>
                <w:rFonts w:ascii="Arial"/>
              </w:rPr>
            </w:pPr>
          </w:p>
          <w:p>
            <w:pPr>
              <w:pStyle w:val="234"/>
              <w:spacing w:before="61" w:line="189" w:lineRule="auto"/>
              <w:ind w:left="243"/>
              <w:rPr>
                <w:rFonts w:hint="eastAsia"/>
              </w:rPr>
            </w:pPr>
            <w:r>
              <w:t>9</w:t>
            </w:r>
          </w:p>
        </w:tc>
        <w:tc>
          <w:tcPr>
            <w:tcW w:w="1166" w:type="dxa"/>
          </w:tcPr>
          <w:p>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799" w:type="dxa"/>
          </w:tcPr>
          <w:p>
            <w:pPr>
              <w:spacing w:line="284" w:lineRule="auto"/>
              <w:rPr>
                <w:rFonts w:ascii="Arial"/>
              </w:rPr>
            </w:pPr>
          </w:p>
          <w:p>
            <w:pPr>
              <w:pStyle w:val="234"/>
              <w:spacing w:before="62" w:line="229" w:lineRule="auto"/>
              <w:ind w:left="19"/>
              <w:rPr>
                <w:rFonts w:hint="eastAsia"/>
              </w:rPr>
            </w:pPr>
            <w:r>
              <w:rPr>
                <w:spacing w:val="8"/>
              </w:rPr>
              <w:t>管型荧光灯镇流器</w:t>
            </w:r>
          </w:p>
        </w:tc>
        <w:tc>
          <w:tcPr>
            <w:tcW w:w="1914" w:type="dxa"/>
          </w:tcPr>
          <w:p>
            <w:pPr>
              <w:rPr>
                <w:rFonts w:ascii="Arial"/>
              </w:rPr>
            </w:pPr>
          </w:p>
        </w:tc>
        <w:tc>
          <w:tcPr>
            <w:tcW w:w="2969" w:type="dxa"/>
          </w:tcPr>
          <w:p>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578" w:type="dxa"/>
            <w:vMerge w:val="restart"/>
            <w:tcBorders>
              <w:bottom w:val="nil"/>
            </w:tcBorders>
          </w:tcPr>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1"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spacing w:line="262" w:lineRule="auto"/>
              <w:rPr>
                <w:rFonts w:ascii="Arial"/>
              </w:rPr>
            </w:pPr>
          </w:p>
          <w:p>
            <w:pPr>
              <w:pStyle w:val="234"/>
              <w:spacing w:before="62" w:line="190" w:lineRule="auto"/>
              <w:ind w:left="209"/>
              <w:rPr>
                <w:rFonts w:hint="eastAsia"/>
              </w:rPr>
            </w:pPr>
            <w:r>
              <w:rPr>
                <w:spacing w:val="-7"/>
              </w:rPr>
              <w:t>10</w:t>
            </w:r>
          </w:p>
        </w:tc>
        <w:tc>
          <w:tcPr>
            <w:tcW w:w="1166" w:type="dxa"/>
            <w:vMerge w:val="restart"/>
            <w:tcBorders>
              <w:bottom w:val="nil"/>
            </w:tcBorders>
          </w:tcPr>
          <w:p>
            <w:pPr>
              <w:spacing w:line="242"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799" w:type="dxa"/>
          </w:tcPr>
          <w:p>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1914" w:type="dxa"/>
          </w:tcPr>
          <w:p>
            <w:pPr>
              <w:rPr>
                <w:rFonts w:ascii="Arial"/>
              </w:rPr>
            </w:pPr>
          </w:p>
        </w:tc>
        <w:tc>
          <w:tcPr>
            <w:tcW w:w="2969" w:type="dxa"/>
          </w:tcPr>
          <w:p>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restart"/>
            <w:tcBorders>
              <w:bottom w:val="nil"/>
            </w:tcBorders>
          </w:tcPr>
          <w:p>
            <w:pPr>
              <w:spacing w:line="247" w:lineRule="auto"/>
              <w:rPr>
                <w:rFonts w:ascii="Arial"/>
              </w:rPr>
            </w:pPr>
          </w:p>
          <w:p>
            <w:pPr>
              <w:spacing w:line="247"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spacing w:line="248" w:lineRule="auto"/>
              <w:rPr>
                <w:rFonts w:ascii="Arial"/>
              </w:rPr>
            </w:pPr>
          </w:p>
          <w:p>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1914" w:type="dxa"/>
          </w:tcPr>
          <w:p>
            <w:pPr>
              <w:spacing w:line="261" w:lineRule="auto"/>
              <w:rPr>
                <w:rFonts w:ascii="Arial"/>
              </w:rPr>
            </w:pPr>
          </w:p>
          <w:p>
            <w:pPr>
              <w:spacing w:line="261" w:lineRule="auto"/>
              <w:rPr>
                <w:rFonts w:ascii="Arial"/>
              </w:rPr>
            </w:pPr>
          </w:p>
          <w:p>
            <w:pPr>
              <w:spacing w:line="261" w:lineRule="auto"/>
              <w:rPr>
                <w:rFonts w:ascii="Arial"/>
              </w:rPr>
            </w:pPr>
          </w:p>
          <w:p>
            <w:pPr>
              <w:pStyle w:val="234"/>
              <w:spacing w:before="62" w:line="230" w:lineRule="auto"/>
              <w:ind w:left="17"/>
              <w:rPr>
                <w:rFonts w:hint="eastAsia"/>
              </w:rPr>
            </w:pPr>
            <w:r>
              <w:rPr>
                <w:spacing w:val="8"/>
              </w:rPr>
              <w:t>房间空气调节器</w:t>
            </w:r>
          </w:p>
        </w:tc>
        <w:tc>
          <w:tcPr>
            <w:tcW w:w="2969" w:type="dxa"/>
          </w:tcPr>
          <w:p>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bottom w:val="nil"/>
            </w:tcBorders>
          </w:tcPr>
          <w:p>
            <w:pPr>
              <w:rPr>
                <w:rFonts w:ascii="Arial"/>
              </w:rPr>
            </w:pPr>
          </w:p>
        </w:tc>
        <w:tc>
          <w:tcPr>
            <w:tcW w:w="1914" w:type="dxa"/>
          </w:tcPr>
          <w:p>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2969" w:type="dxa"/>
          </w:tcPr>
          <w:p>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tcBorders>
          </w:tcPr>
          <w:p>
            <w:pPr>
              <w:rPr>
                <w:rFonts w:ascii="Arial"/>
              </w:rPr>
            </w:pPr>
          </w:p>
        </w:tc>
        <w:tc>
          <w:tcPr>
            <w:tcW w:w="1914" w:type="dxa"/>
          </w:tcPr>
          <w:p>
            <w:pPr>
              <w:spacing w:line="318" w:lineRule="auto"/>
              <w:rPr>
                <w:rFonts w:ascii="Arial"/>
              </w:rPr>
            </w:pPr>
          </w:p>
          <w:p>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Pr>
          <w:p>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1914" w:type="dxa"/>
          </w:tcPr>
          <w:p>
            <w:pPr>
              <w:rPr>
                <w:rFonts w:ascii="Arial"/>
              </w:rPr>
            </w:pPr>
          </w:p>
        </w:tc>
        <w:tc>
          <w:tcPr>
            <w:tcW w:w="2969" w:type="dxa"/>
          </w:tcPr>
          <w:p>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pPr>
        <w:rPr>
          <w:rFonts w:ascii="Arial"/>
        </w:rPr>
      </w:pPr>
    </w:p>
    <w:p>
      <w:pPr>
        <w:rPr>
          <w:rFonts w:ascii="Arial" w:hAnsi="Arial" w:eastAsia="Arial" w:cs="Arial"/>
          <w:szCs w:val="21"/>
        </w:rPr>
        <w:sectPr>
          <w:pgSz w:w="11906" w:h="16838"/>
          <w:pgMar w:top="1431" w:right="1691" w:bottom="0" w:left="1783" w:header="0" w:footer="0" w:gutter="0"/>
          <w:cols w:space="720" w:num="1"/>
        </w:sectPr>
      </w:pPr>
    </w:p>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578" w:type="dxa"/>
            <w:vMerge w:val="restart"/>
            <w:tcBorders>
              <w:bottom w:val="nil"/>
            </w:tcBorders>
          </w:tcPr>
          <w:p>
            <w:pPr>
              <w:rPr>
                <w:rFonts w:ascii="Arial"/>
              </w:rPr>
            </w:pPr>
          </w:p>
        </w:tc>
        <w:tc>
          <w:tcPr>
            <w:tcW w:w="1166" w:type="dxa"/>
            <w:vMerge w:val="restart"/>
            <w:tcBorders>
              <w:bottom w:val="nil"/>
            </w:tcBorders>
          </w:tcPr>
          <w:p>
            <w:pPr>
              <w:rPr>
                <w:rFonts w:ascii="Arial"/>
              </w:rPr>
            </w:pPr>
          </w:p>
        </w:tc>
        <w:tc>
          <w:tcPr>
            <w:tcW w:w="1799" w:type="dxa"/>
            <w:vMerge w:val="restart"/>
            <w:tcBorders>
              <w:bottom w:val="nil"/>
            </w:tcBorders>
          </w:tcPr>
          <w:p>
            <w:pPr>
              <w:spacing w:line="244" w:lineRule="auto"/>
              <w:rPr>
                <w:rFonts w:ascii="Arial"/>
              </w:rPr>
            </w:pPr>
          </w:p>
          <w:p>
            <w:pPr>
              <w:spacing w:line="244" w:lineRule="auto"/>
              <w:rPr>
                <w:rFonts w:ascii="Arial"/>
              </w:rPr>
            </w:pPr>
          </w:p>
          <w:p>
            <w:pPr>
              <w:spacing w:line="244" w:lineRule="auto"/>
              <w:rPr>
                <w:rFonts w:ascii="Arial"/>
              </w:rPr>
            </w:pPr>
          </w:p>
          <w:p>
            <w:pPr>
              <w:spacing w:line="244" w:lineRule="auto"/>
              <w:rPr>
                <w:rFonts w:ascii="Arial"/>
              </w:rPr>
            </w:pPr>
          </w:p>
          <w:p>
            <w:pPr>
              <w:spacing w:line="245" w:lineRule="auto"/>
              <w:rPr>
                <w:rFonts w:ascii="Arial"/>
              </w:rPr>
            </w:pPr>
          </w:p>
          <w:p>
            <w:pPr>
              <w:spacing w:line="245" w:lineRule="auto"/>
              <w:rPr>
                <w:rFonts w:ascii="Arial"/>
              </w:rPr>
            </w:pPr>
          </w:p>
          <w:p>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1914" w:type="dxa"/>
          </w:tcPr>
          <w:p>
            <w:pPr>
              <w:pStyle w:val="234"/>
              <w:spacing w:before="275" w:line="229" w:lineRule="auto"/>
              <w:ind w:left="19"/>
              <w:rPr>
                <w:rFonts w:hint="eastAsia"/>
              </w:rPr>
            </w:pPr>
            <w:r>
              <w:rPr>
                <w:spacing w:val="7"/>
              </w:rPr>
              <w:t>★电热水器</w:t>
            </w:r>
          </w:p>
        </w:tc>
        <w:tc>
          <w:tcPr>
            <w:tcW w:w="2969" w:type="dxa"/>
          </w:tcPr>
          <w:p>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bottom w:val="nil"/>
            </w:tcBorders>
          </w:tcPr>
          <w:p>
            <w:pPr>
              <w:rPr>
                <w:rFonts w:ascii="Arial"/>
              </w:rPr>
            </w:pPr>
          </w:p>
        </w:tc>
        <w:tc>
          <w:tcPr>
            <w:tcW w:w="1914" w:type="dxa"/>
          </w:tcPr>
          <w:p>
            <w:pPr>
              <w:spacing w:line="315" w:lineRule="auto"/>
              <w:rPr>
                <w:rFonts w:ascii="Arial"/>
              </w:rPr>
            </w:pPr>
          </w:p>
          <w:p>
            <w:pPr>
              <w:pStyle w:val="234"/>
              <w:spacing w:before="61" w:line="229" w:lineRule="auto"/>
              <w:ind w:left="15"/>
              <w:rPr>
                <w:rFonts w:hint="eastAsia"/>
              </w:rPr>
            </w:pPr>
            <w:r>
              <w:rPr>
                <w:spacing w:val="8"/>
              </w:rPr>
              <w:t>燃气热水器</w:t>
            </w:r>
          </w:p>
        </w:tc>
        <w:tc>
          <w:tcPr>
            <w:tcW w:w="2969" w:type="dxa"/>
          </w:tcPr>
          <w:p>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vMerge w:val="continue"/>
            <w:tcBorders>
              <w:top w:val="nil"/>
              <w:bottom w:val="nil"/>
            </w:tcBorders>
          </w:tcPr>
          <w:p>
            <w:pPr>
              <w:rPr>
                <w:rFonts w:ascii="Arial"/>
              </w:rPr>
            </w:pPr>
          </w:p>
        </w:tc>
        <w:tc>
          <w:tcPr>
            <w:tcW w:w="1914" w:type="dxa"/>
          </w:tcPr>
          <w:p>
            <w:pPr>
              <w:spacing w:line="248" w:lineRule="auto"/>
              <w:rPr>
                <w:rFonts w:ascii="Arial"/>
              </w:rPr>
            </w:pPr>
          </w:p>
          <w:p>
            <w:pPr>
              <w:pStyle w:val="234"/>
              <w:spacing w:before="62" w:line="229" w:lineRule="auto"/>
              <w:ind w:left="20"/>
              <w:rPr>
                <w:rFonts w:hint="eastAsia"/>
              </w:rPr>
            </w:pPr>
            <w:r>
              <w:rPr>
                <w:spacing w:val="7"/>
              </w:rPr>
              <w:t>热泵热水器</w:t>
            </w:r>
          </w:p>
        </w:tc>
        <w:tc>
          <w:tcPr>
            <w:tcW w:w="2969" w:type="dxa"/>
          </w:tcPr>
          <w:p>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vMerge w:val="continue"/>
            <w:tcBorders>
              <w:top w:val="nil"/>
            </w:tcBorders>
          </w:tcPr>
          <w:p>
            <w:pPr>
              <w:rPr>
                <w:rFonts w:ascii="Arial"/>
              </w:rPr>
            </w:pPr>
          </w:p>
        </w:tc>
        <w:tc>
          <w:tcPr>
            <w:tcW w:w="1914" w:type="dxa"/>
          </w:tcPr>
          <w:p>
            <w:pPr>
              <w:pStyle w:val="234"/>
              <w:spacing w:before="271" w:line="229" w:lineRule="auto"/>
              <w:ind w:left="16"/>
              <w:rPr>
                <w:rFonts w:hint="eastAsia"/>
              </w:rPr>
            </w:pPr>
            <w:r>
              <w:rPr>
                <w:spacing w:val="8"/>
              </w:rPr>
              <w:t>太阳能热水系统</w:t>
            </w:r>
          </w:p>
        </w:tc>
        <w:tc>
          <w:tcPr>
            <w:tcW w:w="2969" w:type="dxa"/>
          </w:tcPr>
          <w:p>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78" w:type="dxa"/>
            <w:vMerge w:val="restart"/>
            <w:tcBorders>
              <w:bottom w:val="nil"/>
            </w:tcBorders>
          </w:tcPr>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spacing w:line="274" w:lineRule="auto"/>
              <w:rPr>
                <w:rFonts w:ascii="Arial"/>
              </w:rPr>
            </w:pPr>
          </w:p>
          <w:p>
            <w:pPr>
              <w:pStyle w:val="234"/>
              <w:spacing w:before="62" w:line="190" w:lineRule="auto"/>
              <w:ind w:left="209"/>
              <w:rPr>
                <w:rFonts w:hint="eastAsia"/>
              </w:rPr>
            </w:pPr>
            <w:r>
              <w:rPr>
                <w:spacing w:val="-7"/>
              </w:rPr>
              <w:t>11</w:t>
            </w:r>
          </w:p>
        </w:tc>
        <w:tc>
          <w:tcPr>
            <w:tcW w:w="1166" w:type="dxa"/>
            <w:vMerge w:val="restart"/>
            <w:tcBorders>
              <w:bottom w:val="nil"/>
            </w:tcBorders>
          </w:tcPr>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799" w:type="dxa"/>
          </w:tcPr>
          <w:p>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914" w:type="dxa"/>
          </w:tcPr>
          <w:p>
            <w:pPr>
              <w:rPr>
                <w:rFonts w:ascii="Arial"/>
              </w:rPr>
            </w:pPr>
          </w:p>
        </w:tc>
        <w:tc>
          <w:tcPr>
            <w:tcW w:w="2969" w:type="dxa"/>
          </w:tcPr>
          <w:p>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1914" w:type="dxa"/>
          </w:tcPr>
          <w:p>
            <w:pPr>
              <w:rPr>
                <w:rFonts w:ascii="Arial"/>
              </w:rPr>
            </w:pPr>
          </w:p>
        </w:tc>
        <w:tc>
          <w:tcPr>
            <w:tcW w:w="2969" w:type="dxa"/>
          </w:tcPr>
          <w:p>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rPr>
                <w:rFonts w:ascii="Arial"/>
              </w:rPr>
            </w:pPr>
          </w:p>
          <w:p>
            <w:pPr>
              <w:pStyle w:val="234"/>
              <w:spacing w:before="62" w:line="229" w:lineRule="auto"/>
              <w:ind w:left="13"/>
              <w:rPr>
                <w:rFonts w:hint="eastAsia"/>
              </w:rPr>
            </w:pPr>
            <w:r>
              <w:t>LED</w:t>
            </w:r>
            <w:r>
              <w:rPr>
                <w:spacing w:val="-32"/>
              </w:rPr>
              <w:t xml:space="preserve"> </w:t>
            </w:r>
            <w:r>
              <w:rPr>
                <w:spacing w:val="8"/>
              </w:rPr>
              <w:t>筒灯</w:t>
            </w:r>
          </w:p>
        </w:tc>
        <w:tc>
          <w:tcPr>
            <w:tcW w:w="1914" w:type="dxa"/>
          </w:tcPr>
          <w:p>
            <w:pPr>
              <w:rPr>
                <w:rFonts w:ascii="Arial"/>
              </w:rPr>
            </w:pPr>
          </w:p>
        </w:tc>
        <w:tc>
          <w:tcPr>
            <w:tcW w:w="2969" w:type="dxa"/>
          </w:tcPr>
          <w:p>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914" w:type="dxa"/>
          </w:tcPr>
          <w:p>
            <w:pPr>
              <w:rPr>
                <w:rFonts w:ascii="Arial"/>
              </w:rPr>
            </w:pPr>
          </w:p>
        </w:tc>
        <w:tc>
          <w:tcPr>
            <w:tcW w:w="2969" w:type="dxa"/>
          </w:tcPr>
          <w:p>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tcPr>
          <w:p>
            <w:pPr>
              <w:spacing w:line="268" w:lineRule="auto"/>
              <w:rPr>
                <w:rFonts w:ascii="Arial"/>
              </w:rPr>
            </w:pPr>
          </w:p>
          <w:p>
            <w:pPr>
              <w:pStyle w:val="234"/>
              <w:spacing w:before="62" w:line="190" w:lineRule="auto"/>
              <w:ind w:left="209"/>
              <w:rPr>
                <w:rFonts w:hint="eastAsia"/>
              </w:rPr>
            </w:pPr>
            <w:r>
              <w:rPr>
                <w:spacing w:val="-7"/>
              </w:rPr>
              <w:t>12</w:t>
            </w:r>
          </w:p>
        </w:tc>
        <w:tc>
          <w:tcPr>
            <w:tcW w:w="1166" w:type="dxa"/>
          </w:tcPr>
          <w:p>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799" w:type="dxa"/>
          </w:tcPr>
          <w:p>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1914" w:type="dxa"/>
          </w:tcPr>
          <w:p>
            <w:pPr>
              <w:rPr>
                <w:rFonts w:ascii="Arial"/>
              </w:rPr>
            </w:pPr>
          </w:p>
        </w:tc>
        <w:tc>
          <w:tcPr>
            <w:tcW w:w="2969" w:type="dxa"/>
          </w:tcPr>
          <w:p>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578" w:type="dxa"/>
          </w:tcPr>
          <w:p>
            <w:pPr>
              <w:spacing w:line="279" w:lineRule="auto"/>
              <w:rPr>
                <w:rFonts w:ascii="Arial"/>
              </w:rPr>
            </w:pPr>
          </w:p>
          <w:p>
            <w:pPr>
              <w:spacing w:line="279" w:lineRule="auto"/>
              <w:rPr>
                <w:rFonts w:ascii="Arial"/>
              </w:rPr>
            </w:pPr>
          </w:p>
          <w:p>
            <w:pPr>
              <w:spacing w:line="279" w:lineRule="auto"/>
              <w:rPr>
                <w:rFonts w:ascii="Arial"/>
              </w:rPr>
            </w:pPr>
          </w:p>
          <w:p>
            <w:pPr>
              <w:pStyle w:val="234"/>
              <w:spacing w:before="61" w:line="190" w:lineRule="auto"/>
              <w:ind w:left="209"/>
              <w:rPr>
                <w:rFonts w:hint="eastAsia"/>
              </w:rPr>
            </w:pPr>
            <w:r>
              <w:rPr>
                <w:spacing w:val="-7"/>
              </w:rPr>
              <w:t>13</w:t>
            </w:r>
          </w:p>
        </w:tc>
        <w:tc>
          <w:tcPr>
            <w:tcW w:w="1166" w:type="dxa"/>
          </w:tcPr>
          <w:p>
            <w:pPr>
              <w:spacing w:line="325" w:lineRule="auto"/>
              <w:rPr>
                <w:rFonts w:ascii="Arial"/>
              </w:rPr>
            </w:pPr>
          </w:p>
          <w:p>
            <w:pPr>
              <w:spacing w:line="326" w:lineRule="auto"/>
              <w:rPr>
                <w:rFonts w:ascii="Arial"/>
              </w:rPr>
            </w:pPr>
          </w:p>
          <w:p>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799" w:type="dxa"/>
          </w:tcPr>
          <w:p>
            <w:pPr>
              <w:spacing w:line="325" w:lineRule="auto"/>
              <w:rPr>
                <w:rFonts w:ascii="Arial"/>
              </w:rPr>
            </w:pPr>
          </w:p>
          <w:p>
            <w:pPr>
              <w:spacing w:line="326" w:lineRule="auto"/>
              <w:rPr>
                <w:rFonts w:ascii="Arial"/>
              </w:rPr>
            </w:pPr>
          </w:p>
          <w:p>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1914" w:type="dxa"/>
          </w:tcPr>
          <w:p>
            <w:pPr>
              <w:spacing w:line="268" w:lineRule="auto"/>
              <w:rPr>
                <w:rFonts w:ascii="Arial"/>
              </w:rPr>
            </w:pPr>
          </w:p>
          <w:p>
            <w:pPr>
              <w:spacing w:line="269" w:lineRule="auto"/>
              <w:rPr>
                <w:rFonts w:ascii="Arial"/>
              </w:rPr>
            </w:pPr>
          </w:p>
          <w:p>
            <w:pPr>
              <w:spacing w:line="269" w:lineRule="auto"/>
              <w:rPr>
                <w:rFonts w:ascii="Arial"/>
              </w:rPr>
            </w:pPr>
          </w:p>
          <w:p>
            <w:pPr>
              <w:pStyle w:val="234"/>
              <w:spacing w:before="62" w:line="230" w:lineRule="auto"/>
              <w:ind w:left="17"/>
              <w:rPr>
                <w:rFonts w:hint="eastAsia"/>
              </w:rPr>
            </w:pPr>
            <w:r>
              <w:rPr>
                <w:spacing w:val="6"/>
              </w:rPr>
              <w:t>监视器</w:t>
            </w:r>
          </w:p>
        </w:tc>
        <w:tc>
          <w:tcPr>
            <w:tcW w:w="2969" w:type="dxa"/>
          </w:tcPr>
          <w:p>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pPr>
              <w:spacing w:line="265" w:lineRule="auto"/>
              <w:rPr>
                <w:rFonts w:ascii="Arial"/>
              </w:rPr>
            </w:pPr>
          </w:p>
          <w:p>
            <w:pPr>
              <w:pStyle w:val="234"/>
              <w:spacing w:before="62" w:line="190" w:lineRule="auto"/>
              <w:ind w:left="209"/>
              <w:rPr>
                <w:rFonts w:hint="eastAsia"/>
              </w:rPr>
            </w:pPr>
            <w:r>
              <w:rPr>
                <w:spacing w:val="-7"/>
              </w:rPr>
              <w:t>14</w:t>
            </w:r>
          </w:p>
        </w:tc>
        <w:tc>
          <w:tcPr>
            <w:tcW w:w="1166" w:type="dxa"/>
          </w:tcPr>
          <w:p>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799" w:type="dxa"/>
          </w:tcPr>
          <w:p>
            <w:pPr>
              <w:pStyle w:val="234"/>
              <w:spacing w:before="297" w:line="230" w:lineRule="auto"/>
              <w:ind w:left="19"/>
              <w:rPr>
                <w:rFonts w:hint="eastAsia"/>
              </w:rPr>
            </w:pPr>
            <w:r>
              <w:rPr>
                <w:spacing w:val="7"/>
              </w:rPr>
              <w:t>商用燃气灶具</w:t>
            </w:r>
          </w:p>
        </w:tc>
        <w:tc>
          <w:tcPr>
            <w:tcW w:w="1914" w:type="dxa"/>
          </w:tcPr>
          <w:p>
            <w:pPr>
              <w:rPr>
                <w:rFonts w:ascii="Arial"/>
              </w:rPr>
            </w:pPr>
          </w:p>
        </w:tc>
        <w:tc>
          <w:tcPr>
            <w:tcW w:w="2969" w:type="dxa"/>
          </w:tcPr>
          <w:p>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restart"/>
            <w:tcBorders>
              <w:bottom w:val="nil"/>
            </w:tcBorders>
          </w:tcPr>
          <w:p>
            <w:pPr>
              <w:spacing w:line="298" w:lineRule="auto"/>
              <w:rPr>
                <w:rFonts w:ascii="Arial"/>
              </w:rPr>
            </w:pPr>
          </w:p>
          <w:p>
            <w:pPr>
              <w:spacing w:line="298" w:lineRule="auto"/>
              <w:rPr>
                <w:rFonts w:ascii="Arial"/>
              </w:rPr>
            </w:pPr>
          </w:p>
          <w:p>
            <w:pPr>
              <w:spacing w:line="298" w:lineRule="auto"/>
              <w:rPr>
                <w:rFonts w:ascii="Arial"/>
              </w:rPr>
            </w:pPr>
          </w:p>
          <w:p>
            <w:pPr>
              <w:spacing w:line="299" w:lineRule="auto"/>
              <w:rPr>
                <w:rFonts w:ascii="Arial"/>
              </w:rPr>
            </w:pPr>
          </w:p>
          <w:p>
            <w:pPr>
              <w:pStyle w:val="234"/>
              <w:spacing w:before="62" w:line="190" w:lineRule="auto"/>
              <w:ind w:left="209"/>
              <w:rPr>
                <w:rFonts w:hint="eastAsia"/>
              </w:rPr>
            </w:pPr>
            <w:r>
              <w:rPr>
                <w:spacing w:val="-7"/>
              </w:rPr>
              <w:t>15</w:t>
            </w:r>
          </w:p>
        </w:tc>
        <w:tc>
          <w:tcPr>
            <w:tcW w:w="1166" w:type="dxa"/>
            <w:vMerge w:val="restart"/>
            <w:tcBorders>
              <w:bottom w:val="nil"/>
            </w:tcBorders>
          </w:tcPr>
          <w:p>
            <w:pPr>
              <w:spacing w:line="251" w:lineRule="auto"/>
              <w:rPr>
                <w:rFonts w:ascii="Arial"/>
              </w:rPr>
            </w:pPr>
          </w:p>
          <w:p>
            <w:pPr>
              <w:spacing w:line="251" w:lineRule="auto"/>
              <w:rPr>
                <w:rFonts w:ascii="Arial"/>
              </w:rPr>
            </w:pPr>
          </w:p>
          <w:p>
            <w:pPr>
              <w:spacing w:line="252" w:lineRule="auto"/>
              <w:rPr>
                <w:rFonts w:ascii="Arial"/>
              </w:rPr>
            </w:pPr>
          </w:p>
          <w:p>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799" w:type="dxa"/>
          </w:tcPr>
          <w:p>
            <w:pPr>
              <w:spacing w:line="282" w:lineRule="auto"/>
              <w:rPr>
                <w:rFonts w:ascii="Arial"/>
              </w:rPr>
            </w:pPr>
          </w:p>
          <w:p>
            <w:pPr>
              <w:pStyle w:val="234"/>
              <w:spacing w:before="62" w:line="229" w:lineRule="auto"/>
              <w:ind w:left="16"/>
              <w:rPr>
                <w:rFonts w:hint="eastAsia"/>
              </w:rPr>
            </w:pPr>
            <w:r>
              <w:rPr>
                <w:spacing w:val="6"/>
              </w:rPr>
              <w:t>坐便器</w:t>
            </w:r>
          </w:p>
        </w:tc>
        <w:tc>
          <w:tcPr>
            <w:tcW w:w="1914" w:type="dxa"/>
          </w:tcPr>
          <w:p>
            <w:pPr>
              <w:rPr>
                <w:rFonts w:ascii="Arial"/>
              </w:rPr>
            </w:pPr>
          </w:p>
        </w:tc>
        <w:tc>
          <w:tcPr>
            <w:tcW w:w="2969" w:type="dxa"/>
          </w:tcPr>
          <w:p>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continue"/>
            <w:tcBorders>
              <w:top w:val="nil"/>
              <w:bottom w:val="nil"/>
            </w:tcBorders>
          </w:tcPr>
          <w:p>
            <w:pPr>
              <w:rPr>
                <w:rFonts w:ascii="Arial"/>
              </w:rPr>
            </w:pPr>
          </w:p>
        </w:tc>
        <w:tc>
          <w:tcPr>
            <w:tcW w:w="1166" w:type="dxa"/>
            <w:vMerge w:val="continue"/>
            <w:tcBorders>
              <w:top w:val="nil"/>
              <w:bottom w:val="nil"/>
            </w:tcBorders>
          </w:tcPr>
          <w:p>
            <w:pPr>
              <w:rPr>
                <w:rFonts w:ascii="Arial"/>
              </w:rPr>
            </w:pPr>
          </w:p>
        </w:tc>
        <w:tc>
          <w:tcPr>
            <w:tcW w:w="1799" w:type="dxa"/>
          </w:tcPr>
          <w:p>
            <w:pPr>
              <w:spacing w:line="283" w:lineRule="auto"/>
              <w:rPr>
                <w:rFonts w:ascii="Arial"/>
              </w:rPr>
            </w:pPr>
          </w:p>
          <w:p>
            <w:pPr>
              <w:pStyle w:val="234"/>
              <w:spacing w:before="62" w:line="229" w:lineRule="auto"/>
              <w:ind w:left="14"/>
              <w:rPr>
                <w:rFonts w:hint="eastAsia"/>
              </w:rPr>
            </w:pPr>
            <w:r>
              <w:rPr>
                <w:spacing w:val="6"/>
              </w:rPr>
              <w:t>蹲便器</w:t>
            </w:r>
          </w:p>
        </w:tc>
        <w:tc>
          <w:tcPr>
            <w:tcW w:w="1914" w:type="dxa"/>
          </w:tcPr>
          <w:p>
            <w:pPr>
              <w:rPr>
                <w:rFonts w:ascii="Arial"/>
              </w:rPr>
            </w:pPr>
          </w:p>
        </w:tc>
        <w:tc>
          <w:tcPr>
            <w:tcW w:w="2969" w:type="dxa"/>
          </w:tcPr>
          <w:p>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8" w:type="dxa"/>
            <w:vMerge w:val="continue"/>
            <w:tcBorders>
              <w:top w:val="nil"/>
            </w:tcBorders>
          </w:tcPr>
          <w:p>
            <w:pPr>
              <w:rPr>
                <w:rFonts w:ascii="Arial"/>
              </w:rPr>
            </w:pPr>
          </w:p>
        </w:tc>
        <w:tc>
          <w:tcPr>
            <w:tcW w:w="1166" w:type="dxa"/>
            <w:vMerge w:val="continue"/>
            <w:tcBorders>
              <w:top w:val="nil"/>
            </w:tcBorders>
          </w:tcPr>
          <w:p>
            <w:pPr>
              <w:rPr>
                <w:rFonts w:ascii="Arial"/>
              </w:rPr>
            </w:pPr>
          </w:p>
        </w:tc>
        <w:tc>
          <w:tcPr>
            <w:tcW w:w="1799" w:type="dxa"/>
          </w:tcPr>
          <w:p>
            <w:pPr>
              <w:spacing w:line="284" w:lineRule="auto"/>
              <w:rPr>
                <w:rFonts w:ascii="Arial"/>
              </w:rPr>
            </w:pPr>
          </w:p>
          <w:p>
            <w:pPr>
              <w:pStyle w:val="234"/>
              <w:spacing w:before="61" w:line="229" w:lineRule="auto"/>
              <w:ind w:left="20"/>
              <w:rPr>
                <w:rFonts w:hint="eastAsia"/>
              </w:rPr>
            </w:pPr>
            <w:r>
              <w:rPr>
                <w:spacing w:val="4"/>
              </w:rPr>
              <w:t>小便器</w:t>
            </w:r>
          </w:p>
        </w:tc>
        <w:tc>
          <w:tcPr>
            <w:tcW w:w="1914" w:type="dxa"/>
          </w:tcPr>
          <w:p>
            <w:pPr>
              <w:rPr>
                <w:rFonts w:ascii="Arial"/>
              </w:rPr>
            </w:pPr>
          </w:p>
        </w:tc>
        <w:tc>
          <w:tcPr>
            <w:tcW w:w="2969" w:type="dxa"/>
          </w:tcPr>
          <w:p>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pPr>
        <w:rPr>
          <w:rFonts w:ascii="Arial"/>
        </w:rPr>
      </w:pPr>
    </w:p>
    <w:p>
      <w:pPr>
        <w:rPr>
          <w:rFonts w:ascii="Arial" w:hAnsi="Arial" w:eastAsia="Arial" w:cs="Arial"/>
          <w:szCs w:val="21"/>
        </w:rPr>
        <w:sectPr>
          <w:pgSz w:w="11906" w:h="16838"/>
          <w:pgMar w:top="1431" w:right="1691" w:bottom="0" w:left="1783" w:header="0" w:footer="0" w:gutter="0"/>
          <w:cols w:space="720" w:num="1"/>
        </w:sectPr>
      </w:pPr>
    </w:p>
    <w:p>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578" w:type="dxa"/>
          </w:tcPr>
          <w:p>
            <w:pPr>
              <w:spacing w:line="342" w:lineRule="auto"/>
              <w:rPr>
                <w:rFonts w:ascii="Arial"/>
              </w:rPr>
            </w:pPr>
          </w:p>
          <w:p>
            <w:pPr>
              <w:pStyle w:val="234"/>
              <w:spacing w:before="62" w:line="190" w:lineRule="auto"/>
              <w:ind w:left="209"/>
              <w:rPr>
                <w:rFonts w:hint="eastAsia"/>
              </w:rPr>
            </w:pPr>
            <w:r>
              <w:rPr>
                <w:spacing w:val="-7"/>
              </w:rPr>
              <w:t>16</w:t>
            </w:r>
          </w:p>
        </w:tc>
        <w:tc>
          <w:tcPr>
            <w:tcW w:w="1166" w:type="dxa"/>
          </w:tcPr>
          <w:p>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799" w:type="dxa"/>
          </w:tcPr>
          <w:p>
            <w:pPr>
              <w:rPr>
                <w:rFonts w:ascii="Arial"/>
              </w:rPr>
            </w:pPr>
          </w:p>
        </w:tc>
        <w:tc>
          <w:tcPr>
            <w:tcW w:w="1914" w:type="dxa"/>
          </w:tcPr>
          <w:p>
            <w:pPr>
              <w:rPr>
                <w:rFonts w:ascii="Arial"/>
              </w:rPr>
            </w:pPr>
          </w:p>
        </w:tc>
        <w:tc>
          <w:tcPr>
            <w:tcW w:w="2969" w:type="dxa"/>
          </w:tcPr>
          <w:p>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578" w:type="dxa"/>
          </w:tcPr>
          <w:p>
            <w:pPr>
              <w:spacing w:line="299" w:lineRule="auto"/>
              <w:rPr>
                <w:rFonts w:ascii="Arial"/>
              </w:rPr>
            </w:pPr>
          </w:p>
          <w:p>
            <w:pPr>
              <w:pStyle w:val="234"/>
              <w:spacing w:before="62" w:line="190" w:lineRule="auto"/>
              <w:ind w:left="209"/>
              <w:rPr>
                <w:rFonts w:hint="eastAsia"/>
              </w:rPr>
            </w:pPr>
            <w:r>
              <w:rPr>
                <w:spacing w:val="-7"/>
              </w:rPr>
              <w:t>17</w:t>
            </w:r>
          </w:p>
        </w:tc>
        <w:tc>
          <w:tcPr>
            <w:tcW w:w="1166" w:type="dxa"/>
          </w:tcPr>
          <w:p>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799" w:type="dxa"/>
          </w:tcPr>
          <w:p>
            <w:pPr>
              <w:rPr>
                <w:rFonts w:ascii="Arial"/>
              </w:rPr>
            </w:pPr>
          </w:p>
        </w:tc>
        <w:tc>
          <w:tcPr>
            <w:tcW w:w="1914" w:type="dxa"/>
          </w:tcPr>
          <w:p>
            <w:pPr>
              <w:rPr>
                <w:rFonts w:ascii="Arial"/>
              </w:rPr>
            </w:pPr>
          </w:p>
        </w:tc>
        <w:tc>
          <w:tcPr>
            <w:tcW w:w="2969" w:type="dxa"/>
          </w:tcPr>
          <w:p>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8" w:type="dxa"/>
          </w:tcPr>
          <w:p>
            <w:pPr>
              <w:spacing w:line="320" w:lineRule="auto"/>
              <w:rPr>
                <w:rFonts w:ascii="Arial"/>
              </w:rPr>
            </w:pPr>
          </w:p>
          <w:p>
            <w:pPr>
              <w:pStyle w:val="234"/>
              <w:spacing w:before="61" w:line="190" w:lineRule="auto"/>
              <w:ind w:left="209"/>
              <w:rPr>
                <w:rFonts w:hint="eastAsia"/>
              </w:rPr>
            </w:pPr>
            <w:r>
              <w:rPr>
                <w:spacing w:val="-7"/>
              </w:rPr>
              <w:t>18</w:t>
            </w:r>
          </w:p>
        </w:tc>
        <w:tc>
          <w:tcPr>
            <w:tcW w:w="1166" w:type="dxa"/>
          </w:tcPr>
          <w:p>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799" w:type="dxa"/>
          </w:tcPr>
          <w:p>
            <w:pPr>
              <w:rPr>
                <w:rFonts w:ascii="Arial"/>
              </w:rPr>
            </w:pPr>
          </w:p>
        </w:tc>
        <w:tc>
          <w:tcPr>
            <w:tcW w:w="1914" w:type="dxa"/>
          </w:tcPr>
          <w:p>
            <w:pPr>
              <w:rPr>
                <w:rFonts w:ascii="Arial"/>
              </w:rPr>
            </w:pPr>
          </w:p>
        </w:tc>
        <w:tc>
          <w:tcPr>
            <w:tcW w:w="2969" w:type="dxa"/>
          </w:tcPr>
          <w:p>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pPr>
        <w:pStyle w:val="20"/>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pPr>
        <w:pStyle w:val="20"/>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pPr>
        <w:pStyle w:val="20"/>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4.若表格有变动，按最新政策执行。</w:t>
      </w:r>
    </w:p>
    <w:p>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pPr>
        <w:spacing w:before="342" w:line="175" w:lineRule="auto"/>
        <w:jc w:val="center"/>
        <w:rPr>
          <w:rFonts w:hint="eastAsia" w:ascii="微软雅黑" w:hAnsi="微软雅黑" w:eastAsia="微软雅黑" w:cs="微软雅黑"/>
          <w:spacing w:val="-2"/>
          <w:sz w:val="40"/>
          <w:szCs w:val="40"/>
        </w:rPr>
      </w:pPr>
      <w:bookmarkStart w:id="115" w:name="_Toc9572"/>
      <w:r>
        <w:rPr>
          <w:rFonts w:ascii="微软雅黑" w:hAnsi="微软雅黑" w:eastAsia="微软雅黑" w:cs="微软雅黑"/>
          <w:spacing w:val="-2"/>
          <w:sz w:val="40"/>
          <w:szCs w:val="40"/>
        </w:rPr>
        <w:t>环境标志产品政府采购品目清单</w:t>
      </w:r>
      <w:bookmarkEnd w:id="115"/>
    </w:p>
    <w:p>
      <w:pPr>
        <w:spacing w:before="41"/>
      </w:pPr>
    </w:p>
    <w:tbl>
      <w:tblPr>
        <w:tblStyle w:val="235"/>
        <w:tblW w:w="98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4"/>
        <w:gridCol w:w="1343"/>
        <w:gridCol w:w="2324"/>
        <w:gridCol w:w="1956"/>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134" w:type="dxa"/>
          </w:tcPr>
          <w:p>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5623" w:type="dxa"/>
            <w:gridSpan w:val="3"/>
          </w:tcPr>
          <w:p>
            <w:pPr>
              <w:pStyle w:val="234"/>
              <w:spacing w:before="224" w:line="222" w:lineRule="auto"/>
              <w:ind w:left="3054"/>
              <w:rPr>
                <w:rFonts w:hint="eastAsia"/>
              </w:rPr>
            </w:pPr>
            <w:r>
              <w:rPr>
                <w:b/>
                <w:bCs/>
                <w:spacing w:val="-6"/>
              </w:rPr>
              <w:t>名称</w:t>
            </w:r>
          </w:p>
        </w:tc>
        <w:tc>
          <w:tcPr>
            <w:tcW w:w="3081" w:type="dxa"/>
          </w:tcPr>
          <w:p>
            <w:pPr>
              <w:pStyle w:val="234"/>
              <w:spacing w:before="224" w:line="219" w:lineRule="auto"/>
              <w:ind w:left="1325"/>
              <w:rPr>
                <w:rFonts w:hint="eastAsia"/>
              </w:rPr>
            </w:pPr>
            <w:r>
              <w:rPr>
                <w:b/>
                <w:bCs/>
                <w:spacing w:val="-4"/>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134" w:type="dxa"/>
            <w:vMerge w:val="restart"/>
            <w:tcBorders>
              <w:bottom w:val="nil"/>
            </w:tcBorders>
          </w:tcPr>
          <w:p>
            <w:pPr>
              <w:pStyle w:val="234"/>
              <w:spacing w:before="93" w:line="184" w:lineRule="auto"/>
              <w:ind w:left="128"/>
              <w:rPr>
                <w:rFonts w:hint="eastAsia"/>
              </w:rPr>
            </w:pPr>
            <w:r>
              <w:t>1</w:t>
            </w:r>
          </w:p>
        </w:tc>
        <w:tc>
          <w:tcPr>
            <w:tcW w:w="1343" w:type="dxa"/>
            <w:vMerge w:val="restart"/>
            <w:tcBorders>
              <w:bottom w:val="nil"/>
            </w:tcBorders>
          </w:tcPr>
          <w:p>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324" w:type="dxa"/>
          </w:tcPr>
          <w:p>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HJ2507</w:t>
            </w:r>
            <w:r>
              <w:rPr>
                <w:spacing w:val="-20"/>
              </w:rPr>
              <w:t xml:space="preserve"> </w:t>
            </w:r>
            <w:r>
              <w:rPr>
                <w:spacing w:val="-2"/>
              </w:rPr>
              <w:t>网络服务器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1956" w:type="dxa"/>
          </w:tcPr>
          <w:p>
            <w:pPr>
              <w:rPr>
                <w:rFonts w:ascii="Arial"/>
              </w:rPr>
            </w:pPr>
          </w:p>
        </w:tc>
        <w:tc>
          <w:tcPr>
            <w:tcW w:w="3081"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19" w:lineRule="auto"/>
              <w:ind w:left="103"/>
              <w:rPr>
                <w:rFonts w:hint="eastAsia"/>
              </w:rPr>
            </w:pPr>
            <w:r>
              <w:t>A02010109 计算机工作站</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restart"/>
            <w:tcBorders>
              <w:bottom w:val="nil"/>
            </w:tcBorders>
          </w:tcPr>
          <w:p>
            <w:pPr>
              <w:pStyle w:val="234"/>
              <w:spacing w:before="93" w:line="183" w:lineRule="auto"/>
              <w:ind w:left="116"/>
              <w:rPr>
                <w:rFonts w:hint="eastAsia"/>
              </w:rPr>
            </w:pPr>
            <w:r>
              <w:t>2</w:t>
            </w:r>
          </w:p>
        </w:tc>
        <w:tc>
          <w:tcPr>
            <w:tcW w:w="1343" w:type="dxa"/>
            <w:vMerge w:val="restart"/>
            <w:tcBorders>
              <w:bottom w:val="nil"/>
            </w:tcBorders>
          </w:tcPr>
          <w:p>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324" w:type="dxa"/>
            <w:vMerge w:val="restart"/>
            <w:tcBorders>
              <w:bottom w:val="nil"/>
            </w:tcBorders>
          </w:tcPr>
          <w:p>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1956" w:type="dxa"/>
          </w:tcPr>
          <w:p>
            <w:pPr>
              <w:pStyle w:val="234"/>
              <w:spacing w:before="65" w:line="219" w:lineRule="auto"/>
              <w:ind w:left="105"/>
              <w:rPr>
                <w:rFonts w:hint="eastAsia"/>
              </w:rPr>
            </w:pPr>
            <w:r>
              <w:t>A0201060101 喷墨打印机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4"/>
              <w:spacing w:before="64" w:line="219" w:lineRule="auto"/>
              <w:ind w:left="105"/>
              <w:rPr>
                <w:rFonts w:hint="eastAsia"/>
              </w:rPr>
            </w:pPr>
            <w:r>
              <w:t>A0201060102 激光打印机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bottom w:val="nil"/>
            </w:tcBorders>
          </w:tcPr>
          <w:p>
            <w:pPr>
              <w:rPr>
                <w:rFonts w:ascii="Arial"/>
              </w:rPr>
            </w:pPr>
          </w:p>
        </w:tc>
        <w:tc>
          <w:tcPr>
            <w:tcW w:w="1956" w:type="dxa"/>
          </w:tcPr>
          <w:p>
            <w:pPr>
              <w:pStyle w:val="234"/>
              <w:spacing w:before="64" w:line="219" w:lineRule="auto"/>
              <w:ind w:left="105"/>
              <w:rPr>
                <w:rFonts w:hint="eastAsia"/>
              </w:rPr>
            </w:pPr>
            <w:r>
              <w:t>A0201060103 热式打印机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4"/>
              <w:spacing w:before="65" w:line="219" w:lineRule="auto"/>
              <w:ind w:left="105"/>
              <w:rPr>
                <w:rFonts w:hint="eastAsia"/>
              </w:rPr>
            </w:pPr>
            <w:r>
              <w:t>A0201060104 针式打印机</w:t>
            </w:r>
          </w:p>
        </w:tc>
        <w:tc>
          <w:tcPr>
            <w:tcW w:w="3081" w:type="dxa"/>
          </w:tcPr>
          <w:p>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restart"/>
            <w:tcBorders>
              <w:bottom w:val="nil"/>
            </w:tcBorders>
          </w:tcPr>
          <w:p>
            <w:pPr>
              <w:pStyle w:val="234"/>
              <w:spacing w:before="64" w:line="222" w:lineRule="auto"/>
              <w:ind w:left="103"/>
              <w:rPr>
                <w:rFonts w:hint="eastAsia"/>
              </w:rPr>
            </w:pPr>
            <w:r>
              <w:t>A02010604 显示设备</w:t>
            </w:r>
          </w:p>
        </w:tc>
        <w:tc>
          <w:tcPr>
            <w:tcW w:w="1956" w:type="dxa"/>
          </w:tcPr>
          <w:p>
            <w:pPr>
              <w:pStyle w:val="234"/>
              <w:spacing w:before="64" w:line="221" w:lineRule="auto"/>
              <w:ind w:left="105"/>
              <w:rPr>
                <w:rFonts w:hint="eastAsia"/>
              </w:rPr>
            </w:pPr>
            <w:r>
              <w:t>A0201060401 液晶显示器</w:t>
            </w:r>
          </w:p>
        </w:tc>
        <w:tc>
          <w:tcPr>
            <w:tcW w:w="3081" w:type="dxa"/>
          </w:tcPr>
          <w:p>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vMerge w:val="continue"/>
            <w:tcBorders>
              <w:top w:val="nil"/>
            </w:tcBorders>
          </w:tcPr>
          <w:p>
            <w:pPr>
              <w:rPr>
                <w:rFonts w:ascii="Arial"/>
              </w:rPr>
            </w:pPr>
          </w:p>
        </w:tc>
        <w:tc>
          <w:tcPr>
            <w:tcW w:w="1956" w:type="dxa"/>
          </w:tcPr>
          <w:p>
            <w:pPr>
              <w:pStyle w:val="234"/>
              <w:spacing w:before="64" w:line="221" w:lineRule="auto"/>
              <w:ind w:left="105"/>
              <w:rPr>
                <w:rFonts w:hint="eastAsia"/>
              </w:rPr>
            </w:pPr>
            <w:r>
              <w:t>A0201060499 其他显示器</w:t>
            </w:r>
          </w:p>
        </w:tc>
        <w:tc>
          <w:tcPr>
            <w:tcW w:w="3081" w:type="dxa"/>
          </w:tcPr>
          <w:p>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1956" w:type="dxa"/>
          </w:tcPr>
          <w:p>
            <w:pPr>
              <w:pStyle w:val="234"/>
              <w:spacing w:before="64" w:line="220" w:lineRule="auto"/>
              <w:ind w:left="105"/>
              <w:rPr>
                <w:rFonts w:hint="eastAsia"/>
              </w:rPr>
            </w:pPr>
            <w:r>
              <w:t>A0201060901 扫描仪</w:t>
            </w:r>
          </w:p>
        </w:tc>
        <w:tc>
          <w:tcPr>
            <w:tcW w:w="3081" w:type="dxa"/>
          </w:tcPr>
          <w:p>
            <w:pPr>
              <w:pStyle w:val="234"/>
              <w:spacing w:before="64" w:line="219" w:lineRule="auto"/>
              <w:ind w:left="109"/>
              <w:rPr>
                <w:rFonts w:hint="eastAsia"/>
              </w:rPr>
            </w:pPr>
            <w:r>
              <w:rPr>
                <w:spacing w:val="-1"/>
              </w:rPr>
              <w:t>HJ2517</w:t>
            </w:r>
            <w:r>
              <w:rPr>
                <w:spacing w:val="-34"/>
              </w:rPr>
              <w:t xml:space="preserve"> </w:t>
            </w:r>
            <w:r>
              <w:rPr>
                <w:spacing w:val="-1"/>
              </w:rPr>
              <w:t>扫描仪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tcPr>
          <w:p>
            <w:pPr>
              <w:pStyle w:val="234"/>
              <w:spacing w:before="93" w:line="183" w:lineRule="auto"/>
              <w:ind w:left="118"/>
              <w:rPr>
                <w:rFonts w:hint="eastAsia"/>
              </w:rPr>
            </w:pPr>
            <w:r>
              <w:t>3</w:t>
            </w:r>
          </w:p>
        </w:tc>
        <w:tc>
          <w:tcPr>
            <w:tcW w:w="1343" w:type="dxa"/>
          </w:tcPr>
          <w:p>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HJ2516</w:t>
            </w:r>
            <w:r>
              <w:rPr>
                <w:spacing w:val="-34"/>
              </w:rPr>
              <w:t xml:space="preserve"> </w:t>
            </w:r>
            <w:r>
              <w:rPr>
                <w:spacing w:val="-1"/>
              </w:rPr>
              <w:t>投影仪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1134" w:type="dxa"/>
          </w:tcPr>
          <w:p>
            <w:pPr>
              <w:pStyle w:val="234"/>
              <w:spacing w:before="92" w:line="183" w:lineRule="auto"/>
              <w:ind w:left="114"/>
              <w:rPr>
                <w:rFonts w:hint="eastAsia"/>
              </w:rPr>
            </w:pPr>
            <w:r>
              <w:t>4</w:t>
            </w:r>
          </w:p>
        </w:tc>
        <w:tc>
          <w:tcPr>
            <w:tcW w:w="1343" w:type="dxa"/>
          </w:tcPr>
          <w:p>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tcPr>
          <w:p>
            <w:pPr>
              <w:pStyle w:val="234"/>
              <w:spacing w:before="94" w:line="182" w:lineRule="auto"/>
              <w:ind w:left="118"/>
              <w:rPr>
                <w:rFonts w:hint="eastAsia"/>
              </w:rPr>
            </w:pPr>
            <w:r>
              <w:t>5</w:t>
            </w:r>
          </w:p>
        </w:tc>
        <w:tc>
          <w:tcPr>
            <w:tcW w:w="1343" w:type="dxa"/>
          </w:tcPr>
          <w:p>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324" w:type="dxa"/>
          </w:tcPr>
          <w:p>
            <w:pPr>
              <w:rPr>
                <w:rFonts w:ascii="Arial"/>
              </w:rPr>
            </w:pPr>
          </w:p>
        </w:tc>
        <w:tc>
          <w:tcPr>
            <w:tcW w:w="1956" w:type="dxa"/>
          </w:tcPr>
          <w:p>
            <w:pPr>
              <w:rPr>
                <w:rFonts w:ascii="Arial"/>
              </w:rPr>
            </w:pPr>
          </w:p>
        </w:tc>
        <w:tc>
          <w:tcPr>
            <w:tcW w:w="3081" w:type="dxa"/>
          </w:tcPr>
          <w:p>
            <w:pPr>
              <w:pStyle w:val="234"/>
              <w:spacing w:before="64" w:line="219" w:lineRule="auto"/>
              <w:ind w:left="109"/>
              <w:rPr>
                <w:rFonts w:hint="eastAsia"/>
                <w:lang w:eastAsia="zh-CN"/>
              </w:rPr>
            </w:pPr>
            <w:r>
              <w:rPr>
                <w:lang w:eastAsia="zh-CN"/>
              </w:rPr>
              <w:t>HJ424 数字式复印（包括多功能）设备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tcPr>
          <w:p>
            <w:pPr>
              <w:pStyle w:val="234"/>
              <w:spacing w:before="94" w:line="183" w:lineRule="auto"/>
              <w:ind w:left="116"/>
              <w:rPr>
                <w:rFonts w:hint="eastAsia"/>
              </w:rPr>
            </w:pPr>
            <w:r>
              <w:t>6</w:t>
            </w:r>
          </w:p>
        </w:tc>
        <w:tc>
          <w:tcPr>
            <w:tcW w:w="1343" w:type="dxa"/>
          </w:tcPr>
          <w:p>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324" w:type="dxa"/>
          </w:tcPr>
          <w:p>
            <w:pPr>
              <w:pStyle w:val="234"/>
              <w:spacing w:before="65" w:line="219" w:lineRule="auto"/>
              <w:ind w:left="103"/>
              <w:rPr>
                <w:rFonts w:hint="eastAsia"/>
              </w:rPr>
            </w:pPr>
            <w:r>
              <w:t>A02021001 速印机</w:t>
            </w:r>
          </w:p>
        </w:tc>
        <w:tc>
          <w:tcPr>
            <w:tcW w:w="1956" w:type="dxa"/>
          </w:tcPr>
          <w:p>
            <w:pPr>
              <w:rPr>
                <w:rFonts w:ascii="Arial"/>
              </w:rPr>
            </w:pPr>
          </w:p>
        </w:tc>
        <w:tc>
          <w:tcPr>
            <w:tcW w:w="3081" w:type="dxa"/>
          </w:tcPr>
          <w:p>
            <w:pPr>
              <w:pStyle w:val="234"/>
              <w:spacing w:before="65" w:line="219" w:lineRule="auto"/>
              <w:ind w:left="109"/>
              <w:rPr>
                <w:rFonts w:hint="eastAsia"/>
                <w:lang w:eastAsia="zh-CN"/>
              </w:rPr>
            </w:pPr>
            <w:r>
              <w:rPr>
                <w:spacing w:val="-1"/>
                <w:lang w:eastAsia="zh-CN"/>
              </w:rPr>
              <w:t>HJ472 数字式一体化速印机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1134" w:type="dxa"/>
          </w:tcPr>
          <w:p>
            <w:pPr>
              <w:pStyle w:val="234"/>
              <w:spacing w:before="95" w:line="182" w:lineRule="auto"/>
              <w:ind w:left="119"/>
              <w:rPr>
                <w:rFonts w:hint="eastAsia"/>
              </w:rPr>
            </w:pPr>
            <w:r>
              <w:t>7</w:t>
            </w:r>
          </w:p>
        </w:tc>
        <w:tc>
          <w:tcPr>
            <w:tcW w:w="1343" w:type="dxa"/>
          </w:tcPr>
          <w:p>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324" w:type="dxa"/>
          </w:tcPr>
          <w:p>
            <w:pPr>
              <w:rPr>
                <w:rFonts w:ascii="Arial"/>
              </w:rPr>
            </w:pP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1134" w:type="dxa"/>
            <w:vMerge w:val="restart"/>
            <w:tcBorders>
              <w:bottom w:val="nil"/>
            </w:tcBorders>
          </w:tcPr>
          <w:p>
            <w:pPr>
              <w:pStyle w:val="234"/>
              <w:spacing w:before="95" w:line="183" w:lineRule="auto"/>
              <w:ind w:left="115"/>
              <w:rPr>
                <w:rFonts w:hint="eastAsia"/>
              </w:rPr>
            </w:pPr>
            <w:r>
              <w:t>8</w:t>
            </w:r>
          </w:p>
        </w:tc>
        <w:tc>
          <w:tcPr>
            <w:tcW w:w="1343" w:type="dxa"/>
            <w:vMerge w:val="restart"/>
            <w:tcBorders>
              <w:bottom w:val="nil"/>
            </w:tcBorders>
          </w:tcPr>
          <w:p>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324" w:type="dxa"/>
          </w:tcPr>
          <w:p>
            <w:pPr>
              <w:pStyle w:val="234"/>
              <w:spacing w:before="66" w:line="220" w:lineRule="auto"/>
              <w:ind w:left="103"/>
              <w:rPr>
                <w:rFonts w:hint="eastAsia"/>
              </w:rPr>
            </w:pPr>
            <w:r>
              <w:t>A02030501 轿车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tcPr>
          <w:p>
            <w:pPr>
              <w:pStyle w:val="234"/>
              <w:spacing w:before="94" w:line="183" w:lineRule="auto"/>
              <w:ind w:left="115"/>
              <w:rPr>
                <w:rFonts w:hint="eastAsia"/>
              </w:rPr>
            </w:pPr>
            <w:r>
              <w:t>9</w:t>
            </w:r>
          </w:p>
        </w:tc>
        <w:tc>
          <w:tcPr>
            <w:tcW w:w="1343" w:type="dxa"/>
          </w:tcPr>
          <w:p>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324" w:type="dxa"/>
          </w:tcPr>
          <w:p>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tcPr>
          <w:p>
            <w:pPr>
              <w:pStyle w:val="234"/>
              <w:spacing w:before="94" w:line="184" w:lineRule="auto"/>
              <w:ind w:left="128"/>
              <w:rPr>
                <w:rFonts w:hint="eastAsia"/>
              </w:rPr>
            </w:pPr>
            <w:r>
              <w:rPr>
                <w:spacing w:val="-10"/>
              </w:rPr>
              <w:t>10</w:t>
            </w:r>
          </w:p>
        </w:tc>
        <w:tc>
          <w:tcPr>
            <w:tcW w:w="1343" w:type="dxa"/>
          </w:tcPr>
          <w:p>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324" w:type="dxa"/>
          </w:tcPr>
          <w:p>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HJ2532</w:t>
            </w:r>
            <w:r>
              <w:rPr>
                <w:spacing w:val="-35"/>
              </w:rPr>
              <w:t xml:space="preserve"> </w:t>
            </w:r>
            <w:r>
              <w:rPr>
                <w:spacing w:val="-1"/>
              </w:rPr>
              <w:t>轻型汽车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1134" w:type="dxa"/>
            <w:vMerge w:val="restart"/>
            <w:tcBorders>
              <w:bottom w:val="nil"/>
            </w:tcBorders>
          </w:tcPr>
          <w:p>
            <w:pPr>
              <w:pStyle w:val="234"/>
              <w:spacing w:before="97" w:line="184" w:lineRule="auto"/>
              <w:ind w:left="128"/>
              <w:rPr>
                <w:rFonts w:hint="eastAsia"/>
              </w:rPr>
            </w:pPr>
            <w:r>
              <w:rPr>
                <w:spacing w:val="-10"/>
              </w:rPr>
              <w:t>11</w:t>
            </w:r>
          </w:p>
        </w:tc>
        <w:tc>
          <w:tcPr>
            <w:tcW w:w="1343" w:type="dxa"/>
            <w:vMerge w:val="restart"/>
            <w:tcBorders>
              <w:bottom w:val="nil"/>
            </w:tcBorders>
          </w:tcPr>
          <w:p>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324" w:type="dxa"/>
          </w:tcPr>
          <w:p>
            <w:pPr>
              <w:pStyle w:val="234"/>
              <w:spacing w:before="70" w:line="219" w:lineRule="auto"/>
              <w:ind w:left="103"/>
              <w:rPr>
                <w:rFonts w:hint="eastAsia"/>
              </w:rPr>
            </w:pPr>
            <w:r>
              <w:t>A02052301 制冷压缩机</w:t>
            </w:r>
          </w:p>
        </w:tc>
        <w:tc>
          <w:tcPr>
            <w:tcW w:w="1956" w:type="dxa"/>
          </w:tcPr>
          <w:p>
            <w:pPr>
              <w:rPr>
                <w:rFonts w:ascii="Arial"/>
              </w:rPr>
            </w:pPr>
          </w:p>
        </w:tc>
        <w:tc>
          <w:tcPr>
            <w:tcW w:w="3081" w:type="dxa"/>
          </w:tcPr>
          <w:p>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19" w:lineRule="auto"/>
              <w:ind w:left="103"/>
              <w:rPr>
                <w:rFonts w:hint="eastAsia"/>
              </w:rPr>
            </w:pPr>
            <w:r>
              <w:t>A02052305 空调机组</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restart"/>
            <w:tcBorders>
              <w:bottom w:val="nil"/>
            </w:tcBorders>
          </w:tcPr>
          <w:p>
            <w:pPr>
              <w:pStyle w:val="234"/>
              <w:spacing w:before="96" w:line="184" w:lineRule="auto"/>
              <w:ind w:left="128"/>
              <w:rPr>
                <w:rFonts w:hint="eastAsia"/>
              </w:rPr>
            </w:pPr>
            <w:r>
              <w:rPr>
                <w:spacing w:val="-10"/>
              </w:rPr>
              <w:t>12</w:t>
            </w:r>
          </w:p>
        </w:tc>
        <w:tc>
          <w:tcPr>
            <w:tcW w:w="1343" w:type="dxa"/>
            <w:vMerge w:val="restart"/>
            <w:tcBorders>
              <w:bottom w:val="nil"/>
            </w:tcBorders>
          </w:tcPr>
          <w:p>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324" w:type="dxa"/>
          </w:tcPr>
          <w:p>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1956" w:type="dxa"/>
          </w:tcPr>
          <w:p>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081" w:type="dxa"/>
          </w:tcPr>
          <w:p>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134" w:type="dxa"/>
          </w:tcPr>
          <w:p>
            <w:pPr>
              <w:pStyle w:val="234"/>
              <w:spacing w:before="95" w:line="184" w:lineRule="auto"/>
              <w:ind w:left="128"/>
              <w:rPr>
                <w:rFonts w:hint="eastAsia"/>
              </w:rPr>
            </w:pPr>
            <w:r>
              <w:rPr>
                <w:spacing w:val="-10"/>
              </w:rPr>
              <w:t>13</w:t>
            </w:r>
          </w:p>
        </w:tc>
        <w:tc>
          <w:tcPr>
            <w:tcW w:w="1343" w:type="dxa"/>
          </w:tcPr>
          <w:p>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324" w:type="dxa"/>
          </w:tcPr>
          <w:p>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HJ2518</w:t>
            </w:r>
            <w:r>
              <w:rPr>
                <w:spacing w:val="-35"/>
              </w:rPr>
              <w:t xml:space="preserve"> </w:t>
            </w:r>
            <w:r>
              <w:rPr>
                <w:spacing w:val="-1"/>
              </w:rPr>
              <w:t>照明光源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134" w:type="dxa"/>
          </w:tcPr>
          <w:p>
            <w:pPr>
              <w:pStyle w:val="234"/>
              <w:spacing w:before="91" w:line="184" w:lineRule="auto"/>
              <w:ind w:left="128"/>
              <w:rPr>
                <w:rFonts w:hint="eastAsia"/>
              </w:rPr>
            </w:pPr>
            <w:r>
              <w:rPr>
                <w:spacing w:val="-10"/>
              </w:rPr>
              <w:t>14</w:t>
            </w:r>
          </w:p>
        </w:tc>
        <w:tc>
          <w:tcPr>
            <w:tcW w:w="1343" w:type="dxa"/>
          </w:tcPr>
          <w:p>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324" w:type="dxa"/>
          </w:tcPr>
          <w:p>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1956" w:type="dxa"/>
          </w:tcPr>
          <w:p>
            <w:pPr>
              <w:rPr>
                <w:rFonts w:ascii="Arial"/>
              </w:rPr>
            </w:pPr>
          </w:p>
        </w:tc>
        <w:tc>
          <w:tcPr>
            <w:tcW w:w="3081" w:type="dxa"/>
          </w:tcPr>
          <w:p>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vMerge w:val="restart"/>
            <w:tcBorders>
              <w:bottom w:val="nil"/>
            </w:tcBorders>
          </w:tcPr>
          <w:p>
            <w:pPr>
              <w:pStyle w:val="234"/>
              <w:spacing w:before="92" w:line="184" w:lineRule="auto"/>
              <w:ind w:left="128"/>
              <w:rPr>
                <w:rFonts w:hint="eastAsia"/>
              </w:rPr>
            </w:pPr>
            <w:r>
              <w:rPr>
                <w:spacing w:val="-10"/>
              </w:rPr>
              <w:t>15</w:t>
            </w:r>
          </w:p>
        </w:tc>
        <w:tc>
          <w:tcPr>
            <w:tcW w:w="1343" w:type="dxa"/>
            <w:vMerge w:val="restart"/>
            <w:tcBorders>
              <w:bottom w:val="nil"/>
            </w:tcBorders>
          </w:tcPr>
          <w:p>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324" w:type="dxa"/>
          </w:tcPr>
          <w:p>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1956" w:type="dxa"/>
          </w:tcPr>
          <w:p>
            <w:pPr>
              <w:rPr>
                <w:rFonts w:ascii="Arial"/>
              </w:rPr>
            </w:pPr>
          </w:p>
        </w:tc>
        <w:tc>
          <w:tcPr>
            <w:tcW w:w="3081" w:type="dxa"/>
          </w:tcPr>
          <w:p>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1956" w:type="dxa"/>
          </w:tcPr>
          <w:p>
            <w:pPr>
              <w:rPr>
                <w:rFonts w:ascii="Arial"/>
              </w:rPr>
            </w:pPr>
          </w:p>
        </w:tc>
        <w:tc>
          <w:tcPr>
            <w:tcW w:w="3081" w:type="dxa"/>
          </w:tcPr>
          <w:p>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restart"/>
            <w:tcBorders>
              <w:bottom w:val="nil"/>
            </w:tcBorders>
          </w:tcPr>
          <w:p>
            <w:pPr>
              <w:pStyle w:val="234"/>
              <w:spacing w:before="92" w:line="184" w:lineRule="auto"/>
              <w:ind w:left="128"/>
              <w:rPr>
                <w:rFonts w:hint="eastAsia"/>
              </w:rPr>
            </w:pPr>
            <w:r>
              <w:rPr>
                <w:spacing w:val="-10"/>
              </w:rPr>
              <w:t>16</w:t>
            </w:r>
          </w:p>
        </w:tc>
        <w:tc>
          <w:tcPr>
            <w:tcW w:w="1343" w:type="dxa"/>
            <w:vMerge w:val="restart"/>
            <w:tcBorders>
              <w:bottom w:val="nil"/>
            </w:tcBorders>
          </w:tcPr>
          <w:p>
            <w:pPr>
              <w:pStyle w:val="234"/>
              <w:spacing w:before="65" w:line="220" w:lineRule="auto"/>
              <w:ind w:left="193"/>
              <w:rPr>
                <w:rFonts w:hint="eastAsia"/>
              </w:rPr>
            </w:pPr>
            <w:r>
              <w:rPr>
                <w:spacing w:val="-1"/>
              </w:rPr>
              <w:t>A0601</w:t>
            </w:r>
            <w:r>
              <w:rPr>
                <w:spacing w:val="-36"/>
              </w:rPr>
              <w:t xml:space="preserve"> </w:t>
            </w:r>
            <w:r>
              <w:rPr>
                <w:spacing w:val="-1"/>
              </w:rPr>
              <w:t>床类</w:t>
            </w:r>
          </w:p>
        </w:tc>
        <w:tc>
          <w:tcPr>
            <w:tcW w:w="2324" w:type="dxa"/>
          </w:tcPr>
          <w:p>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restart"/>
            <w:tcBorders>
              <w:bottom w:val="nil"/>
            </w:tcBorders>
          </w:tcPr>
          <w:p>
            <w:pPr>
              <w:pStyle w:val="234"/>
              <w:spacing w:before="93" w:line="184" w:lineRule="auto"/>
              <w:ind w:left="128"/>
              <w:rPr>
                <w:rFonts w:hint="eastAsia"/>
              </w:rPr>
            </w:pPr>
            <w:r>
              <w:rPr>
                <w:spacing w:val="-10"/>
              </w:rPr>
              <w:t>17</w:t>
            </w:r>
          </w:p>
        </w:tc>
        <w:tc>
          <w:tcPr>
            <w:tcW w:w="1343" w:type="dxa"/>
            <w:vMerge w:val="restart"/>
            <w:tcBorders>
              <w:bottom w:val="nil"/>
            </w:tcBorders>
          </w:tcPr>
          <w:p>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324" w:type="dxa"/>
          </w:tcPr>
          <w:p>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restart"/>
            <w:tcBorders>
              <w:bottom w:val="nil"/>
            </w:tcBorders>
          </w:tcPr>
          <w:p>
            <w:pPr>
              <w:pStyle w:val="234"/>
              <w:spacing w:before="94" w:line="184" w:lineRule="auto"/>
              <w:ind w:left="128"/>
              <w:rPr>
                <w:rFonts w:hint="eastAsia"/>
              </w:rPr>
            </w:pPr>
            <w:r>
              <w:rPr>
                <w:spacing w:val="-10"/>
              </w:rPr>
              <w:t>18</w:t>
            </w:r>
          </w:p>
        </w:tc>
        <w:tc>
          <w:tcPr>
            <w:tcW w:w="1343" w:type="dxa"/>
            <w:vMerge w:val="restart"/>
            <w:tcBorders>
              <w:bottom w:val="nil"/>
            </w:tcBorders>
          </w:tcPr>
          <w:p>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324" w:type="dxa"/>
          </w:tcPr>
          <w:p>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tcPr>
          <w:p>
            <w:pPr>
              <w:pStyle w:val="234"/>
              <w:spacing w:before="95" w:line="184" w:lineRule="auto"/>
              <w:ind w:left="128"/>
              <w:rPr>
                <w:rFonts w:hint="eastAsia"/>
              </w:rPr>
            </w:pPr>
            <w:r>
              <w:rPr>
                <w:spacing w:val="-10"/>
              </w:rPr>
              <w:t>19</w:t>
            </w:r>
          </w:p>
        </w:tc>
        <w:tc>
          <w:tcPr>
            <w:tcW w:w="1343" w:type="dxa"/>
          </w:tcPr>
          <w:p>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324" w:type="dxa"/>
          </w:tcPr>
          <w:p>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restart"/>
            <w:tcBorders>
              <w:bottom w:val="nil"/>
            </w:tcBorders>
          </w:tcPr>
          <w:p>
            <w:pPr>
              <w:pStyle w:val="234"/>
              <w:spacing w:before="96" w:line="183" w:lineRule="auto"/>
              <w:ind w:left="116"/>
              <w:rPr>
                <w:rFonts w:hint="eastAsia"/>
              </w:rPr>
            </w:pPr>
            <w:r>
              <w:rPr>
                <w:spacing w:val="-4"/>
              </w:rPr>
              <w:t>20</w:t>
            </w:r>
          </w:p>
        </w:tc>
        <w:tc>
          <w:tcPr>
            <w:tcW w:w="1343" w:type="dxa"/>
            <w:vMerge w:val="restart"/>
            <w:tcBorders>
              <w:bottom w:val="nil"/>
            </w:tcBorders>
          </w:tcPr>
          <w:p>
            <w:pPr>
              <w:pStyle w:val="234"/>
              <w:spacing w:before="67" w:line="220" w:lineRule="auto"/>
              <w:ind w:left="193"/>
              <w:rPr>
                <w:rFonts w:hint="eastAsia"/>
              </w:rPr>
            </w:pPr>
            <w:r>
              <w:rPr>
                <w:spacing w:val="-1"/>
              </w:rPr>
              <w:t>A0605</w:t>
            </w:r>
            <w:r>
              <w:rPr>
                <w:spacing w:val="-36"/>
              </w:rPr>
              <w:t xml:space="preserve"> </w:t>
            </w:r>
            <w:r>
              <w:rPr>
                <w:spacing w:val="-1"/>
              </w:rPr>
              <w:t>柜类</w:t>
            </w:r>
          </w:p>
        </w:tc>
        <w:tc>
          <w:tcPr>
            <w:tcW w:w="2324" w:type="dxa"/>
          </w:tcPr>
          <w:p>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restart"/>
            <w:tcBorders>
              <w:bottom w:val="nil"/>
            </w:tcBorders>
          </w:tcPr>
          <w:p>
            <w:pPr>
              <w:pStyle w:val="234"/>
              <w:spacing w:before="94" w:line="184" w:lineRule="auto"/>
              <w:ind w:left="116"/>
              <w:rPr>
                <w:rFonts w:hint="eastAsia"/>
              </w:rPr>
            </w:pPr>
            <w:r>
              <w:rPr>
                <w:spacing w:val="-4"/>
              </w:rPr>
              <w:t>21</w:t>
            </w:r>
          </w:p>
        </w:tc>
        <w:tc>
          <w:tcPr>
            <w:tcW w:w="1343" w:type="dxa"/>
            <w:vMerge w:val="restart"/>
            <w:tcBorders>
              <w:bottom w:val="nil"/>
            </w:tcBorders>
          </w:tcPr>
          <w:p>
            <w:pPr>
              <w:pStyle w:val="234"/>
              <w:spacing w:before="67" w:line="220" w:lineRule="auto"/>
              <w:ind w:left="102"/>
              <w:rPr>
                <w:rFonts w:hint="eastAsia"/>
              </w:rPr>
            </w:pPr>
            <w:r>
              <w:rPr>
                <w:spacing w:val="-1"/>
              </w:rPr>
              <w:t>A0606</w:t>
            </w:r>
            <w:r>
              <w:rPr>
                <w:spacing w:val="-35"/>
              </w:rPr>
              <w:t xml:space="preserve"> </w:t>
            </w:r>
            <w:r>
              <w:rPr>
                <w:spacing w:val="-1"/>
              </w:rPr>
              <w:t>架类</w:t>
            </w:r>
          </w:p>
        </w:tc>
        <w:tc>
          <w:tcPr>
            <w:tcW w:w="2324" w:type="dxa"/>
          </w:tcPr>
          <w:p>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restart"/>
            <w:tcBorders>
              <w:bottom w:val="nil"/>
            </w:tcBorders>
          </w:tcPr>
          <w:p>
            <w:pPr>
              <w:pStyle w:val="234"/>
              <w:spacing w:before="96" w:line="183" w:lineRule="auto"/>
              <w:ind w:left="116"/>
              <w:rPr>
                <w:rFonts w:hint="eastAsia"/>
              </w:rPr>
            </w:pPr>
            <w:r>
              <w:rPr>
                <w:spacing w:val="-4"/>
              </w:rPr>
              <w:t>22</w:t>
            </w:r>
          </w:p>
        </w:tc>
        <w:tc>
          <w:tcPr>
            <w:tcW w:w="1343" w:type="dxa"/>
            <w:vMerge w:val="restart"/>
            <w:tcBorders>
              <w:bottom w:val="nil"/>
            </w:tcBorders>
          </w:tcPr>
          <w:p>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324" w:type="dxa"/>
          </w:tcPr>
          <w:p>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tcPr>
          <w:p>
            <w:pPr>
              <w:pStyle w:val="234"/>
              <w:spacing w:before="95" w:line="183" w:lineRule="auto"/>
              <w:ind w:left="116"/>
              <w:rPr>
                <w:rFonts w:hint="eastAsia"/>
              </w:rPr>
            </w:pPr>
            <w:r>
              <w:rPr>
                <w:spacing w:val="-4"/>
              </w:rPr>
              <w:t>23</w:t>
            </w:r>
          </w:p>
        </w:tc>
        <w:tc>
          <w:tcPr>
            <w:tcW w:w="1343" w:type="dxa"/>
          </w:tcPr>
          <w:p>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tcPr>
          <w:p>
            <w:pPr>
              <w:pStyle w:val="234"/>
              <w:spacing w:before="96" w:line="183" w:lineRule="auto"/>
              <w:ind w:left="116"/>
              <w:rPr>
                <w:rFonts w:hint="eastAsia"/>
              </w:rPr>
            </w:pPr>
            <w:r>
              <w:rPr>
                <w:spacing w:val="-4"/>
              </w:rPr>
              <w:t>24</w:t>
            </w:r>
          </w:p>
        </w:tc>
        <w:tc>
          <w:tcPr>
            <w:tcW w:w="1343" w:type="dxa"/>
          </w:tcPr>
          <w:p>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HJ/T296</w:t>
            </w:r>
            <w:r>
              <w:rPr>
                <w:spacing w:val="-34"/>
              </w:rPr>
              <w:t xml:space="preserve"> </w:t>
            </w:r>
            <w:r>
              <w:rPr>
                <w:spacing w:val="-1"/>
              </w:rPr>
              <w:t>卫生陶瓷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tcPr>
          <w:p>
            <w:pPr>
              <w:pStyle w:val="234"/>
              <w:spacing w:before="96" w:line="183" w:lineRule="auto"/>
              <w:ind w:left="116"/>
              <w:rPr>
                <w:rFonts w:hint="eastAsia"/>
              </w:rPr>
            </w:pPr>
            <w:r>
              <w:rPr>
                <w:spacing w:val="-4"/>
              </w:rPr>
              <w:t>25</w:t>
            </w:r>
          </w:p>
        </w:tc>
        <w:tc>
          <w:tcPr>
            <w:tcW w:w="1343" w:type="dxa"/>
          </w:tcPr>
          <w:p>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HJ/T411</w:t>
            </w:r>
            <w:r>
              <w:rPr>
                <w:spacing w:val="-34"/>
              </w:rPr>
              <w:t xml:space="preserve"> </w:t>
            </w:r>
            <w:r>
              <w:rPr>
                <w:spacing w:val="-1"/>
              </w:rPr>
              <w:t>水嘴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tcPr>
          <w:p>
            <w:pPr>
              <w:pStyle w:val="234"/>
              <w:spacing w:before="95" w:line="183" w:lineRule="auto"/>
              <w:ind w:left="116"/>
              <w:rPr>
                <w:rFonts w:hint="eastAsia"/>
              </w:rPr>
            </w:pPr>
            <w:r>
              <w:rPr>
                <w:spacing w:val="-4"/>
              </w:rPr>
              <w:t>26</w:t>
            </w:r>
          </w:p>
        </w:tc>
        <w:tc>
          <w:tcPr>
            <w:tcW w:w="1343" w:type="dxa"/>
          </w:tcPr>
          <w:p>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tcPr>
          <w:p>
            <w:pPr>
              <w:pStyle w:val="234"/>
              <w:spacing w:before="96" w:line="183" w:lineRule="auto"/>
              <w:ind w:left="116"/>
              <w:rPr>
                <w:rFonts w:hint="eastAsia"/>
              </w:rPr>
            </w:pPr>
            <w:r>
              <w:rPr>
                <w:spacing w:val="-4"/>
              </w:rPr>
              <w:t>27</w:t>
            </w:r>
          </w:p>
        </w:tc>
        <w:tc>
          <w:tcPr>
            <w:tcW w:w="1343" w:type="dxa"/>
          </w:tcPr>
          <w:p>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134" w:type="dxa"/>
          </w:tcPr>
          <w:p>
            <w:pPr>
              <w:pStyle w:val="234"/>
              <w:spacing w:before="99" w:line="183" w:lineRule="auto"/>
              <w:ind w:left="116"/>
              <w:rPr>
                <w:rFonts w:hint="eastAsia"/>
              </w:rPr>
            </w:pPr>
            <w:r>
              <w:rPr>
                <w:spacing w:val="-4"/>
              </w:rPr>
              <w:t>28</w:t>
            </w:r>
          </w:p>
        </w:tc>
        <w:tc>
          <w:tcPr>
            <w:tcW w:w="1343" w:type="dxa"/>
          </w:tcPr>
          <w:p>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324" w:type="dxa"/>
          </w:tcPr>
          <w:p>
            <w:pPr>
              <w:rPr>
                <w:rFonts w:ascii="Arial"/>
              </w:rPr>
            </w:pPr>
          </w:p>
        </w:tc>
        <w:tc>
          <w:tcPr>
            <w:tcW w:w="1956" w:type="dxa"/>
          </w:tcPr>
          <w:p>
            <w:pPr>
              <w:rPr>
                <w:rFonts w:ascii="Arial"/>
              </w:rPr>
            </w:pPr>
          </w:p>
        </w:tc>
        <w:tc>
          <w:tcPr>
            <w:tcW w:w="3081" w:type="dxa"/>
          </w:tcPr>
          <w:p>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134" w:type="dxa"/>
          </w:tcPr>
          <w:p>
            <w:pPr>
              <w:pStyle w:val="234"/>
              <w:spacing w:before="96" w:line="183" w:lineRule="auto"/>
              <w:ind w:left="116"/>
              <w:rPr>
                <w:rFonts w:hint="eastAsia"/>
              </w:rPr>
            </w:pPr>
            <w:r>
              <w:rPr>
                <w:spacing w:val="-4"/>
              </w:rPr>
              <w:t>29</w:t>
            </w:r>
          </w:p>
        </w:tc>
        <w:tc>
          <w:tcPr>
            <w:tcW w:w="1343" w:type="dxa"/>
          </w:tcPr>
          <w:p>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HJ2546</w:t>
            </w:r>
            <w:r>
              <w:rPr>
                <w:spacing w:val="-34"/>
              </w:rPr>
              <w:t xml:space="preserve"> </w:t>
            </w:r>
            <w:r>
              <w:rPr>
                <w:spacing w:val="-1"/>
              </w:rPr>
              <w:t>纺织产品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1134" w:type="dxa"/>
          </w:tcPr>
          <w:p>
            <w:pPr>
              <w:pStyle w:val="234"/>
              <w:spacing w:before="96" w:line="183" w:lineRule="auto"/>
              <w:ind w:left="118"/>
              <w:rPr>
                <w:rFonts w:hint="eastAsia"/>
              </w:rPr>
            </w:pPr>
            <w:r>
              <w:rPr>
                <w:spacing w:val="-5"/>
              </w:rPr>
              <w:t>30</w:t>
            </w:r>
          </w:p>
        </w:tc>
        <w:tc>
          <w:tcPr>
            <w:tcW w:w="1343" w:type="dxa"/>
          </w:tcPr>
          <w:p>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2"/>
              </w:rPr>
              <w:t>HJ410</w:t>
            </w:r>
            <w:r>
              <w:rPr>
                <w:spacing w:val="-27"/>
              </w:rPr>
              <w:t xml:space="preserve"> </w:t>
            </w:r>
            <w:r>
              <w:rPr>
                <w:spacing w:val="-2"/>
              </w:rPr>
              <w:t>文化用纸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134" w:type="dxa"/>
          </w:tcPr>
          <w:p>
            <w:pPr>
              <w:pStyle w:val="234"/>
              <w:spacing w:before="91" w:line="184" w:lineRule="auto"/>
              <w:ind w:left="118"/>
              <w:rPr>
                <w:rFonts w:hint="eastAsia"/>
              </w:rPr>
            </w:pPr>
            <w:r>
              <w:rPr>
                <w:spacing w:val="-5"/>
              </w:rPr>
              <w:t>31</w:t>
            </w:r>
          </w:p>
        </w:tc>
        <w:tc>
          <w:tcPr>
            <w:tcW w:w="1343" w:type="dxa"/>
          </w:tcPr>
          <w:p>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324" w:type="dxa"/>
          </w:tcPr>
          <w:p>
            <w:pPr>
              <w:rPr>
                <w:rFonts w:ascii="Arial"/>
              </w:rPr>
            </w:pPr>
          </w:p>
        </w:tc>
        <w:tc>
          <w:tcPr>
            <w:tcW w:w="1956" w:type="dxa"/>
          </w:tcPr>
          <w:p>
            <w:pPr>
              <w:rPr>
                <w:rFonts w:ascii="Arial"/>
              </w:rPr>
            </w:pPr>
          </w:p>
        </w:tc>
        <w:tc>
          <w:tcPr>
            <w:tcW w:w="3081" w:type="dxa"/>
          </w:tcPr>
          <w:p>
            <w:pPr>
              <w:pStyle w:val="234"/>
              <w:spacing w:before="63" w:line="219" w:lineRule="auto"/>
              <w:ind w:left="109"/>
              <w:rPr>
                <w:rFonts w:hint="eastAsia"/>
              </w:rPr>
            </w:pPr>
            <w:r>
              <w:rPr>
                <w:spacing w:val="-1"/>
              </w:rPr>
              <w:t>HJ/T413</w:t>
            </w:r>
            <w:r>
              <w:rPr>
                <w:spacing w:val="-34"/>
              </w:rPr>
              <w:t xml:space="preserve"> </w:t>
            </w:r>
            <w:r>
              <w:rPr>
                <w:spacing w:val="-1"/>
              </w:rPr>
              <w:t>再生鼓粉盒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1134" w:type="dxa"/>
            <w:vMerge w:val="restart"/>
            <w:tcBorders>
              <w:bottom w:val="nil"/>
            </w:tcBorders>
          </w:tcPr>
          <w:p>
            <w:pPr>
              <w:pStyle w:val="234"/>
              <w:spacing w:before="93" w:line="183" w:lineRule="auto"/>
              <w:ind w:left="118"/>
              <w:rPr>
                <w:rFonts w:hint="eastAsia"/>
              </w:rPr>
            </w:pPr>
            <w:r>
              <w:rPr>
                <w:spacing w:val="-5"/>
              </w:rPr>
              <w:t>32</w:t>
            </w:r>
          </w:p>
        </w:tc>
        <w:tc>
          <w:tcPr>
            <w:tcW w:w="1343" w:type="dxa"/>
            <w:vMerge w:val="restart"/>
            <w:tcBorders>
              <w:bottom w:val="nil"/>
            </w:tcBorders>
          </w:tcPr>
          <w:p>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324" w:type="dxa"/>
          </w:tcPr>
          <w:p>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1134" w:type="dxa"/>
            <w:vMerge w:val="restart"/>
            <w:tcBorders>
              <w:bottom w:val="nil"/>
            </w:tcBorders>
          </w:tcPr>
          <w:p>
            <w:pPr>
              <w:pStyle w:val="234"/>
              <w:spacing w:before="93" w:line="183" w:lineRule="auto"/>
              <w:ind w:left="118"/>
              <w:rPr>
                <w:rFonts w:hint="eastAsia"/>
              </w:rPr>
            </w:pPr>
            <w:r>
              <w:rPr>
                <w:spacing w:val="-5"/>
              </w:rPr>
              <w:t>33</w:t>
            </w:r>
          </w:p>
        </w:tc>
        <w:tc>
          <w:tcPr>
            <w:tcW w:w="1343" w:type="dxa"/>
            <w:vMerge w:val="restart"/>
            <w:tcBorders>
              <w:bottom w:val="nil"/>
            </w:tcBorders>
          </w:tcPr>
          <w:p>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324" w:type="dxa"/>
          </w:tcPr>
          <w:p>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tcPr>
          <w:p>
            <w:pPr>
              <w:pStyle w:val="234"/>
              <w:spacing w:before="93" w:line="183" w:lineRule="auto"/>
              <w:ind w:left="118"/>
              <w:rPr>
                <w:rFonts w:hint="eastAsia"/>
              </w:rPr>
            </w:pPr>
            <w:r>
              <w:rPr>
                <w:spacing w:val="-5"/>
              </w:rPr>
              <w:t>34</w:t>
            </w:r>
          </w:p>
        </w:tc>
        <w:tc>
          <w:tcPr>
            <w:tcW w:w="1343" w:type="dxa"/>
          </w:tcPr>
          <w:p>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324" w:type="dxa"/>
          </w:tcPr>
          <w:p>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HJ2519</w:t>
            </w:r>
            <w:r>
              <w:rPr>
                <w:spacing w:val="-34"/>
              </w:rPr>
              <w:t xml:space="preserve"> </w:t>
            </w:r>
            <w:r>
              <w:rPr>
                <w:spacing w:val="-1"/>
              </w:rPr>
              <w:t>水泥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tcPr>
          <w:p>
            <w:pPr>
              <w:pStyle w:val="234"/>
              <w:spacing w:before="94" w:line="183" w:lineRule="auto"/>
              <w:ind w:left="118"/>
              <w:rPr>
                <w:rFonts w:hint="eastAsia"/>
              </w:rPr>
            </w:pPr>
            <w:r>
              <w:rPr>
                <w:spacing w:val="-5"/>
              </w:rPr>
              <w:t>35</w:t>
            </w:r>
          </w:p>
        </w:tc>
        <w:tc>
          <w:tcPr>
            <w:tcW w:w="1343" w:type="dxa"/>
          </w:tcPr>
          <w:p>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324" w:type="dxa"/>
          </w:tcPr>
          <w:p>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HJ/T412</w:t>
            </w:r>
            <w:r>
              <w:rPr>
                <w:spacing w:val="-34"/>
              </w:rPr>
              <w:t xml:space="preserve"> </w:t>
            </w:r>
            <w:r>
              <w:rPr>
                <w:spacing w:val="-1"/>
              </w:rPr>
              <w:t>预拌混凝土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restart"/>
            <w:tcBorders>
              <w:bottom w:val="nil"/>
            </w:tcBorders>
          </w:tcPr>
          <w:p>
            <w:pPr>
              <w:pStyle w:val="234"/>
              <w:spacing w:before="94" w:line="183" w:lineRule="auto"/>
              <w:ind w:left="118"/>
              <w:rPr>
                <w:rFonts w:hint="eastAsia"/>
              </w:rPr>
            </w:pPr>
            <w:r>
              <w:rPr>
                <w:spacing w:val="-5"/>
              </w:rPr>
              <w:t>36</w:t>
            </w:r>
          </w:p>
        </w:tc>
        <w:tc>
          <w:tcPr>
            <w:tcW w:w="1343" w:type="dxa"/>
            <w:vMerge w:val="restart"/>
            <w:tcBorders>
              <w:bottom w:val="nil"/>
            </w:tcBorders>
          </w:tcPr>
          <w:p>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324" w:type="dxa"/>
          </w:tcPr>
          <w:p>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restart"/>
            <w:tcBorders>
              <w:bottom w:val="nil"/>
            </w:tcBorders>
          </w:tcPr>
          <w:p>
            <w:pPr>
              <w:pStyle w:val="234"/>
              <w:spacing w:before="95" w:line="183" w:lineRule="auto"/>
              <w:ind w:left="118"/>
              <w:rPr>
                <w:rFonts w:hint="eastAsia"/>
              </w:rPr>
            </w:pPr>
            <w:r>
              <w:rPr>
                <w:spacing w:val="-5"/>
              </w:rPr>
              <w:t>37</w:t>
            </w:r>
          </w:p>
        </w:tc>
        <w:tc>
          <w:tcPr>
            <w:tcW w:w="1343" w:type="dxa"/>
            <w:vMerge w:val="restart"/>
            <w:tcBorders>
              <w:bottom w:val="nil"/>
            </w:tcBorders>
          </w:tcPr>
          <w:p>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324" w:type="dxa"/>
          </w:tcPr>
          <w:p>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restart"/>
            <w:tcBorders>
              <w:bottom w:val="nil"/>
            </w:tcBorders>
          </w:tcPr>
          <w:p>
            <w:pPr>
              <w:pStyle w:val="234"/>
              <w:spacing w:before="95" w:line="183" w:lineRule="auto"/>
              <w:ind w:left="118"/>
              <w:rPr>
                <w:rFonts w:hint="eastAsia"/>
              </w:rPr>
            </w:pPr>
            <w:r>
              <w:rPr>
                <w:spacing w:val="-5"/>
              </w:rPr>
              <w:t>38</w:t>
            </w:r>
          </w:p>
        </w:tc>
        <w:tc>
          <w:tcPr>
            <w:tcW w:w="1343" w:type="dxa"/>
            <w:vMerge w:val="restart"/>
            <w:tcBorders>
              <w:bottom w:val="nil"/>
            </w:tcBorders>
          </w:tcPr>
          <w:p>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324" w:type="dxa"/>
          </w:tcPr>
          <w:p>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1" w:lineRule="auto"/>
              <w:ind w:left="103"/>
              <w:rPr>
                <w:rFonts w:hint="eastAsia"/>
              </w:rPr>
            </w:pPr>
            <w:r>
              <w:t>A10030704 炻质砖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21" w:lineRule="auto"/>
              <w:ind w:left="103"/>
              <w:rPr>
                <w:rFonts w:hint="eastAsia"/>
              </w:rPr>
            </w:pPr>
            <w:r>
              <w:t>A10030799 其他建筑陶瓷制品</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HJ/T297</w:t>
            </w:r>
            <w:r>
              <w:rPr>
                <w:spacing w:val="-22"/>
              </w:rPr>
              <w:t xml:space="preserve"> </w:t>
            </w:r>
            <w:r>
              <w:rPr>
                <w:spacing w:val="-2"/>
              </w:rPr>
              <w:t>陶瓷砖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vMerge w:val="restart"/>
            <w:tcBorders>
              <w:bottom w:val="nil"/>
            </w:tcBorders>
          </w:tcPr>
          <w:p>
            <w:pPr>
              <w:pStyle w:val="234"/>
              <w:spacing w:before="95" w:line="183" w:lineRule="auto"/>
              <w:ind w:left="118"/>
              <w:rPr>
                <w:rFonts w:hint="eastAsia"/>
              </w:rPr>
            </w:pPr>
            <w:r>
              <w:rPr>
                <w:spacing w:val="-5"/>
              </w:rPr>
              <w:t>39</w:t>
            </w:r>
          </w:p>
        </w:tc>
        <w:tc>
          <w:tcPr>
            <w:tcW w:w="1343" w:type="dxa"/>
            <w:vMerge w:val="restart"/>
            <w:tcBorders>
              <w:bottom w:val="nil"/>
            </w:tcBorders>
          </w:tcPr>
          <w:p>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324" w:type="dxa"/>
          </w:tcPr>
          <w:p>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1956" w:type="dxa"/>
          </w:tcPr>
          <w:p>
            <w:pPr>
              <w:rPr>
                <w:rFonts w:ascii="Arial"/>
              </w:rPr>
            </w:pPr>
          </w:p>
        </w:tc>
        <w:tc>
          <w:tcPr>
            <w:tcW w:w="3081" w:type="dxa"/>
          </w:tcPr>
          <w:p>
            <w:pPr>
              <w:pStyle w:val="234"/>
              <w:spacing w:before="66" w:line="219" w:lineRule="auto"/>
              <w:ind w:left="109"/>
              <w:rPr>
                <w:rFonts w:hint="eastAsia"/>
              </w:rPr>
            </w:pPr>
            <w:r>
              <w:rPr>
                <w:spacing w:val="-2"/>
              </w:rPr>
              <w:t>HJ455</w:t>
            </w:r>
            <w:r>
              <w:rPr>
                <w:spacing w:val="-25"/>
              </w:rPr>
              <w:t xml:space="preserve"> </w:t>
            </w:r>
            <w:r>
              <w:rPr>
                <w:spacing w:val="-2"/>
              </w:rPr>
              <w:t>防水卷材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vMerge w:val="restart"/>
            <w:tcBorders>
              <w:bottom w:val="nil"/>
            </w:tcBorders>
          </w:tcPr>
          <w:p>
            <w:pPr>
              <w:pStyle w:val="234"/>
              <w:spacing w:before="95" w:line="183" w:lineRule="auto"/>
              <w:ind w:left="114"/>
              <w:rPr>
                <w:rFonts w:hint="eastAsia"/>
              </w:rPr>
            </w:pPr>
            <w:r>
              <w:rPr>
                <w:spacing w:val="-3"/>
              </w:rPr>
              <w:t>40</w:t>
            </w:r>
          </w:p>
        </w:tc>
        <w:tc>
          <w:tcPr>
            <w:tcW w:w="1343" w:type="dxa"/>
            <w:vMerge w:val="restart"/>
            <w:tcBorders>
              <w:bottom w:val="nil"/>
            </w:tcBorders>
          </w:tcPr>
          <w:p>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324" w:type="dxa"/>
          </w:tcPr>
          <w:p>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tcPr>
          <w:p>
            <w:pPr>
              <w:pStyle w:val="234"/>
              <w:spacing w:before="95" w:line="184" w:lineRule="auto"/>
              <w:ind w:left="114"/>
              <w:rPr>
                <w:rFonts w:hint="eastAsia"/>
              </w:rPr>
            </w:pPr>
            <w:r>
              <w:rPr>
                <w:spacing w:val="-3"/>
              </w:rPr>
              <w:t>41</w:t>
            </w:r>
          </w:p>
        </w:tc>
        <w:tc>
          <w:tcPr>
            <w:tcW w:w="1343" w:type="dxa"/>
          </w:tcPr>
          <w:p>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134" w:type="dxa"/>
          </w:tcPr>
          <w:p>
            <w:pPr>
              <w:pStyle w:val="234"/>
              <w:spacing w:before="97" w:line="183" w:lineRule="auto"/>
              <w:ind w:left="114"/>
              <w:rPr>
                <w:rFonts w:hint="eastAsia"/>
              </w:rPr>
            </w:pPr>
            <w:r>
              <w:rPr>
                <w:spacing w:val="-3"/>
              </w:rPr>
              <w:t>42</w:t>
            </w:r>
          </w:p>
        </w:tc>
        <w:tc>
          <w:tcPr>
            <w:tcW w:w="1343" w:type="dxa"/>
          </w:tcPr>
          <w:p>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324" w:type="dxa"/>
          </w:tcPr>
          <w:p>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1956" w:type="dxa"/>
          </w:tcPr>
          <w:p>
            <w:pPr>
              <w:rPr>
                <w:rFonts w:ascii="Arial"/>
              </w:rPr>
            </w:pPr>
          </w:p>
        </w:tc>
        <w:tc>
          <w:tcPr>
            <w:tcW w:w="3081" w:type="dxa"/>
          </w:tcPr>
          <w:p>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134" w:type="dxa"/>
            <w:vMerge w:val="restart"/>
            <w:tcBorders>
              <w:bottom w:val="nil"/>
            </w:tcBorders>
          </w:tcPr>
          <w:p>
            <w:pPr>
              <w:pStyle w:val="234"/>
              <w:spacing w:before="96" w:line="183" w:lineRule="auto"/>
              <w:ind w:left="114"/>
              <w:rPr>
                <w:rFonts w:hint="eastAsia"/>
              </w:rPr>
            </w:pPr>
            <w:r>
              <w:rPr>
                <w:spacing w:val="-3"/>
              </w:rPr>
              <w:t>43</w:t>
            </w:r>
          </w:p>
        </w:tc>
        <w:tc>
          <w:tcPr>
            <w:tcW w:w="1343" w:type="dxa"/>
            <w:vMerge w:val="restart"/>
            <w:tcBorders>
              <w:bottom w:val="nil"/>
            </w:tcBorders>
          </w:tcPr>
          <w:p>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324" w:type="dxa"/>
          </w:tcPr>
          <w:p>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vMerge w:val="continue"/>
            <w:tcBorders>
              <w:top w:val="nil"/>
              <w:bottom w:val="nil"/>
            </w:tcBorders>
          </w:tcPr>
          <w:p>
            <w:pPr>
              <w:rPr>
                <w:rFonts w:ascii="Arial"/>
              </w:rPr>
            </w:pPr>
          </w:p>
        </w:tc>
        <w:tc>
          <w:tcPr>
            <w:tcW w:w="1343" w:type="dxa"/>
            <w:vMerge w:val="continue"/>
            <w:tcBorders>
              <w:top w:val="nil"/>
              <w:bottom w:val="nil"/>
            </w:tcBorders>
          </w:tcPr>
          <w:p>
            <w:pPr>
              <w:rPr>
                <w:rFonts w:ascii="Arial"/>
              </w:rPr>
            </w:pPr>
          </w:p>
        </w:tc>
        <w:tc>
          <w:tcPr>
            <w:tcW w:w="2324" w:type="dxa"/>
          </w:tcPr>
          <w:p>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1956" w:type="dxa"/>
          </w:tcPr>
          <w:p>
            <w:pPr>
              <w:rPr>
                <w:rFonts w:ascii="Arial"/>
              </w:rPr>
            </w:pPr>
          </w:p>
        </w:tc>
        <w:tc>
          <w:tcPr>
            <w:tcW w:w="3081" w:type="dxa"/>
          </w:tcPr>
          <w:p>
            <w:pPr>
              <w:pStyle w:val="234"/>
              <w:spacing w:before="63"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134" w:type="dxa"/>
            <w:vMerge w:val="continue"/>
            <w:tcBorders>
              <w:top w:val="nil"/>
            </w:tcBorders>
          </w:tcPr>
          <w:p>
            <w:pPr>
              <w:rPr>
                <w:rFonts w:ascii="Arial"/>
              </w:rPr>
            </w:pPr>
          </w:p>
        </w:tc>
        <w:tc>
          <w:tcPr>
            <w:tcW w:w="1343" w:type="dxa"/>
            <w:vMerge w:val="continue"/>
            <w:tcBorders>
              <w:top w:val="nil"/>
            </w:tcBorders>
          </w:tcPr>
          <w:p>
            <w:pPr>
              <w:rPr>
                <w:rFonts w:ascii="Arial"/>
              </w:rPr>
            </w:pPr>
          </w:p>
        </w:tc>
        <w:tc>
          <w:tcPr>
            <w:tcW w:w="2324" w:type="dxa"/>
          </w:tcPr>
          <w:p>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1956" w:type="dxa"/>
          </w:tcPr>
          <w:p>
            <w:pPr>
              <w:rPr>
                <w:rFonts w:ascii="Arial"/>
              </w:rPr>
            </w:pPr>
          </w:p>
        </w:tc>
        <w:tc>
          <w:tcPr>
            <w:tcW w:w="3081" w:type="dxa"/>
          </w:tcPr>
          <w:p>
            <w:pPr>
              <w:pStyle w:val="234"/>
              <w:spacing w:before="64"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tcPr>
          <w:p>
            <w:pPr>
              <w:pStyle w:val="234"/>
              <w:spacing w:before="93" w:line="183" w:lineRule="auto"/>
              <w:ind w:left="114"/>
              <w:rPr>
                <w:rFonts w:hint="eastAsia"/>
              </w:rPr>
            </w:pPr>
            <w:r>
              <w:rPr>
                <w:spacing w:val="-3"/>
              </w:rPr>
              <w:t>44</w:t>
            </w:r>
          </w:p>
        </w:tc>
        <w:tc>
          <w:tcPr>
            <w:tcW w:w="1343" w:type="dxa"/>
          </w:tcPr>
          <w:p>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324" w:type="dxa"/>
          </w:tcPr>
          <w:p>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tcPr>
          <w:p>
            <w:pPr>
              <w:pStyle w:val="234"/>
              <w:spacing w:before="94" w:line="183" w:lineRule="auto"/>
              <w:ind w:left="114"/>
              <w:rPr>
                <w:rFonts w:hint="eastAsia"/>
              </w:rPr>
            </w:pPr>
            <w:r>
              <w:rPr>
                <w:spacing w:val="-3"/>
              </w:rPr>
              <w:t>45</w:t>
            </w:r>
          </w:p>
        </w:tc>
        <w:tc>
          <w:tcPr>
            <w:tcW w:w="1343" w:type="dxa"/>
          </w:tcPr>
          <w:p>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324" w:type="dxa"/>
          </w:tcPr>
          <w:p>
            <w:pPr>
              <w:rPr>
                <w:rFonts w:ascii="Arial"/>
              </w:rPr>
            </w:pPr>
          </w:p>
        </w:tc>
        <w:tc>
          <w:tcPr>
            <w:tcW w:w="1956" w:type="dxa"/>
          </w:tcPr>
          <w:p>
            <w:pPr>
              <w:rPr>
                <w:rFonts w:ascii="Arial"/>
              </w:rPr>
            </w:pPr>
          </w:p>
        </w:tc>
        <w:tc>
          <w:tcPr>
            <w:tcW w:w="3081" w:type="dxa"/>
          </w:tcPr>
          <w:p>
            <w:pPr>
              <w:pStyle w:val="234"/>
              <w:spacing w:before="65"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34" w:type="dxa"/>
          </w:tcPr>
          <w:p>
            <w:pPr>
              <w:pStyle w:val="234"/>
              <w:spacing w:before="95" w:line="183" w:lineRule="auto"/>
              <w:ind w:left="114"/>
              <w:rPr>
                <w:rFonts w:hint="eastAsia"/>
              </w:rPr>
            </w:pPr>
            <w:r>
              <w:rPr>
                <w:spacing w:val="-3"/>
              </w:rPr>
              <w:t>46</w:t>
            </w:r>
          </w:p>
        </w:tc>
        <w:tc>
          <w:tcPr>
            <w:tcW w:w="1343" w:type="dxa"/>
          </w:tcPr>
          <w:p>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134" w:type="dxa"/>
          </w:tcPr>
          <w:p>
            <w:pPr>
              <w:pStyle w:val="234"/>
              <w:spacing w:before="95" w:line="183" w:lineRule="auto"/>
              <w:ind w:left="114"/>
              <w:rPr>
                <w:rFonts w:hint="eastAsia"/>
              </w:rPr>
            </w:pPr>
            <w:r>
              <w:rPr>
                <w:spacing w:val="-3"/>
              </w:rPr>
              <w:t>47</w:t>
            </w:r>
          </w:p>
        </w:tc>
        <w:tc>
          <w:tcPr>
            <w:tcW w:w="1343" w:type="dxa"/>
          </w:tcPr>
          <w:p>
            <w:pPr>
              <w:pStyle w:val="234"/>
              <w:spacing w:before="66" w:line="221" w:lineRule="auto"/>
              <w:ind w:left="102"/>
              <w:rPr>
                <w:rFonts w:hint="eastAsia"/>
              </w:rPr>
            </w:pPr>
            <w:r>
              <w:rPr>
                <w:spacing w:val="-1"/>
              </w:rPr>
              <w:t>A100702</w:t>
            </w:r>
            <w:r>
              <w:rPr>
                <w:spacing w:val="-24"/>
              </w:rPr>
              <w:t xml:space="preserve"> </w:t>
            </w:r>
            <w:r>
              <w:rPr>
                <w:spacing w:val="-1"/>
              </w:rPr>
              <w:t>窗</w:t>
            </w:r>
          </w:p>
        </w:tc>
        <w:tc>
          <w:tcPr>
            <w:tcW w:w="2324" w:type="dxa"/>
          </w:tcPr>
          <w:p>
            <w:pPr>
              <w:rPr>
                <w:rFonts w:ascii="Arial"/>
              </w:rPr>
            </w:pPr>
          </w:p>
        </w:tc>
        <w:tc>
          <w:tcPr>
            <w:tcW w:w="1956" w:type="dxa"/>
          </w:tcPr>
          <w:p>
            <w:pPr>
              <w:rPr>
                <w:rFonts w:ascii="Arial"/>
              </w:rPr>
            </w:pPr>
          </w:p>
        </w:tc>
        <w:tc>
          <w:tcPr>
            <w:tcW w:w="3081" w:type="dxa"/>
          </w:tcPr>
          <w:p>
            <w:pPr>
              <w:pStyle w:val="234"/>
              <w:spacing w:before="66" w:line="219" w:lineRule="auto"/>
              <w:ind w:left="109"/>
              <w:rPr>
                <w:rFonts w:hint="eastAsia"/>
              </w:rPr>
            </w:pPr>
            <w:r>
              <w:rPr>
                <w:spacing w:val="-1"/>
              </w:rPr>
              <w:t>HJ/T237</w:t>
            </w:r>
            <w:r>
              <w:rPr>
                <w:spacing w:val="-33"/>
              </w:rPr>
              <w:t xml:space="preserve"> </w:t>
            </w:r>
            <w:r>
              <w:rPr>
                <w:spacing w:val="-1"/>
              </w:rPr>
              <w:t>塑料门窗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1134" w:type="dxa"/>
          </w:tcPr>
          <w:p>
            <w:pPr>
              <w:pStyle w:val="234"/>
              <w:spacing w:before="98" w:line="183" w:lineRule="auto"/>
              <w:ind w:left="114"/>
              <w:rPr>
                <w:rFonts w:hint="eastAsia"/>
              </w:rPr>
            </w:pPr>
            <w:r>
              <w:rPr>
                <w:spacing w:val="-3"/>
              </w:rPr>
              <w:t>48</w:t>
            </w:r>
          </w:p>
        </w:tc>
        <w:tc>
          <w:tcPr>
            <w:tcW w:w="1343" w:type="dxa"/>
          </w:tcPr>
          <w:p>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324" w:type="dxa"/>
          </w:tcPr>
          <w:p>
            <w:pPr>
              <w:rPr>
                <w:rFonts w:ascii="Arial"/>
              </w:rPr>
            </w:pPr>
          </w:p>
        </w:tc>
        <w:tc>
          <w:tcPr>
            <w:tcW w:w="1956" w:type="dxa"/>
          </w:tcPr>
          <w:p>
            <w:pPr>
              <w:rPr>
                <w:rFonts w:ascii="Arial"/>
              </w:rPr>
            </w:pPr>
          </w:p>
        </w:tc>
        <w:tc>
          <w:tcPr>
            <w:tcW w:w="3081" w:type="dxa"/>
          </w:tcPr>
          <w:p>
            <w:pPr>
              <w:pStyle w:val="234"/>
              <w:spacing w:before="69" w:line="219" w:lineRule="auto"/>
              <w:ind w:left="109"/>
              <w:rPr>
                <w:rFonts w:hint="eastAsia"/>
              </w:rPr>
            </w:pPr>
            <w:r>
              <w:rPr>
                <w:spacing w:val="-1"/>
              </w:rPr>
              <w:t>HJ2537</w:t>
            </w:r>
            <w:r>
              <w:rPr>
                <w:spacing w:val="-34"/>
              </w:rPr>
              <w:t xml:space="preserve"> </w:t>
            </w:r>
            <w:r>
              <w:rPr>
                <w:spacing w:val="-1"/>
              </w:rPr>
              <w:t>水性涂料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34" w:type="dxa"/>
          </w:tcPr>
          <w:p>
            <w:pPr>
              <w:pStyle w:val="234"/>
              <w:spacing w:before="96" w:line="183" w:lineRule="auto"/>
              <w:ind w:left="114"/>
              <w:rPr>
                <w:rFonts w:hint="eastAsia"/>
              </w:rPr>
            </w:pPr>
            <w:r>
              <w:rPr>
                <w:spacing w:val="-3"/>
              </w:rPr>
              <w:t>49</w:t>
            </w:r>
          </w:p>
        </w:tc>
        <w:tc>
          <w:tcPr>
            <w:tcW w:w="1343" w:type="dxa"/>
          </w:tcPr>
          <w:p>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324" w:type="dxa"/>
          </w:tcPr>
          <w:p>
            <w:pPr>
              <w:rPr>
                <w:rFonts w:ascii="Arial"/>
              </w:rPr>
            </w:pPr>
          </w:p>
        </w:tc>
        <w:tc>
          <w:tcPr>
            <w:tcW w:w="1956" w:type="dxa"/>
          </w:tcPr>
          <w:p>
            <w:pPr>
              <w:rPr>
                <w:rFonts w:ascii="Arial"/>
              </w:rPr>
            </w:pPr>
          </w:p>
        </w:tc>
        <w:tc>
          <w:tcPr>
            <w:tcW w:w="3081" w:type="dxa"/>
          </w:tcPr>
          <w:p>
            <w:pPr>
              <w:pStyle w:val="234"/>
              <w:spacing w:before="67" w:line="219" w:lineRule="auto"/>
              <w:ind w:left="109"/>
              <w:rPr>
                <w:rFonts w:hint="eastAsia"/>
              </w:rPr>
            </w:pPr>
            <w:r>
              <w:rPr>
                <w:spacing w:val="-1"/>
              </w:rPr>
              <w:t>HJ2541</w:t>
            </w:r>
            <w:r>
              <w:rPr>
                <w:spacing w:val="-35"/>
              </w:rPr>
              <w:t xml:space="preserve"> </w:t>
            </w:r>
            <w:r>
              <w:rPr>
                <w:spacing w:val="-1"/>
              </w:rPr>
              <w:t>胶粘剂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134" w:type="dxa"/>
          </w:tcPr>
          <w:p>
            <w:pPr>
              <w:pStyle w:val="234"/>
              <w:spacing w:before="97" w:line="183" w:lineRule="auto"/>
              <w:ind w:left="118"/>
              <w:rPr>
                <w:rFonts w:hint="eastAsia"/>
              </w:rPr>
            </w:pPr>
            <w:r>
              <w:rPr>
                <w:spacing w:val="-5"/>
              </w:rPr>
              <w:t>50</w:t>
            </w:r>
          </w:p>
        </w:tc>
        <w:tc>
          <w:tcPr>
            <w:tcW w:w="1343" w:type="dxa"/>
          </w:tcPr>
          <w:p>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324" w:type="dxa"/>
          </w:tcPr>
          <w:p>
            <w:pPr>
              <w:rPr>
                <w:rFonts w:ascii="Arial"/>
              </w:rPr>
            </w:pPr>
          </w:p>
        </w:tc>
        <w:tc>
          <w:tcPr>
            <w:tcW w:w="1956" w:type="dxa"/>
          </w:tcPr>
          <w:p>
            <w:pPr>
              <w:rPr>
                <w:rFonts w:ascii="Arial"/>
              </w:rPr>
            </w:pPr>
          </w:p>
        </w:tc>
        <w:tc>
          <w:tcPr>
            <w:tcW w:w="3081" w:type="dxa"/>
          </w:tcPr>
          <w:p>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pPr>
        <w:spacing w:line="91" w:lineRule="auto"/>
        <w:rPr>
          <w:rFonts w:ascii="Arial"/>
          <w:sz w:val="2"/>
        </w:rPr>
      </w:pPr>
    </w:p>
    <w:p>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pPr>
        <w:adjustRightInd w:val="0"/>
        <w:spacing w:line="400" w:lineRule="exact"/>
        <w:ind w:firstLine="422" w:firstLineChars="200"/>
        <w:jc w:val="left"/>
        <w:textAlignment w:val="baseline"/>
        <w:rPr>
          <w:rFonts w:hint="eastAsia" w:hAnsi="宋体"/>
          <w:b/>
          <w:bCs/>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4"/>
        <w:jc w:val="center"/>
        <w:rPr>
          <w:rFonts w:ascii="仿宋_GB2312" w:eastAsia="仿宋_GB2312"/>
          <w:b w:val="0"/>
          <w:bCs w:val="0"/>
          <w:sz w:val="32"/>
          <w:szCs w:val="32"/>
        </w:rPr>
      </w:pPr>
      <w:bookmarkStart w:id="116" w:name="_Toc5697"/>
      <w:bookmarkStart w:id="117" w:name="_Toc21458"/>
      <w:bookmarkStart w:id="118" w:name="_Toc497578453"/>
      <w:bookmarkStart w:id="119" w:name="_Toc28397"/>
      <w:bookmarkStart w:id="120" w:name="_Toc32506"/>
      <w:bookmarkStart w:id="121" w:name="_Toc236064232"/>
      <w:bookmarkStart w:id="122" w:name="_Toc6668"/>
      <w:r>
        <w:rPr>
          <w:rFonts w:hint="eastAsia"/>
          <w:sz w:val="30"/>
          <w:szCs w:val="30"/>
        </w:rPr>
        <w:t>第五章 合同主要条款格式及广西壮族自治区政府采购项目合同验收书格式</w:t>
      </w:r>
      <w:bookmarkEnd w:id="116"/>
      <w:bookmarkEnd w:id="117"/>
      <w:bookmarkEnd w:id="118"/>
      <w:bookmarkEnd w:id="119"/>
      <w:bookmarkEnd w:id="120"/>
      <w:bookmarkEnd w:id="121"/>
      <w:bookmarkEnd w:id="122"/>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color w:val="FF0000"/>
          <w:sz w:val="24"/>
        </w:rPr>
      </w:pPr>
      <w:r>
        <w:rPr>
          <w:rFonts w:hint="eastAsia" w:ascii="仿宋_GB2312" w:eastAsia="仿宋_GB2312"/>
          <w:b/>
          <w:sz w:val="24"/>
        </w:rPr>
        <w:br w:type="page"/>
      </w:r>
      <w:bookmarkStart w:id="123" w:name="_Hlk93681333"/>
      <w:bookmarkStart w:id="124" w:name="_Hlk93681122"/>
    </w:p>
    <w:p>
      <w:pPr>
        <w:snapToGrid w:val="0"/>
        <w:ind w:firstLine="482" w:firstLineChars="200"/>
        <w:jc w:val="left"/>
        <w:rPr>
          <w:rFonts w:ascii="仿宋_GB2312" w:eastAsia="仿宋_GB2312"/>
          <w:b/>
          <w:sz w:val="24"/>
        </w:rPr>
      </w:pPr>
    </w:p>
    <w:p>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125" w:name="_Hlk102729543"/>
      <w:r>
        <w:rPr>
          <w:rFonts w:ascii="仿宋_GB2312" w:eastAsia="仿宋_GB2312"/>
          <w:b/>
          <w:sz w:val="24"/>
        </w:rPr>
        <w:t>非中小企业</w:t>
      </w:r>
      <w:bookmarkEnd w:id="125"/>
      <w:r>
        <w:rPr>
          <w:rFonts w:hint="eastAsia" w:ascii="仿宋_GB2312" w:eastAsia="仿宋_GB2312"/>
          <w:b/>
          <w:sz w:val="24"/>
        </w:rPr>
        <w:t>预留合同。</w:t>
      </w:r>
    </w:p>
    <w:p>
      <w:pPr>
        <w:pStyle w:val="26"/>
        <w:spacing w:line="400" w:lineRule="exact"/>
        <w:jc w:val="left"/>
        <w:rPr>
          <w:b/>
          <w:sz w:val="32"/>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pPr>
        <w:snapToGrid w:val="0"/>
        <w:rPr>
          <w:rFonts w:hint="eastAsia" w:ascii="仿宋_GB2312" w:hAnsi="宋体" w:eastAsia="仿宋_GB2312"/>
          <w:sz w:val="24"/>
        </w:rPr>
      </w:pP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pPr>
              <w:snapToGrid w:val="0"/>
              <w:spacing w:line="320" w:lineRule="exact"/>
              <w:jc w:val="center"/>
              <w:rPr>
                <w:rFonts w:hint="eastAsia" w:ascii="仿宋_GB2312" w:hAnsi="宋体" w:eastAsia="仿宋_GB2312"/>
                <w:sz w:val="24"/>
              </w:rPr>
            </w:pPr>
          </w:p>
        </w:tc>
        <w:tc>
          <w:tcPr>
            <w:tcW w:w="1134" w:type="dxa"/>
            <w:vAlign w:val="center"/>
          </w:tcPr>
          <w:p>
            <w:pPr>
              <w:snapToGrid w:val="0"/>
              <w:spacing w:line="320" w:lineRule="exact"/>
              <w:jc w:val="center"/>
              <w:rPr>
                <w:rFonts w:hint="eastAsia" w:ascii="仿宋_GB2312" w:hAnsi="宋体" w:eastAsia="仿宋_GB2312"/>
                <w:sz w:val="24"/>
              </w:rPr>
            </w:pPr>
          </w:p>
        </w:tc>
        <w:tc>
          <w:tcPr>
            <w:tcW w:w="1037" w:type="dxa"/>
            <w:vAlign w:val="center"/>
          </w:tcPr>
          <w:p>
            <w:pPr>
              <w:snapToGrid w:val="0"/>
              <w:spacing w:line="320" w:lineRule="exact"/>
              <w:jc w:val="center"/>
              <w:rPr>
                <w:rFonts w:hint="eastAsia" w:ascii="仿宋_GB2312" w:hAnsi="宋体" w:eastAsia="仿宋_GB2312"/>
                <w:sz w:val="24"/>
              </w:rPr>
            </w:pPr>
          </w:p>
        </w:tc>
        <w:tc>
          <w:tcPr>
            <w:tcW w:w="1161" w:type="dxa"/>
            <w:vAlign w:val="center"/>
          </w:tcPr>
          <w:p>
            <w:pPr>
              <w:snapToGrid w:val="0"/>
              <w:spacing w:line="320" w:lineRule="exact"/>
              <w:jc w:val="center"/>
              <w:rPr>
                <w:rFonts w:hint="eastAsia" w:ascii="仿宋_GB2312" w:hAnsi="宋体" w:eastAsia="仿宋_GB2312"/>
                <w:sz w:val="24"/>
              </w:rPr>
            </w:pPr>
          </w:p>
        </w:tc>
        <w:tc>
          <w:tcPr>
            <w:tcW w:w="903" w:type="dxa"/>
            <w:vAlign w:val="center"/>
          </w:tcPr>
          <w:p>
            <w:pPr>
              <w:snapToGrid w:val="0"/>
              <w:spacing w:line="320" w:lineRule="exact"/>
              <w:jc w:val="center"/>
              <w:rPr>
                <w:rFonts w:hint="eastAsia" w:ascii="仿宋_GB2312" w:hAnsi="宋体" w:eastAsia="仿宋_GB2312"/>
                <w:sz w:val="24"/>
              </w:rPr>
            </w:pPr>
          </w:p>
        </w:tc>
        <w:tc>
          <w:tcPr>
            <w:tcW w:w="892" w:type="dxa"/>
            <w:vAlign w:val="center"/>
          </w:tcPr>
          <w:p>
            <w:pPr>
              <w:snapToGrid w:val="0"/>
              <w:spacing w:line="320" w:lineRule="exact"/>
              <w:jc w:val="center"/>
              <w:rPr>
                <w:rFonts w:hint="eastAsia" w:ascii="仿宋_GB2312" w:hAnsi="宋体" w:eastAsia="仿宋_GB2312"/>
                <w:sz w:val="24"/>
              </w:rPr>
            </w:pPr>
          </w:p>
        </w:tc>
        <w:tc>
          <w:tcPr>
            <w:tcW w:w="1422" w:type="dxa"/>
            <w:vAlign w:val="center"/>
          </w:tcPr>
          <w:p>
            <w:pPr>
              <w:snapToGrid w:val="0"/>
              <w:spacing w:line="320" w:lineRule="exact"/>
              <w:jc w:val="center"/>
              <w:rPr>
                <w:rFonts w:hint="eastAsia" w:ascii="仿宋_GB2312" w:hAnsi="宋体" w:eastAsia="仿宋_GB2312"/>
                <w:sz w:val="24"/>
              </w:rPr>
            </w:pPr>
          </w:p>
        </w:tc>
        <w:tc>
          <w:tcPr>
            <w:tcW w:w="1418" w:type="dxa"/>
            <w:vAlign w:val="center"/>
          </w:tcPr>
          <w:p>
            <w:pPr>
              <w:snapToGrid w:val="0"/>
              <w:spacing w:line="32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3.付款方式：财政性资金按财政国库集中支付规定程序办理。</w:t>
      </w:r>
      <w:r>
        <w:rPr>
          <w:rFonts w:hint="eastAsia" w:ascii="仿宋_GB2312" w:hAnsi="仿宋_GB2312" w:eastAsia="仿宋_GB2312" w:cs="仿宋_GB2312"/>
          <w:bCs/>
          <w:color w:val="000000"/>
          <w:sz w:val="24"/>
        </w:rPr>
        <w:t>签订合同之日起1</w:t>
      </w:r>
      <w:r>
        <w:rPr>
          <w:rFonts w:ascii="仿宋_GB2312" w:hAnsi="仿宋_GB2312" w:eastAsia="仿宋_GB2312" w:cs="仿宋_GB2312"/>
          <w:bCs/>
          <w:color w:val="000000"/>
          <w:sz w:val="24"/>
        </w:rPr>
        <w:t>5</w:t>
      </w:r>
      <w:r>
        <w:rPr>
          <w:rFonts w:hint="eastAsia" w:ascii="仿宋_GB2312" w:hAnsi="仿宋_GB2312" w:eastAsia="仿宋_GB2312" w:cs="仿宋_GB2312"/>
          <w:bCs/>
          <w:color w:val="000000"/>
          <w:sz w:val="24"/>
        </w:rPr>
        <w:t>日内支付合同总金额的50%作为预付款给乙方；全部货物到货并完成到货验收后10个工作日支付合同总金额的30%；双方按上述约定履约完毕，余下的20%在最终验收合格过后10个工作日内一次性付清。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p>
    <w:p>
      <w:pPr>
        <w:snapToGrid w:val="0"/>
        <w:jc w:val="center"/>
        <w:rPr>
          <w:rFonts w:ascii="仿宋_GB2312" w:eastAsia="仿宋_GB2312"/>
          <w:b/>
          <w:sz w:val="28"/>
          <w:szCs w:val="28"/>
        </w:rPr>
      </w:pPr>
      <w:r>
        <w:rPr>
          <w:rFonts w:hint="eastAsia" w:ascii="仿宋_GB2312" w:eastAsia="仿宋_GB2312"/>
          <w:b/>
          <w:sz w:val="28"/>
          <w:szCs w:val="28"/>
        </w:rPr>
        <w:t>合 同 附 件</w:t>
      </w:r>
    </w:p>
    <w:p>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pPr>
              <w:snapToGrid w:val="0"/>
              <w:rPr>
                <w:rFonts w:ascii="仿宋_GB2312" w:eastAsia="仿宋_GB2312"/>
                <w:sz w:val="24"/>
              </w:rPr>
            </w:pP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123"/>
    <w:bookmarkEnd w:id="124"/>
    <w:p>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4"/>
        <w:jc w:val="center"/>
        <w:rPr>
          <w:rFonts w:ascii="仿宋_GB2312" w:eastAsia="仿宋_GB2312"/>
        </w:rPr>
      </w:pPr>
      <w:bookmarkStart w:id="126" w:name="_Toc30413"/>
      <w:bookmarkStart w:id="127" w:name="_Toc504231525"/>
      <w:bookmarkStart w:id="128" w:name="_Toc18934"/>
      <w:bookmarkStart w:id="129" w:name="_Toc504053343"/>
      <w:bookmarkStart w:id="130" w:name="_Toc517113880"/>
      <w:bookmarkStart w:id="131" w:name="_Toc24801"/>
      <w:bookmarkStart w:id="132" w:name="_Toc13344"/>
      <w:bookmarkStart w:id="133" w:name="_Toc7585"/>
      <w:bookmarkStart w:id="134" w:name="_Toc236064233"/>
      <w:r>
        <w:rPr>
          <w:rFonts w:hint="eastAsia"/>
          <w:sz w:val="32"/>
        </w:rPr>
        <w:t>第六章 投标文件格式</w:t>
      </w:r>
      <w:bookmarkEnd w:id="126"/>
      <w:bookmarkEnd w:id="127"/>
      <w:bookmarkEnd w:id="128"/>
      <w:bookmarkEnd w:id="129"/>
      <w:bookmarkEnd w:id="130"/>
      <w:bookmarkEnd w:id="131"/>
      <w:bookmarkEnd w:id="132"/>
      <w:bookmarkEnd w:id="133"/>
      <w:bookmarkEnd w:id="134"/>
    </w:p>
    <w:p>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（一）投标文件中须加盖公章（联合体投标协议书除外）部分均采用投标人CA电子签章，否则视为投标无效。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35" w:name="_Hlk50566209"/>
    </w:p>
    <w:bookmarkEnd w:id="135"/>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3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b/>
          <w:bCs/>
        </w:rPr>
        <w:t>联合体投标时，联合体牵头人提供</w:t>
      </w:r>
      <w:r>
        <w:rPr>
          <w:rFonts w:hint="eastAsia" w:ascii="仿宋_GB2312" w:eastAsia="仿宋_GB2312"/>
          <w:color w:val="000000"/>
        </w:rPr>
        <w:t>）……</w:t>
      </w:r>
    </w:p>
    <w:p>
      <w:pPr>
        <w:pStyle w:val="3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b/>
          <w:bCs/>
        </w:rPr>
        <w:t>联合体投标时，联合体委托投标时由牵头人提供</w:t>
      </w:r>
      <w:r>
        <w:rPr>
          <w:rFonts w:hint="eastAsia" w:ascii="仿宋_GB2312" w:eastAsia="仿宋_GB2312"/>
          <w:color w:val="000000"/>
        </w:rPr>
        <w:t>）………………………………</w:t>
      </w:r>
    </w:p>
    <w:p>
      <w:pPr>
        <w:pStyle w:val="3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b/>
          <w:bCs/>
        </w:rPr>
        <w:t>联合体投标时，联合体牵头人提供</w:t>
      </w:r>
      <w:r>
        <w:rPr>
          <w:rFonts w:hint="eastAsia" w:ascii="仿宋_GB2312" w:eastAsia="仿宋_GB2312"/>
          <w:color w:val="000000"/>
        </w:rPr>
        <w:t>）……  </w:t>
      </w:r>
    </w:p>
    <w:p>
      <w:pPr>
        <w:pStyle w:val="323"/>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b/>
          <w:bCs/>
        </w:rPr>
        <w:t>联合体投标时，联合体各方均需要提供</w:t>
      </w:r>
      <w:r>
        <w:rPr>
          <w:rFonts w:hint="eastAsia" w:ascii="仿宋_GB2312" w:eastAsia="仿宋_GB2312"/>
          <w:color w:val="000000"/>
        </w:rPr>
        <w:t>）……………………</w:t>
      </w:r>
    </w:p>
    <w:p>
      <w:pPr>
        <w:pStyle w:val="32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（5）《联合体投标协议书》（</w:t>
      </w:r>
      <w:r>
        <w:rPr>
          <w:rFonts w:hint="eastAsia" w:ascii="仿宋_GB2312" w:eastAsia="仿宋_GB2312"/>
          <w:b/>
          <w:bCs/>
          <w:color w:val="000000"/>
        </w:rPr>
        <w:t>联合体投标时必须提供</w:t>
      </w:r>
      <w:r>
        <w:rPr>
          <w:rFonts w:hint="eastAsia" w:ascii="仿宋_GB2312" w:eastAsia="仿宋_GB2312"/>
          <w:color w:val="000000"/>
        </w:rPr>
        <w:t>）……………………………</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pPr>
        <w:pStyle w:val="73"/>
        <w:numPr>
          <w:ilvl w:val="0"/>
          <w:numId w:val="3"/>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center"/>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460" w:firstLineChars="2600"/>
        <w:rPr>
          <w:rFonts w:ascii="仿宋_GB2312" w:eastAsia="仿宋_GB2312"/>
          <w:b/>
          <w:sz w:val="24"/>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r>
        <w:rPr>
          <w:rFonts w:hint="eastAsia" w:ascii="仿宋_GB2312" w:hAnsi="Times New Roman" w:eastAsia="仿宋_GB2312"/>
          <w:b/>
          <w:sz w:val="24"/>
          <w:szCs w:val="24"/>
        </w:rPr>
        <w:t>联合体投标时，投标人签章由牵头人CA电子签章，法定代表人签字由牵头人签字</w:t>
      </w:r>
      <w:r>
        <w:rPr>
          <w:rFonts w:hint="eastAsia" w:ascii="仿宋_GB2312" w:hAnsi="宋体" w:eastAsia="仿宋_GB2312"/>
          <w:b/>
          <w:bCs/>
          <w:sz w:val="24"/>
        </w:rPr>
        <w:t>。</w:t>
      </w:r>
    </w:p>
    <w:p>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柳州市大数据发展局</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694815"/>
                <wp:effectExtent l="4445" t="4445" r="5715" b="1524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69481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33.45pt;width:263.2pt;z-index:251664384;mso-width-relative:page;mso-height-relative:page;" fillcolor="#FFFFFF" filled="t" stroked="t" coordsize="21600,21600" o:gfxdata="UEsDBAoAAAAAAIdO4kAAAAAAAAAAAAAAAAAEAAAAZHJzL1BLAwQUAAAACACHTuJAbZtBot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UTkHkm/0/IL1BLAwQUAAAACACHTuJA8Q5DJ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ZtBotgAAAAKAQAADwAAAAAAAAABACAAAAAiAAAAZHJzL2Rv&#10;d25yZXYueG1sUEsBAhQAFAAAAAgAh07iQPEOQyc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690370"/>
                <wp:effectExtent l="4445" t="5080" r="5715" b="1905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690370"/>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33.1pt;width:263.2pt;z-index:251665408;mso-width-relative:page;mso-height-relative:page;" fillcolor="#FFFFFF" filled="t" stroked="t" coordsize="21600,21600" o:gfxdata="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8U2lDYAAAACgEAAA8AAAAAAAAAAQAgAAAAIgAAAGRycy9k&#10;b3ducmV2LnhtbFBLAQIUABQAAAAIAIdO4kBPXs8ROwIAAHwEAAAOAAAAAAAAAAEAIAAAACcBAABk&#10;cnMvZTJvRG9jLnhtbFBLBQYAAAAABgAGAFkBAADUBQ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r>
        <w:rPr>
          <w:rFonts w:hint="eastAsia" w:ascii="仿宋_GB2312" w:eastAsia="仿宋_GB2312"/>
          <w:b/>
          <w:sz w:val="24"/>
        </w:rPr>
        <w:t>联合体投标时，投标人签章由牵头人CA电子签章，法定代表人签字由牵头人签字</w:t>
      </w:r>
      <w:r>
        <w:rPr>
          <w:rFonts w:hint="eastAsia" w:ascii="仿宋_GB2312" w:hAnsi="宋体" w:eastAsia="仿宋_GB2312"/>
          <w:b/>
          <w:bCs/>
          <w:sz w:val="24"/>
        </w:rPr>
        <w:t>。</w:t>
      </w:r>
    </w:p>
    <w:p>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柳州市大数据发展局</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r>
        <w:rPr>
          <w:rFonts w:hint="eastAsia" w:ascii="仿宋_GB2312" w:hAnsi="宋体" w:eastAsia="仿宋_GB2312"/>
          <w:b/>
          <w:bCs/>
          <w:sz w:val="24"/>
        </w:rPr>
        <w:t>；</w:t>
      </w:r>
      <w:r>
        <w:rPr>
          <w:rFonts w:hint="eastAsia" w:ascii="仿宋_GB2312" w:hAnsi="Times New Roman" w:eastAsia="仿宋_GB2312"/>
          <w:b/>
          <w:sz w:val="24"/>
          <w:szCs w:val="24"/>
        </w:rPr>
        <w:t>联合体投标时，投标人签章由牵头人CA电子签章，法定代表人或委托代理人签字由牵头人签字</w:t>
      </w:r>
      <w:r>
        <w:rPr>
          <w:rFonts w:hint="eastAsia" w:ascii="仿宋_GB2312" w:hAnsi="宋体" w:eastAsia="仿宋_GB2312"/>
          <w:b/>
          <w:bCs/>
          <w:sz w:val="24"/>
          <w:szCs w:val="24"/>
        </w:rPr>
        <w:t>。</w:t>
      </w:r>
    </w:p>
    <w:p>
      <w:pPr>
        <w:pStyle w:val="9"/>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pPr>
        <w:pStyle w:val="34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b/>
          <w:bCs/>
        </w:rPr>
        <w:t>联合体投标时，联合体各方均需要提供</w:t>
      </w:r>
      <w:r>
        <w:rPr>
          <w:rFonts w:hint="eastAsia" w:ascii="仿宋_GB2312" w:eastAsia="仿宋_GB2312"/>
          <w:color w:val="000000"/>
        </w:rPr>
        <w:t>）</w:t>
      </w:r>
    </w:p>
    <w:p>
      <w:pPr>
        <w:pStyle w:val="34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136" w:name="_Hlk56503802"/>
      <w:r>
        <w:rPr>
          <w:rFonts w:hint="eastAsia" w:ascii="仿宋_GB2312" w:eastAsia="仿宋_GB2312"/>
          <w:b/>
          <w:bCs/>
          <w:sz w:val="32"/>
          <w:szCs w:val="32"/>
        </w:rPr>
        <w:t>注：第（4）项必须提供且为PDF格式，并加盖投标人CA电子签章，联合体投标时，投标人签章由牵头人CA电子签章。</w:t>
      </w:r>
    </w:p>
    <w:p>
      <w:pPr>
        <w:snapToGrid w:val="0"/>
        <w:spacing w:before="120" w:beforeLines="50" w:after="50"/>
        <w:outlineLvl w:val="1"/>
        <w:rPr>
          <w:rFonts w:hint="eastAsia" w:ascii="仿宋_GB2312" w:hAnsi="宋体" w:eastAsia="仿宋_GB2312"/>
          <w:b/>
          <w:bCs/>
          <w:sz w:val="24"/>
        </w:rPr>
      </w:pPr>
      <w:bookmarkStart w:id="137" w:name="_Hlk102729607"/>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p>
    <w:p>
      <w:pPr>
        <w:snapToGrid w:val="0"/>
        <w:spacing w:before="120" w:beforeLines="50" w:after="50"/>
        <w:ind w:left="181" w:leftChars="86"/>
        <w:outlineLvl w:val="1"/>
        <w:rPr>
          <w:rFonts w:hint="eastAsia" w:ascii="仿宋_GB2312" w:hAnsi="宋体" w:eastAsia="仿宋_GB2312"/>
          <w:b/>
          <w:bCs/>
          <w:sz w:val="24"/>
        </w:rPr>
      </w:pPr>
      <w:r>
        <w:rPr>
          <w:rFonts w:hint="eastAsia" w:ascii="仿宋_GB2312" w:hAnsi="宋体" w:eastAsia="仿宋_GB2312"/>
          <w:b/>
          <w:bCs/>
          <w:sz w:val="24"/>
        </w:rPr>
        <w:t>（5）联合体投标协议书格式（联合体投标时必须提供）：</w:t>
      </w:r>
    </w:p>
    <w:p>
      <w:pPr>
        <w:pStyle w:val="26"/>
        <w:spacing w:line="360" w:lineRule="auto"/>
        <w:ind w:left="181" w:leftChars="86"/>
        <w:jc w:val="center"/>
        <w:rPr>
          <w:rFonts w:ascii="仿宋_GB2312" w:hAnsi="Times New Roman" w:eastAsia="仿宋_GB2312" w:cs="Times New Roman"/>
          <w:b/>
          <w:spacing w:val="6"/>
          <w:sz w:val="32"/>
          <w:szCs w:val="32"/>
        </w:rPr>
      </w:pPr>
      <w:r>
        <w:rPr>
          <w:rFonts w:hint="eastAsia" w:ascii="仿宋_GB2312" w:hAnsi="Times New Roman" w:eastAsia="仿宋_GB2312" w:cs="Times New Roman"/>
          <w:b/>
          <w:spacing w:val="6"/>
          <w:sz w:val="32"/>
          <w:szCs w:val="32"/>
        </w:rPr>
        <w:t xml:space="preserve"> </w:t>
      </w:r>
    </w:p>
    <w:p>
      <w:pPr>
        <w:pStyle w:val="26"/>
        <w:spacing w:line="360" w:lineRule="auto"/>
        <w:ind w:left="181" w:leftChars="86"/>
        <w:jc w:val="center"/>
        <w:rPr>
          <w:rFonts w:ascii="Times New Roman" w:hAnsi="Times New Roman"/>
        </w:rPr>
      </w:pPr>
      <w:r>
        <w:rPr>
          <w:rFonts w:hint="eastAsia" w:ascii="仿宋_GB2312" w:hAnsi="Times New Roman" w:eastAsia="仿宋_GB2312" w:cs="Times New Roman"/>
          <w:b/>
          <w:spacing w:val="6"/>
          <w:sz w:val="32"/>
          <w:szCs w:val="32"/>
        </w:rPr>
        <w:t>联合体投标协议书</w:t>
      </w:r>
    </w:p>
    <w:p>
      <w:pPr>
        <w:adjustRightInd w:val="0"/>
        <w:spacing w:line="400" w:lineRule="exact"/>
        <w:ind w:left="181" w:leftChars="86"/>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 xml:space="preserve"> </w:t>
      </w:r>
      <w:r>
        <w:rPr>
          <w:rFonts w:hint="eastAsia" w:ascii="仿宋_GB2312" w:hAnsi="Courier New" w:eastAsia="仿宋_GB2312" w:cs="Courier New"/>
          <w:bCs/>
          <w:snapToGrid w:val="0"/>
          <w:kern w:val="0"/>
          <w:sz w:val="24"/>
          <w:u w:val="single"/>
        </w:rPr>
        <w:t xml:space="preserve">                       （所有成员单位名称）</w:t>
      </w:r>
      <w:r>
        <w:rPr>
          <w:rFonts w:hint="eastAsia" w:ascii="仿宋_GB2312" w:hAnsi="Courier New" w:eastAsia="仿宋_GB2312" w:cs="Courier New"/>
          <w:bCs/>
          <w:snapToGrid w:val="0"/>
          <w:kern w:val="0"/>
          <w:sz w:val="24"/>
        </w:rPr>
        <w:t>自愿组成联合体，共同参加</w:t>
      </w:r>
      <w:r>
        <w:rPr>
          <w:rFonts w:hint="eastAsia" w:ascii="仿宋_GB2312" w:hAnsi="Courier New" w:eastAsia="仿宋_GB2312" w:cs="Courier New"/>
          <w:bCs/>
          <w:snapToGrid w:val="0"/>
          <w:kern w:val="0"/>
          <w:sz w:val="24"/>
          <w:u w:val="single"/>
        </w:rPr>
        <w:t xml:space="preserve">柳州市政府集中采购中心 </w:t>
      </w:r>
      <w:r>
        <w:rPr>
          <w:rFonts w:hint="eastAsia" w:ascii="仿宋_GB2312" w:hAnsi="Courier New" w:eastAsia="仿宋_GB2312" w:cs="Courier New"/>
          <w:bCs/>
          <w:snapToGrid w:val="0"/>
          <w:kern w:val="0"/>
          <w:sz w:val="24"/>
        </w:rPr>
        <w:t>组织的</w:t>
      </w:r>
      <w:r>
        <w:rPr>
          <w:rFonts w:hint="eastAsia" w:ascii="仿宋_GB2312" w:hAnsi="Courier New" w:eastAsia="仿宋_GB2312" w:cs="Courier New"/>
          <w:bCs/>
          <w:snapToGrid w:val="0"/>
          <w:kern w:val="0"/>
          <w:sz w:val="24"/>
          <w:u w:val="single"/>
        </w:rPr>
        <w:t xml:space="preserve">           （项目名称）        </w:t>
      </w:r>
      <w:r>
        <w:rPr>
          <w:rFonts w:hint="eastAsia" w:ascii="仿宋_GB2312" w:hAnsi="Courier New" w:eastAsia="仿宋_GB2312" w:cs="Courier New"/>
          <w:bCs/>
          <w:snapToGrid w:val="0"/>
          <w:kern w:val="0"/>
          <w:sz w:val="24"/>
        </w:rPr>
        <w:t xml:space="preserve"> （项目编号：</w:t>
      </w:r>
      <w:r>
        <w:rPr>
          <w:rFonts w:hint="eastAsia" w:ascii="仿宋_GB2312" w:hAnsi="Courier New" w:eastAsia="仿宋_GB2312" w:cs="Courier New"/>
          <w:bCs/>
          <w:snapToGrid w:val="0"/>
          <w:kern w:val="0"/>
          <w:sz w:val="24"/>
          <w:u w:val="single"/>
        </w:rPr>
        <w:t xml:space="preserve">          </w:t>
      </w:r>
      <w:r>
        <w:rPr>
          <w:rFonts w:hint="eastAsia" w:ascii="仿宋_GB2312" w:hAnsi="Courier New" w:eastAsia="仿宋_GB2312" w:cs="Courier New"/>
          <w:bCs/>
          <w:snapToGrid w:val="0"/>
          <w:kern w:val="0"/>
          <w:sz w:val="24"/>
        </w:rPr>
        <w:t>）投标。现就联合体投标事宜订立如下协议：</w:t>
      </w:r>
    </w:p>
    <w:p>
      <w:pPr>
        <w:adjustRightInd w:val="0"/>
        <w:spacing w:line="400" w:lineRule="exact"/>
        <w:ind w:left="181" w:leftChars="86" w:firstLine="420"/>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1.</w:t>
      </w:r>
      <w:r>
        <w:rPr>
          <w:rFonts w:hint="eastAsia" w:ascii="仿宋_GB2312" w:hAnsi="Courier New" w:eastAsia="仿宋_GB2312" w:cs="Courier New"/>
          <w:bCs/>
          <w:snapToGrid w:val="0"/>
          <w:kern w:val="0"/>
          <w:sz w:val="24"/>
          <w:u w:val="single"/>
        </w:rPr>
        <w:t xml:space="preserve">                   （</w:t>
      </w:r>
      <w:r>
        <w:rPr>
          <w:rFonts w:hint="eastAsia" w:ascii="仿宋_GB2312" w:hAnsi="Courier New" w:eastAsia="仿宋_GB2312" w:cs="Courier New"/>
          <w:bCs/>
          <w:snapToGrid w:val="0"/>
          <w:kern w:val="0"/>
          <w:sz w:val="24"/>
          <w:u w:val="single"/>
          <w:lang w:val="en-US" w:eastAsia="zh-CN"/>
        </w:rPr>
        <w:t>牵头人</w:t>
      </w:r>
      <w:r>
        <w:rPr>
          <w:rFonts w:hint="eastAsia" w:ascii="仿宋_GB2312" w:hAnsi="Courier New" w:eastAsia="仿宋_GB2312" w:cs="Courier New"/>
          <w:bCs/>
          <w:snapToGrid w:val="0"/>
          <w:kern w:val="0"/>
          <w:sz w:val="24"/>
          <w:u w:val="single"/>
        </w:rPr>
        <w:t>名称）</w:t>
      </w:r>
      <w:r>
        <w:rPr>
          <w:rFonts w:hint="eastAsia" w:ascii="仿宋_GB2312" w:hAnsi="Courier New" w:eastAsia="仿宋_GB2312" w:cs="Courier New"/>
          <w:bCs/>
          <w:snapToGrid w:val="0"/>
          <w:kern w:val="0"/>
          <w:sz w:val="24"/>
        </w:rPr>
        <w:t>为联合体牵头人</w:t>
      </w:r>
      <w:r>
        <w:rPr>
          <w:rFonts w:hint="eastAsia" w:ascii="仿宋_GB2312" w:hAnsi="Courier New" w:eastAsia="仿宋_GB2312" w:cs="Courier New"/>
          <w:bCs/>
          <w:snapToGrid w:val="0"/>
          <w:kern w:val="0"/>
          <w:sz w:val="24"/>
          <w:lang w:eastAsia="zh-CN"/>
        </w:rPr>
        <w:t>，</w:t>
      </w:r>
      <w:r>
        <w:rPr>
          <w:rFonts w:hint="eastAsia" w:ascii="仿宋_GB2312" w:eastAsia="仿宋_GB2312"/>
          <w:bCs/>
          <w:snapToGrid w:val="0"/>
          <w:kern w:val="0"/>
          <w:sz w:val="24"/>
          <w:szCs w:val="24"/>
        </w:rPr>
        <w:t>为</w:t>
      </w:r>
      <w:r>
        <w:rPr>
          <w:rFonts w:hint="eastAsia" w:ascii="仿宋_GB2312" w:eastAsia="仿宋_GB2312"/>
          <w:bCs/>
          <w:snapToGrid w:val="0"/>
          <w:kern w:val="0"/>
          <w:sz w:val="24"/>
          <w:szCs w:val="24"/>
          <w:u w:val="single"/>
        </w:rPr>
        <w:t xml:space="preserve">         </w:t>
      </w:r>
      <w:r>
        <w:rPr>
          <w:rFonts w:hint="eastAsia" w:ascii="仿宋_GB2312" w:eastAsia="仿宋_GB2312"/>
          <w:bCs/>
          <w:snapToGrid w:val="0"/>
          <w:kern w:val="0"/>
          <w:sz w:val="24"/>
          <w:szCs w:val="24"/>
        </w:rPr>
        <w:t>（请填写：</w:t>
      </w:r>
      <w:r>
        <w:rPr>
          <w:rFonts w:hint="eastAsia" w:ascii="仿宋_GB2312" w:eastAsia="仿宋_GB2312"/>
          <w:bCs/>
          <w:snapToGrid w:val="0"/>
          <w:kern w:val="0"/>
          <w:sz w:val="24"/>
          <w:szCs w:val="24"/>
          <w:lang w:val="en-US" w:eastAsia="zh-CN"/>
        </w:rPr>
        <w:t>大型、</w:t>
      </w:r>
      <w:r>
        <w:rPr>
          <w:rFonts w:hint="eastAsia" w:ascii="仿宋_GB2312" w:eastAsia="仿宋_GB2312"/>
          <w:bCs/>
          <w:snapToGrid w:val="0"/>
          <w:kern w:val="0"/>
          <w:sz w:val="24"/>
          <w:szCs w:val="24"/>
        </w:rPr>
        <w:t>中型、小型、微型）企业</w:t>
      </w:r>
      <w:r>
        <w:rPr>
          <w:rFonts w:hint="eastAsia" w:ascii="仿宋_GB2312" w:eastAsia="仿宋_GB2312"/>
          <w:bCs/>
          <w:snapToGrid w:val="0"/>
          <w:kern w:val="0"/>
          <w:sz w:val="24"/>
          <w:szCs w:val="24"/>
          <w:lang w:eastAsia="zh-CN"/>
        </w:rPr>
        <w:t>；</w:t>
      </w:r>
      <w:r>
        <w:rPr>
          <w:rFonts w:hint="eastAsia" w:ascii="仿宋_GB2312" w:hAnsi="Courier New" w:eastAsia="仿宋_GB2312" w:cs="Courier New"/>
          <w:bCs/>
          <w:snapToGrid w:val="0"/>
          <w:kern w:val="0"/>
          <w:sz w:val="24"/>
          <w:u w:val="single"/>
          <w:lang w:val="en-US" w:eastAsia="zh-CN"/>
        </w:rPr>
        <w:t xml:space="preserve">          </w:t>
      </w:r>
      <w:r>
        <w:rPr>
          <w:rFonts w:hint="eastAsia" w:ascii="仿宋_GB2312" w:hAnsi="Courier New" w:eastAsia="仿宋_GB2312" w:cs="Courier New"/>
          <w:bCs/>
          <w:snapToGrid w:val="0"/>
          <w:kern w:val="0"/>
          <w:sz w:val="24"/>
          <w:u w:val="single"/>
        </w:rPr>
        <w:t>（</w:t>
      </w:r>
      <w:r>
        <w:rPr>
          <w:rFonts w:hint="eastAsia" w:ascii="仿宋_GB2312" w:hAnsi="Courier New" w:eastAsia="仿宋_GB2312" w:cs="Courier New"/>
          <w:bCs/>
          <w:snapToGrid w:val="0"/>
          <w:kern w:val="0"/>
          <w:sz w:val="24"/>
          <w:u w:val="single"/>
          <w:lang w:val="en-US" w:eastAsia="zh-CN"/>
        </w:rPr>
        <w:t>成员</w:t>
      </w:r>
      <w:r>
        <w:rPr>
          <w:rFonts w:hint="eastAsia" w:ascii="仿宋_GB2312" w:hAnsi="Courier New" w:eastAsia="仿宋_GB2312" w:cs="Courier New"/>
          <w:bCs/>
          <w:snapToGrid w:val="0"/>
          <w:kern w:val="0"/>
          <w:sz w:val="24"/>
          <w:u w:val="single"/>
        </w:rPr>
        <w:t>名称）</w:t>
      </w:r>
      <w:r>
        <w:rPr>
          <w:rFonts w:hint="eastAsia" w:ascii="仿宋_GB2312" w:hAnsi="Courier New" w:eastAsia="仿宋_GB2312" w:cs="Courier New"/>
          <w:bCs/>
          <w:snapToGrid w:val="0"/>
          <w:kern w:val="0"/>
          <w:sz w:val="24"/>
          <w:u w:val="none"/>
          <w:lang w:val="en-US" w:eastAsia="zh-CN"/>
        </w:rPr>
        <w:t>为</w:t>
      </w:r>
      <w:r>
        <w:rPr>
          <w:rFonts w:hint="eastAsia" w:ascii="仿宋_GB2312" w:hAnsi="Courier New" w:eastAsia="仿宋_GB2312" w:cs="Courier New"/>
          <w:bCs/>
          <w:snapToGrid w:val="0"/>
          <w:kern w:val="0"/>
          <w:sz w:val="24"/>
          <w:lang w:val="en-US" w:eastAsia="zh-CN"/>
        </w:rPr>
        <w:t>联合体成员，</w:t>
      </w:r>
      <w:r>
        <w:rPr>
          <w:rFonts w:hint="eastAsia" w:ascii="仿宋_GB2312" w:eastAsia="仿宋_GB2312"/>
          <w:bCs/>
          <w:snapToGrid w:val="0"/>
          <w:kern w:val="0"/>
          <w:sz w:val="24"/>
          <w:szCs w:val="24"/>
        </w:rPr>
        <w:t>为</w:t>
      </w:r>
      <w:r>
        <w:rPr>
          <w:rFonts w:hint="eastAsia" w:ascii="仿宋_GB2312" w:eastAsia="仿宋_GB2312"/>
          <w:bCs/>
          <w:snapToGrid w:val="0"/>
          <w:kern w:val="0"/>
          <w:sz w:val="24"/>
          <w:szCs w:val="24"/>
          <w:u w:val="single"/>
        </w:rPr>
        <w:t xml:space="preserve">         </w:t>
      </w:r>
      <w:r>
        <w:rPr>
          <w:rFonts w:hint="eastAsia" w:ascii="仿宋_GB2312" w:eastAsia="仿宋_GB2312"/>
          <w:bCs/>
          <w:snapToGrid w:val="0"/>
          <w:kern w:val="0"/>
          <w:sz w:val="24"/>
          <w:szCs w:val="24"/>
        </w:rPr>
        <w:t>（请填写：</w:t>
      </w:r>
      <w:r>
        <w:rPr>
          <w:rFonts w:hint="eastAsia" w:ascii="仿宋_GB2312" w:eastAsia="仿宋_GB2312"/>
          <w:bCs/>
          <w:snapToGrid w:val="0"/>
          <w:kern w:val="0"/>
          <w:sz w:val="24"/>
          <w:szCs w:val="24"/>
          <w:lang w:val="en-US" w:eastAsia="zh-CN"/>
        </w:rPr>
        <w:t>大型、</w:t>
      </w:r>
      <w:r>
        <w:rPr>
          <w:rFonts w:hint="eastAsia" w:ascii="仿宋_GB2312" w:eastAsia="仿宋_GB2312"/>
          <w:bCs/>
          <w:snapToGrid w:val="0"/>
          <w:kern w:val="0"/>
          <w:sz w:val="24"/>
          <w:szCs w:val="24"/>
        </w:rPr>
        <w:t>中型、小型、微型）企业</w:t>
      </w:r>
      <w:r>
        <w:rPr>
          <w:rFonts w:hint="eastAsia" w:ascii="仿宋_GB2312" w:eastAsia="仿宋_GB2312"/>
          <w:bCs/>
          <w:snapToGrid w:val="0"/>
          <w:kern w:val="0"/>
          <w:sz w:val="24"/>
          <w:szCs w:val="24"/>
          <w:lang w:eastAsia="zh-CN"/>
        </w:rPr>
        <w:t>；</w:t>
      </w:r>
    </w:p>
    <w:p>
      <w:pPr>
        <w:adjustRightInd w:val="0"/>
        <w:spacing w:line="400" w:lineRule="exact"/>
        <w:ind w:left="181" w:leftChars="86" w:firstLine="420"/>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djustRightInd w:val="0"/>
        <w:spacing w:line="400" w:lineRule="exact"/>
        <w:ind w:left="181" w:leftChars="86" w:firstLine="420"/>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3.联合体将严格按照招标文件的各项要求，递交投标文件，履行合同，并对外承担连带责任。</w:t>
      </w:r>
    </w:p>
    <w:p>
      <w:pPr>
        <w:adjustRightInd w:val="0"/>
        <w:spacing w:line="400" w:lineRule="exact"/>
        <w:ind w:left="181" w:leftChars="86" w:firstLine="420"/>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4.联合体各成员单位内部的职责分工如下：</w:t>
      </w:r>
      <w:r>
        <w:rPr>
          <w:rFonts w:hint="eastAsia" w:ascii="仿宋_GB2312" w:hAnsi="Courier New" w:eastAsia="仿宋_GB2312" w:cs="Courier New"/>
          <w:bCs/>
          <w:snapToGrid w:val="0"/>
          <w:kern w:val="0"/>
          <w:sz w:val="24"/>
          <w:u w:val="single"/>
        </w:rPr>
        <w:t xml:space="preserve">                            </w:t>
      </w:r>
    </w:p>
    <w:p>
      <w:pPr>
        <w:pStyle w:val="26"/>
        <w:spacing w:line="400" w:lineRule="exact"/>
        <w:ind w:left="181" w:leftChars="86" w:firstLine="480" w:firstLineChars="200"/>
        <w:rPr>
          <w:rFonts w:ascii="仿宋_GB2312" w:eastAsia="仿宋_GB2312"/>
          <w:bCs/>
          <w:snapToGrid w:val="0"/>
          <w:kern w:val="0"/>
          <w:sz w:val="24"/>
          <w:szCs w:val="24"/>
        </w:rPr>
      </w:pPr>
      <w:r>
        <w:rPr>
          <w:rFonts w:hint="eastAsia" w:ascii="仿宋_GB2312" w:eastAsia="仿宋_GB2312"/>
          <w:bCs/>
          <w:snapToGrid w:val="0"/>
          <w:kern w:val="0"/>
          <w:sz w:val="24"/>
          <w:szCs w:val="24"/>
        </w:rPr>
        <w:t>5.</w:t>
      </w:r>
      <w:r>
        <w:rPr>
          <w:rFonts w:hint="eastAsia" w:ascii="仿宋_GB2312" w:eastAsia="仿宋_GB2312"/>
          <w:bCs/>
          <w:snapToGrid w:val="0"/>
          <w:kern w:val="0"/>
          <w:sz w:val="24"/>
          <w:szCs w:val="24"/>
          <w:lang w:val="en-US" w:eastAsia="zh-CN"/>
        </w:rPr>
        <w:t>联合体</w:t>
      </w:r>
      <w:r>
        <w:rPr>
          <w:rFonts w:hint="eastAsia" w:ascii="仿宋_GB2312" w:eastAsia="仿宋_GB2312"/>
          <w:bCs/>
          <w:snapToGrid w:val="0"/>
          <w:kern w:val="0"/>
          <w:sz w:val="24"/>
          <w:szCs w:val="24"/>
        </w:rPr>
        <w:t>小微企业制造</w:t>
      </w:r>
      <w:r>
        <w:rPr>
          <w:rFonts w:hint="eastAsia" w:ascii="仿宋_GB2312" w:eastAsia="仿宋_GB2312"/>
          <w:bCs/>
          <w:snapToGrid w:val="0"/>
          <w:kern w:val="0"/>
          <w:sz w:val="24"/>
          <w:szCs w:val="24"/>
          <w:lang w:eastAsia="zh-CN"/>
        </w:rPr>
        <w:t>的</w:t>
      </w:r>
      <w:r>
        <w:rPr>
          <w:rFonts w:hint="eastAsia" w:ascii="仿宋_GB2312" w:eastAsia="仿宋_GB2312"/>
          <w:bCs/>
          <w:snapToGrid w:val="0"/>
          <w:kern w:val="0"/>
          <w:sz w:val="24"/>
          <w:szCs w:val="24"/>
        </w:rPr>
        <w:t>货物金额占合同总金额的</w:t>
      </w:r>
      <w:r>
        <w:rPr>
          <w:rFonts w:hint="eastAsia" w:ascii="仿宋_GB2312" w:eastAsia="仿宋_GB2312"/>
          <w:bCs/>
          <w:snapToGrid w:val="0"/>
          <w:kern w:val="0"/>
          <w:sz w:val="24"/>
          <w:szCs w:val="24"/>
          <w:u w:val="single"/>
        </w:rPr>
        <w:t xml:space="preserve">        </w:t>
      </w:r>
      <w:r>
        <w:rPr>
          <w:rFonts w:hint="eastAsia" w:ascii="仿宋_GB2312" w:eastAsia="仿宋_GB2312"/>
          <w:bCs/>
          <w:snapToGrid w:val="0"/>
          <w:kern w:val="0"/>
          <w:sz w:val="24"/>
          <w:szCs w:val="24"/>
        </w:rPr>
        <w:t>%。</w:t>
      </w:r>
    </w:p>
    <w:p>
      <w:pPr>
        <w:adjustRightInd w:val="0"/>
        <w:spacing w:line="400" w:lineRule="exact"/>
        <w:ind w:left="181" w:leftChars="86" w:firstLine="420"/>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6.本协议书自签署之日起生效，合同履行完毕后自动失效。</w:t>
      </w:r>
    </w:p>
    <w:p>
      <w:pPr>
        <w:adjustRightInd w:val="0"/>
        <w:spacing w:line="400" w:lineRule="exact"/>
        <w:ind w:left="181" w:leftChars="86" w:firstLine="420"/>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7.本协议书一式</w:t>
      </w:r>
      <w:r>
        <w:rPr>
          <w:rFonts w:hint="eastAsia" w:ascii="仿宋_GB2312" w:hAnsi="Courier New" w:eastAsia="仿宋_GB2312" w:cs="Courier New"/>
          <w:bCs/>
          <w:snapToGrid w:val="0"/>
          <w:kern w:val="0"/>
          <w:sz w:val="24"/>
          <w:u w:val="single"/>
        </w:rPr>
        <w:t xml:space="preserve">    </w:t>
      </w:r>
      <w:r>
        <w:rPr>
          <w:rFonts w:hint="eastAsia" w:ascii="仿宋_GB2312" w:hAnsi="Courier New" w:eastAsia="仿宋_GB2312" w:cs="Courier New"/>
          <w:bCs/>
          <w:snapToGrid w:val="0"/>
          <w:kern w:val="0"/>
          <w:sz w:val="24"/>
        </w:rPr>
        <w:t>份，联合体成员各执一份。</w:t>
      </w:r>
    </w:p>
    <w:p>
      <w:pPr>
        <w:adjustRightInd w:val="0"/>
        <w:spacing w:line="400" w:lineRule="exact"/>
        <w:ind w:left="181" w:leftChars="86" w:firstLine="420"/>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注：本协议书由委托代理人签字的，应附法定代表人授权委托书。</w:t>
      </w:r>
    </w:p>
    <w:p>
      <w:pPr>
        <w:adjustRightInd w:val="0"/>
        <w:spacing w:line="400" w:lineRule="exact"/>
        <w:ind w:left="181" w:leftChars="86" w:firstLine="420"/>
        <w:jc w:val="left"/>
        <w:rPr>
          <w:rFonts w:ascii="仿宋_GB2312" w:hAnsi="Courier New" w:eastAsia="仿宋_GB2312" w:cs="Courier New"/>
          <w:bCs/>
          <w:snapToGrid w:val="0"/>
          <w:kern w:val="0"/>
          <w:sz w:val="24"/>
        </w:rPr>
      </w:pPr>
    </w:p>
    <w:p>
      <w:pPr>
        <w:adjustRightInd w:val="0"/>
        <w:spacing w:line="400" w:lineRule="exact"/>
        <w:ind w:left="181" w:leftChars="86"/>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牵头人名称</w:t>
      </w:r>
      <w:r>
        <w:rPr>
          <w:rFonts w:hint="eastAsia" w:ascii="仿宋_GB2312" w:eastAsia="仿宋_GB2312"/>
          <w:b/>
          <w:bCs/>
          <w:sz w:val="24"/>
        </w:rPr>
        <w:t>（CA电子签章）</w:t>
      </w:r>
      <w:r>
        <w:rPr>
          <w:rFonts w:hint="eastAsia" w:ascii="仿宋_GB2312" w:hAnsi="Courier New" w:eastAsia="仿宋_GB2312" w:cs="Courier New"/>
          <w:bCs/>
          <w:snapToGrid w:val="0"/>
          <w:kern w:val="0"/>
          <w:sz w:val="24"/>
        </w:rPr>
        <w:t xml:space="preserve">：                                       </w:t>
      </w:r>
    </w:p>
    <w:p>
      <w:pPr>
        <w:adjustRightInd w:val="0"/>
        <w:spacing w:line="400" w:lineRule="exact"/>
        <w:ind w:left="181" w:leftChars="86"/>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 xml:space="preserve">法定代表人或其委托代理人（签字）：                         </w:t>
      </w:r>
    </w:p>
    <w:p>
      <w:pPr>
        <w:adjustRightInd w:val="0"/>
        <w:spacing w:line="400" w:lineRule="exact"/>
        <w:ind w:left="181" w:leftChars="86"/>
        <w:jc w:val="left"/>
        <w:rPr>
          <w:rFonts w:ascii="仿宋_GB2312" w:hAnsi="Courier New" w:eastAsia="仿宋_GB2312" w:cs="Courier New"/>
          <w:bCs/>
          <w:snapToGrid w:val="0"/>
          <w:kern w:val="0"/>
          <w:sz w:val="24"/>
        </w:rPr>
      </w:pPr>
    </w:p>
    <w:p>
      <w:pPr>
        <w:adjustRightInd w:val="0"/>
        <w:spacing w:line="400" w:lineRule="exact"/>
        <w:ind w:left="181" w:leftChars="86"/>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 xml:space="preserve">成员一名称 </w:t>
      </w:r>
      <w:r>
        <w:rPr>
          <w:rFonts w:hint="eastAsia" w:ascii="仿宋_GB2312" w:eastAsia="仿宋_GB2312"/>
          <w:b/>
          <w:bCs/>
          <w:sz w:val="24"/>
        </w:rPr>
        <w:t>（CA电子签章或公章）</w:t>
      </w:r>
      <w:r>
        <w:rPr>
          <w:rFonts w:hint="eastAsia" w:ascii="仿宋_GB2312" w:hAnsi="Courier New" w:eastAsia="仿宋_GB2312" w:cs="Courier New"/>
          <w:bCs/>
          <w:snapToGrid w:val="0"/>
          <w:kern w:val="0"/>
          <w:sz w:val="24"/>
        </w:rPr>
        <w:t xml:space="preserve">：                                      </w:t>
      </w:r>
    </w:p>
    <w:p>
      <w:pPr>
        <w:adjustRightInd w:val="0"/>
        <w:spacing w:line="400" w:lineRule="exact"/>
        <w:ind w:left="181" w:leftChars="86"/>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 xml:space="preserve">法定代表人或其委托代理人（签字）：                         </w:t>
      </w:r>
    </w:p>
    <w:p>
      <w:pPr>
        <w:adjustRightInd w:val="0"/>
        <w:spacing w:line="400" w:lineRule="exact"/>
        <w:ind w:left="181" w:leftChars="86"/>
        <w:jc w:val="left"/>
        <w:rPr>
          <w:rFonts w:ascii="仿宋_GB2312" w:hAnsi="Courier New" w:eastAsia="仿宋_GB2312" w:cs="Courier New"/>
          <w:bCs/>
          <w:snapToGrid w:val="0"/>
          <w:kern w:val="0"/>
          <w:sz w:val="24"/>
        </w:rPr>
      </w:pPr>
    </w:p>
    <w:p>
      <w:pPr>
        <w:adjustRightInd w:val="0"/>
        <w:spacing w:line="400" w:lineRule="exact"/>
        <w:ind w:left="181" w:leftChars="86"/>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成员二名称</w:t>
      </w:r>
      <w:r>
        <w:rPr>
          <w:rFonts w:hint="eastAsia" w:ascii="仿宋_GB2312" w:eastAsia="仿宋_GB2312"/>
          <w:b/>
          <w:bCs/>
          <w:sz w:val="24"/>
        </w:rPr>
        <w:t>（CA电子签章或公章）</w:t>
      </w:r>
      <w:r>
        <w:rPr>
          <w:rFonts w:hint="eastAsia" w:ascii="仿宋_GB2312" w:hAnsi="Courier New" w:eastAsia="仿宋_GB2312" w:cs="Courier New"/>
          <w:bCs/>
          <w:snapToGrid w:val="0"/>
          <w:kern w:val="0"/>
          <w:sz w:val="24"/>
        </w:rPr>
        <w:t xml:space="preserve">：                                       </w:t>
      </w:r>
    </w:p>
    <w:p>
      <w:pPr>
        <w:adjustRightInd w:val="0"/>
        <w:spacing w:line="400" w:lineRule="exact"/>
        <w:ind w:left="181" w:leftChars="86"/>
        <w:jc w:val="left"/>
        <w:rPr>
          <w:rFonts w:ascii="仿宋_GB2312" w:hAnsi="Courier New" w:eastAsia="仿宋_GB2312" w:cs="Courier New"/>
          <w:bCs/>
          <w:snapToGrid w:val="0"/>
          <w:kern w:val="0"/>
          <w:sz w:val="24"/>
        </w:rPr>
      </w:pPr>
      <w:r>
        <w:rPr>
          <w:rFonts w:hint="eastAsia" w:ascii="仿宋_GB2312" w:hAnsi="Courier New" w:eastAsia="仿宋_GB2312" w:cs="Courier New"/>
          <w:bCs/>
          <w:snapToGrid w:val="0"/>
          <w:kern w:val="0"/>
          <w:sz w:val="24"/>
        </w:rPr>
        <w:t xml:space="preserve">法定代表人或其委托代理人（签字）：                         </w:t>
      </w:r>
    </w:p>
    <w:p>
      <w:pPr>
        <w:pStyle w:val="26"/>
        <w:spacing w:line="400" w:lineRule="exact"/>
        <w:ind w:left="181" w:leftChars="86"/>
        <w:rPr>
          <w:rFonts w:ascii="仿宋_GB2312" w:eastAsia="仿宋_GB2312"/>
          <w:bCs/>
          <w:snapToGrid w:val="0"/>
          <w:kern w:val="0"/>
          <w:sz w:val="24"/>
          <w:szCs w:val="24"/>
        </w:rPr>
      </w:pPr>
      <w:r>
        <w:rPr>
          <w:rFonts w:hint="eastAsia" w:ascii="仿宋_GB2312" w:eastAsia="仿宋_GB2312"/>
          <w:bCs/>
          <w:snapToGrid w:val="0"/>
          <w:kern w:val="0"/>
          <w:sz w:val="24"/>
          <w:szCs w:val="24"/>
        </w:rPr>
        <w:t>......</w:t>
      </w:r>
    </w:p>
    <w:p>
      <w:pPr>
        <w:pStyle w:val="26"/>
        <w:spacing w:line="400" w:lineRule="exact"/>
        <w:ind w:left="181" w:leftChars="86" w:firstLine="420"/>
        <w:jc w:val="left"/>
        <w:rPr>
          <w:rFonts w:ascii="仿宋_GB2312" w:eastAsia="仿宋_GB2312"/>
          <w:bCs/>
          <w:snapToGrid w:val="0"/>
          <w:kern w:val="0"/>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snapToGrid w:val="0"/>
        <w:spacing w:before="120" w:beforeLines="50" w:after="50" w:line="400" w:lineRule="exact"/>
        <w:ind w:left="181" w:leftChars="86"/>
        <w:jc w:val="right"/>
        <w:rPr>
          <w:rFonts w:ascii="仿宋_GB2312" w:eastAsia="仿宋_GB2312"/>
          <w:color w:val="000000"/>
          <w:szCs w:val="21"/>
        </w:rPr>
        <w:sectPr>
          <w:pgSz w:w="11906" w:h="16838"/>
          <w:pgMar w:top="1440" w:right="707" w:bottom="1440" w:left="1440" w:header="851" w:footer="992" w:gutter="0"/>
          <w:cols w:space="720" w:num="1"/>
          <w:docGrid w:linePitch="312" w:charSpace="0"/>
        </w:sectPr>
      </w:pPr>
      <w:r>
        <w:rPr>
          <w:rFonts w:hint="eastAsia" w:ascii="仿宋_GB2312" w:hAnsi="Courier New" w:eastAsia="仿宋_GB2312" w:cs="Courier New"/>
          <w:bCs/>
          <w:snapToGrid w:val="0"/>
          <w:kern w:val="0"/>
          <w:sz w:val="24"/>
        </w:rPr>
        <w:t xml:space="preserve">    年    月    日</w:t>
      </w:r>
    </w:p>
    <w:bookmarkEnd w:id="136"/>
    <w:bookmarkEnd w:id="137"/>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pPr>
        <w:spacing w:line="360" w:lineRule="auto"/>
        <w:ind w:firstLine="1080" w:firstLineChars="450"/>
        <w:rPr>
          <w:rFonts w:ascii="仿宋_GB2312" w:eastAsia="仿宋_GB2312" w:cs="Courier New"/>
          <w:sz w:val="24"/>
        </w:rPr>
      </w:pPr>
      <w:bookmarkStart w:id="138" w:name="_Hlk102729630"/>
      <w:r>
        <w:rPr>
          <w:rFonts w:hint="eastAsia" w:ascii="仿宋_GB2312" w:eastAsia="仿宋_GB2312" w:cs="Courier New"/>
          <w:sz w:val="24"/>
        </w:rPr>
        <w:t>附件3：监狱企业由省级以上监狱管理局、戒毒管理局（含新疆生产建设兵团）出具的属于监狱企业的证明文件（如有）……………………………………</w:t>
      </w:r>
    </w:p>
    <w:p>
      <w:pPr>
        <w:spacing w:line="360" w:lineRule="auto"/>
        <w:ind w:left="181" w:leftChars="86" w:firstLine="1080" w:firstLineChars="450"/>
        <w:rPr>
          <w:rFonts w:ascii="仿宋_GB2312" w:eastAsia="仿宋_GB2312" w:cs="Courier New"/>
          <w:sz w:val="24"/>
        </w:rPr>
      </w:pPr>
      <w:r>
        <w:rPr>
          <w:rFonts w:hint="eastAsia" w:ascii="仿宋_GB2312" w:eastAsia="仿宋_GB2312" w:cs="Courier New"/>
          <w:sz w:val="24"/>
        </w:rPr>
        <w:t>附件4：关于符合本国产品标准的声明函（如有）……………………………</w:t>
      </w:r>
    </w:p>
    <w:p>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附件5：关于本国产品比例的承诺函（当采购项目或者采购包中含有多种产品的，供应商还应当提供本承诺函）……………………………</w:t>
      </w: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38"/>
    <w:p>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pPr>
        <w:spacing w:line="276" w:lineRule="auto"/>
        <w:jc w:val="left"/>
        <w:rPr>
          <w:rFonts w:ascii="仿宋_GB2312" w:hAnsi="Courier New" w:eastAsia="仿宋_GB2312" w:cs="Courier New"/>
          <w:b/>
          <w:sz w:val="24"/>
        </w:rPr>
      </w:pPr>
      <w:bookmarkStart w:id="139" w:name="_Hlk93681038"/>
      <w:bookmarkStart w:id="140" w:name="_Hlk93681273"/>
    </w:p>
    <w:p>
      <w:pPr>
        <w:spacing w:line="276" w:lineRule="auto"/>
        <w:jc w:val="left"/>
        <w:rPr>
          <w:rFonts w:ascii="仿宋_GB2312" w:hAnsi="Courier New" w:eastAsia="仿宋_GB2312" w:cs="Courier New"/>
          <w:b/>
          <w:sz w:val="24"/>
        </w:rPr>
      </w:pPr>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bookmarkStart w:id="141"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41"/>
    </w:tbl>
    <w:p>
      <w:pPr>
        <w:snapToGrid w:val="0"/>
        <w:spacing w:before="50" w:after="50" w:line="400" w:lineRule="exact"/>
        <w:jc w:val="left"/>
        <w:rPr>
          <w:rFonts w:ascii="仿宋_GB2312" w:eastAsia="仿宋_GB2312"/>
          <w:sz w:val="24"/>
        </w:rPr>
      </w:pPr>
    </w:p>
    <w:p>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以PDF格式上传；联合体投标时，投标人签章由牵头人CA电子签章，法定代表人或委托代理人签字由牵头人签字；</w:t>
      </w:r>
    </w:p>
    <w:p>
      <w:pPr>
        <w:snapToGrid w:val="0"/>
        <w:spacing w:before="50" w:after="50" w:line="400" w:lineRule="exact"/>
        <w:ind w:left="181" w:leftChars="86"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left="181" w:leftChars="86"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pPr>
        <w:snapToGrid w:val="0"/>
        <w:spacing w:before="50" w:after="50" w:line="400" w:lineRule="exact"/>
        <w:ind w:left="181" w:leftChars="86"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p>
      <w:pPr>
        <w:snapToGrid w:val="0"/>
        <w:spacing w:before="50" w:after="50" w:line="400" w:lineRule="exact"/>
        <w:ind w:left="181" w:leftChars="86" w:firstLine="482" w:firstLineChars="200"/>
        <w:jc w:val="left"/>
        <w:rPr>
          <w:rFonts w:ascii="仿宋_GB2312" w:eastAsia="仿宋_GB2312"/>
          <w:b/>
          <w:bCs/>
          <w:sz w:val="24"/>
        </w:rPr>
      </w:pPr>
      <w:r>
        <w:rPr>
          <w:rFonts w:hint="eastAsia" w:ascii="仿宋_GB2312" w:eastAsia="仿宋_GB2312"/>
          <w:b/>
          <w:bCs/>
          <w:sz w:val="24"/>
        </w:rPr>
        <w:t>5.联合体投标时，法定代表人或委托代理人签字由牵头人签字，投标人签章由牵头人CA电子签章；</w:t>
      </w:r>
    </w:p>
    <w:p>
      <w:pPr>
        <w:snapToGrid w:val="0"/>
        <w:spacing w:before="50" w:after="50" w:line="400" w:lineRule="exact"/>
        <w:ind w:left="181" w:leftChars="86" w:firstLine="482" w:firstLineChars="200"/>
        <w:jc w:val="left"/>
        <w:rPr>
          <w:rFonts w:ascii="仿宋_GB2312" w:eastAsia="仿宋_GB2312"/>
        </w:rPr>
      </w:pPr>
      <w:r>
        <w:rPr>
          <w:rFonts w:hint="eastAsia" w:ascii="仿宋_GB2312" w:eastAsia="仿宋_GB2312"/>
          <w:b/>
          <w:bCs/>
          <w:sz w:val="24"/>
        </w:rPr>
        <w:t>6.投标人如有《中小企业声明函》（格式见附件1）或《残疾人福利性单位声明函》（格式见附件2）或《监狱企业的证明文件》（附件3）</w:t>
      </w:r>
      <w:r>
        <w:rPr>
          <w:rFonts w:hint="eastAsia" w:ascii="仿宋_GB2312" w:eastAsia="仿宋_GB2312"/>
          <w:b/>
          <w:bCs/>
          <w:color w:val="000000" w:themeColor="text1"/>
          <w:sz w:val="24"/>
          <w14:textFill>
            <w14:solidFill>
              <w14:schemeClr w14:val="tx1"/>
            </w14:solidFill>
          </w14:textFill>
        </w:rPr>
        <w:t>或《关于符合本国产品标准的声明函》（格式见附件4）或《关于本国产品比例的承诺函》（格式见附件5）</w:t>
      </w:r>
      <w:r>
        <w:rPr>
          <w:rFonts w:hint="eastAsia" w:ascii="仿宋_GB2312" w:eastAsia="仿宋_GB2312"/>
          <w:b/>
          <w:bCs/>
          <w:sz w:val="24"/>
        </w:rPr>
        <w:t>，请按附件格式提供，并附在本表后。</w:t>
      </w:r>
    </w:p>
    <w:bookmarkEnd w:id="139"/>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40"/>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363"/>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pPr>
        <w:pStyle w:val="363"/>
        <w:jc w:val="center"/>
        <w:rPr>
          <w:rFonts w:hint="eastAsia" w:ascii="仿宋_GB2312" w:eastAsia="仿宋_GB2312"/>
          <w:b/>
          <w:bCs/>
          <w:color w:val="000000"/>
          <w:sz w:val="33"/>
          <w:szCs w:val="33"/>
          <w:lang w:val="en-US" w:eastAsia="zh-CN"/>
        </w:rPr>
      </w:pPr>
      <w:r>
        <w:rPr>
          <w:rFonts w:hint="eastAsia" w:ascii="仿宋_GB2312" w:eastAsia="仿宋_GB2312"/>
          <w:b/>
          <w:bCs/>
          <w:color w:val="000000"/>
          <w:sz w:val="33"/>
          <w:szCs w:val="33"/>
        </w:rPr>
        <w:t>中小企业声明函（货物）</w:t>
      </w:r>
      <w:r>
        <w:rPr>
          <w:rFonts w:hint="eastAsia" w:ascii="仿宋_GB2312" w:eastAsia="仿宋_GB2312"/>
          <w:b/>
          <w:bCs/>
          <w:color w:val="000000"/>
          <w:sz w:val="33"/>
          <w:szCs w:val="33"/>
          <w:lang w:val="en-US" w:eastAsia="zh-CN"/>
        </w:rPr>
        <w:t>格式1</w:t>
      </w:r>
    </w:p>
    <w:p>
      <w:pPr>
        <w:pStyle w:val="363"/>
        <w:jc w:val="left"/>
        <w:rPr>
          <w:rFonts w:hint="eastAsia" w:ascii="仿宋_GB2312" w:eastAsia="仿宋_GB2312"/>
          <w:b/>
          <w:bCs/>
          <w:color w:val="000000"/>
          <w:lang w:val="en-US" w:eastAsia="zh-CN"/>
        </w:rPr>
      </w:pPr>
      <w:r>
        <w:rPr>
          <w:rFonts w:hint="eastAsia" w:ascii="仿宋_GB2312" w:eastAsia="仿宋_GB2312"/>
          <w:b/>
          <w:bCs/>
          <w:color w:val="000000"/>
          <w:sz w:val="24"/>
          <w:szCs w:val="24"/>
          <w:lang w:val="en-US" w:eastAsia="zh-CN"/>
        </w:rPr>
        <w:t>（注：投标人独立参与投标，不以联合体投标的</w:t>
      </w:r>
      <w:r>
        <w:rPr>
          <w:rFonts w:hint="eastAsia" w:ascii="仿宋_GB2312" w:eastAsia="仿宋_GB2312"/>
          <w:b/>
          <w:bCs/>
          <w:color w:val="000000"/>
          <w:lang w:eastAsia="zh-CN"/>
        </w:rPr>
        <w:t>，</w:t>
      </w:r>
      <w:r>
        <w:rPr>
          <w:rFonts w:hint="eastAsia" w:ascii="仿宋_GB2312" w:eastAsia="仿宋_GB2312"/>
          <w:b/>
          <w:bCs/>
          <w:color w:val="000000"/>
          <w:lang w:val="en-US" w:eastAsia="zh-CN"/>
        </w:rPr>
        <w:t>请填写该格式</w:t>
      </w:r>
      <w:r>
        <w:rPr>
          <w:rFonts w:hint="eastAsia" w:ascii="仿宋_GB2312" w:eastAsia="仿宋_GB2312"/>
          <w:b/>
          <w:bCs/>
          <w:color w:val="000000"/>
          <w:sz w:val="24"/>
          <w:szCs w:val="24"/>
          <w:lang w:val="en-US" w:eastAsia="zh-CN"/>
        </w:rPr>
        <w:t>）</w:t>
      </w:r>
    </w:p>
    <w:p>
      <w:pPr>
        <w:pStyle w:val="363"/>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柳州市大数据发展局</w:t>
      </w:r>
      <w:r>
        <w:rPr>
          <w:rFonts w:hint="eastAsia" w:ascii="仿宋_GB2312" w:eastAsia="仿宋_GB2312"/>
          <w:color w:val="000000"/>
        </w:rPr>
        <w:t>的</w:t>
      </w:r>
      <w:r>
        <w:rPr>
          <w:rFonts w:hint="eastAsia" w:ascii="仿宋_GB2312" w:eastAsia="仿宋_GB2312"/>
          <w:color w:val="000000"/>
          <w:u w:val="single"/>
        </w:rPr>
        <w:t>2026年柳州市大数据发展局计算机及服务器集中采购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hAnsi="仿宋_GB2312" w:eastAsia="仿宋_GB2312" w:cs="仿宋_GB2312"/>
          <w:u w:val="single"/>
        </w:rPr>
        <w:t>台式计算机1</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b/>
          <w:bCs/>
          <w:color w:val="000000"/>
          <w:u w:val="single"/>
        </w:rPr>
        <w:t>工业</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2.</w:t>
      </w:r>
      <w:r>
        <w:rPr>
          <w:rFonts w:hint="eastAsia" w:ascii="仿宋_GB2312" w:hAnsi="仿宋_GB2312" w:eastAsia="仿宋_GB2312" w:cs="仿宋_GB2312"/>
          <w:u w:val="single"/>
        </w:rPr>
        <w:t>台式计算机2</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b/>
          <w:bCs/>
          <w:color w:val="000000"/>
          <w:u w:val="single"/>
        </w:rPr>
        <w:t>工业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405" w:lineRule="atLeast"/>
        <w:ind w:firstLine="480" w:firstLineChars="200"/>
        <w:rPr>
          <w:rFonts w:hint="eastAsia" w:ascii="仿宋_GB2312" w:eastAsia="仿宋_GB2312"/>
          <w:color w:val="000000"/>
        </w:rPr>
      </w:pPr>
      <w:r>
        <w:rPr>
          <w:rFonts w:hint="eastAsia" w:ascii="仿宋_GB2312" w:hAnsi="仿宋_GB2312" w:eastAsia="仿宋_GB2312" w:cs="仿宋_GB2312"/>
        </w:rPr>
        <w:t>3.</w:t>
      </w:r>
      <w:r>
        <w:rPr>
          <w:rFonts w:hint="eastAsia" w:ascii="仿宋_GB2312" w:hAnsi="仿宋_GB2312" w:eastAsia="仿宋_GB2312" w:cs="仿宋_GB2312"/>
          <w:u w:val="single"/>
        </w:rPr>
        <w:t>服务器</w:t>
      </w:r>
      <w:r>
        <w:rPr>
          <w:rFonts w:hint="eastAsia" w:ascii="仿宋_GB2312" w:eastAsia="仿宋_GB2312"/>
          <w:color w:val="000000"/>
        </w:rPr>
        <w:t>，属于</w:t>
      </w:r>
      <w:r>
        <w:rPr>
          <w:rFonts w:hint="eastAsia" w:ascii="仿宋_GB2312" w:eastAsia="仿宋_GB2312"/>
          <w:b/>
          <w:bCs/>
          <w:color w:val="000000"/>
          <w:u w:val="single"/>
        </w:rPr>
        <w:t>工业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405" w:lineRule="atLeast"/>
        <w:ind w:firstLine="480" w:firstLineChars="200"/>
        <w:rPr>
          <w:rFonts w:hint="eastAsia" w:ascii="仿宋_GB2312" w:eastAsia="仿宋_GB2312"/>
          <w:color w:val="000000"/>
        </w:rPr>
      </w:pPr>
      <w:r>
        <w:rPr>
          <w:rFonts w:hint="eastAsia" w:ascii="仿宋_GB2312" w:eastAsia="仿宋_GB2312"/>
          <w:color w:val="000000"/>
        </w:rPr>
        <w:t>4.</w:t>
      </w:r>
      <w:r>
        <w:rPr>
          <w:rFonts w:hint="eastAsia" w:ascii="仿宋_GB2312" w:hAnsi="仿宋_GB2312" w:eastAsia="仿宋_GB2312" w:cs="仿宋_GB2312"/>
          <w:u w:val="single"/>
        </w:rPr>
        <w:t>服务器操作系统</w:t>
      </w:r>
      <w:r>
        <w:rPr>
          <w:rFonts w:hint="eastAsia" w:ascii="仿宋_GB2312" w:eastAsia="仿宋_GB2312"/>
          <w:color w:val="000000"/>
          <w:u w:val="single"/>
        </w:rPr>
        <w:t xml:space="preserve"> </w:t>
      </w:r>
      <w:r>
        <w:rPr>
          <w:rFonts w:hint="eastAsia" w:ascii="仿宋_GB2312" w:eastAsia="仿宋_GB2312"/>
          <w:color w:val="000000"/>
        </w:rPr>
        <w:t>，属于</w:t>
      </w:r>
      <w:r>
        <w:rPr>
          <w:rStyle w:val="820"/>
          <w:rFonts w:hint="eastAsia" w:ascii="仿宋_GB2312" w:eastAsia="仿宋_GB2312"/>
          <w:color w:val="000000"/>
          <w:u w:val="single"/>
        </w:rPr>
        <w:t>软件和信息技术服务业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405" w:lineRule="atLeast"/>
        <w:ind w:firstLine="480" w:firstLineChars="200"/>
        <w:rPr>
          <w:rFonts w:hint="eastAsia" w:ascii="仿宋_GB2312" w:eastAsia="仿宋_GB2312"/>
          <w:color w:val="000000"/>
        </w:rPr>
      </w:pPr>
      <w:r>
        <w:rPr>
          <w:rFonts w:hint="eastAsia" w:ascii="仿宋_GB2312" w:eastAsia="仿宋_GB2312"/>
          <w:color w:val="000000"/>
        </w:rPr>
        <w:t>5.</w:t>
      </w:r>
      <w:r>
        <w:rPr>
          <w:rFonts w:hint="eastAsia" w:ascii="仿宋_GB2312" w:eastAsia="仿宋_GB2312"/>
          <w:color w:val="000000"/>
          <w:u w:val="single"/>
        </w:rPr>
        <w:t>便携式计算机</w:t>
      </w:r>
      <w:r>
        <w:rPr>
          <w:rFonts w:hint="eastAsia" w:ascii="仿宋_GB2312" w:eastAsia="仿宋_GB2312"/>
          <w:color w:val="000000"/>
        </w:rPr>
        <w:t xml:space="preserve"> ，属于</w:t>
      </w:r>
      <w:r>
        <w:rPr>
          <w:rFonts w:hint="eastAsia" w:ascii="仿宋_GB2312" w:eastAsia="仿宋_GB2312"/>
          <w:b/>
          <w:bCs/>
          <w:color w:val="000000"/>
          <w:u w:val="single"/>
        </w:rPr>
        <w:t>工业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405" w:lineRule="atLeast"/>
        <w:rPr>
          <w:rFonts w:hint="eastAsia" w:ascii="仿宋_GB2312" w:eastAsia="仿宋_GB2312"/>
          <w:color w:val="000000"/>
        </w:rPr>
      </w:pP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     </w:t>
      </w:r>
    </w:p>
    <w:p>
      <w:pPr>
        <w:pStyle w:val="36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ind w:firstLine="5250" w:firstLineChars="2500"/>
        <w:rPr>
          <w:rFonts w:hint="eastAsia" w:ascii="仿宋_GB2312" w:eastAsia="仿宋_GB2312"/>
          <w:b/>
          <w:bCs/>
          <w:color w:val="000000"/>
        </w:rPr>
      </w:pPr>
      <w:r>
        <w:rPr>
          <w:rFonts w:hint="eastAsia" w:ascii="仿宋_GB2312" w:eastAsia="仿宋_GB2312"/>
          <w:color w:val="000000"/>
        </w:rPr>
        <w:t>日期：   年 </w:t>
      </w:r>
      <w:r>
        <w:rPr>
          <w:rFonts w:hint="eastAsia" w:ascii="仿宋_GB2312" w:eastAsia="仿宋_GB2312"/>
          <w:color w:val="000000"/>
          <w:lang w:val="en-US" w:eastAsia="zh-CN"/>
        </w:rPr>
        <w:t xml:space="preserve">  </w:t>
      </w:r>
      <w:r>
        <w:rPr>
          <w:rFonts w:hint="eastAsia" w:ascii="仿宋_GB2312" w:eastAsia="仿宋_GB2312"/>
          <w:color w:val="000000"/>
        </w:rPr>
        <w:t>月</w:t>
      </w:r>
      <w:r>
        <w:rPr>
          <w:rFonts w:hint="eastAsia" w:ascii="仿宋_GB2312" w:eastAsia="仿宋_GB2312"/>
          <w:color w:val="000000"/>
          <w:lang w:val="en-US" w:eastAsia="zh-CN"/>
        </w:rPr>
        <w:t xml:space="preserve">  </w:t>
      </w:r>
      <w:r>
        <w:rPr>
          <w:rFonts w:hint="eastAsia" w:ascii="仿宋_GB2312" w:eastAsia="仿宋_GB2312"/>
          <w:color w:val="000000"/>
        </w:rPr>
        <w:t> 日</w:t>
      </w:r>
    </w:p>
    <w:p>
      <w:pPr>
        <w:jc w:val="center"/>
        <w:rPr>
          <w:rFonts w:hint="eastAsia" w:ascii="仿宋_GB2312" w:eastAsia="仿宋_GB2312"/>
          <w:b/>
          <w:bCs/>
          <w:color w:val="000000"/>
          <w:sz w:val="33"/>
          <w:szCs w:val="33"/>
          <w:lang w:val="en-US" w:eastAsia="zh-CN"/>
        </w:rPr>
      </w:pPr>
      <w:r>
        <w:rPr>
          <w:rFonts w:hint="eastAsia" w:ascii="仿宋_GB2312" w:eastAsia="仿宋_GB2312"/>
          <w:b/>
          <w:bCs/>
          <w:color w:val="000000"/>
          <w:sz w:val="33"/>
          <w:szCs w:val="33"/>
        </w:rPr>
        <w:br w:type="page"/>
      </w:r>
      <w:r>
        <w:rPr>
          <w:rFonts w:hint="eastAsia" w:ascii="仿宋_GB2312" w:eastAsia="仿宋_GB2312"/>
          <w:b/>
          <w:bCs/>
          <w:color w:val="000000"/>
          <w:sz w:val="33"/>
          <w:szCs w:val="33"/>
          <w:lang w:val="en-US" w:eastAsia="zh-CN"/>
        </w:rPr>
        <w:t xml:space="preserve">          </w:t>
      </w:r>
      <w:r>
        <w:rPr>
          <w:rFonts w:hint="eastAsia" w:ascii="仿宋_GB2312" w:eastAsia="仿宋_GB2312"/>
          <w:b/>
          <w:bCs/>
          <w:color w:val="000000"/>
          <w:sz w:val="33"/>
          <w:szCs w:val="33"/>
        </w:rPr>
        <w:t>中小企业声明函（货物）</w:t>
      </w:r>
      <w:r>
        <w:rPr>
          <w:rFonts w:hint="eastAsia" w:ascii="仿宋_GB2312" w:eastAsia="仿宋_GB2312"/>
          <w:b/>
          <w:bCs/>
          <w:color w:val="000000"/>
          <w:sz w:val="33"/>
          <w:szCs w:val="33"/>
          <w:lang w:val="en-US" w:eastAsia="zh-CN"/>
        </w:rPr>
        <w:t>格式2</w:t>
      </w:r>
    </w:p>
    <w:p>
      <w:pPr>
        <w:pStyle w:val="363"/>
        <w:jc w:val="left"/>
        <w:rPr>
          <w:rFonts w:hint="eastAsia" w:ascii="仿宋_GB2312" w:eastAsia="仿宋_GB2312"/>
          <w:b/>
          <w:bCs/>
          <w:color w:val="000000"/>
          <w:lang w:val="en-US" w:eastAsia="zh-CN"/>
        </w:rPr>
      </w:pPr>
      <w:r>
        <w:rPr>
          <w:rFonts w:hint="eastAsia" w:ascii="仿宋_GB2312" w:eastAsia="仿宋_GB2312"/>
          <w:b/>
          <w:bCs/>
          <w:color w:val="000000"/>
          <w:sz w:val="24"/>
          <w:szCs w:val="24"/>
          <w:lang w:val="en-US" w:eastAsia="zh-CN"/>
        </w:rPr>
        <w:t>（注：投标人</w:t>
      </w:r>
      <w:r>
        <w:rPr>
          <w:rFonts w:hint="eastAsia" w:ascii="仿宋_GB2312" w:eastAsia="仿宋_GB2312"/>
          <w:b/>
          <w:bCs/>
          <w:color w:val="000000"/>
        </w:rPr>
        <w:t>以联合体形式</w:t>
      </w:r>
      <w:r>
        <w:rPr>
          <w:rFonts w:hint="eastAsia" w:ascii="仿宋_GB2312" w:eastAsia="仿宋_GB2312"/>
          <w:b/>
          <w:bCs/>
          <w:color w:val="000000"/>
          <w:lang w:eastAsia="zh-CN"/>
        </w:rPr>
        <w:t>投标</w:t>
      </w:r>
      <w:r>
        <w:rPr>
          <w:rFonts w:hint="eastAsia" w:ascii="仿宋_GB2312" w:eastAsia="仿宋_GB2312"/>
          <w:b/>
          <w:bCs/>
          <w:color w:val="000000"/>
        </w:rPr>
        <w:t>，联合体各方提供货物均为小微企业</w:t>
      </w:r>
      <w:r>
        <w:rPr>
          <w:rFonts w:hint="eastAsia" w:ascii="仿宋_GB2312" w:eastAsia="仿宋_GB2312"/>
          <w:b/>
          <w:bCs/>
          <w:color w:val="000000"/>
          <w:lang w:val="en-US" w:eastAsia="zh-CN"/>
        </w:rPr>
        <w:t>制造</w:t>
      </w:r>
      <w:r>
        <w:rPr>
          <w:rFonts w:hint="eastAsia" w:ascii="仿宋_GB2312" w:eastAsia="仿宋_GB2312"/>
          <w:b/>
          <w:bCs/>
          <w:color w:val="000000"/>
        </w:rPr>
        <w:t>的</w:t>
      </w:r>
      <w:r>
        <w:rPr>
          <w:rFonts w:hint="eastAsia" w:ascii="仿宋_GB2312" w:eastAsia="仿宋_GB2312"/>
          <w:b/>
          <w:bCs/>
          <w:color w:val="000000"/>
          <w:lang w:eastAsia="zh-CN"/>
        </w:rPr>
        <w:t>，</w:t>
      </w:r>
      <w:r>
        <w:rPr>
          <w:rFonts w:hint="eastAsia" w:ascii="仿宋_GB2312" w:eastAsia="仿宋_GB2312"/>
          <w:b/>
          <w:bCs/>
          <w:color w:val="000000"/>
          <w:lang w:val="en-US" w:eastAsia="zh-CN"/>
        </w:rPr>
        <w:t>请填写该格式</w:t>
      </w:r>
      <w:r>
        <w:rPr>
          <w:rFonts w:hint="eastAsia" w:ascii="仿宋_GB2312" w:eastAsia="仿宋_GB2312"/>
          <w:b/>
          <w:bCs/>
          <w:color w:val="000000"/>
          <w:sz w:val="24"/>
          <w:szCs w:val="24"/>
          <w:lang w:val="en-US" w:eastAsia="zh-CN"/>
        </w:rPr>
        <w:t>）</w:t>
      </w:r>
    </w:p>
    <w:p>
      <w:pPr>
        <w:pStyle w:val="363"/>
        <w:spacing w:line="405" w:lineRule="atLeast"/>
        <w:rPr>
          <w:rFonts w:hint="eastAsia" w:ascii="仿宋_GB2312" w:eastAsia="仿宋_GB2312"/>
          <w:color w:val="000000"/>
        </w:rPr>
      </w:pPr>
      <w:r>
        <w:rPr>
          <w:rFonts w:hint="eastAsia" w:ascii="仿宋_GB2312" w:eastAsia="仿宋_GB2312"/>
          <w:color w:val="000000"/>
        </w:rPr>
        <w:t>  本公司（联合体）郑重声明，根据《政府采购促进中小企业发展管理办法》（财库﹝2020﹞46 号）的规定，本公司（联合体）参加</w:t>
      </w:r>
      <w:r>
        <w:rPr>
          <w:rFonts w:hint="eastAsia" w:ascii="仿宋_GB2312" w:eastAsia="仿宋_GB2312"/>
          <w:color w:val="000000"/>
          <w:u w:val="single"/>
        </w:rPr>
        <w:t>柳州市大数据发展局</w:t>
      </w:r>
      <w:r>
        <w:rPr>
          <w:rFonts w:hint="eastAsia" w:ascii="仿宋_GB2312" w:eastAsia="仿宋_GB2312"/>
          <w:color w:val="000000"/>
        </w:rPr>
        <w:t>的</w:t>
      </w:r>
      <w:r>
        <w:rPr>
          <w:rFonts w:hint="eastAsia" w:ascii="仿宋_GB2312" w:eastAsia="仿宋_GB2312"/>
          <w:color w:val="000000"/>
          <w:u w:val="single"/>
        </w:rPr>
        <w:t>2026年柳州市大数据发展局计算机及服务器集中采购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hAnsi="仿宋_GB2312" w:eastAsia="仿宋_GB2312" w:cs="仿宋_GB2312"/>
          <w:u w:val="single"/>
        </w:rPr>
        <w:t>台式计算机1</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b/>
          <w:bCs/>
          <w:color w:val="000000"/>
          <w:u w:val="single"/>
        </w:rPr>
        <w:t>工业</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2.</w:t>
      </w:r>
      <w:r>
        <w:rPr>
          <w:rFonts w:hint="eastAsia" w:ascii="仿宋_GB2312" w:hAnsi="仿宋_GB2312" w:eastAsia="仿宋_GB2312" w:cs="仿宋_GB2312"/>
          <w:u w:val="single"/>
        </w:rPr>
        <w:t>台式计算机2</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b/>
          <w:bCs/>
          <w:color w:val="000000"/>
          <w:u w:val="single"/>
        </w:rPr>
        <w:t>工业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405" w:lineRule="atLeast"/>
        <w:ind w:firstLine="480" w:firstLineChars="200"/>
        <w:rPr>
          <w:rFonts w:hint="eastAsia" w:ascii="仿宋_GB2312" w:eastAsia="仿宋_GB2312"/>
          <w:color w:val="000000"/>
        </w:rPr>
      </w:pPr>
      <w:r>
        <w:rPr>
          <w:rFonts w:hint="eastAsia" w:ascii="仿宋_GB2312" w:hAnsi="仿宋_GB2312" w:eastAsia="仿宋_GB2312" w:cs="仿宋_GB2312"/>
        </w:rPr>
        <w:t>3.</w:t>
      </w:r>
      <w:r>
        <w:rPr>
          <w:rFonts w:hint="eastAsia" w:ascii="仿宋_GB2312" w:hAnsi="仿宋_GB2312" w:eastAsia="仿宋_GB2312" w:cs="仿宋_GB2312"/>
          <w:u w:val="single"/>
        </w:rPr>
        <w:t>服务器</w:t>
      </w:r>
      <w:r>
        <w:rPr>
          <w:rFonts w:hint="eastAsia" w:ascii="仿宋_GB2312" w:eastAsia="仿宋_GB2312"/>
          <w:color w:val="000000"/>
        </w:rPr>
        <w:t>，属于</w:t>
      </w:r>
      <w:r>
        <w:rPr>
          <w:rFonts w:hint="eastAsia" w:ascii="仿宋_GB2312" w:eastAsia="仿宋_GB2312"/>
          <w:b/>
          <w:bCs/>
          <w:color w:val="000000"/>
          <w:u w:val="single"/>
        </w:rPr>
        <w:t>工业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405" w:lineRule="atLeast"/>
        <w:ind w:firstLine="480" w:firstLineChars="200"/>
        <w:rPr>
          <w:rFonts w:hint="eastAsia" w:ascii="仿宋_GB2312" w:eastAsia="仿宋_GB2312"/>
          <w:color w:val="000000"/>
        </w:rPr>
      </w:pPr>
      <w:r>
        <w:rPr>
          <w:rFonts w:hint="eastAsia" w:ascii="仿宋_GB2312" w:eastAsia="仿宋_GB2312"/>
          <w:color w:val="000000"/>
        </w:rPr>
        <w:t>4.</w:t>
      </w:r>
      <w:r>
        <w:rPr>
          <w:rFonts w:hint="eastAsia" w:ascii="仿宋_GB2312" w:hAnsi="仿宋_GB2312" w:eastAsia="仿宋_GB2312" w:cs="仿宋_GB2312"/>
          <w:u w:val="single"/>
        </w:rPr>
        <w:t>服务器操作系统</w:t>
      </w:r>
      <w:r>
        <w:rPr>
          <w:rFonts w:hint="eastAsia" w:ascii="仿宋_GB2312" w:eastAsia="仿宋_GB2312"/>
          <w:color w:val="000000"/>
          <w:u w:val="single"/>
        </w:rPr>
        <w:t xml:space="preserve"> </w:t>
      </w:r>
      <w:r>
        <w:rPr>
          <w:rFonts w:hint="eastAsia" w:ascii="仿宋_GB2312" w:eastAsia="仿宋_GB2312"/>
          <w:color w:val="000000"/>
        </w:rPr>
        <w:t>，属于</w:t>
      </w:r>
      <w:r>
        <w:rPr>
          <w:rStyle w:val="820"/>
          <w:rFonts w:hint="eastAsia" w:ascii="仿宋_GB2312" w:eastAsia="仿宋_GB2312"/>
          <w:color w:val="000000"/>
          <w:u w:val="single"/>
        </w:rPr>
        <w:t>软件和信息技术服务业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405" w:lineRule="atLeast"/>
        <w:ind w:firstLine="480" w:firstLineChars="200"/>
        <w:rPr>
          <w:rFonts w:hint="eastAsia" w:ascii="仿宋_GB2312" w:eastAsia="仿宋_GB2312"/>
          <w:color w:val="000000"/>
        </w:rPr>
      </w:pPr>
      <w:r>
        <w:rPr>
          <w:rFonts w:hint="eastAsia" w:ascii="仿宋_GB2312" w:eastAsia="仿宋_GB2312"/>
          <w:color w:val="000000"/>
        </w:rPr>
        <w:t>5.</w:t>
      </w:r>
      <w:r>
        <w:rPr>
          <w:rFonts w:hint="eastAsia" w:ascii="仿宋_GB2312" w:eastAsia="仿宋_GB2312"/>
          <w:color w:val="000000"/>
          <w:u w:val="single"/>
        </w:rPr>
        <w:t>便携式计算机</w:t>
      </w:r>
      <w:r>
        <w:rPr>
          <w:rFonts w:hint="eastAsia" w:ascii="仿宋_GB2312" w:eastAsia="仿宋_GB2312"/>
          <w:color w:val="000000"/>
        </w:rPr>
        <w:t xml:space="preserve"> ，属于</w:t>
      </w:r>
      <w:r>
        <w:rPr>
          <w:rFonts w:hint="eastAsia" w:ascii="仿宋_GB2312" w:eastAsia="仿宋_GB2312"/>
          <w:b/>
          <w:bCs/>
          <w:color w:val="000000"/>
          <w:u w:val="single"/>
        </w:rPr>
        <w:t>工业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405" w:lineRule="atLeast"/>
        <w:ind w:firstLine="480" w:firstLineChars="200"/>
        <w:rPr>
          <w:rFonts w:hint="eastAsia" w:ascii="仿宋_GB2312" w:eastAsia="仿宋_GB2312"/>
          <w:color w:val="000000"/>
        </w:rPr>
      </w:pPr>
      <w:r>
        <w:rPr>
          <w:rFonts w:hint="eastAsia" w:ascii="仿宋_GB2312" w:hAnsi="Courier New" w:eastAsia="仿宋_GB2312" w:cs="Courier New"/>
          <w:bCs/>
          <w:snapToGrid w:val="0"/>
        </w:rPr>
        <w:t>6.本联合体中，</w:t>
      </w:r>
      <w:r>
        <w:rPr>
          <w:rFonts w:hint="eastAsia" w:ascii="仿宋_GB2312" w:hAnsi="Courier New" w:eastAsia="仿宋_GB2312" w:cs="Courier New"/>
          <w:bCs/>
          <w:snapToGrid w:val="0"/>
          <w:u w:val="single"/>
        </w:rPr>
        <w:t xml:space="preserve">                   （</w:t>
      </w:r>
      <w:r>
        <w:rPr>
          <w:rFonts w:hint="eastAsia" w:ascii="仿宋_GB2312" w:hAnsi="Courier New" w:eastAsia="仿宋_GB2312" w:cs="Courier New"/>
          <w:bCs/>
          <w:snapToGrid w:val="0"/>
          <w:u w:val="single"/>
          <w:lang w:eastAsia="zh-CN"/>
        </w:rPr>
        <w:t>各联合体</w:t>
      </w:r>
      <w:r>
        <w:rPr>
          <w:rFonts w:hint="eastAsia" w:ascii="仿宋_GB2312" w:hAnsi="Courier New" w:eastAsia="仿宋_GB2312" w:cs="Courier New"/>
          <w:bCs/>
          <w:snapToGrid w:val="0"/>
          <w:u w:val="single"/>
        </w:rPr>
        <w:t>单位名称）</w:t>
      </w:r>
      <w:r>
        <w:rPr>
          <w:rFonts w:hint="eastAsia" w:ascii="仿宋_GB2312" w:hAnsi="Courier New" w:eastAsia="仿宋_GB2312" w:cs="Courier New"/>
          <w:bCs/>
          <w:snapToGrid w:val="0"/>
        </w:rPr>
        <w:t>为</w:t>
      </w:r>
      <w:r>
        <w:rPr>
          <w:rFonts w:hint="eastAsia" w:ascii="仿宋_GB2312" w:hAnsi="Courier New" w:eastAsia="仿宋_GB2312" w:cs="Courier New"/>
          <w:bCs/>
          <w:snapToGrid w:val="0"/>
          <w:u w:val="single"/>
        </w:rPr>
        <w:t xml:space="preserve">         </w:t>
      </w:r>
      <w:r>
        <w:rPr>
          <w:rFonts w:hint="eastAsia" w:ascii="仿宋_GB2312" w:hAnsi="Courier New" w:eastAsia="仿宋_GB2312" w:cs="Courier New"/>
          <w:bCs/>
          <w:snapToGrid w:val="0"/>
        </w:rPr>
        <w:t>（请填写：</w:t>
      </w:r>
      <w:r>
        <w:rPr>
          <w:rFonts w:hint="eastAsia" w:ascii="仿宋_GB2312" w:hAnsi="Courier New" w:eastAsia="仿宋_GB2312" w:cs="Courier New"/>
          <w:bCs/>
          <w:snapToGrid w:val="0"/>
          <w:lang w:eastAsia="zh-CN"/>
        </w:rPr>
        <w:t>大型、</w:t>
      </w:r>
      <w:r>
        <w:rPr>
          <w:rFonts w:hint="eastAsia" w:ascii="仿宋_GB2312" w:hAnsi="Courier New" w:eastAsia="仿宋_GB2312" w:cs="Courier New"/>
          <w:bCs/>
          <w:snapToGrid w:val="0"/>
        </w:rPr>
        <w:t>中型、小型、微型）企业</w:t>
      </w:r>
      <w:r>
        <w:rPr>
          <w:rFonts w:hint="eastAsia" w:ascii="仿宋_GB2312" w:hAnsi="Courier New" w:eastAsia="仿宋_GB2312" w:cs="Courier New"/>
          <w:bCs/>
          <w:snapToGrid w:val="0"/>
          <w:lang w:eastAsia="zh-CN"/>
        </w:rPr>
        <w:t>，协议合同金额占联合体协议合同总金额的</w:t>
      </w:r>
      <w:r>
        <w:rPr>
          <w:rFonts w:hint="eastAsia" w:ascii="仿宋_GB2312" w:hAnsi="Courier New" w:eastAsia="仿宋_GB2312" w:cs="Courier New"/>
          <w:bCs/>
          <w:snapToGrid w:val="0"/>
          <w:u w:val="single"/>
          <w:lang w:val="en-US" w:eastAsia="zh-CN"/>
        </w:rPr>
        <w:t xml:space="preserve">              </w:t>
      </w:r>
      <w:r>
        <w:rPr>
          <w:rFonts w:hint="eastAsia" w:ascii="仿宋_GB2312" w:hAnsi="Courier New" w:eastAsia="仿宋_GB2312" w:cs="Courier New"/>
          <w:bCs/>
          <w:snapToGrid w:val="0"/>
          <w:lang w:eastAsia="zh-CN"/>
        </w:rPr>
        <w:t>。</w:t>
      </w:r>
      <w:r>
        <w:rPr>
          <w:rFonts w:hint="eastAsia" w:ascii="仿宋_GB2312" w:hAnsi="Courier New" w:eastAsia="仿宋_GB2312" w:cs="Courier New"/>
          <w:bCs/>
          <w:snapToGrid w:val="0"/>
        </w:rPr>
        <w:t>【</w:t>
      </w:r>
      <w:r>
        <w:rPr>
          <w:rFonts w:hint="eastAsia" w:ascii="仿宋_GB2312" w:hAnsi="Courier New" w:eastAsia="仿宋_GB2312" w:cs="Courier New"/>
          <w:b/>
          <w:bCs/>
          <w:snapToGrid w:val="0"/>
        </w:rPr>
        <w:t>如联合体成员中企业</w:t>
      </w:r>
      <w:r>
        <w:rPr>
          <w:rFonts w:hint="eastAsia" w:ascii="仿宋_GB2312" w:hAnsi="Courier New" w:eastAsia="仿宋_GB2312" w:cs="Courier New"/>
          <w:b/>
          <w:bCs/>
          <w:snapToGrid w:val="0"/>
          <w:lang w:eastAsia="zh-CN"/>
        </w:rPr>
        <w:t>类型、合同金额占比不同</w:t>
      </w:r>
      <w:r>
        <w:rPr>
          <w:rFonts w:hint="eastAsia" w:ascii="仿宋_GB2312" w:hAnsi="Courier New" w:eastAsia="仿宋_GB2312" w:cs="Courier New"/>
          <w:b/>
          <w:bCs/>
          <w:snapToGrid w:val="0"/>
        </w:rPr>
        <w:t>的，请</w:t>
      </w:r>
      <w:r>
        <w:rPr>
          <w:rFonts w:hint="eastAsia" w:ascii="仿宋_GB2312" w:hAnsi="Courier New" w:eastAsia="仿宋_GB2312" w:cs="Courier New"/>
          <w:b/>
          <w:bCs/>
          <w:snapToGrid w:val="0"/>
          <w:lang w:eastAsia="zh-CN"/>
        </w:rPr>
        <w:t>分别</w:t>
      </w:r>
      <w:r>
        <w:rPr>
          <w:rFonts w:hint="eastAsia" w:ascii="仿宋_GB2312" w:hAnsi="Courier New" w:eastAsia="仿宋_GB2312" w:cs="Courier New"/>
          <w:b/>
          <w:bCs/>
          <w:snapToGrid w:val="0"/>
        </w:rPr>
        <w:t>列出</w:t>
      </w:r>
      <w:r>
        <w:rPr>
          <w:rFonts w:hint="eastAsia" w:ascii="仿宋_GB2312" w:hAnsi="Courier New" w:eastAsia="仿宋_GB2312" w:cs="Courier New"/>
          <w:bCs/>
          <w:snapToGrid w:val="0"/>
        </w:rPr>
        <w:t>】</w:t>
      </w:r>
      <w:r>
        <w:rPr>
          <w:rFonts w:hint="eastAsia" w:ascii="仿宋_GB2312" w:eastAsia="仿宋_GB2312"/>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     </w:t>
      </w:r>
    </w:p>
    <w:p>
      <w:pPr>
        <w:pStyle w:val="36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ind w:firstLine="5250" w:firstLineChars="2500"/>
        <w:rPr>
          <w:rFonts w:hint="eastAsia" w:ascii="仿宋_GB2312" w:eastAsia="仿宋_GB2312"/>
          <w:b/>
          <w:bCs/>
          <w:color w:val="000000"/>
        </w:rPr>
      </w:pPr>
      <w:r>
        <w:rPr>
          <w:rFonts w:hint="eastAsia" w:ascii="仿宋_GB2312" w:eastAsia="仿宋_GB2312"/>
          <w:color w:val="000000"/>
        </w:rPr>
        <w:t>日期：   年 </w:t>
      </w:r>
      <w:r>
        <w:rPr>
          <w:rFonts w:hint="eastAsia" w:ascii="仿宋_GB2312" w:eastAsia="仿宋_GB2312"/>
          <w:color w:val="000000"/>
          <w:lang w:val="en-US" w:eastAsia="zh-CN"/>
        </w:rPr>
        <w:t xml:space="preserve">  </w:t>
      </w:r>
      <w:r>
        <w:rPr>
          <w:rFonts w:hint="eastAsia" w:ascii="仿宋_GB2312" w:eastAsia="仿宋_GB2312"/>
          <w:color w:val="000000"/>
        </w:rPr>
        <w:t>月</w:t>
      </w:r>
      <w:r>
        <w:rPr>
          <w:rFonts w:hint="eastAsia" w:ascii="仿宋_GB2312" w:eastAsia="仿宋_GB2312"/>
          <w:color w:val="000000"/>
          <w:lang w:val="en-US" w:eastAsia="zh-CN"/>
        </w:rPr>
        <w:t xml:space="preserve">  </w:t>
      </w:r>
      <w:r>
        <w:rPr>
          <w:rFonts w:hint="eastAsia" w:ascii="仿宋_GB2312" w:eastAsia="仿宋_GB2312"/>
          <w:color w:val="000000"/>
        </w:rPr>
        <w:t> 日</w:t>
      </w:r>
    </w:p>
    <w:p>
      <w:pPr>
        <w:jc w:val="center"/>
        <w:rPr>
          <w:rFonts w:hint="eastAsia" w:ascii="仿宋_GB2312" w:eastAsia="仿宋_GB2312"/>
          <w:b/>
          <w:bCs/>
          <w:color w:val="000000"/>
          <w:sz w:val="33"/>
          <w:szCs w:val="33"/>
        </w:rPr>
      </w:pPr>
      <w:r>
        <w:rPr>
          <w:rFonts w:hint="eastAsia" w:ascii="仿宋_GB2312" w:eastAsia="仿宋_GB2312"/>
          <w:b/>
          <w:bCs/>
          <w:color w:val="000000"/>
          <w:sz w:val="33"/>
          <w:szCs w:val="33"/>
        </w:rPr>
        <w:br w:type="page"/>
      </w:r>
    </w:p>
    <w:p>
      <w:pPr>
        <w:pStyle w:val="363"/>
        <w:jc w:val="center"/>
        <w:rPr>
          <w:rFonts w:hint="eastAsia" w:ascii="仿宋_GB2312" w:eastAsia="仿宋_GB2312"/>
          <w:b/>
          <w:bCs/>
          <w:color w:val="000000"/>
          <w:sz w:val="33"/>
          <w:szCs w:val="33"/>
          <w:lang w:val="en-US" w:eastAsia="zh-CN"/>
        </w:rPr>
      </w:pPr>
      <w:r>
        <w:rPr>
          <w:rFonts w:hint="eastAsia" w:ascii="仿宋_GB2312" w:eastAsia="仿宋_GB2312"/>
          <w:b/>
          <w:bCs/>
          <w:color w:val="000000"/>
          <w:sz w:val="33"/>
          <w:szCs w:val="33"/>
        </w:rPr>
        <w:t>中小企业声明函（货物）</w:t>
      </w:r>
      <w:r>
        <w:rPr>
          <w:rFonts w:hint="eastAsia" w:ascii="仿宋_GB2312" w:eastAsia="仿宋_GB2312"/>
          <w:b/>
          <w:bCs/>
          <w:color w:val="000000"/>
          <w:sz w:val="33"/>
          <w:szCs w:val="33"/>
          <w:lang w:val="en-US" w:eastAsia="zh-CN"/>
        </w:rPr>
        <w:t>格式3</w:t>
      </w:r>
    </w:p>
    <w:p>
      <w:pPr>
        <w:pStyle w:val="363"/>
        <w:jc w:val="left"/>
        <w:rPr>
          <w:rFonts w:hint="eastAsia" w:ascii="仿宋_GB2312" w:eastAsia="仿宋_GB2312"/>
          <w:b/>
          <w:bCs/>
          <w:color w:val="000000"/>
          <w:lang w:val="en-US" w:eastAsia="zh-CN"/>
        </w:rPr>
      </w:pPr>
      <w:r>
        <w:rPr>
          <w:rFonts w:hint="eastAsia" w:ascii="仿宋_GB2312" w:eastAsia="仿宋_GB2312"/>
          <w:b/>
          <w:bCs/>
          <w:color w:val="000000"/>
          <w:sz w:val="24"/>
          <w:szCs w:val="24"/>
          <w:lang w:val="en-US" w:eastAsia="zh-CN"/>
        </w:rPr>
        <w:t>（注：若大中型企业与小微企业组成联合体的，联合体协议约定由联合体小微企业制造的货物金额占合同总金额30%以上，请填写此格式）</w:t>
      </w:r>
    </w:p>
    <w:p>
      <w:pPr>
        <w:pStyle w:val="363"/>
        <w:spacing w:line="380" w:lineRule="atLeast"/>
        <w:rPr>
          <w:rFonts w:hint="eastAsia" w:ascii="仿宋_GB2312" w:eastAsia="仿宋_GB2312"/>
          <w:color w:val="000000"/>
        </w:rPr>
      </w:pPr>
      <w:r>
        <w:rPr>
          <w:rFonts w:hint="eastAsia" w:ascii="仿宋_GB2312" w:eastAsia="仿宋_GB2312"/>
          <w:color w:val="000000"/>
        </w:rPr>
        <w:t>  本公司（联合体）郑重声明，根据《政府采购促进中小企业发展管理办法》（财库﹝2020﹞46 号）的规定，本公司（联合体）参加</w:t>
      </w:r>
      <w:r>
        <w:rPr>
          <w:rFonts w:hint="eastAsia" w:ascii="仿宋_GB2312" w:eastAsia="仿宋_GB2312"/>
          <w:color w:val="000000"/>
          <w:u w:val="single"/>
        </w:rPr>
        <w:t>柳州市大数据发展局</w:t>
      </w:r>
      <w:r>
        <w:rPr>
          <w:rFonts w:hint="eastAsia" w:ascii="仿宋_GB2312" w:eastAsia="仿宋_GB2312"/>
          <w:color w:val="000000"/>
        </w:rPr>
        <w:t>的</w:t>
      </w:r>
      <w:r>
        <w:rPr>
          <w:rFonts w:hint="eastAsia" w:ascii="仿宋_GB2312" w:eastAsia="仿宋_GB2312"/>
          <w:color w:val="000000"/>
          <w:u w:val="single"/>
        </w:rPr>
        <w:t>2026年柳州市大数据发展局计算机及服务器集中采购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hAnsi="仿宋_GB2312" w:eastAsia="仿宋_GB2312" w:cs="仿宋_GB2312"/>
          <w:u w:val="single"/>
        </w:rPr>
        <w:t>台式计算机1</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b/>
          <w:bCs/>
          <w:color w:val="000000"/>
          <w:u w:val="single"/>
        </w:rPr>
        <w:t>工业</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2.</w:t>
      </w:r>
      <w:r>
        <w:rPr>
          <w:rFonts w:hint="eastAsia" w:ascii="仿宋_GB2312" w:hAnsi="仿宋_GB2312" w:eastAsia="仿宋_GB2312" w:cs="仿宋_GB2312"/>
          <w:u w:val="single"/>
        </w:rPr>
        <w:t>台式计算机2</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b/>
          <w:bCs/>
          <w:color w:val="000000"/>
          <w:u w:val="single"/>
        </w:rPr>
        <w:t>工业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380" w:lineRule="atLeast"/>
        <w:ind w:firstLine="480" w:firstLineChars="200"/>
        <w:rPr>
          <w:rFonts w:hint="eastAsia" w:ascii="仿宋_GB2312" w:eastAsia="仿宋_GB2312"/>
          <w:color w:val="000000"/>
        </w:rPr>
      </w:pPr>
      <w:r>
        <w:rPr>
          <w:rFonts w:hint="eastAsia" w:ascii="仿宋_GB2312" w:hAnsi="仿宋_GB2312" w:eastAsia="仿宋_GB2312" w:cs="仿宋_GB2312"/>
        </w:rPr>
        <w:t>3.</w:t>
      </w:r>
      <w:r>
        <w:rPr>
          <w:rFonts w:hint="eastAsia" w:ascii="仿宋_GB2312" w:hAnsi="仿宋_GB2312" w:eastAsia="仿宋_GB2312" w:cs="仿宋_GB2312"/>
          <w:u w:val="single"/>
        </w:rPr>
        <w:t>服务器</w:t>
      </w:r>
      <w:r>
        <w:rPr>
          <w:rFonts w:hint="eastAsia" w:ascii="仿宋_GB2312" w:eastAsia="仿宋_GB2312"/>
          <w:color w:val="000000"/>
        </w:rPr>
        <w:t>，属于</w:t>
      </w:r>
      <w:r>
        <w:rPr>
          <w:rFonts w:hint="eastAsia" w:ascii="仿宋_GB2312" w:eastAsia="仿宋_GB2312"/>
          <w:b/>
          <w:bCs/>
          <w:color w:val="000000"/>
          <w:u w:val="single"/>
        </w:rPr>
        <w:t>工业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380" w:lineRule="atLeast"/>
        <w:ind w:firstLine="480" w:firstLineChars="200"/>
        <w:rPr>
          <w:rFonts w:hint="eastAsia" w:ascii="仿宋_GB2312" w:eastAsia="仿宋_GB2312"/>
          <w:color w:val="000000"/>
        </w:rPr>
      </w:pPr>
      <w:r>
        <w:rPr>
          <w:rFonts w:hint="eastAsia" w:ascii="仿宋_GB2312" w:eastAsia="仿宋_GB2312"/>
          <w:color w:val="000000"/>
        </w:rPr>
        <w:t>4.</w:t>
      </w:r>
      <w:r>
        <w:rPr>
          <w:rFonts w:hint="eastAsia" w:ascii="仿宋_GB2312" w:hAnsi="仿宋_GB2312" w:eastAsia="仿宋_GB2312" w:cs="仿宋_GB2312"/>
          <w:u w:val="single"/>
        </w:rPr>
        <w:t>服务器操作系统</w:t>
      </w:r>
      <w:r>
        <w:rPr>
          <w:rFonts w:hint="eastAsia" w:ascii="仿宋_GB2312" w:eastAsia="仿宋_GB2312"/>
          <w:color w:val="000000"/>
          <w:u w:val="single"/>
        </w:rPr>
        <w:t xml:space="preserve"> </w:t>
      </w:r>
      <w:r>
        <w:rPr>
          <w:rFonts w:hint="eastAsia" w:ascii="仿宋_GB2312" w:eastAsia="仿宋_GB2312"/>
          <w:color w:val="000000"/>
        </w:rPr>
        <w:t>，属于</w:t>
      </w:r>
      <w:r>
        <w:rPr>
          <w:rStyle w:val="820"/>
          <w:rFonts w:hint="eastAsia" w:ascii="仿宋_GB2312" w:eastAsia="仿宋_GB2312"/>
          <w:color w:val="000000"/>
          <w:u w:val="single"/>
        </w:rPr>
        <w:t>软件和信息技术服务业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380" w:lineRule="atLeast"/>
        <w:ind w:firstLine="480" w:firstLineChars="200"/>
        <w:rPr>
          <w:rFonts w:hint="eastAsia" w:ascii="仿宋_GB2312" w:eastAsia="仿宋_GB2312"/>
          <w:color w:val="000000"/>
        </w:rPr>
      </w:pPr>
      <w:r>
        <w:rPr>
          <w:rFonts w:hint="eastAsia" w:ascii="仿宋_GB2312" w:eastAsia="仿宋_GB2312"/>
          <w:color w:val="000000"/>
        </w:rPr>
        <w:t>5.</w:t>
      </w:r>
      <w:r>
        <w:rPr>
          <w:rFonts w:hint="eastAsia" w:ascii="仿宋_GB2312" w:eastAsia="仿宋_GB2312"/>
          <w:color w:val="000000"/>
          <w:u w:val="single"/>
        </w:rPr>
        <w:t>便携式计算机</w:t>
      </w:r>
      <w:r>
        <w:rPr>
          <w:rFonts w:hint="eastAsia" w:ascii="仿宋_GB2312" w:eastAsia="仿宋_GB2312"/>
          <w:color w:val="000000"/>
        </w:rPr>
        <w:t xml:space="preserve"> ，属于</w:t>
      </w:r>
      <w:r>
        <w:rPr>
          <w:rFonts w:hint="eastAsia" w:ascii="仿宋_GB2312" w:eastAsia="仿宋_GB2312"/>
          <w:b/>
          <w:bCs/>
          <w:color w:val="000000"/>
          <w:u w:val="single"/>
        </w:rPr>
        <w:t>工业</w:t>
      </w:r>
      <w:r>
        <w:rPr>
          <w:rFonts w:hint="eastAsia" w:ascii="仿宋_GB2312" w:eastAsia="仿宋_GB2312"/>
          <w:color w:val="000000"/>
        </w:rPr>
        <w:t>；制造商为</w:t>
      </w:r>
      <w:r>
        <w:rPr>
          <w:rFonts w:hint="eastAsia" w:ascii="仿宋_GB2312" w:eastAsia="仿宋_GB2312"/>
          <w:color w:val="000000"/>
          <w:u w:val="single"/>
        </w:rPr>
        <w:t>  </w:t>
      </w:r>
      <w:r>
        <w:rPr>
          <w:rStyle w:val="36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4"/>
          <w:rFonts w:hint="eastAsia" w:ascii="仿宋_GB2312" w:eastAsia="仿宋_GB2312"/>
          <w:color w:val="000000"/>
          <w:u w:val="single"/>
        </w:rPr>
        <w:t>（中型企业、小型 企业、微型企业）</w:t>
      </w:r>
      <w:r>
        <w:rPr>
          <w:rFonts w:hint="eastAsia" w:ascii="仿宋_GB2312" w:eastAsia="仿宋_GB2312"/>
          <w:color w:val="000000"/>
        </w:rPr>
        <w:t>；</w:t>
      </w:r>
    </w:p>
    <w:p>
      <w:pPr>
        <w:pStyle w:val="363"/>
        <w:spacing w:line="380" w:lineRule="atLeast"/>
        <w:ind w:left="240" w:hanging="240" w:hangingChars="100"/>
        <w:rPr>
          <w:rFonts w:hint="eastAsia" w:ascii="仿宋_GB2312" w:eastAsia="仿宋_GB2312"/>
          <w:color w:val="000000"/>
        </w:rPr>
      </w:pPr>
      <w:r>
        <w:rPr>
          <w:rFonts w:hint="eastAsia" w:ascii="仿宋_GB2312" w:hAnsi="Courier New" w:eastAsia="仿宋_GB2312" w:cs="Courier New"/>
          <w:bCs/>
          <w:snapToGrid w:val="0"/>
        </w:rPr>
        <w:t>6.本联合体中，</w:t>
      </w:r>
      <w:r>
        <w:rPr>
          <w:rFonts w:hint="eastAsia" w:ascii="仿宋_GB2312" w:hAnsi="Courier New" w:eastAsia="仿宋_GB2312" w:cs="Courier New"/>
          <w:bCs/>
          <w:snapToGrid w:val="0"/>
          <w:u w:val="single"/>
        </w:rPr>
        <w:t xml:space="preserve">                   （</w:t>
      </w:r>
      <w:r>
        <w:rPr>
          <w:rFonts w:hint="eastAsia" w:ascii="仿宋_GB2312" w:hAnsi="Courier New" w:eastAsia="仿宋_GB2312" w:cs="Courier New"/>
          <w:bCs/>
          <w:snapToGrid w:val="0"/>
          <w:u w:val="single"/>
          <w:lang w:eastAsia="zh-CN"/>
        </w:rPr>
        <w:t>联合体大型企业</w:t>
      </w:r>
      <w:r>
        <w:rPr>
          <w:rFonts w:hint="eastAsia" w:ascii="仿宋_GB2312" w:hAnsi="Courier New" w:eastAsia="仿宋_GB2312" w:cs="Courier New"/>
          <w:bCs/>
          <w:snapToGrid w:val="0"/>
          <w:u w:val="single"/>
        </w:rPr>
        <w:t>名称）</w:t>
      </w:r>
      <w:r>
        <w:rPr>
          <w:rFonts w:hint="eastAsia" w:ascii="仿宋_GB2312" w:hAnsi="Courier New" w:eastAsia="仿宋_GB2312" w:cs="Courier New"/>
          <w:bCs/>
          <w:snapToGrid w:val="0"/>
        </w:rPr>
        <w:t>为</w:t>
      </w:r>
      <w:r>
        <w:rPr>
          <w:rFonts w:hint="eastAsia" w:ascii="仿宋_GB2312" w:hAnsi="Courier New" w:eastAsia="仿宋_GB2312" w:cs="Courier New"/>
          <w:bCs/>
          <w:snapToGrid w:val="0"/>
          <w:u w:val="single"/>
        </w:rPr>
        <w:t xml:space="preserve">  </w:t>
      </w:r>
      <w:r>
        <w:rPr>
          <w:rFonts w:hint="eastAsia" w:ascii="仿宋_GB2312" w:hAnsi="Courier New" w:eastAsia="仿宋_GB2312" w:cs="Courier New"/>
          <w:b/>
          <w:bCs w:val="0"/>
          <w:snapToGrid w:val="0"/>
          <w:u w:val="single"/>
          <w:lang w:val="en-US" w:eastAsia="zh-CN"/>
        </w:rPr>
        <w:t xml:space="preserve">    </w:t>
      </w:r>
      <w:r>
        <w:rPr>
          <w:rFonts w:hint="eastAsia" w:ascii="仿宋_GB2312" w:hAnsi="Courier New" w:eastAsia="仿宋_GB2312" w:cs="Courier New"/>
          <w:bCs/>
          <w:snapToGrid w:val="0"/>
        </w:rPr>
        <w:t>企业（请填写：</w:t>
      </w:r>
      <w:r>
        <w:rPr>
          <w:rFonts w:hint="eastAsia" w:ascii="仿宋_GB2312" w:hAnsi="Courier New" w:eastAsia="仿宋_GB2312" w:cs="Courier New"/>
          <w:bCs/>
          <w:snapToGrid w:val="0"/>
          <w:lang w:eastAsia="zh-CN"/>
        </w:rPr>
        <w:t>大</w:t>
      </w:r>
      <w:r>
        <w:rPr>
          <w:rFonts w:hint="eastAsia" w:ascii="仿宋_GB2312" w:hAnsi="Courier New" w:eastAsia="仿宋_GB2312" w:cs="Courier New"/>
          <w:bCs/>
          <w:snapToGrid w:val="0"/>
        </w:rPr>
        <w:t>型、</w:t>
      </w:r>
      <w:r>
        <w:rPr>
          <w:rFonts w:hint="eastAsia" w:ascii="仿宋_GB2312" w:hAnsi="Courier New" w:eastAsia="仿宋_GB2312" w:cs="Courier New"/>
          <w:bCs/>
          <w:snapToGrid w:val="0"/>
          <w:lang w:eastAsia="zh-CN"/>
        </w:rPr>
        <w:t>中</w:t>
      </w:r>
      <w:r>
        <w:rPr>
          <w:rFonts w:hint="eastAsia" w:ascii="仿宋_GB2312" w:hAnsi="Courier New" w:eastAsia="仿宋_GB2312" w:cs="Courier New"/>
          <w:bCs/>
          <w:snapToGrid w:val="0"/>
        </w:rPr>
        <w:t>型）</w:t>
      </w:r>
      <w:r>
        <w:rPr>
          <w:rFonts w:hint="eastAsia" w:ascii="仿宋_GB2312" w:hAnsi="Courier New" w:eastAsia="仿宋_GB2312" w:cs="Courier New"/>
          <w:bCs/>
          <w:snapToGrid w:val="0"/>
          <w:lang w:eastAsia="zh-CN"/>
        </w:rPr>
        <w:t>，</w:t>
      </w:r>
      <w:r>
        <w:rPr>
          <w:rFonts w:hint="eastAsia" w:ascii="仿宋_GB2312" w:hAnsi="Courier New" w:eastAsia="仿宋_GB2312" w:cs="Courier New"/>
          <w:bCs/>
          <w:snapToGrid w:val="0"/>
          <w:u w:val="single"/>
          <w:lang w:val="en-US" w:eastAsia="zh-CN"/>
        </w:rPr>
        <w:t xml:space="preserve">     （联合体各小微企业制造商名称）             </w:t>
      </w:r>
      <w:r>
        <w:rPr>
          <w:rFonts w:hint="eastAsia" w:ascii="仿宋_GB2312" w:hAnsi="Courier New" w:eastAsia="仿宋_GB2312" w:cs="Courier New"/>
          <w:bCs/>
          <w:snapToGrid w:val="0"/>
        </w:rPr>
        <w:t>为</w:t>
      </w:r>
      <w:r>
        <w:rPr>
          <w:rFonts w:hint="eastAsia" w:ascii="仿宋_GB2312" w:hAnsi="Courier New" w:eastAsia="仿宋_GB2312" w:cs="Courier New"/>
          <w:bCs/>
          <w:snapToGrid w:val="0"/>
          <w:u w:val="single"/>
        </w:rPr>
        <w:t xml:space="preserve">         </w:t>
      </w:r>
      <w:r>
        <w:rPr>
          <w:rFonts w:hint="eastAsia" w:ascii="仿宋_GB2312" w:hAnsi="Courier New" w:eastAsia="仿宋_GB2312" w:cs="Courier New"/>
          <w:bCs/>
          <w:snapToGrid w:val="0"/>
        </w:rPr>
        <w:t>（请填写：小型、微型）企业，其</w:t>
      </w:r>
      <w:r>
        <w:rPr>
          <w:rFonts w:hint="eastAsia" w:ascii="仿宋_GB2312" w:hAnsi="Courier New" w:eastAsia="仿宋_GB2312" w:cs="Courier New"/>
          <w:bCs/>
          <w:snapToGrid w:val="0"/>
          <w:lang w:eastAsia="zh-CN"/>
        </w:rPr>
        <w:t>联合体小微企业制造的货物金额占</w:t>
      </w:r>
      <w:r>
        <w:rPr>
          <w:rFonts w:hint="eastAsia" w:ascii="仿宋_GB2312" w:hAnsi="Courier New" w:eastAsia="仿宋_GB2312" w:cs="Courier New"/>
          <w:bCs/>
          <w:snapToGrid w:val="0"/>
        </w:rPr>
        <w:t>合同总金额的</w:t>
      </w:r>
      <w:r>
        <w:rPr>
          <w:rFonts w:hint="eastAsia" w:ascii="仿宋_GB2312" w:hAnsi="Courier New" w:eastAsia="仿宋_GB2312" w:cs="Courier New"/>
          <w:bCs/>
          <w:snapToGrid w:val="0"/>
          <w:u w:val="single"/>
        </w:rPr>
        <w:t xml:space="preserve">        </w:t>
      </w:r>
      <w:r>
        <w:rPr>
          <w:rFonts w:hint="eastAsia" w:ascii="仿宋_GB2312" w:hAnsi="Courier New" w:eastAsia="仿宋_GB2312" w:cs="Courier New"/>
          <w:bCs/>
          <w:snapToGrid w:val="0"/>
        </w:rPr>
        <w:t>%。【</w:t>
      </w:r>
      <w:r>
        <w:rPr>
          <w:rFonts w:hint="eastAsia" w:ascii="仿宋_GB2312" w:hAnsi="Courier New" w:eastAsia="仿宋_GB2312" w:cs="Courier New"/>
          <w:b/>
          <w:bCs/>
          <w:snapToGrid w:val="0"/>
        </w:rPr>
        <w:t>如联合体成员中有多个小型、微型企业的，请</w:t>
      </w:r>
      <w:r>
        <w:rPr>
          <w:rFonts w:hint="eastAsia" w:ascii="仿宋_GB2312" w:hAnsi="Courier New" w:eastAsia="仿宋_GB2312" w:cs="Courier New"/>
          <w:b/>
          <w:bCs/>
          <w:snapToGrid w:val="0"/>
          <w:lang w:eastAsia="zh-CN"/>
        </w:rPr>
        <w:t>分别</w:t>
      </w:r>
      <w:r>
        <w:rPr>
          <w:rFonts w:hint="eastAsia" w:ascii="仿宋_GB2312" w:hAnsi="Courier New" w:eastAsia="仿宋_GB2312" w:cs="Courier New"/>
          <w:b/>
          <w:bCs/>
          <w:snapToGrid w:val="0"/>
        </w:rPr>
        <w:t>列出。</w:t>
      </w:r>
      <w:r>
        <w:rPr>
          <w:rFonts w:hint="eastAsia" w:ascii="仿宋_GB2312" w:hAnsi="Courier New" w:eastAsia="仿宋_GB2312" w:cs="Courier New"/>
          <w:bCs/>
          <w:snapToGrid w:val="0"/>
        </w:rPr>
        <w:t>】</w:t>
      </w:r>
    </w:p>
    <w:p>
      <w:pPr>
        <w:pStyle w:val="363"/>
        <w:spacing w:line="405" w:lineRule="atLeast"/>
        <w:rPr>
          <w:rFonts w:hint="eastAsia" w:ascii="仿宋_GB2312" w:eastAsia="仿宋_GB2312"/>
          <w:color w:val="000000"/>
        </w:rPr>
      </w:pP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     </w:t>
      </w:r>
    </w:p>
    <w:p>
      <w:pPr>
        <w:pStyle w:val="363"/>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ind w:firstLine="5670" w:firstLineChars="2700"/>
        <w:rPr>
          <w:rFonts w:hint="eastAsia" w:ascii="仿宋_GB2312" w:eastAsia="仿宋_GB2312"/>
          <w:b/>
          <w:bCs/>
          <w:color w:val="000000"/>
        </w:rPr>
      </w:pPr>
      <w:r>
        <w:rPr>
          <w:rFonts w:hint="eastAsia" w:ascii="仿宋_GB2312" w:eastAsia="仿宋_GB2312"/>
          <w:color w:val="000000"/>
        </w:rPr>
        <w:t>日期：   </w:t>
      </w:r>
      <w:r>
        <w:rPr>
          <w:rFonts w:hint="eastAsia" w:ascii="仿宋_GB2312" w:eastAsia="仿宋_GB2312"/>
          <w:color w:val="000000"/>
          <w:lang w:val="en-US" w:eastAsia="zh-CN"/>
        </w:rPr>
        <w:t xml:space="preserve"> </w:t>
      </w:r>
      <w:r>
        <w:rPr>
          <w:rFonts w:hint="eastAsia" w:ascii="仿宋_GB2312" w:eastAsia="仿宋_GB2312"/>
          <w:color w:val="000000"/>
        </w:rPr>
        <w:t>年 </w:t>
      </w:r>
      <w:r>
        <w:rPr>
          <w:rFonts w:hint="eastAsia" w:ascii="仿宋_GB2312" w:eastAsia="仿宋_GB2312"/>
          <w:color w:val="000000"/>
          <w:lang w:val="en-US" w:eastAsia="zh-CN"/>
        </w:rPr>
        <w:t xml:space="preserve">  </w:t>
      </w:r>
      <w:r>
        <w:rPr>
          <w:rFonts w:hint="eastAsia" w:ascii="仿宋_GB2312" w:eastAsia="仿宋_GB2312"/>
          <w:color w:val="000000"/>
        </w:rPr>
        <w:t>月 </w:t>
      </w:r>
      <w:r>
        <w:rPr>
          <w:rFonts w:hint="eastAsia" w:ascii="仿宋_GB2312" w:eastAsia="仿宋_GB2312"/>
          <w:color w:val="000000"/>
          <w:lang w:val="en-US" w:eastAsia="zh-CN"/>
        </w:rPr>
        <w:t xml:space="preserve">  </w:t>
      </w:r>
      <w:r>
        <w:rPr>
          <w:rFonts w:hint="eastAsia" w:ascii="仿宋_GB2312" w:eastAsia="仿宋_GB2312"/>
          <w:color w:val="000000"/>
        </w:rPr>
        <w:t>日</w:t>
      </w:r>
    </w:p>
    <w:p>
      <w:pPr>
        <w:ind w:firstLine="422" w:firstLineChars="200"/>
        <w:rPr>
          <w:rFonts w:hint="eastAsia" w:ascii="仿宋_GB2312" w:eastAsia="仿宋_GB2312"/>
          <w:b/>
          <w:bCs/>
          <w:color w:val="000000"/>
        </w:rPr>
      </w:pPr>
    </w:p>
    <w:p>
      <w:pPr>
        <w:ind w:firstLine="482" w:firstLineChars="200"/>
        <w:rPr>
          <w:rFonts w:ascii="仿宋_GB2312" w:eastAsia="仿宋_GB2312"/>
          <w:color w:val="000000"/>
          <w:sz w:val="24"/>
        </w:rPr>
      </w:pPr>
      <w:r>
        <w:rPr>
          <w:rFonts w:hint="eastAsia" w:ascii="仿宋_GB2312" w:eastAsia="仿宋_GB2312"/>
          <w:b/>
          <w:bCs/>
          <w:color w:val="000000"/>
          <w:sz w:val="24"/>
        </w:rPr>
        <w:t>注：1.此项材料如有以PDF格式上传；联合体投标时，投标人签章由牵头人CA电子签章。</w:t>
      </w:r>
      <w:r>
        <w:rPr>
          <w:rFonts w:hint="eastAsia" w:ascii="仿宋_GB2312" w:eastAsia="仿宋_GB2312"/>
          <w:b/>
          <w:bCs/>
          <w:color w:val="000000"/>
          <w:sz w:val="24"/>
        </w:rPr>
        <w:br w:type="textWrapping"/>
      </w:r>
      <w:r>
        <w:rPr>
          <w:rFonts w:hint="eastAsia" w:ascii="仿宋_GB2312" w:eastAsia="仿宋_GB2312"/>
          <w:b/>
          <w:bCs/>
          <w:color w:val="000000"/>
          <w:sz w:val="24"/>
        </w:rPr>
        <w:t>     2.投标人出具的《中小企业声明函》中填写的“所属行业”应与采购文件明确的“所属行业”内容一致。</w:t>
      </w:r>
      <w:r>
        <w:rPr>
          <w:rFonts w:hint="eastAsia" w:ascii="仿宋_GB2312" w:eastAsia="仿宋_GB2312"/>
          <w:b/>
          <w:bCs/>
          <w:color w:val="000000"/>
          <w:sz w:val="24"/>
        </w:rPr>
        <w:br w:type="textWrapping"/>
      </w:r>
      <w:r>
        <w:rPr>
          <w:rFonts w:hint="eastAsia" w:ascii="仿宋_GB2312" w:eastAsia="仿宋_GB2312"/>
          <w:b/>
          <w:bCs/>
          <w:color w:val="000000"/>
          <w:sz w:val="24"/>
        </w:rPr>
        <w:t>采购标的对应的中小企业划分标准所属行业：</w:t>
      </w:r>
      <w:r>
        <w:rPr>
          <w:rFonts w:hint="eastAsia" w:ascii="仿宋_GB2312" w:eastAsia="仿宋_GB2312"/>
          <w:b/>
          <w:bCs/>
          <w:color w:val="000000"/>
          <w:sz w:val="24"/>
          <w:u w:val="single"/>
        </w:rPr>
        <w:t>采购需求第4项货物所属行业为软件和信息技术服务业；其余项为工业。</w:t>
      </w:r>
      <w:r>
        <w:rPr>
          <w:rFonts w:hint="eastAsia" w:ascii="仿宋_GB2312" w:eastAsia="仿宋_GB2312"/>
          <w:color w:val="000000"/>
          <w:sz w:val="24"/>
          <w:u w:val="single"/>
        </w:rPr>
        <w:br w:type="textWrapping"/>
      </w:r>
      <w:r>
        <w:rPr>
          <w:rFonts w:hint="eastAsia" w:ascii="仿宋_GB2312" w:eastAsia="仿宋_GB2312"/>
          <w:color w:val="000000"/>
          <w:sz w:val="24"/>
        </w:rPr>
        <w:t>     3.从业人员、营业收入、资产总额填报上一年度数据，无上一年度数据的新成立企业可不填报。</w:t>
      </w:r>
      <w:r>
        <w:rPr>
          <w:rFonts w:hint="eastAsia" w:ascii="仿宋_GB2312" w:eastAsia="仿宋_GB2312"/>
          <w:color w:val="000000"/>
          <w:sz w:val="24"/>
        </w:rPr>
        <w:br w:type="textWrapping"/>
      </w:r>
      <w:r>
        <w:rPr>
          <w:rFonts w:hint="eastAsia" w:ascii="仿宋_GB2312" w:eastAsia="仿宋_GB2312"/>
          <w:color w:val="000000"/>
          <w:sz w:val="24"/>
        </w:rPr>
        <w:t>     4.为方便投标人识别企业规模类型，投标人可使用工业和信息化部组织开发的中小企业规模类型自测小程序生成企业规模类型测试结果。</w:t>
      </w:r>
      <w:r>
        <w:rPr>
          <w:rFonts w:hint="eastAsia" w:ascii="仿宋_GB2312" w:eastAsia="仿宋_GB2312"/>
          <w:color w:val="000000"/>
          <w:sz w:val="24"/>
        </w:rPr>
        <w:br w:type="textWrapping"/>
      </w:r>
      <w:r>
        <w:rPr>
          <w:rFonts w:hint="eastAsia" w:ascii="仿宋_GB2312" w:eastAsia="仿宋_GB2312"/>
          <w:color w:val="000000"/>
          <w:sz w:val="24"/>
        </w:rPr>
        <w:t>  自测小程序链接：https://baosong.miit.gov.cn/ScaleTest</w:t>
      </w:r>
      <w:r>
        <w:rPr>
          <w:rFonts w:hint="eastAsia" w:ascii="仿宋_GB2312" w:eastAsia="仿宋_GB2312"/>
          <w:color w:val="000000"/>
          <w:sz w:val="24"/>
        </w:rPr>
        <w:br w:type="textWrapping"/>
      </w:r>
      <w:r>
        <w:rPr>
          <w:rFonts w:hint="eastAsia" w:ascii="仿宋_GB2312" w:eastAsia="仿宋_GB2312"/>
          <w:color w:val="000000"/>
          <w:sz w:val="24"/>
        </w:rPr>
        <w:t>     5.投标人须按上述格式要求如实填写中小企业声明函，并对该声明函的真实性负责，否则不得享受相关中小企业扶持政策；</w:t>
      </w:r>
      <w:r>
        <w:rPr>
          <w:rFonts w:hint="eastAsia" w:ascii="仿宋_GB2312" w:eastAsia="仿宋_GB2312"/>
          <w:color w:val="000000"/>
          <w:sz w:val="24"/>
        </w:rPr>
        <w:br w:type="textWrapping"/>
      </w:r>
      <w:r>
        <w:rPr>
          <w:rFonts w:hint="eastAsia" w:ascii="仿宋_GB2312" w:eastAsia="仿宋_GB2312"/>
          <w:color w:val="000000"/>
          <w:sz w:val="24"/>
        </w:rPr>
        <w:t>     6.中标人依法享受中小企业扶持政策的，采购代理机构将在中标结果公告中公告其《中小企业声明函》。</w:t>
      </w:r>
    </w:p>
    <w:p>
      <w:pPr>
        <w:ind w:firstLine="480" w:firstLineChars="200"/>
        <w:rPr>
          <w:rFonts w:ascii="仿宋_GB2312" w:eastAsia="仿宋_GB2312"/>
          <w:sz w:val="24"/>
        </w:rPr>
      </w:pPr>
      <w:r>
        <w:rPr>
          <w:rFonts w:hint="eastAsia" w:ascii="仿宋_GB2312" w:eastAsia="仿宋_GB2312"/>
          <w:sz w:val="24"/>
        </w:rPr>
        <w:t>7.中小微企业划型标准附表</w:t>
      </w:r>
      <w:r>
        <w:rPr>
          <w:rFonts w:hint="eastAsia" w:ascii="仿宋_GB2312" w:hAnsi="宋体" w:eastAsia="仿宋_GB2312" w:cs="宋体"/>
          <w:color w:val="000000"/>
          <w:kern w:val="0"/>
          <w:sz w:val="24"/>
        </w:rPr>
        <w:t>（若附表有变动，按最新政策执行）</w:t>
      </w:r>
      <w:r>
        <w:rPr>
          <w:rFonts w:hint="eastAsia" w:ascii="仿宋_GB2312" w:eastAsia="仿宋_GB2312"/>
          <w:sz w:val="24"/>
        </w:rPr>
        <w:t>：</w:t>
      </w:r>
    </w:p>
    <w:p>
      <w:pPr>
        <w:ind w:firstLine="643" w:firstLineChars="200"/>
        <w:jc w:val="center"/>
        <w:rPr>
          <w:rFonts w:hint="eastAsia" w:ascii="仿宋_GB2312" w:hAnsi="仿宋_GB2312" w:eastAsia="仿宋_GB2312" w:cs="仿宋_GB2312"/>
          <w:b/>
          <w:bCs/>
        </w:rPr>
      </w:pPr>
      <w:bookmarkStart w:id="142" w:name="OLE_LINK10"/>
      <w:r>
        <w:rPr>
          <w:rFonts w:hint="eastAsia" w:ascii="仿宋_GB2312" w:hAnsi="仿宋_GB2312" w:eastAsia="仿宋_GB2312" w:cs="仿宋_GB2312"/>
          <w:b/>
          <w:bCs/>
          <w:sz w:val="32"/>
          <w:szCs w:val="32"/>
        </w:rPr>
        <w:t>中小微企业划型标准</w:t>
      </w:r>
    </w:p>
    <w:bookmarkEnd w:id="142"/>
    <w:tbl>
      <w:tblPr>
        <w:tblStyle w:val="48"/>
        <w:tblW w:w="9240" w:type="dxa"/>
        <w:tblInd w:w="93" w:type="dxa"/>
        <w:tblLayout w:type="fixed"/>
        <w:tblCellMar>
          <w:top w:w="0" w:type="dxa"/>
          <w:left w:w="108" w:type="dxa"/>
          <w:bottom w:w="0" w:type="dxa"/>
          <w:right w:w="108" w:type="dxa"/>
        </w:tblCellMar>
      </w:tblPr>
      <w:tblGrid>
        <w:gridCol w:w="2040"/>
        <w:gridCol w:w="1650"/>
        <w:gridCol w:w="915"/>
        <w:gridCol w:w="1890"/>
        <w:gridCol w:w="1590"/>
        <w:gridCol w:w="1155"/>
      </w:tblGrid>
      <w:tr>
        <w:tblPrEx>
          <w:tblCellMar>
            <w:top w:w="0" w:type="dxa"/>
            <w:left w:w="108" w:type="dxa"/>
            <w:bottom w:w="0" w:type="dxa"/>
            <w:right w:w="108" w:type="dxa"/>
          </w:tblCellMar>
        </w:tblPrEx>
        <w:trPr>
          <w:trHeight w:val="270" w:hRule="atLeast"/>
        </w:trPr>
        <w:tc>
          <w:tcPr>
            <w:tcW w:w="204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行业名称</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指标名称</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计量单位</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中型</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小型</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微型</w:t>
            </w:r>
          </w:p>
        </w:tc>
      </w:tr>
      <w:tr>
        <w:tblPrEx>
          <w:tblCellMar>
            <w:top w:w="0" w:type="dxa"/>
            <w:left w:w="108" w:type="dxa"/>
            <w:bottom w:w="0" w:type="dxa"/>
            <w:right w:w="108" w:type="dxa"/>
          </w:tblCellMar>
        </w:tblPrEx>
        <w:trPr>
          <w:trHeight w:val="380" w:hRule="atLeast"/>
        </w:trPr>
        <w:tc>
          <w:tcPr>
            <w:tcW w:w="204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农、林、牧、渔</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500≤Y&lt;20000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50≤Y&lt;500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Y&lt;50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工业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300≤X&lt;1000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20≤X&lt;300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X&lt;20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2000≤Y&lt;40000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300≤Y&lt;2000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Y&lt;300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建筑业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6000≤Y&lt;80000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300≤Y&lt;6000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Y&lt;300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资产总额(Z)</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5000≤Z&lt;80000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300≤Z&lt;5000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Z&lt;300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批发业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20≤X&lt;200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5≤X&lt;20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X&lt;5</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5000≤Y&lt;40000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1000≤Y&lt;5000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Y&lt;1000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零售业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50≤X&lt;300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10≤X&lt;50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500≤Y&lt;20000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100≤Y&lt;500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交通运输业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300≤X&lt;1000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20≤X&lt;300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X&lt;20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3000≤Y&lt;30000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200≤Y&lt;3000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Y&lt;200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仓储业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100≤X&lt;200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20≤X&lt;100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X&lt;20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1000≤Y&lt;30000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100≤Y&lt;1000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邮政业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300≤X&lt;1000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20≤X&lt;300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X&lt;20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2000≤Y&lt;30000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100≤Y&lt;2000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住宿业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100≤X&lt;300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2000≤Y&lt;10000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100≤Y&lt;2000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餐饮业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100≤X&lt;300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2000≤Y&lt;10000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100≤Y&lt;2000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信息传输业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100≤X&lt;2000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1000≤Y&lt;100000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100≤Y&lt;1000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Y&lt;100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软件和信息技术服务业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100≤X&lt;300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1000≤Y&lt;10000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50≤Y&lt;1000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Y&lt;50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房地产开发经营</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1000≤Y&lt;200000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100≤X&lt;1000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X&lt;100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资产总额(Z)</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5000≤Z&lt;10000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2000≤Y&lt;5000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Y&lt;2000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物业管理</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300≤X&lt;1000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100≤X&lt;300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X&lt;100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营业收入(Y)</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1000≤Y&lt;5000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500≤Y&lt;1000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Y&lt;500</w:t>
            </w:r>
          </w:p>
        </w:tc>
      </w:tr>
      <w:tr>
        <w:tblPrEx>
          <w:tblCellMar>
            <w:top w:w="0" w:type="dxa"/>
            <w:left w:w="108" w:type="dxa"/>
            <w:bottom w:w="0" w:type="dxa"/>
            <w:right w:w="108" w:type="dxa"/>
          </w:tblCellMar>
        </w:tblPrEx>
        <w:trPr>
          <w:trHeight w:val="380" w:hRule="atLeast"/>
        </w:trPr>
        <w:tc>
          <w:tcPr>
            <w:tcW w:w="20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租赁和商务服务业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100≤X&lt;300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X&lt;10</w:t>
            </w:r>
          </w:p>
        </w:tc>
      </w:tr>
      <w:tr>
        <w:tblPrEx>
          <w:tblCellMar>
            <w:top w:w="0" w:type="dxa"/>
            <w:left w:w="108" w:type="dxa"/>
            <w:bottom w:w="0" w:type="dxa"/>
            <w:right w:w="108" w:type="dxa"/>
          </w:tblCellMar>
        </w:tblPrEx>
        <w:trPr>
          <w:trHeight w:val="380" w:hRule="atLeast"/>
        </w:trPr>
        <w:tc>
          <w:tcPr>
            <w:tcW w:w="204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仿宋_GB2312" w:eastAsia="仿宋_GB2312" w:cs="仿宋_GB2312"/>
                <w:b/>
                <w:bCs/>
                <w:sz w:val="22"/>
                <w:szCs w:val="22"/>
              </w:rPr>
            </w:pP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资产总额(Z)</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万元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8000≤Z&lt;120000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100≤Z&lt;8000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Y&lt;100</w:t>
            </w:r>
          </w:p>
        </w:tc>
      </w:tr>
      <w:tr>
        <w:tblPrEx>
          <w:tblCellMar>
            <w:top w:w="0" w:type="dxa"/>
            <w:left w:w="108" w:type="dxa"/>
            <w:bottom w:w="0" w:type="dxa"/>
            <w:right w:w="108" w:type="dxa"/>
          </w:tblCellMar>
        </w:tblPrEx>
        <w:trPr>
          <w:trHeight w:val="380" w:hRule="atLeast"/>
        </w:trPr>
        <w:tc>
          <w:tcPr>
            <w:tcW w:w="204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kern w:val="0"/>
                <w:sz w:val="22"/>
                <w:szCs w:val="22"/>
              </w:rPr>
              <w:t>其他未列明行业</w:t>
            </w:r>
          </w:p>
        </w:tc>
        <w:tc>
          <w:tcPr>
            <w:tcW w:w="165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从业人员(X)</w:t>
            </w:r>
          </w:p>
        </w:tc>
        <w:tc>
          <w:tcPr>
            <w:tcW w:w="9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人</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100≤X&lt;300</w:t>
            </w:r>
          </w:p>
        </w:tc>
        <w:tc>
          <w:tcPr>
            <w:tcW w:w="159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10≤X&lt;100</w:t>
            </w:r>
          </w:p>
        </w:tc>
        <w:tc>
          <w:tcPr>
            <w:tcW w:w="115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_GB2312" w:hAnsi="仿宋_GB2312" w:eastAsia="仿宋_GB2312" w:cs="仿宋_GB2312"/>
                <w:sz w:val="22"/>
                <w:szCs w:val="22"/>
              </w:rPr>
            </w:pPr>
            <w:r>
              <w:rPr>
                <w:rFonts w:hint="eastAsia" w:ascii="仿宋_GB2312" w:hAnsi="仿宋_GB2312" w:eastAsia="仿宋_GB2312" w:cs="仿宋_GB2312"/>
                <w:kern w:val="0"/>
                <w:sz w:val="22"/>
                <w:szCs w:val="22"/>
              </w:rPr>
              <w:t>X&lt;10</w:t>
            </w:r>
          </w:p>
        </w:tc>
      </w:tr>
    </w:tbl>
    <w:p>
      <w:pPr>
        <w:pStyle w:val="799"/>
        <w:spacing w:line="405" w:lineRule="atLeast"/>
        <w:rPr>
          <w:rFonts w:hint="eastAsia" w:ascii="仿宋_GB2312" w:eastAsia="仿宋_GB2312"/>
          <w:color w:val="000000"/>
        </w:rPr>
      </w:pPr>
      <w:r>
        <w:rPr>
          <w:rFonts w:hint="eastAsia" w:ascii="仿宋_GB2312" w:eastAsia="仿宋_GB2312"/>
          <w:b/>
          <w:bCs/>
        </w:rPr>
        <w:t>说明:上述标准参照《关于印发中小企业划型标准规定的通知》(工信部联企业〔2011〕300号)，大型、中型和小型企业须同时满足所列指标的下限，否则下划一档;微型企业只须满足所列指标中的一项即可。</w:t>
      </w:r>
    </w:p>
    <w:p>
      <w:pPr>
        <w:pStyle w:val="363"/>
        <w:spacing w:line="405" w:lineRule="atLeast"/>
        <w:rPr>
          <w:rFonts w:hint="eastAsia" w:ascii="仿宋_GB2312" w:eastAsia="仿宋_GB2312"/>
          <w:color w:val="000000"/>
        </w:rPr>
      </w:pPr>
    </w:p>
    <w:p>
      <w:pPr>
        <w:pStyle w:val="363"/>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pPr>
        <w:pStyle w:val="363"/>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363"/>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          </w:t>
      </w:r>
    </w:p>
    <w:p>
      <w:pPr>
        <w:pStyle w:val="363"/>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63"/>
        <w:jc w:val="right"/>
        <w:rPr>
          <w:rFonts w:hint="eastAsia" w:ascii="仿宋_GB2312" w:eastAsia="仿宋_GB2312"/>
          <w:color w:val="000000"/>
        </w:rPr>
      </w:pPr>
      <w:r>
        <w:rPr>
          <w:rFonts w:hint="eastAsia" w:ascii="仿宋_GB2312" w:eastAsia="仿宋_GB2312"/>
          <w:color w:val="000000"/>
        </w:rPr>
        <w:t>日期：       </w:t>
      </w:r>
    </w:p>
    <w:p>
      <w:pPr>
        <w:pStyle w:val="363"/>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注：1.此项材料如有请以PDF格式上传；联合体投标时，投标人签章由牵头人CA电子签章。</w:t>
      </w:r>
    </w:p>
    <w:p>
      <w:pPr>
        <w:pStyle w:val="363"/>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63"/>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pPr>
        <w:pStyle w:val="363"/>
        <w:spacing w:line="405" w:lineRule="atLeast"/>
        <w:rPr>
          <w:rFonts w:hint="eastAsia" w:ascii="仿宋_GB2312" w:eastAsia="仿宋_GB2312"/>
          <w:color w:val="000000"/>
        </w:rPr>
      </w:pPr>
      <w:r>
        <w:rPr>
          <w:rFonts w:hint="eastAsia" w:ascii="仿宋_GB2312" w:eastAsia="仿宋_GB2312"/>
          <w:color w:val="000000"/>
        </w:rPr>
        <w:t> </w:t>
      </w:r>
    </w:p>
    <w:p>
      <w:pPr>
        <w:pStyle w:val="363"/>
        <w:spacing w:line="405" w:lineRule="atLeast"/>
        <w:rPr>
          <w:rFonts w:hint="eastAsia" w:ascii="仿宋_GB2312" w:eastAsia="仿宋_GB2312"/>
          <w:color w:val="000000"/>
        </w:rPr>
      </w:pPr>
      <w:r>
        <w:rPr>
          <w:rFonts w:hint="eastAsia" w:ascii="仿宋_GB2312" w:eastAsia="仿宋_GB2312"/>
          <w:color w:val="000000"/>
        </w:rPr>
        <w:t> </w:t>
      </w:r>
    </w:p>
    <w:p>
      <w:pPr>
        <w:pStyle w:val="363"/>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pPr>
        <w:pStyle w:val="363"/>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注：附件3如有，请以PDF格式提供并加盖投标人CA电子签章，联合体投标时，投标人签章由牵头人CA电子签章。</w:t>
      </w:r>
    </w:p>
    <w:p>
      <w:pPr>
        <w:pStyle w:val="803"/>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highlight w:val="yellow"/>
        </w:rPr>
      </w:pPr>
    </w:p>
    <w:p>
      <w:pPr>
        <w:pStyle w:val="803"/>
        <w:ind w:left="181" w:leftChars="86"/>
        <w:rPr>
          <w:rFonts w:hint="eastAsia" w:ascii="仿宋_GB2312" w:eastAsia="仿宋_GB2312"/>
          <w:b/>
          <w:bCs/>
          <w:color w:val="000000"/>
          <w:sz w:val="33"/>
          <w:szCs w:val="33"/>
        </w:rPr>
      </w:pPr>
      <w:r>
        <w:rPr>
          <w:rFonts w:hint="eastAsia" w:ascii="仿宋_GB2312" w:eastAsia="仿宋_GB2312"/>
          <w:b/>
          <w:bCs/>
          <w:color w:val="000000"/>
          <w:sz w:val="33"/>
          <w:szCs w:val="33"/>
        </w:rPr>
        <w:t>附件4：关于符合本国产品标准的声明函格式（如有）：</w:t>
      </w:r>
    </w:p>
    <w:p>
      <w:pPr>
        <w:pStyle w:val="803"/>
        <w:ind w:left="181" w:leftChars="86"/>
        <w:rPr>
          <w:rFonts w:hint="eastAsia" w:ascii="仿宋_GB2312" w:eastAsia="仿宋_GB2312"/>
          <w:b/>
          <w:bCs/>
          <w:color w:val="000000"/>
          <w:sz w:val="33"/>
          <w:szCs w:val="33"/>
        </w:rPr>
      </w:pPr>
    </w:p>
    <w:p>
      <w:pPr>
        <w:pStyle w:val="803"/>
        <w:ind w:left="181" w:leftChars="86"/>
        <w:jc w:val="center"/>
        <w:rPr>
          <w:rFonts w:hint="eastAsia" w:ascii="仿宋_GB2312" w:eastAsia="仿宋_GB2312"/>
          <w:b/>
          <w:bCs/>
          <w:color w:val="000000"/>
          <w:sz w:val="33"/>
          <w:szCs w:val="33"/>
        </w:rPr>
      </w:pPr>
      <w:r>
        <w:rPr>
          <w:rFonts w:hint="eastAsia" w:ascii="仿宋_GB2312" w:eastAsia="仿宋_GB2312"/>
          <w:b/>
          <w:bCs/>
          <w:color w:val="000000"/>
          <w:sz w:val="33"/>
          <w:szCs w:val="33"/>
        </w:rPr>
        <w:t>关于符合本国产品标准的声明函</w:t>
      </w:r>
    </w:p>
    <w:p>
      <w:pPr>
        <w:spacing w:line="360" w:lineRule="auto"/>
        <w:ind w:left="181" w:leftChars="86" w:right="420" w:rightChars="200" w:firstLine="480" w:firstLineChars="200"/>
        <w:rPr>
          <w:rFonts w:hint="eastAsia" w:ascii="宋体" w:hAnsi="宋体" w:cs="宋体"/>
          <w:sz w:val="24"/>
        </w:rPr>
      </w:pPr>
    </w:p>
    <w:p>
      <w:pPr>
        <w:spacing w:line="360" w:lineRule="auto"/>
        <w:ind w:left="181" w:leftChars="86" w:right="420" w:rightChars="200" w:firstLine="480" w:firstLineChars="200"/>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left="181" w:leftChars="86" w:right="420" w:rightChars="200" w:firstLine="480" w:firstLineChars="200"/>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1.</w:t>
      </w:r>
      <w:r>
        <w:rPr>
          <w:rFonts w:hint="eastAsia" w:ascii="仿宋_GB2312" w:hAnsi="宋体" w:eastAsia="仿宋_GB2312" w:cs="宋体"/>
          <w:color w:val="000000"/>
          <w:kern w:val="0"/>
          <w:sz w:val="24"/>
          <w:u w:val="single"/>
        </w:rPr>
        <w:t>（产品名称1）</w:t>
      </w:r>
      <w:r>
        <w:rPr>
          <w:rFonts w:hint="eastAsia" w:ascii="仿宋_GB2312" w:hAnsi="宋体" w:eastAsia="仿宋_GB2312" w:cs="宋体"/>
          <w:color w:val="000000"/>
          <w:kern w:val="0"/>
          <w:sz w:val="24"/>
        </w:rPr>
        <w:t>，生产厂为</w:t>
      </w:r>
      <w:r>
        <w:rPr>
          <w:rFonts w:hint="eastAsia" w:ascii="仿宋_GB2312" w:hAnsi="宋体" w:eastAsia="仿宋_GB2312" w:cs="宋体"/>
          <w:color w:val="000000"/>
          <w:kern w:val="0"/>
          <w:sz w:val="24"/>
          <w:u w:val="single"/>
        </w:rPr>
        <w:t>（厂名）</w:t>
      </w:r>
      <w:r>
        <w:rPr>
          <w:rFonts w:hint="eastAsia" w:ascii="仿宋_GB2312" w:hAnsi="宋体" w:eastAsia="仿宋_GB2312" w:cs="宋体"/>
          <w:color w:val="000000"/>
          <w:kern w:val="0"/>
          <w:sz w:val="24"/>
        </w:rPr>
        <w:t>，厂址为</w:t>
      </w:r>
      <w:r>
        <w:rPr>
          <w:rFonts w:hint="eastAsia" w:ascii="仿宋_GB2312" w:hAnsi="宋体" w:eastAsia="仿宋_GB2312" w:cs="宋体"/>
          <w:color w:val="000000"/>
          <w:kern w:val="0"/>
          <w:sz w:val="24"/>
          <w:u w:val="single"/>
        </w:rPr>
        <w:t>（生产厂址）</w:t>
      </w:r>
      <w:r>
        <w:rPr>
          <w:rFonts w:hint="eastAsia" w:ascii="仿宋_GB2312" w:hAnsi="宋体" w:eastAsia="仿宋_GB2312" w:cs="宋体"/>
          <w:color w:val="000000"/>
          <w:kern w:val="0"/>
          <w:sz w:val="24"/>
        </w:rPr>
        <w:t>。</w:t>
      </w:r>
    </w:p>
    <w:p>
      <w:pPr>
        <w:spacing w:line="360" w:lineRule="auto"/>
        <w:ind w:left="181" w:leftChars="86" w:right="420" w:rightChars="200" w:firstLine="480" w:firstLineChars="200"/>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2.</w:t>
      </w:r>
      <w:r>
        <w:rPr>
          <w:rFonts w:hint="eastAsia" w:ascii="仿宋_GB2312" w:hAnsi="宋体" w:eastAsia="仿宋_GB2312" w:cs="宋体"/>
          <w:color w:val="000000"/>
          <w:kern w:val="0"/>
          <w:sz w:val="24"/>
          <w:u w:val="single"/>
        </w:rPr>
        <w:t>（产品名称2）</w:t>
      </w:r>
      <w:r>
        <w:rPr>
          <w:rFonts w:hint="eastAsia" w:ascii="仿宋_GB2312" w:hAnsi="宋体" w:eastAsia="仿宋_GB2312" w:cs="宋体"/>
          <w:color w:val="000000"/>
          <w:kern w:val="0"/>
          <w:sz w:val="24"/>
        </w:rPr>
        <w:t>，生产厂为</w:t>
      </w:r>
      <w:r>
        <w:rPr>
          <w:rFonts w:hint="eastAsia" w:ascii="仿宋_GB2312" w:hAnsi="宋体" w:eastAsia="仿宋_GB2312" w:cs="宋体"/>
          <w:color w:val="000000"/>
          <w:kern w:val="0"/>
          <w:sz w:val="24"/>
          <w:u w:val="single"/>
        </w:rPr>
        <w:t>（厂名）</w:t>
      </w:r>
      <w:r>
        <w:rPr>
          <w:rFonts w:hint="eastAsia" w:ascii="仿宋_GB2312" w:hAnsi="宋体" w:eastAsia="仿宋_GB2312" w:cs="宋体"/>
          <w:color w:val="000000"/>
          <w:kern w:val="0"/>
          <w:sz w:val="24"/>
        </w:rPr>
        <w:t>，厂址为</w:t>
      </w:r>
      <w:r>
        <w:rPr>
          <w:rFonts w:hint="eastAsia" w:ascii="仿宋_GB2312" w:hAnsi="宋体" w:eastAsia="仿宋_GB2312" w:cs="宋体"/>
          <w:color w:val="000000"/>
          <w:kern w:val="0"/>
          <w:sz w:val="24"/>
          <w:u w:val="single"/>
        </w:rPr>
        <w:t>（生产厂址）</w:t>
      </w:r>
      <w:r>
        <w:rPr>
          <w:rFonts w:hint="eastAsia" w:ascii="仿宋_GB2312" w:hAnsi="宋体" w:eastAsia="仿宋_GB2312" w:cs="宋体"/>
          <w:color w:val="000000"/>
          <w:kern w:val="0"/>
          <w:sz w:val="24"/>
        </w:rPr>
        <w:t>。</w:t>
      </w:r>
    </w:p>
    <w:p>
      <w:pPr>
        <w:spacing w:line="360" w:lineRule="auto"/>
        <w:ind w:left="181" w:leftChars="86" w:right="420" w:rightChars="200" w:firstLine="480" w:firstLineChars="200"/>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w:t>
      </w:r>
    </w:p>
    <w:p>
      <w:pPr>
        <w:spacing w:line="360" w:lineRule="auto"/>
        <w:ind w:left="181" w:leftChars="86" w:right="420" w:rightChars="200" w:firstLine="480" w:firstLineChars="200"/>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本公司（单位）对上述声明内容的真实性负责。如有虚假，愿承担相应法律责任。</w:t>
      </w:r>
    </w:p>
    <w:p>
      <w:pPr>
        <w:spacing w:line="360" w:lineRule="auto"/>
        <w:ind w:left="181" w:leftChars="86" w:right="420" w:rightChars="200" w:firstLine="480" w:firstLineChars="200"/>
        <w:jc w:val="righ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公司（单位）名称（</w:t>
      </w:r>
      <w:r>
        <w:rPr>
          <w:rFonts w:hint="eastAsia" w:ascii="仿宋_GB2312" w:hAnsi="宋体" w:eastAsia="仿宋_GB2312" w:cs="宋体"/>
          <w:b/>
          <w:bCs/>
          <w:color w:val="000000"/>
          <w:kern w:val="0"/>
          <w:sz w:val="24"/>
        </w:rPr>
        <w:t>CA电子签章</w:t>
      </w:r>
      <w:r>
        <w:rPr>
          <w:rFonts w:hint="eastAsia" w:ascii="仿宋_GB2312" w:hAnsi="宋体" w:eastAsia="仿宋_GB2312" w:cs="宋体"/>
          <w:color w:val="000000"/>
          <w:kern w:val="0"/>
          <w:sz w:val="24"/>
        </w:rPr>
        <w:t>）：　        </w:t>
      </w:r>
    </w:p>
    <w:p>
      <w:pPr>
        <w:spacing w:line="360" w:lineRule="auto"/>
        <w:ind w:left="181" w:leftChars="86" w:right="181" w:rightChars="86" w:firstLine="480" w:firstLineChars="200"/>
        <w:jc w:val="righ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日期：    年 　 月　  日         </w:t>
      </w:r>
    </w:p>
    <w:p>
      <w:pPr>
        <w:spacing w:line="360" w:lineRule="auto"/>
        <w:ind w:left="181" w:leftChars="86" w:right="420" w:rightChars="200" w:firstLine="480" w:firstLineChars="200"/>
        <w:rPr>
          <w:rFonts w:hint="eastAsia" w:ascii="仿宋_GB2312" w:hAnsi="宋体" w:eastAsia="仿宋_GB2312" w:cs="宋体"/>
          <w:color w:val="000000"/>
          <w:kern w:val="0"/>
          <w:sz w:val="24"/>
        </w:rPr>
      </w:pPr>
    </w:p>
    <w:p>
      <w:pPr>
        <w:spacing w:line="360" w:lineRule="auto"/>
        <w:ind w:left="181" w:leftChars="86" w:right="420" w:rightChars="200" w:firstLine="482" w:firstLineChars="200"/>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注：1.本声明函对应的产品（采购标的）为采购需求第1至第3项、第5项标的，第4项除外。</w:t>
      </w:r>
    </w:p>
    <w:p>
      <w:pPr>
        <w:spacing w:line="360" w:lineRule="auto"/>
        <w:ind w:left="181" w:leftChars="86" w:right="420" w:rightChars="200" w:firstLine="482" w:firstLineChars="200"/>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2.生产厂名与厂址应与生产厂营业执照载明的相关信息保持一致。</w:t>
      </w:r>
    </w:p>
    <w:p>
      <w:pPr>
        <w:spacing w:line="360" w:lineRule="auto"/>
        <w:ind w:left="181" w:leftChars="86" w:right="420" w:rightChars="200" w:firstLine="482" w:firstLineChars="200"/>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pPr>
        <w:spacing w:line="360" w:lineRule="auto"/>
        <w:ind w:left="181" w:leftChars="86" w:right="420" w:rightChars="200" w:firstLine="482" w:firstLineChars="200"/>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4.中标人提供的声明函或有关证明文件应当随中标结果同时公告。其他未尽事宜按照《国务院办公厅关于在政府采购中实施本国产品标准及相关政策的通知》（国办发〔2025〕34号）执行。</w:t>
      </w:r>
    </w:p>
    <w:p>
      <w:pPr>
        <w:pStyle w:val="2"/>
        <w:rPr>
          <w:rFonts w:hint="eastAsia" w:ascii="仿宋_GB2312" w:hAnsi="宋体" w:eastAsia="仿宋_GB2312" w:cs="宋体"/>
          <w:b/>
          <w:bCs/>
          <w:i w:val="0"/>
          <w:iCs w:val="0"/>
          <w:color w:val="000000"/>
          <w:kern w:val="0"/>
          <w:sz w:val="24"/>
          <w:szCs w:val="24"/>
        </w:rPr>
      </w:pPr>
      <w:r>
        <w:rPr>
          <w:rFonts w:hint="eastAsia" w:ascii="仿宋_GB2312" w:hAnsi="宋体" w:eastAsia="仿宋_GB2312" w:cs="宋体"/>
          <w:b/>
          <w:bCs/>
          <w:i w:val="0"/>
          <w:iCs w:val="0"/>
          <w:color w:val="000000"/>
          <w:kern w:val="0"/>
          <w:sz w:val="24"/>
          <w:szCs w:val="24"/>
        </w:rPr>
        <w:t>5. 附件4如有，请以PDF格式提供并加盖投标人CA电子签章，联合体投标时，投标人签章由牵头人</w:t>
      </w:r>
      <w:r>
        <w:rPr>
          <w:rFonts w:hint="eastAsia" w:ascii="仿宋_GB2312" w:hAnsi="宋体" w:eastAsia="仿宋_GB2312" w:cs="宋体"/>
          <w:b/>
          <w:bCs/>
          <w:i w:val="0"/>
          <w:iCs w:val="0"/>
          <w:color w:val="000000"/>
          <w:kern w:val="0"/>
          <w:sz w:val="24"/>
          <w:szCs w:val="24"/>
          <w:lang w:eastAsia="zh-CN"/>
        </w:rPr>
        <w:t>盖</w:t>
      </w:r>
      <w:r>
        <w:rPr>
          <w:rFonts w:hint="eastAsia" w:ascii="仿宋_GB2312" w:hAnsi="宋体" w:eastAsia="仿宋_GB2312" w:cs="宋体"/>
          <w:b/>
          <w:bCs/>
          <w:i w:val="0"/>
          <w:iCs w:val="0"/>
          <w:color w:val="000000"/>
          <w:kern w:val="0"/>
          <w:sz w:val="24"/>
          <w:szCs w:val="24"/>
        </w:rPr>
        <w:t>CA电子签章。</w:t>
      </w:r>
    </w:p>
    <w:p>
      <w:pPr>
        <w:spacing w:line="360" w:lineRule="auto"/>
        <w:ind w:left="181" w:leftChars="86" w:right="420" w:rightChars="200" w:firstLine="482" w:firstLineChars="200"/>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br w:type="page"/>
      </w:r>
    </w:p>
    <w:p>
      <w:pPr>
        <w:snapToGrid w:val="0"/>
        <w:spacing w:line="360" w:lineRule="auto"/>
        <w:ind w:left="181" w:leftChars="86"/>
        <w:jc w:val="left"/>
        <w:rPr>
          <w:rFonts w:hint="eastAsia" w:ascii="仿宋_GB2312" w:hAnsi="宋体" w:eastAsia="仿宋_GB2312" w:cs="宋体"/>
          <w:b/>
          <w:bCs/>
          <w:color w:val="000000"/>
          <w:kern w:val="0"/>
          <w:sz w:val="33"/>
          <w:szCs w:val="33"/>
        </w:rPr>
      </w:pPr>
      <w:r>
        <w:rPr>
          <w:rFonts w:hint="eastAsia" w:ascii="仿宋_GB2312" w:hAnsi="宋体" w:eastAsia="仿宋_GB2312" w:cs="宋体"/>
          <w:b/>
          <w:bCs/>
          <w:color w:val="000000"/>
          <w:kern w:val="0"/>
          <w:sz w:val="33"/>
          <w:szCs w:val="33"/>
        </w:rPr>
        <w:t>附件5：关于本国产品比例的承诺函格式</w:t>
      </w:r>
      <w:r>
        <w:rPr>
          <w:rFonts w:hint="eastAsia" w:ascii="仿宋_GB2312" w:eastAsia="仿宋_GB2312"/>
          <w:b/>
          <w:bCs/>
          <w:color w:val="000000"/>
          <w:sz w:val="33"/>
          <w:szCs w:val="33"/>
        </w:rPr>
        <w:t>（当采购项目或者采购包中含有多种产品的，供应商还应当提供本承诺函）：</w:t>
      </w:r>
    </w:p>
    <w:p>
      <w:pPr>
        <w:spacing w:line="360" w:lineRule="auto"/>
        <w:ind w:left="181" w:leftChars="86"/>
        <w:jc w:val="center"/>
        <w:rPr>
          <w:rFonts w:hint="eastAsia" w:ascii="仿宋_GB2312" w:hAnsi="宋体" w:eastAsia="仿宋_GB2312" w:cs="宋体"/>
          <w:b/>
          <w:bCs/>
          <w:color w:val="000000"/>
          <w:kern w:val="0"/>
          <w:sz w:val="33"/>
          <w:szCs w:val="33"/>
        </w:rPr>
      </w:pPr>
    </w:p>
    <w:p>
      <w:pPr>
        <w:spacing w:line="360" w:lineRule="auto"/>
        <w:ind w:left="181" w:leftChars="86"/>
        <w:jc w:val="center"/>
        <w:rPr>
          <w:rFonts w:hint="eastAsia" w:ascii="仿宋_GB2312" w:hAnsi="宋体" w:eastAsia="仿宋_GB2312" w:cs="宋体"/>
          <w:b/>
          <w:bCs/>
          <w:color w:val="000000"/>
          <w:kern w:val="0"/>
          <w:sz w:val="33"/>
          <w:szCs w:val="33"/>
        </w:rPr>
      </w:pPr>
      <w:r>
        <w:rPr>
          <w:rFonts w:hint="eastAsia" w:ascii="仿宋_GB2312" w:hAnsi="宋体" w:eastAsia="仿宋_GB2312" w:cs="宋体"/>
          <w:b/>
          <w:bCs/>
          <w:color w:val="000000"/>
          <w:kern w:val="0"/>
          <w:sz w:val="33"/>
          <w:szCs w:val="33"/>
        </w:rPr>
        <w:t>关于本国产品比例的承诺函</w:t>
      </w:r>
    </w:p>
    <w:p>
      <w:pPr>
        <w:spacing w:line="360" w:lineRule="auto"/>
        <w:ind w:left="181" w:leftChars="86" w:right="420" w:rightChars="200" w:firstLine="480" w:firstLineChars="200"/>
        <w:rPr>
          <w:rFonts w:hint="eastAsia" w:ascii="宋体" w:hAnsi="宋体" w:cs="宋体"/>
          <w:sz w:val="24"/>
        </w:rPr>
      </w:pPr>
    </w:p>
    <w:p>
      <w:pPr>
        <w:spacing w:line="360" w:lineRule="auto"/>
        <w:ind w:left="181" w:leftChars="86" w:right="420" w:rightChars="200" w:firstLine="480" w:firstLineChars="200"/>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成本之和的比例达到80%以上。</w:t>
      </w:r>
    </w:p>
    <w:p>
      <w:pPr>
        <w:spacing w:line="360" w:lineRule="auto"/>
        <w:ind w:left="181" w:leftChars="86" w:right="420" w:rightChars="200" w:firstLine="480" w:firstLineChars="200"/>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本公司（单位）对上述声明内容的真实性负责。如有虚假，愿承担相应法律责任。</w:t>
      </w:r>
    </w:p>
    <w:p>
      <w:pPr>
        <w:spacing w:line="360" w:lineRule="auto"/>
        <w:ind w:left="181" w:leftChars="86" w:right="420" w:rightChars="200" w:firstLine="480" w:firstLineChars="200"/>
        <w:rPr>
          <w:rFonts w:hint="eastAsia" w:ascii="仿宋_GB2312" w:hAnsi="宋体" w:eastAsia="仿宋_GB2312" w:cs="宋体"/>
          <w:color w:val="000000"/>
          <w:kern w:val="0"/>
          <w:sz w:val="24"/>
        </w:rPr>
      </w:pPr>
    </w:p>
    <w:p>
      <w:pPr>
        <w:spacing w:line="360" w:lineRule="auto"/>
        <w:ind w:left="181" w:leftChars="86" w:right="420" w:rightChars="200" w:firstLine="4320" w:firstLineChars="1800"/>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公司（单位）名称（CA电子签章）：　        </w:t>
      </w:r>
    </w:p>
    <w:p>
      <w:pPr>
        <w:spacing w:line="360" w:lineRule="auto"/>
        <w:ind w:left="181" w:leftChars="86" w:right="420" w:rightChars="200" w:firstLine="4560" w:firstLineChars="1900"/>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日期：    年 　 月　  日        </w:t>
      </w:r>
    </w:p>
    <w:p>
      <w:pPr>
        <w:spacing w:line="360" w:lineRule="auto"/>
        <w:ind w:left="181" w:leftChars="86" w:right="420" w:rightChars="200" w:firstLine="482" w:firstLineChars="200"/>
        <w:rPr>
          <w:rFonts w:hint="eastAsia" w:ascii="仿宋_GB2312" w:hAnsi="宋体" w:eastAsia="仿宋_GB2312" w:cs="宋体"/>
          <w:b/>
          <w:bCs/>
          <w:color w:val="000000"/>
          <w:kern w:val="0"/>
          <w:sz w:val="24"/>
        </w:rPr>
      </w:pPr>
    </w:p>
    <w:p>
      <w:pPr>
        <w:spacing w:line="360" w:lineRule="auto"/>
        <w:ind w:left="181" w:leftChars="86" w:right="420" w:rightChars="200" w:firstLine="482" w:firstLineChars="200"/>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注：1.当采购项目或者采购包中含有多种产品时，投标人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p>
    <w:p>
      <w:pPr>
        <w:spacing w:line="360" w:lineRule="auto"/>
        <w:ind w:left="181" w:leftChars="86" w:right="420" w:rightChars="200" w:firstLine="482" w:firstLineChars="200"/>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2.中标人提供的声明函或有关证明文件应当随成交结果同时公告。其他未尽事宜按照《国务院办公厅关于在政府采购中实施本国产品标准及相关政策的通知》（国办发〔2025〕34号）执行。</w:t>
      </w:r>
    </w:p>
    <w:p>
      <w:pPr>
        <w:spacing w:line="360" w:lineRule="auto"/>
        <w:ind w:left="181" w:leftChars="86" w:right="420" w:rightChars="200" w:firstLine="482" w:firstLineChars="200"/>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3.当采购项目或者采购包中仅含有单一产品时，无须提供本声明函。</w:t>
      </w:r>
    </w:p>
    <w:p>
      <w:pPr>
        <w:pStyle w:val="2"/>
        <w:ind w:firstLine="241" w:firstLineChars="100"/>
        <w:rPr>
          <w:rFonts w:hint="eastAsia" w:ascii="仿宋_GB2312" w:hAnsi="宋体" w:eastAsia="仿宋_GB2312" w:cs="宋体"/>
          <w:b/>
          <w:bCs/>
          <w:i w:val="0"/>
          <w:iCs w:val="0"/>
          <w:color w:val="000000"/>
          <w:kern w:val="0"/>
          <w:sz w:val="24"/>
          <w:szCs w:val="24"/>
        </w:rPr>
      </w:pPr>
      <w:r>
        <w:rPr>
          <w:rFonts w:hint="eastAsia" w:ascii="仿宋_GB2312" w:hAnsi="宋体" w:eastAsia="仿宋_GB2312" w:cs="宋体"/>
          <w:b/>
          <w:bCs/>
          <w:i w:val="0"/>
          <w:iCs w:val="0"/>
          <w:color w:val="000000"/>
          <w:kern w:val="0"/>
          <w:sz w:val="24"/>
          <w:szCs w:val="24"/>
        </w:rPr>
        <w:t>4. 附件5如有，请以PDF格式提供并加盖投标人CA电子签章，联合体投标时，投标人签章由牵头人</w:t>
      </w:r>
      <w:r>
        <w:rPr>
          <w:rFonts w:hint="eastAsia" w:ascii="仿宋_GB2312" w:hAnsi="宋体" w:eastAsia="仿宋_GB2312" w:cs="宋体"/>
          <w:b/>
          <w:bCs/>
          <w:i w:val="0"/>
          <w:iCs w:val="0"/>
          <w:color w:val="000000"/>
          <w:kern w:val="0"/>
          <w:sz w:val="24"/>
          <w:szCs w:val="24"/>
          <w:lang w:eastAsia="zh-CN"/>
        </w:rPr>
        <w:t>盖</w:t>
      </w:r>
      <w:r>
        <w:rPr>
          <w:rFonts w:hint="eastAsia" w:ascii="仿宋_GB2312" w:hAnsi="宋体" w:eastAsia="仿宋_GB2312" w:cs="宋体"/>
          <w:b/>
          <w:bCs/>
          <w:i w:val="0"/>
          <w:iCs w:val="0"/>
          <w:color w:val="000000"/>
          <w:kern w:val="0"/>
          <w:sz w:val="24"/>
          <w:szCs w:val="24"/>
        </w:rPr>
        <w:t>CA电子签章。</w:t>
      </w:r>
    </w:p>
    <w:p>
      <w:pPr>
        <w:pStyle w:val="26"/>
        <w:spacing w:line="240" w:lineRule="atLeast"/>
        <w:jc w:val="left"/>
        <w:rPr>
          <w:rFonts w:hint="eastAsia" w:ascii="仿宋_GB2312" w:hAnsi="宋体" w:eastAsia="仿宋_GB2312"/>
        </w:rPr>
      </w:pPr>
      <w:r>
        <w:rPr>
          <w:rFonts w:ascii="仿宋_GB2312" w:hAnsi="宋体" w:eastAsia="仿宋_GB2312"/>
        </w:rPr>
        <w:br w:type="page"/>
      </w:r>
    </w:p>
    <w:p>
      <w:pPr>
        <w:pStyle w:val="384"/>
        <w:rPr>
          <w:rFonts w:hint="eastAsia" w:ascii="仿宋_GB2312" w:eastAsia="仿宋_GB2312"/>
          <w:b/>
          <w:bCs/>
          <w:color w:val="000000"/>
        </w:rPr>
      </w:pPr>
      <w:r>
        <w:rPr>
          <w:rFonts w:hint="eastAsia" w:ascii="仿宋_GB2312" w:eastAsia="仿宋_GB2312"/>
          <w:b/>
          <w:bCs/>
          <w:color w:val="000000"/>
        </w:rPr>
        <w:t>（2）投标报价明细表格式（必须提供）：</w:t>
      </w:r>
    </w:p>
    <w:p>
      <w:pPr>
        <w:pStyle w:val="384"/>
        <w:jc w:val="center"/>
        <w:rPr>
          <w:rFonts w:hint="eastAsia" w:ascii="仿宋_GB2312" w:eastAsia="仿宋_GB2312"/>
          <w:color w:val="000000"/>
        </w:rPr>
      </w:pPr>
      <w:r>
        <w:rPr>
          <w:rFonts w:hint="eastAsia" w:ascii="仿宋_GB2312" w:eastAsia="仿宋_GB2312"/>
          <w:b/>
          <w:bCs/>
          <w:color w:val="000000"/>
          <w:sz w:val="33"/>
          <w:szCs w:val="33"/>
        </w:rPr>
        <w:t>投标报价明细表</w:t>
      </w:r>
    </w:p>
    <w:p>
      <w:pPr>
        <w:pStyle w:val="384"/>
        <w:spacing w:line="405" w:lineRule="atLeast"/>
        <w:rPr>
          <w:rFonts w:hint="eastAsia" w:ascii="仿宋_GB2312" w:eastAsia="仿宋_GB2312"/>
          <w:color w:val="000000"/>
        </w:rPr>
      </w:pPr>
      <w:r>
        <w:rPr>
          <w:rFonts w:hint="eastAsia" w:ascii="仿宋_GB2312" w:eastAsia="仿宋_GB2312"/>
          <w:color w:val="000000"/>
        </w:rPr>
        <w:t>   </w:t>
      </w:r>
    </w:p>
    <w:p>
      <w:pPr>
        <w:pStyle w:val="384"/>
        <w:spacing w:line="405" w:lineRule="atLeast"/>
        <w:rPr>
          <w:rFonts w:hint="eastAsia" w:ascii="仿宋_GB2312" w:eastAsia="仿宋_GB2312"/>
          <w:color w:val="000000"/>
        </w:rPr>
      </w:pPr>
      <w:r>
        <w:rPr>
          <w:rFonts w:hint="eastAsia" w:ascii="仿宋_GB2312" w:eastAsia="仿宋_GB2312"/>
          <w:color w:val="000000"/>
        </w:rPr>
        <w:t>    项目名称：</w:t>
      </w:r>
    </w:p>
    <w:p>
      <w:pPr>
        <w:pStyle w:val="384"/>
        <w:spacing w:line="405" w:lineRule="atLeast"/>
        <w:rPr>
          <w:rFonts w:hint="eastAsia" w:ascii="仿宋_GB2312" w:eastAsia="仿宋_GB2312"/>
          <w:color w:val="000000"/>
        </w:rPr>
      </w:pPr>
      <w:r>
        <w:rPr>
          <w:rFonts w:hint="eastAsia" w:ascii="仿宋_GB2312" w:eastAsia="仿宋_GB2312"/>
          <w:color w:val="000000"/>
        </w:rPr>
        <w:t>    项目编号：</w:t>
      </w:r>
    </w:p>
    <w:p>
      <w:pPr>
        <w:pStyle w:val="384"/>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750"/>
        <w:gridCol w:w="1244"/>
        <w:gridCol w:w="1214"/>
        <w:gridCol w:w="1110"/>
        <w:gridCol w:w="1244"/>
        <w:gridCol w:w="1364"/>
        <w:gridCol w:w="1005"/>
        <w:gridCol w:w="124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7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序号</w:t>
            </w:r>
          </w:p>
        </w:tc>
        <w:tc>
          <w:tcPr>
            <w:tcW w:w="12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货物名称</w:t>
            </w:r>
          </w:p>
        </w:tc>
        <w:tc>
          <w:tcPr>
            <w:tcW w:w="12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生产厂家</w:t>
            </w:r>
          </w:p>
        </w:tc>
        <w:tc>
          <w:tcPr>
            <w:tcW w:w="111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品牌</w:t>
            </w:r>
          </w:p>
        </w:tc>
        <w:tc>
          <w:tcPr>
            <w:tcW w:w="12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规格型号</w:t>
            </w:r>
          </w:p>
        </w:tc>
        <w:tc>
          <w:tcPr>
            <w:tcW w:w="13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数量及单位</w:t>
            </w:r>
          </w:p>
        </w:tc>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单价</w:t>
            </w:r>
          </w:p>
        </w:tc>
        <w:tc>
          <w:tcPr>
            <w:tcW w:w="123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单项合价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7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1</w:t>
            </w:r>
          </w:p>
        </w:tc>
        <w:tc>
          <w:tcPr>
            <w:tcW w:w="12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2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11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2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3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23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7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2</w:t>
            </w:r>
          </w:p>
        </w:tc>
        <w:tc>
          <w:tcPr>
            <w:tcW w:w="12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2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11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2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3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c>
          <w:tcPr>
            <w:tcW w:w="123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4320"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专用耗材</w:t>
            </w:r>
          </w:p>
        </w:tc>
        <w:tc>
          <w:tcPr>
            <w:tcW w:w="4845"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jc w:val="center"/>
              <w:rPr>
                <w:rFonts w:hint="eastAsia" w:ascii="仿宋_GB2312" w:eastAsia="仿宋_GB2312"/>
                <w:color w:val="000000"/>
              </w:rPr>
            </w:pPr>
            <w:r>
              <w:rPr>
                <w:rFonts w:hint="eastAsia" w:ascii="仿宋_GB2312" w:eastAsia="仿宋_GB2312"/>
                <w:color w:val="000000"/>
              </w:rPr>
              <w:t>已含在投标报价中</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9180"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384"/>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 </w:t>
            </w:r>
            <w:r>
              <w:rPr>
                <w:rFonts w:hint="eastAsia" w:ascii="仿宋_GB2312" w:eastAsia="仿宋_GB2312"/>
                <w:color w:val="000000"/>
                <w:u w:val="single"/>
              </w:rPr>
              <w:t>             </w:t>
            </w:r>
          </w:p>
        </w:tc>
      </w:tr>
    </w:tbl>
    <w:p>
      <w:pPr>
        <w:rPr>
          <w:rFonts w:ascii="仿宋_GB2312" w:eastAsia="仿宋_GB2312"/>
          <w:color w:val="000000"/>
        </w:rPr>
      </w:pPr>
      <w:r>
        <w:rPr>
          <w:rFonts w:hint="eastAsia" w:ascii="仿宋_GB2312" w:eastAsia="仿宋_GB2312"/>
          <w:color w:val="000000"/>
        </w:rPr>
        <w:t> </w:t>
      </w:r>
    </w:p>
    <w:p>
      <w:pPr>
        <w:pStyle w:val="384"/>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4.投标报价明细表单价汇总须与投标总价一致，投标总价须与开标一览表投标总报价一致。</w:t>
      </w:r>
    </w:p>
    <w:p>
      <w:pPr>
        <w:pStyle w:val="384"/>
        <w:spacing w:before="0" w:beforeAutospacing="0" w:after="0" w:afterAutospacing="0" w:line="405" w:lineRule="atLeast"/>
        <w:ind w:firstLine="723" w:firstLineChars="300"/>
        <w:rPr>
          <w:rFonts w:hint="eastAsia" w:ascii="仿宋_GB2312" w:eastAsia="仿宋_GB2312"/>
          <w:color w:val="000000"/>
        </w:rPr>
      </w:pPr>
      <w:r>
        <w:rPr>
          <w:rFonts w:hint="eastAsia" w:ascii="仿宋_GB2312" w:eastAsia="仿宋_GB2312"/>
          <w:b/>
          <w:bCs/>
          <w:color w:val="000000"/>
        </w:rPr>
        <w:t>5.联合体投标时，投标人签章由牵头人CA电子签章，法定代表人或委托代理人签字由牵头人签字。</w:t>
      </w:r>
    </w:p>
    <w:p>
      <w:pPr>
        <w:pStyle w:val="384"/>
        <w:spacing w:line="405" w:lineRule="atLeast"/>
        <w:rPr>
          <w:rFonts w:hint="eastAsia" w:ascii="仿宋_GB2312" w:eastAsia="仿宋_GB2312"/>
          <w:color w:val="000000"/>
        </w:rPr>
      </w:pPr>
      <w:r>
        <w:rPr>
          <w:rFonts w:hint="eastAsia" w:ascii="仿宋_GB2312" w:eastAsia="仿宋_GB2312"/>
          <w:color w:val="000000"/>
        </w:rPr>
        <w:t> </w:t>
      </w:r>
    </w:p>
    <w:p>
      <w:pPr>
        <w:pStyle w:val="384"/>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pPr>
        <w:pStyle w:val="38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84"/>
        <w:jc w:val="right"/>
        <w:rPr>
          <w:rFonts w:hint="eastAsia" w:ascii="仿宋_GB2312" w:eastAsia="仿宋_GB2312"/>
          <w:color w:val="000000"/>
        </w:rPr>
      </w:pPr>
      <w:r>
        <w:rPr>
          <w:rFonts w:hint="eastAsia" w:ascii="仿宋_GB2312" w:eastAsia="仿宋_GB2312"/>
          <w:color w:val="000000"/>
        </w:rPr>
        <w:t>                                                          日期：   年 月 日</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（4）投标产品“台式计算机1”、“台式计算机2”、“便携式计算机”为政府强制采购节能产品，由国家确定的认证机构出具的、处于有效期之内的节能产品认证证书（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（5）投标人承诺函（</w:t>
      </w:r>
      <w:r>
        <w:rPr>
          <w:rFonts w:hint="eastAsia" w:ascii="仿宋_GB2312" w:hAnsi="仿宋_GB2312" w:eastAsia="仿宋_GB2312" w:cs="仿宋_GB2312"/>
          <w:b/>
          <w:bCs/>
        </w:rPr>
        <w:t>承诺本项目所投全部产品均为原厂全新正品，且投标产品各项标记“★”的参数均满足招标文件要求</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 xml:space="preserve">…………………………………………  </w:t>
      </w:r>
    </w:p>
    <w:p>
      <w:pPr>
        <w:pStyle w:val="404"/>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（6）人员配置方案（如有）………………………………………………………</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（7）项目技术方案（如有）……………………………………………………………</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（8）项目实施方案（如有）……………………………………………………………</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（9）服务保障体系方案（如有）…………………………………………………………</w:t>
      </w:r>
    </w:p>
    <w:p>
      <w:pPr>
        <w:pStyle w:val="404"/>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（10）售后服务方案（如有）……………………………………………………………</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（11）投标人（或联合体牵头人）项目经验一览表（如有）……………………………</w:t>
      </w:r>
    </w:p>
    <w:p>
      <w:pPr>
        <w:pStyle w:val="508"/>
        <w:spacing w:before="0" w:beforeAutospacing="0" w:after="0" w:afterAutospacing="0" w:line="440" w:lineRule="exact"/>
        <w:ind w:right="210" w:firstLine="480" w:firstLineChars="200"/>
        <w:rPr>
          <w:rStyle w:val="56"/>
          <w:rFonts w:hint="eastAsia" w:ascii="仿宋_GB2312" w:eastAsia="仿宋_GB2312"/>
          <w:color w:val="000000"/>
          <w:sz w:val="24"/>
          <w:szCs w:val="24"/>
        </w:rPr>
      </w:pPr>
      <w:r>
        <w:rPr>
          <w:rFonts w:hint="eastAsia" w:ascii="仿宋_GB2312" w:eastAsia="仿宋_GB2312"/>
          <w:color w:val="000000"/>
        </w:rPr>
        <w:t>（12）投标人（或联合体牵头人）</w:t>
      </w:r>
      <w:r>
        <w:rPr>
          <w:rStyle w:val="56"/>
          <w:rFonts w:hint="eastAsia" w:ascii="仿宋_GB2312" w:eastAsia="仿宋_GB2312"/>
          <w:color w:val="000000"/>
          <w:sz w:val="24"/>
          <w:szCs w:val="24"/>
        </w:rPr>
        <w:t>或投标核心产品生产厂家</w:t>
      </w:r>
      <w:r>
        <w:rPr>
          <w:rFonts w:hint="eastAsia" w:ascii="仿宋_GB2312" w:eastAsia="仿宋_GB2312"/>
          <w:color w:val="000000"/>
        </w:rPr>
        <w:t>具备有效的质量管理体系认证证书（如有）……………………………………………</w:t>
      </w:r>
    </w:p>
    <w:p>
      <w:pPr>
        <w:pStyle w:val="508"/>
        <w:spacing w:before="0" w:beforeAutospacing="0" w:after="0" w:afterAutospacing="0" w:line="440" w:lineRule="exact"/>
        <w:ind w:right="210" w:firstLine="480" w:firstLineChars="200"/>
        <w:rPr>
          <w:rStyle w:val="56"/>
          <w:rFonts w:hint="eastAsia" w:ascii="仿宋_GB2312" w:eastAsia="仿宋_GB2312"/>
          <w:color w:val="000000"/>
          <w:sz w:val="24"/>
          <w:szCs w:val="24"/>
        </w:rPr>
      </w:pPr>
      <w:r>
        <w:rPr>
          <w:rStyle w:val="56"/>
          <w:rFonts w:hint="eastAsia" w:ascii="仿宋_GB2312" w:eastAsia="仿宋_GB2312"/>
          <w:color w:val="000000"/>
          <w:sz w:val="24"/>
          <w:szCs w:val="24"/>
        </w:rPr>
        <w:t>（13）投标人</w:t>
      </w:r>
      <w:r>
        <w:rPr>
          <w:rFonts w:hint="eastAsia" w:ascii="仿宋_GB2312" w:eastAsia="仿宋_GB2312"/>
          <w:color w:val="000000"/>
        </w:rPr>
        <w:t>（或联合体牵头人）</w:t>
      </w:r>
      <w:r>
        <w:rPr>
          <w:rStyle w:val="56"/>
          <w:rFonts w:hint="eastAsia" w:ascii="仿宋_GB2312" w:eastAsia="仿宋_GB2312"/>
          <w:color w:val="000000"/>
          <w:sz w:val="24"/>
          <w:szCs w:val="24"/>
        </w:rPr>
        <w:t>或投标核心产品生产厂家具备有效的职业健康安全管理体系认证证书（如有）</w:t>
      </w:r>
      <w:r>
        <w:rPr>
          <w:rFonts w:hint="eastAsia" w:ascii="仿宋_GB2312" w:eastAsia="仿宋_GB2312"/>
          <w:color w:val="000000"/>
        </w:rPr>
        <w:t>……………………………………………………………………</w:t>
      </w:r>
    </w:p>
    <w:p>
      <w:pPr>
        <w:pStyle w:val="404"/>
        <w:spacing w:before="0" w:beforeAutospacing="0" w:after="0" w:afterAutospacing="0" w:line="400" w:lineRule="atLeast"/>
        <w:ind w:firstLine="480" w:firstLineChars="200"/>
        <w:rPr>
          <w:rFonts w:hint="eastAsia" w:ascii="仿宋_GB2312" w:eastAsia="仿宋_GB2312"/>
          <w:color w:val="000000"/>
        </w:rPr>
      </w:pPr>
      <w:r>
        <w:rPr>
          <w:rStyle w:val="56"/>
          <w:rFonts w:hint="eastAsia" w:ascii="仿宋_GB2312" w:eastAsia="仿宋_GB2312"/>
          <w:color w:val="000000"/>
          <w:sz w:val="24"/>
          <w:szCs w:val="24"/>
        </w:rPr>
        <w:t>（14）投标人</w:t>
      </w:r>
      <w:r>
        <w:rPr>
          <w:rFonts w:hint="eastAsia" w:ascii="仿宋_GB2312" w:eastAsia="仿宋_GB2312"/>
          <w:color w:val="000000"/>
        </w:rPr>
        <w:t>（或联合体牵头人）</w:t>
      </w:r>
      <w:r>
        <w:rPr>
          <w:rStyle w:val="56"/>
          <w:rFonts w:hint="eastAsia" w:ascii="仿宋_GB2312" w:eastAsia="仿宋_GB2312"/>
          <w:color w:val="000000"/>
          <w:sz w:val="24"/>
          <w:szCs w:val="24"/>
        </w:rPr>
        <w:t>或投标核心产品生产厂家具备有效的环境管理体系认证证书（</w:t>
      </w:r>
      <w:r>
        <w:rPr>
          <w:rFonts w:hint="eastAsia" w:ascii="仿宋_GB2312" w:eastAsia="仿宋_GB2312"/>
          <w:color w:val="000000"/>
        </w:rPr>
        <w:t>如有</w:t>
      </w:r>
      <w:r>
        <w:rPr>
          <w:rStyle w:val="56"/>
          <w:rFonts w:hint="eastAsia" w:ascii="仿宋_GB2312" w:eastAsia="仿宋_GB2312"/>
          <w:color w:val="000000"/>
          <w:sz w:val="24"/>
          <w:szCs w:val="24"/>
        </w:rPr>
        <w:t>）</w:t>
      </w:r>
      <w:r>
        <w:rPr>
          <w:rFonts w:hint="eastAsia" w:ascii="仿宋_GB2312" w:eastAsia="仿宋_GB2312"/>
          <w:color w:val="000000"/>
        </w:rPr>
        <w:t>………………………………………………</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（15）投标产品由国家确定的认证机构出具的、处于有效期之内的环境标志产品认证证书（如有）………………………………………………………………………………</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pPr>
        <w:pStyle w:val="404"/>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p>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柳州市大数据发展局</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43" w:name="_Hlk101431499"/>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43"/>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以PDF格式上传，联合体投标时，投标人签章由牵头人CA电子签章，法定代表人或委托代理人签字由牵头人签字。</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pPr>
        <w:pStyle w:val="424"/>
        <w:rPr>
          <w:rFonts w:hint="eastAsia" w:ascii="仿宋_GB2312" w:eastAsia="仿宋_GB2312"/>
          <w:b/>
          <w:bCs/>
          <w:color w:val="000000"/>
        </w:rPr>
      </w:pPr>
      <w:r>
        <w:rPr>
          <w:rFonts w:hint="eastAsia" w:ascii="仿宋_GB2312" w:eastAsia="仿宋_GB2312"/>
          <w:b/>
          <w:bCs/>
          <w:color w:val="000000"/>
        </w:rPr>
        <w:t>（2）技术响应表格式（必须提供）：</w:t>
      </w:r>
    </w:p>
    <w:p>
      <w:pPr>
        <w:pStyle w:val="424"/>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pPr>
        <w:pStyle w:val="424"/>
        <w:ind w:left="412"/>
        <w:rPr>
          <w:rFonts w:hint="eastAsia" w:ascii="仿宋_GB2312" w:eastAsia="仿宋_GB2312"/>
          <w:color w:val="000000"/>
        </w:rPr>
      </w:pP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93"/>
        <w:gridCol w:w="2093"/>
        <w:gridCol w:w="2838"/>
        <w:gridCol w:w="2235"/>
        <w:gridCol w:w="195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jc w:val="center"/>
              <w:rPr>
                <w:rFonts w:hint="eastAsia" w:ascii="仿宋_GB2312" w:eastAsia="仿宋_GB2312"/>
                <w:color w:val="000000"/>
              </w:rPr>
            </w:pPr>
            <w:r>
              <w:rPr>
                <w:rFonts w:hint="eastAsia" w:ascii="仿宋_GB2312" w:eastAsia="仿宋_GB2312"/>
                <w:color w:val="000000"/>
              </w:rPr>
              <w:t>项号</w:t>
            </w:r>
          </w:p>
        </w:tc>
        <w:tc>
          <w:tcPr>
            <w:tcW w:w="20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jc w:val="center"/>
              <w:rPr>
                <w:rFonts w:hint="eastAsia" w:ascii="仿宋_GB2312" w:eastAsia="仿宋_GB2312"/>
                <w:color w:val="000000"/>
              </w:rPr>
            </w:pPr>
            <w:r>
              <w:rPr>
                <w:rFonts w:hint="eastAsia" w:ascii="仿宋_GB2312" w:eastAsia="仿宋_GB2312"/>
                <w:color w:val="000000"/>
              </w:rPr>
              <w:t>标的名称</w:t>
            </w:r>
          </w:p>
        </w:tc>
        <w:tc>
          <w:tcPr>
            <w:tcW w:w="283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jc w:val="center"/>
              <w:rPr>
                <w:rFonts w:hint="eastAsia" w:ascii="仿宋_GB2312" w:eastAsia="仿宋_GB2312"/>
                <w:color w:val="000000"/>
              </w:rPr>
            </w:pPr>
            <w:r>
              <w:rPr>
                <w:rFonts w:hint="eastAsia" w:ascii="仿宋_GB2312" w:eastAsia="仿宋_GB2312"/>
                <w:color w:val="000000"/>
              </w:rPr>
              <w:t>招标文件</w:t>
            </w:r>
          </w:p>
          <w:p>
            <w:pPr>
              <w:pStyle w:val="424"/>
              <w:jc w:val="center"/>
              <w:rPr>
                <w:rFonts w:hint="eastAsia" w:ascii="仿宋_GB2312" w:eastAsia="仿宋_GB2312"/>
                <w:color w:val="000000"/>
              </w:rPr>
            </w:pPr>
            <w:r>
              <w:rPr>
                <w:rFonts w:hint="eastAsia" w:ascii="仿宋_GB2312" w:eastAsia="仿宋_GB2312"/>
                <w:color w:val="000000"/>
              </w:rPr>
              <w:t>技术参数要求</w:t>
            </w:r>
          </w:p>
        </w:tc>
        <w:tc>
          <w:tcPr>
            <w:tcW w:w="22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jc w:val="center"/>
              <w:rPr>
                <w:rFonts w:hint="eastAsia" w:ascii="仿宋_GB2312" w:eastAsia="仿宋_GB2312"/>
                <w:color w:val="000000"/>
              </w:rPr>
            </w:pPr>
            <w:r>
              <w:rPr>
                <w:rFonts w:hint="eastAsia" w:ascii="仿宋_GB2312" w:eastAsia="仿宋_GB2312"/>
                <w:color w:val="000000"/>
              </w:rPr>
              <w:t>投标文件</w:t>
            </w:r>
          </w:p>
          <w:p>
            <w:pPr>
              <w:pStyle w:val="424"/>
              <w:jc w:val="center"/>
              <w:rPr>
                <w:rFonts w:hint="eastAsia" w:ascii="仿宋_GB2312" w:eastAsia="仿宋_GB2312"/>
                <w:color w:val="000000"/>
              </w:rPr>
            </w:pPr>
            <w:r>
              <w:rPr>
                <w:rFonts w:hint="eastAsia" w:ascii="仿宋_GB2312" w:eastAsia="仿宋_GB2312"/>
                <w:color w:val="000000"/>
              </w:rPr>
              <w:t>响应技术参数</w:t>
            </w:r>
          </w:p>
        </w:tc>
        <w:tc>
          <w:tcPr>
            <w:tcW w:w="19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1</w:t>
            </w:r>
          </w:p>
        </w:tc>
        <w:tc>
          <w:tcPr>
            <w:tcW w:w="20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台式</w:t>
            </w:r>
            <w:r>
              <w:rPr>
                <w:rFonts w:hint="eastAsia" w:ascii="仿宋_GB2312" w:hAnsi="仿宋_GB2312" w:eastAsia="仿宋_GB2312" w:cs="仿宋_GB2312"/>
              </w:rPr>
              <w:t>计算机1</w:t>
            </w:r>
            <w:r>
              <w:rPr>
                <w:rFonts w:hint="eastAsia" w:ascii="仿宋_GB2312" w:hAnsi="仿宋_GB2312" w:eastAsia="仿宋_GB2312" w:cs="仿宋_GB2312"/>
                <w:b/>
                <w:bCs/>
              </w:rPr>
              <w:t>(强制采购节能产品，详见采购需求说明第八点）</w:t>
            </w:r>
          </w:p>
        </w:tc>
        <w:tc>
          <w:tcPr>
            <w:tcW w:w="283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p>
        </w:tc>
        <w:tc>
          <w:tcPr>
            <w:tcW w:w="22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rPr>
              <w:t>注：投标人应明确给出所投台式计算机1“CPU型号”及“操作系统”名称，否则视为投标无效。</w:t>
            </w:r>
          </w:p>
        </w:tc>
        <w:tc>
          <w:tcPr>
            <w:tcW w:w="19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2</w:t>
            </w:r>
          </w:p>
        </w:tc>
        <w:tc>
          <w:tcPr>
            <w:tcW w:w="20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台式</w:t>
            </w:r>
            <w:r>
              <w:rPr>
                <w:rFonts w:hint="eastAsia" w:ascii="仿宋_GB2312" w:hAnsi="仿宋_GB2312" w:eastAsia="仿宋_GB2312" w:cs="仿宋_GB2312"/>
              </w:rPr>
              <w:t>计算机2</w:t>
            </w:r>
            <w:r>
              <w:rPr>
                <w:rFonts w:hint="eastAsia" w:ascii="仿宋_GB2312" w:hAnsi="仿宋_GB2312" w:eastAsia="仿宋_GB2312" w:cs="仿宋_GB2312"/>
                <w:b/>
                <w:bCs/>
              </w:rPr>
              <w:t>(强制采购节能产品，详见采购需求说明第八点）</w:t>
            </w:r>
          </w:p>
        </w:tc>
        <w:tc>
          <w:tcPr>
            <w:tcW w:w="283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p>
        </w:tc>
        <w:tc>
          <w:tcPr>
            <w:tcW w:w="22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rPr>
              <w:t>注：投标人应明确给出所投台式计算机2“CPU型号”及“操作系统”名称，否则视为投标无效。</w:t>
            </w:r>
          </w:p>
        </w:tc>
        <w:tc>
          <w:tcPr>
            <w:tcW w:w="19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3</w:t>
            </w:r>
          </w:p>
        </w:tc>
        <w:tc>
          <w:tcPr>
            <w:tcW w:w="20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rPr>
              <w:t>服务器</w:t>
            </w:r>
          </w:p>
        </w:tc>
        <w:tc>
          <w:tcPr>
            <w:tcW w:w="283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p>
        </w:tc>
        <w:tc>
          <w:tcPr>
            <w:tcW w:w="22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rPr>
              <w:t>注：投标人应明确给出所投服务器“CPU型号”及“操作系统”名称，否则视为投标无效。</w:t>
            </w:r>
          </w:p>
        </w:tc>
        <w:tc>
          <w:tcPr>
            <w:tcW w:w="19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4</w:t>
            </w:r>
          </w:p>
        </w:tc>
        <w:tc>
          <w:tcPr>
            <w:tcW w:w="20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rPr>
              <w:t>服务器操作系统</w:t>
            </w:r>
          </w:p>
        </w:tc>
        <w:tc>
          <w:tcPr>
            <w:tcW w:w="283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p>
        </w:tc>
        <w:tc>
          <w:tcPr>
            <w:tcW w:w="22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rPr>
              <w:t>注：投标人应明确给出所投服务器操作系统名称，否则视为投标无效。</w:t>
            </w:r>
          </w:p>
        </w:tc>
        <w:tc>
          <w:tcPr>
            <w:tcW w:w="19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5</w:t>
            </w:r>
          </w:p>
        </w:tc>
        <w:tc>
          <w:tcPr>
            <w:tcW w:w="20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rPr>
              <w:t>便携式计算机</w:t>
            </w:r>
            <w:r>
              <w:rPr>
                <w:rFonts w:hint="eastAsia" w:ascii="仿宋_GB2312" w:hAnsi="仿宋_GB2312" w:eastAsia="仿宋_GB2312" w:cs="仿宋_GB2312"/>
                <w:b/>
                <w:bCs/>
              </w:rPr>
              <w:t>(强制采购节能产品，详见采购需求说明第八点）</w:t>
            </w:r>
          </w:p>
        </w:tc>
        <w:tc>
          <w:tcPr>
            <w:tcW w:w="283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p>
        </w:tc>
        <w:tc>
          <w:tcPr>
            <w:tcW w:w="22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rPr>
              <w:t>注：投标人应明确给出所投便携式计算机“CPU型号”及“操作系统”名称，否则视为投标无效。</w:t>
            </w:r>
          </w:p>
        </w:tc>
        <w:tc>
          <w:tcPr>
            <w:tcW w:w="19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24"/>
              <w:spacing w:line="405" w:lineRule="atLeast"/>
              <w:rPr>
                <w:rFonts w:hint="eastAsia" w:ascii="仿宋_GB2312" w:eastAsia="仿宋_GB2312"/>
                <w:color w:val="000000"/>
              </w:rPr>
            </w:pPr>
          </w:p>
        </w:tc>
      </w:tr>
    </w:tbl>
    <w:p>
      <w:pPr>
        <w:pStyle w:val="801"/>
        <w:spacing w:before="0" w:beforeAutospacing="0" w:after="0" w:afterAutospacing="0" w:line="405" w:lineRule="atLeast"/>
        <w:ind w:firstLine="482" w:firstLineChars="200"/>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4.投标人就没有标记“★”符号的技术参数要求响应内容发生负偏离两项以上的，视为投标无效。</w:t>
      </w:r>
    </w:p>
    <w:p>
      <w:pPr>
        <w:pStyle w:val="801"/>
        <w:spacing w:before="0" w:beforeAutospacing="0" w:after="0" w:afterAutospacing="0" w:line="405" w:lineRule="atLeast"/>
        <w:ind w:left="181" w:leftChars="86" w:firstLine="482" w:firstLineChars="200"/>
        <w:rPr>
          <w:rFonts w:hint="eastAsia" w:ascii="仿宋_GB2312" w:eastAsia="仿宋_GB2312"/>
          <w:b/>
          <w:bCs/>
          <w:color w:val="000000"/>
        </w:rPr>
      </w:pPr>
      <w:r>
        <w:rPr>
          <w:rFonts w:hint="eastAsia" w:ascii="仿宋_GB2312" w:eastAsia="仿宋_GB2312"/>
          <w:b/>
          <w:bCs/>
          <w:color w:val="000000"/>
        </w:rPr>
        <w:t>5.“台式计算机1”、“台式计算机2”、“服务器”、“便携式计算机”的CPU型号、操作系统和““服务器操作系统””应当符合安全可靠测评要求，具体详见《附件一：中国信息安全测评中心和国家保密科技测评中心网站安全可靠测评结果》，否则投标无效。</w:t>
      </w:r>
    </w:p>
    <w:p>
      <w:pPr>
        <w:pStyle w:val="801"/>
        <w:spacing w:before="0" w:beforeAutospacing="0" w:after="0" w:afterAutospacing="0" w:line="405" w:lineRule="atLeast"/>
        <w:ind w:left="181" w:leftChars="86" w:firstLine="482" w:firstLineChars="200"/>
        <w:rPr>
          <w:rFonts w:hint="eastAsia" w:ascii="仿宋_GB2312" w:eastAsia="仿宋_GB2312"/>
          <w:b/>
          <w:bCs/>
          <w:color w:val="000000"/>
        </w:rPr>
      </w:pPr>
      <w:r>
        <w:rPr>
          <w:rFonts w:hint="eastAsia" w:ascii="仿宋_GB2312" w:eastAsia="仿宋_GB2312"/>
          <w:b/>
          <w:bCs/>
        </w:rPr>
        <w:t>6.联合体投标时，投标人签章由牵头人CA电子签章，法定代表人或委托代理人签字由牵头人签字。</w:t>
      </w:r>
    </w:p>
    <w:p>
      <w:pPr>
        <w:pStyle w:val="424"/>
        <w:spacing w:line="405" w:lineRule="atLeast"/>
        <w:rPr>
          <w:rFonts w:hint="eastAsia" w:ascii="仿宋_GB2312" w:eastAsia="仿宋_GB2312"/>
          <w:color w:val="000000"/>
        </w:rPr>
      </w:pPr>
    </w:p>
    <w:p>
      <w:pPr>
        <w:pStyle w:val="424"/>
        <w:spacing w:line="405" w:lineRule="atLeast"/>
        <w:rPr>
          <w:rFonts w:hint="eastAsia" w:ascii="仿宋_GB2312" w:eastAsia="仿宋_GB2312"/>
          <w:color w:val="000000"/>
        </w:rPr>
      </w:pPr>
      <w:r>
        <w:rPr>
          <w:rFonts w:hint="eastAsia" w:ascii="仿宋_GB2312" w:eastAsia="仿宋_GB2312"/>
          <w:color w:val="000000"/>
        </w:rPr>
        <w:t> </w:t>
      </w:r>
    </w:p>
    <w:p>
      <w:pPr>
        <w:pStyle w:val="424"/>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42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pPr>
        <w:pStyle w:val="424"/>
        <w:jc w:val="right"/>
        <w:rPr>
          <w:rFonts w:hint="eastAsia" w:ascii="仿宋_GB2312" w:eastAsia="仿宋_GB2312"/>
          <w:color w:val="000000"/>
        </w:rPr>
      </w:pPr>
      <w:r>
        <w:rPr>
          <w:rFonts w:hint="eastAsia" w:ascii="仿宋_GB2312" w:eastAsia="仿宋_GB2312"/>
          <w:color w:val="000000"/>
        </w:rPr>
        <w:t>日期：    年 月 日</w:t>
      </w:r>
    </w:p>
    <w:p>
      <w:pPr>
        <w:snapToGrid w:val="0"/>
        <w:spacing w:before="50"/>
        <w:jc w:val="left"/>
        <w:rPr>
          <w:rFonts w:hint="eastAsia" w:ascii="仿宋_GB2312" w:hAnsi="宋体" w:eastAsia="仿宋_GB2312"/>
          <w:b/>
          <w:sz w:val="24"/>
        </w:rPr>
      </w:pPr>
    </w:p>
    <w:p>
      <w:pPr>
        <w:snapToGrid w:val="0"/>
        <w:spacing w:before="50"/>
        <w:ind w:left="181" w:leftChars="86"/>
        <w:jc w:val="left"/>
        <w:rPr>
          <w:rFonts w:hint="eastAsia" w:ascii="仿宋_GB2312" w:hAnsi="宋体" w:eastAsia="仿宋_GB2312"/>
          <w:b/>
          <w:sz w:val="24"/>
        </w:rPr>
      </w:pPr>
    </w:p>
    <w:p>
      <w:pPr>
        <w:snapToGrid w:val="0"/>
        <w:spacing w:before="50"/>
        <w:jc w:val="left"/>
        <w:rPr>
          <w:rFonts w:hint="eastAsia" w:ascii="仿宋_GB2312" w:hAnsi="宋体" w:eastAsia="仿宋_GB2312"/>
          <w:b/>
          <w:sz w:val="24"/>
        </w:rPr>
      </w:pPr>
    </w:p>
    <w:p>
      <w:pPr>
        <w:snapToGrid w:val="0"/>
        <w:spacing w:before="50"/>
        <w:jc w:val="left"/>
        <w:rPr>
          <w:rFonts w:hint="eastAsia" w:ascii="仿宋_GB2312" w:hAnsi="宋体" w:eastAsia="仿宋_GB2312"/>
          <w:b/>
          <w:sz w:val="24"/>
        </w:rPr>
      </w:pPr>
    </w:p>
    <w:p>
      <w:pPr>
        <w:snapToGrid w:val="0"/>
        <w:spacing w:before="50"/>
        <w:jc w:val="left"/>
        <w:rPr>
          <w:rFonts w:hint="eastAsia" w:ascii="仿宋_GB2312" w:hAnsi="宋体" w:eastAsia="仿宋_GB2312"/>
          <w:b/>
          <w:sz w:val="24"/>
        </w:rPr>
      </w:pPr>
    </w:p>
    <w:p>
      <w:pPr>
        <w:snapToGrid w:val="0"/>
        <w:spacing w:before="50"/>
        <w:jc w:val="left"/>
        <w:rPr>
          <w:rFonts w:hint="eastAsia" w:ascii="仿宋_GB2312" w:hAnsi="宋体" w:eastAsia="仿宋_GB2312"/>
          <w:b/>
          <w:sz w:val="24"/>
        </w:rPr>
      </w:pPr>
    </w:p>
    <w:p>
      <w:pPr>
        <w:snapToGrid w:val="0"/>
        <w:spacing w:before="50"/>
        <w:jc w:val="left"/>
        <w:rPr>
          <w:rFonts w:hint="eastAsia" w:ascii="仿宋_GB2312" w:hAnsi="宋体" w:eastAsia="仿宋_GB2312"/>
          <w:b/>
          <w:sz w:val="24"/>
        </w:rPr>
      </w:pPr>
      <w:r>
        <w:rPr>
          <w:rFonts w:hint="eastAsia" w:ascii="仿宋_GB2312" w:hAnsi="宋体" w:eastAsia="仿宋_GB2312"/>
          <w:b/>
          <w:sz w:val="24"/>
        </w:rPr>
        <w:t>附件一：中国信息安全测评中心和国家保密科技测评中心网站安全可靠测评结果（若附表有变动，按最新政策执行）：</w:t>
      </w: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（2023年第1号）</w:t>
      </w: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序号</w:t>
            </w:r>
          </w:p>
        </w:tc>
        <w:tc>
          <w:tcPr>
            <w:tcW w:w="3338"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产品名称</w:t>
            </w:r>
          </w:p>
        </w:tc>
        <w:tc>
          <w:tcPr>
            <w:tcW w:w="3206"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送测单位</w:t>
            </w:r>
          </w:p>
        </w:tc>
        <w:tc>
          <w:tcPr>
            <w:tcW w:w="1566"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鲲鹏920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龙芯3C5000L</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申威1621</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龙芯3A4000/3B4000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龙芯3A5000/3B5000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申威SW421</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申威3231</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8</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飞腾腾锐D2000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9</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飞腾FT-2000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10</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飞腾FT-2000+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11</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盘古M900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海思技术有限公司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12</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飞腾腾云S2500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13</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麒麟9006C</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14</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海光C86-3G</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15</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麒麟990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16</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海光2号C86 3230/3250/3280/5280/7250/7260/7280/7285</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17</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兆芯ZX-E KX-U6780A/KH-37800D/KX-6640MA/KX-6640A</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18</w:t>
            </w:r>
          </w:p>
        </w:tc>
        <w:tc>
          <w:tcPr>
            <w:tcW w:w="3338"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兆芯ZX-D KX-U5580</w:t>
            </w:r>
          </w:p>
        </w:tc>
        <w:tc>
          <w:tcPr>
            <w:tcW w:w="320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566"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pPr>
        <w:pStyle w:val="43"/>
        <w:spacing w:before="0" w:beforeAutospacing="0" w:after="0" w:afterAutospacing="0" w:line="420" w:lineRule="atLeast"/>
        <w:ind w:firstLine="420"/>
        <w:jc w:val="center"/>
        <w:rPr>
          <w:rFonts w:ascii="仿宋_GB2312" w:hAnsi="仿宋_GB2312" w:eastAsia="仿宋_GB2312" w:cs="仿宋_GB2312"/>
          <w:b/>
          <w:kern w:val="2"/>
          <w:szCs w:val="24"/>
        </w:rPr>
      </w:pPr>
      <w:r>
        <w:rPr>
          <w:rFonts w:ascii="仿宋_GB2312" w:hAnsi="仿宋_GB2312" w:eastAsia="仿宋_GB2312" w:cs="仿宋_GB2312"/>
          <w:b/>
          <w:kern w:val="2"/>
          <w:szCs w:val="24"/>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序号</w:t>
            </w:r>
          </w:p>
        </w:tc>
        <w:tc>
          <w:tcPr>
            <w:tcW w:w="3463"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产品名称</w:t>
            </w:r>
          </w:p>
        </w:tc>
        <w:tc>
          <w:tcPr>
            <w:tcW w:w="3185"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送测单位</w:t>
            </w:r>
          </w:p>
        </w:tc>
        <w:tc>
          <w:tcPr>
            <w:tcW w:w="1592" w:type="dxa"/>
            <w:tcMar>
              <w:top w:w="60" w:type="dxa"/>
              <w:left w:w="60" w:type="dxa"/>
              <w:bottom w:w="60" w:type="dxa"/>
              <w:right w:w="60" w:type="dxa"/>
            </w:tcMar>
            <w:vAlign w:val="center"/>
          </w:tcPr>
          <w:p>
            <w:pPr>
              <w:widowControl/>
              <w:spacing w:line="240" w:lineRule="exact"/>
              <w:jc w:val="center"/>
              <w:rPr>
                <w:rFonts w:hint="eastAsia"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1</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银河麒麟桌面操作系统V10</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（内核版本5.4）</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麒麟软件有限公司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2</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银河麒麟高级服务器操作系统V10</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麒麟软件有限公司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3</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统信服务器操作系统V20</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统信软件技术有限公司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4</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方德高可信服务器操作系统V4.0</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中科方德软件有限公司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5</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方德桌面操作系统V3.1</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（内核版本4.9）</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中科方德软件有限公司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6</w:t>
            </w:r>
          </w:p>
        </w:tc>
        <w:tc>
          <w:tcPr>
            <w:tcW w:w="3463"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统信桌面操作系统V20</w:t>
            </w:r>
          </w:p>
          <w:p>
            <w:pPr>
              <w:widowControl/>
              <w:spacing w:line="240" w:lineRule="exact"/>
              <w:jc w:val="left"/>
              <w:rPr>
                <w:rFonts w:hint="eastAsia" w:ascii="仿宋_GB2312" w:hAnsi="仿宋_GB2312" w:eastAsia="仿宋_GB2312" w:cs="仿宋_GB2312"/>
                <w:kern w:val="0"/>
                <w:szCs w:val="21"/>
                <w:lang w:bidi="ar"/>
              </w:rPr>
            </w:pPr>
          </w:p>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（内核版本4.19）</w:t>
            </w:r>
          </w:p>
        </w:tc>
        <w:tc>
          <w:tcPr>
            <w:tcW w:w="3185"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统信软件技术有限公司</w:t>
            </w:r>
          </w:p>
        </w:tc>
        <w:tc>
          <w:tcPr>
            <w:tcW w:w="1592" w:type="dxa"/>
            <w:tcMar>
              <w:top w:w="60" w:type="dxa"/>
              <w:left w:w="60" w:type="dxa"/>
              <w:bottom w:w="60" w:type="dxa"/>
              <w:right w:w="60" w:type="dxa"/>
            </w:tcMar>
            <w:vAlign w:val="center"/>
          </w:tcPr>
          <w:p>
            <w:pPr>
              <w:widowControl/>
              <w:spacing w:line="240" w:lineRule="exact"/>
              <w:jc w:val="left"/>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I级</w:t>
            </w:r>
          </w:p>
        </w:tc>
      </w:tr>
    </w:tbl>
    <w:p>
      <w:pPr>
        <w:pStyle w:val="26"/>
        <w:spacing w:line="240" w:lineRule="atLeast"/>
        <w:jc w:val="left"/>
        <w:rPr>
          <w:rFonts w:hint="eastAsia" w:ascii="仿宋_GB2312" w:hAnsi="宋体" w:eastAsia="仿宋_GB2312"/>
        </w:rPr>
      </w:pPr>
    </w:p>
    <w:p>
      <w:pPr>
        <w:pStyle w:val="26"/>
        <w:spacing w:line="240" w:lineRule="atLeast"/>
        <w:jc w:val="left"/>
        <w:rPr>
          <w:rFonts w:hint="eastAsia" w:ascii="仿宋_GB2312" w:hAnsi="宋体" w:eastAsia="仿宋_GB2312"/>
        </w:rPr>
      </w:pP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（2024年第1号）</w:t>
      </w: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一、中央处理器（CPU）</w:t>
      </w:r>
    </w:p>
    <w:p>
      <w:pPr>
        <w:pStyle w:val="26"/>
        <w:spacing w:line="240" w:lineRule="atLeast"/>
        <w:jc w:val="left"/>
        <w:rPr>
          <w:rFonts w:hint="eastAsia" w:ascii="仿宋_GB2312" w:hAnsi="宋体" w:eastAsia="仿宋_GB2312"/>
        </w:rPr>
      </w:pPr>
    </w:p>
    <w:p>
      <w:pPr>
        <w:pStyle w:val="43"/>
        <w:shd w:val="clear" w:color="auto" w:fill="FFFFFF"/>
        <w:spacing w:before="0" w:beforeAutospacing="0" w:after="0" w:afterAutospacing="0"/>
        <w:rPr>
          <w:rFonts w:cs="宋体"/>
          <w:sz w:val="18"/>
          <w:szCs w:val="18"/>
        </w:rPr>
      </w:pPr>
      <w:r>
        <w:rPr>
          <w:rFonts w:cs="宋体"/>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8</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9</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10</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70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pPr>
        <w:pStyle w:val="26"/>
        <w:spacing w:line="240" w:lineRule="atLeast"/>
        <w:jc w:val="left"/>
        <w:rPr>
          <w:rFonts w:hint="eastAsia" w:ascii="仿宋_GB2312" w:hAnsi="宋体" w:eastAsia="仿宋_GB2312"/>
        </w:rPr>
      </w:pPr>
    </w:p>
    <w:p>
      <w:pPr>
        <w:pStyle w:val="26"/>
        <w:spacing w:line="240" w:lineRule="atLeast"/>
        <w:jc w:val="left"/>
        <w:rPr>
          <w:rFonts w:hint="eastAsia" w:ascii="仿宋_GB2312" w:hAnsi="宋体" w:eastAsia="仿宋_GB2312"/>
        </w:rPr>
      </w:pP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二、操作系统</w:t>
      </w:r>
    </w:p>
    <w:p>
      <w:pPr>
        <w:pStyle w:val="43"/>
        <w:spacing w:before="0" w:beforeAutospacing="0" w:after="0" w:afterAutospacing="0" w:line="420" w:lineRule="atLeast"/>
        <w:ind w:firstLine="420"/>
        <w:rPr>
          <w:rFonts w:ascii="仿宋_GB2312" w:hAnsi="仿宋_GB2312" w:eastAsia="仿宋_GB2312" w:cs="仿宋_GB2312"/>
          <w:b/>
          <w:kern w:val="2"/>
          <w:sz w:val="21"/>
          <w:szCs w:val="21"/>
        </w:rPr>
      </w:pPr>
      <w:r>
        <w:rPr>
          <w:rFonts w:ascii="仿宋_GB2312" w:hAnsi="仿宋_GB2312" w:eastAsia="仿宋_GB2312" w:cs="仿宋_GB2312"/>
          <w:b/>
          <w:kern w:val="2"/>
          <w:sz w:val="21"/>
          <w:szCs w:val="21"/>
        </w:rPr>
        <w:t>（一）桌面操作系统</w:t>
      </w:r>
    </w:p>
    <w:p>
      <w:pPr>
        <w:pStyle w:val="43"/>
        <w:shd w:val="clear" w:color="auto" w:fill="FFFFFF"/>
        <w:spacing w:before="0" w:beforeAutospacing="0" w:after="0" w:afterAutospacing="0"/>
        <w:rPr>
          <w:rFonts w:ascii="仿宋_GB2312" w:hAnsi="仿宋_GB2312" w:eastAsia="仿宋_GB2312" w:cs="仿宋_GB2312"/>
          <w:sz w:val="21"/>
          <w:szCs w:val="21"/>
        </w:rPr>
      </w:pPr>
      <w:r>
        <w:rPr>
          <w:rFonts w:ascii="仿宋_GB2312" w:hAnsi="仿宋_GB2312" w:eastAsia="仿宋_GB2312" w:cs="仿宋_GB2312"/>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323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239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15"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323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方德桌面操作系统 V5.0</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39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中科方德软件有限公司</w:t>
            </w:r>
          </w:p>
        </w:tc>
        <w:tc>
          <w:tcPr>
            <w:tcW w:w="1915"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323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统信桌面操作系统 V20</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39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统信软件技术有限公司</w:t>
            </w:r>
          </w:p>
        </w:tc>
        <w:tc>
          <w:tcPr>
            <w:tcW w:w="1915"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323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银河麒麟桌面操作系统 V10 SP1</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390"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麒麟软件有限公司</w:t>
            </w:r>
          </w:p>
        </w:tc>
        <w:tc>
          <w:tcPr>
            <w:tcW w:w="1915"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pPr>
        <w:pStyle w:val="43"/>
        <w:spacing w:before="0" w:beforeAutospacing="0" w:after="0" w:afterAutospacing="0" w:line="420" w:lineRule="atLeast"/>
        <w:ind w:firstLine="420"/>
        <w:rPr>
          <w:rFonts w:ascii="仿宋_GB2312" w:hAnsi="仿宋_GB2312" w:eastAsia="仿宋_GB2312" w:cs="仿宋_GB2312"/>
          <w:b/>
          <w:kern w:val="2"/>
          <w:sz w:val="21"/>
          <w:szCs w:val="21"/>
        </w:rPr>
      </w:pPr>
      <w:r>
        <w:rPr>
          <w:rFonts w:ascii="仿宋_GB2312" w:hAnsi="仿宋_GB2312" w:eastAsia="仿宋_GB2312" w:cs="仿宋_GB2312"/>
          <w:sz w:val="21"/>
          <w:szCs w:val="21"/>
          <w:shd w:val="clear" w:color="auto" w:fill="FFFFFF"/>
        </w:rPr>
        <w:t> </w:t>
      </w:r>
    </w:p>
    <w:p>
      <w:pPr>
        <w:pStyle w:val="43"/>
        <w:spacing w:before="0" w:beforeAutospacing="0" w:after="0" w:afterAutospacing="0" w:line="420" w:lineRule="atLeast"/>
        <w:ind w:firstLine="420"/>
        <w:rPr>
          <w:rFonts w:ascii="仿宋_GB2312" w:hAnsi="仿宋_GB2312" w:eastAsia="仿宋_GB2312" w:cs="仿宋_GB2312"/>
          <w:b/>
          <w:kern w:val="2"/>
          <w:sz w:val="21"/>
          <w:szCs w:val="21"/>
        </w:rPr>
      </w:pPr>
      <w:r>
        <w:rPr>
          <w:rFonts w:ascii="仿宋_GB2312" w:hAnsi="仿宋_GB2312" w:eastAsia="仿宋_GB2312" w:cs="仿宋_GB2312"/>
          <w:b/>
          <w:kern w:val="2"/>
          <w:sz w:val="21"/>
          <w:szCs w:val="21"/>
        </w:rPr>
        <w:t>　　（二）服务器操作系统</w:t>
      </w:r>
    </w:p>
    <w:p>
      <w:pPr>
        <w:pStyle w:val="43"/>
        <w:shd w:val="clear" w:color="auto" w:fill="FFFFFF"/>
        <w:spacing w:before="0" w:beforeAutospacing="0" w:after="0" w:afterAutospacing="0"/>
        <w:rPr>
          <w:rFonts w:ascii="仿宋_GB2312" w:hAnsi="仿宋_GB2312" w:eastAsia="仿宋_GB2312" w:cs="仿宋_GB2312"/>
          <w:sz w:val="21"/>
          <w:szCs w:val="21"/>
        </w:rPr>
      </w:pPr>
      <w:r>
        <w:rPr>
          <w:rFonts w:ascii="仿宋_GB2312" w:hAnsi="仿宋_GB2312" w:eastAsia="仿宋_GB2312" w:cs="仿宋_GB2312"/>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序号</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产品名称</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送测单位</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b/>
                <w:bCs/>
                <w:caps/>
                <w:spacing w:val="30"/>
                <w:szCs w:val="21"/>
              </w:rPr>
            </w:pPr>
            <w:r>
              <w:rPr>
                <w:rFonts w:hint="eastAsia" w:ascii="仿宋_GB2312" w:hAnsi="仿宋_GB2312" w:eastAsia="仿宋_GB2312" w:cs="仿宋_GB2312"/>
                <w:b/>
                <w:bCs/>
                <w:caps/>
                <w:spacing w:val="30"/>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1</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华为云欧拉操作系统 V2.0</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华为云计算技术有限公司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2</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阿里云服务器操作系统 V3</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阿里云计算有限公司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3</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银河麒麟高级服务器操作系统 V10 SP3</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麒麟软件有限公司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4</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腾讯云Linux服务器操作系统 V3</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（内核版本5.4）</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腾讯云计算（北京）有限责任公司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5</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新支点服务器操作系统 V6</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（内核版本5.10）</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中兴通讯股份有限公司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6</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凝思安全操作系统欧拉版 V6.0.99</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北京凝思软件股份有限公司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7</w:t>
            </w:r>
          </w:p>
        </w:tc>
        <w:tc>
          <w:tcPr>
            <w:tcW w:w="2981"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kern w:val="0"/>
                <w:szCs w:val="21"/>
                <w:lang w:bidi="ar"/>
              </w:rPr>
            </w:pPr>
            <w:r>
              <w:rPr>
                <w:rFonts w:hint="eastAsia" w:ascii="仿宋_GB2312" w:hAnsi="仿宋_GB2312" w:eastAsia="仿宋_GB2312" w:cs="仿宋_GB2312"/>
                <w:kern w:val="0"/>
                <w:szCs w:val="21"/>
                <w:lang w:bidi="ar"/>
              </w:rPr>
              <w:t>麒麟信安服务器操作系统 V3</w:t>
            </w:r>
          </w:p>
          <w:p>
            <w:pPr>
              <w:widowControl/>
              <w:spacing w:line="420" w:lineRule="atLeast"/>
              <w:jc w:val="center"/>
              <w:rPr>
                <w:rFonts w:hint="eastAsia" w:ascii="仿宋_GB2312" w:hAnsi="仿宋_GB2312" w:eastAsia="仿宋_GB2312" w:cs="仿宋_GB2312"/>
                <w:kern w:val="0"/>
                <w:szCs w:val="21"/>
                <w:lang w:bidi="ar"/>
              </w:rPr>
            </w:pPr>
          </w:p>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（内核版本4.19）</w:t>
            </w:r>
          </w:p>
        </w:tc>
        <w:tc>
          <w:tcPr>
            <w:tcW w:w="2248"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湖南麒麟信安科技股份有限公司</w:t>
            </w:r>
          </w:p>
        </w:tc>
        <w:tc>
          <w:tcPr>
            <w:tcW w:w="1947" w:type="dxa"/>
            <w:shd w:val="clear" w:color="auto" w:fill="FFFFFF"/>
            <w:tcMar>
              <w:top w:w="90" w:type="dxa"/>
              <w:left w:w="180" w:type="dxa"/>
              <w:bottom w:w="90" w:type="dxa"/>
              <w:right w:w="90" w:type="dxa"/>
            </w:tcMar>
            <w:vAlign w:val="center"/>
          </w:tcPr>
          <w:p>
            <w:pPr>
              <w:widowControl/>
              <w:spacing w:line="420" w:lineRule="atLeast"/>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lang w:bidi="ar"/>
              </w:rPr>
              <w:t>I级</w:t>
            </w:r>
          </w:p>
        </w:tc>
      </w:tr>
    </w:tbl>
    <w:p>
      <w:pPr>
        <w:pStyle w:val="26"/>
        <w:spacing w:line="240" w:lineRule="atLeast"/>
        <w:jc w:val="right"/>
        <w:rPr>
          <w:rFonts w:hint="eastAsia" w:ascii="仿宋_GB2312" w:hAnsi="宋体" w:eastAsia="仿宋_GB2312"/>
        </w:rPr>
      </w:pPr>
    </w:p>
    <w:p>
      <w:pPr>
        <w:pStyle w:val="26"/>
        <w:spacing w:line="240" w:lineRule="atLeast"/>
        <w:jc w:val="center"/>
        <w:rPr>
          <w:rFonts w:hint="eastAsia" w:ascii="仿宋_GB2312" w:hAnsi="宋体" w:eastAsia="仿宋_GB2312"/>
        </w:rPr>
      </w:pPr>
    </w:p>
    <w:p>
      <w:pPr>
        <w:pStyle w:val="43"/>
        <w:spacing w:before="0" w:beforeAutospacing="0" w:after="0" w:afterAutospacing="0" w:line="420" w:lineRule="atLeast"/>
        <w:ind w:firstLine="420"/>
        <w:jc w:val="center"/>
        <w:rPr>
          <w:rFonts w:ascii="仿宋_GB2312" w:eastAsia="仿宋_GB2312"/>
          <w:b/>
          <w:kern w:val="2"/>
          <w:szCs w:val="24"/>
        </w:rPr>
      </w:pPr>
      <w:r>
        <w:rPr>
          <w:rFonts w:ascii="仿宋_GB2312" w:eastAsia="仿宋_GB2312"/>
          <w:b/>
          <w:kern w:val="2"/>
          <w:szCs w:val="24"/>
        </w:rPr>
        <w:t>（2024年第2号）</w:t>
      </w:r>
    </w:p>
    <w:p>
      <w:pPr>
        <w:pStyle w:val="43"/>
        <w:spacing w:before="0" w:beforeAutospacing="0" w:after="0" w:afterAutospacing="0" w:line="420" w:lineRule="atLeast"/>
        <w:ind w:firstLine="420"/>
        <w:rPr>
          <w:rFonts w:ascii="仿宋_GB2312" w:eastAsia="仿宋_GB2312"/>
          <w:b/>
          <w:kern w:val="2"/>
          <w:szCs w:val="24"/>
        </w:rPr>
      </w:pPr>
      <w:r>
        <w:rPr>
          <w:rFonts w:ascii="仿宋_GB2312" w:eastAsia="仿宋_GB2312"/>
          <w:b/>
          <w:bCs/>
          <w:kern w:val="2"/>
          <w:szCs w:val="24"/>
        </w:rPr>
        <w:t>中央处理器（CPU）</w:t>
      </w:r>
      <w:r>
        <w:rPr>
          <w:rFonts w:ascii="仿宋_GB2312" w:eastAsia="仿宋_GB2312"/>
          <w:b/>
          <w:kern w:val="2"/>
          <w:szCs w:val="24"/>
        </w:rPr>
        <w:t>（同一等级按产品名称首字笔画为序排列）：</w:t>
      </w:r>
    </w:p>
    <w:tbl>
      <w:tblPr>
        <w:tblStyle w:val="48"/>
        <w:tblpPr w:leftFromText="180" w:rightFromText="180" w:vertAnchor="text" w:horzAnchor="page" w:tblpX="1433" w:tblpY="400"/>
        <w:tblOverlap w:val="never"/>
        <w:tblW w:w="916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序号</w:t>
            </w:r>
          </w:p>
        </w:tc>
        <w:tc>
          <w:tcPr>
            <w:tcW w:w="3516"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产品名称</w:t>
            </w:r>
          </w:p>
        </w:tc>
        <w:tc>
          <w:tcPr>
            <w:tcW w:w="3420"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送测单位</w:t>
            </w:r>
          </w:p>
        </w:tc>
        <w:tc>
          <w:tcPr>
            <w:tcW w:w="1800"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b/>
                <w:bCs/>
                <w:color w:val="000000"/>
                <w:szCs w:val="21"/>
              </w:rPr>
            </w:pPr>
            <w:r>
              <w:rPr>
                <w:rFonts w:hint="eastAsia" w:ascii="微软雅黑" w:hAnsi="微软雅黑" w:eastAsia="微软雅黑" w:cs="微软雅黑"/>
                <w:b/>
                <w:bCs/>
                <w:color w:val="000000"/>
                <w:kern w:val="0"/>
                <w:szCs w:val="21"/>
                <w:lang w:bidi="ar"/>
              </w:rPr>
              <w:t>安全可靠等级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1</w:t>
            </w:r>
          </w:p>
        </w:tc>
        <w:tc>
          <w:tcPr>
            <w:tcW w:w="3516"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兆芯处理器KX-6000G</w:t>
            </w:r>
          </w:p>
        </w:tc>
        <w:tc>
          <w:tcPr>
            <w:tcW w:w="3420"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上海兆芯集成电路股份有限公司</w:t>
            </w:r>
          </w:p>
        </w:tc>
        <w:tc>
          <w:tcPr>
            <w:tcW w:w="1800"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pPr>
              <w:widowControl/>
              <w:spacing w:line="300" w:lineRule="atLeast"/>
              <w:jc w:val="center"/>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2</w:t>
            </w:r>
          </w:p>
        </w:tc>
        <w:tc>
          <w:tcPr>
            <w:tcW w:w="3516"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兆芯处理器KX-7000</w:t>
            </w:r>
          </w:p>
        </w:tc>
        <w:tc>
          <w:tcPr>
            <w:tcW w:w="3420"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上海兆芯集成电路股份有限公司</w:t>
            </w:r>
          </w:p>
        </w:tc>
        <w:tc>
          <w:tcPr>
            <w:tcW w:w="1800" w:type="dxa"/>
            <w:tcMar>
              <w:top w:w="60" w:type="dxa"/>
              <w:left w:w="60" w:type="dxa"/>
              <w:bottom w:w="60" w:type="dxa"/>
              <w:right w:w="60" w:type="dxa"/>
            </w:tcMar>
            <w:vAlign w:val="center"/>
          </w:tcPr>
          <w:p>
            <w:pPr>
              <w:widowControl/>
              <w:spacing w:line="300" w:lineRule="atLeast"/>
              <w:jc w:val="left"/>
              <w:rPr>
                <w:rFonts w:hint="eastAsia" w:ascii="微软雅黑" w:hAnsi="微软雅黑" w:eastAsia="微软雅黑" w:cs="微软雅黑"/>
                <w:color w:val="000000"/>
                <w:szCs w:val="21"/>
              </w:rPr>
            </w:pPr>
            <w:r>
              <w:rPr>
                <w:rFonts w:hint="eastAsia" w:ascii="微软雅黑" w:hAnsi="微软雅黑" w:eastAsia="微软雅黑" w:cs="微软雅黑"/>
                <w:color w:val="000000"/>
                <w:kern w:val="0"/>
                <w:szCs w:val="21"/>
                <w:lang w:bidi="ar"/>
              </w:rPr>
              <w:t>I级</w:t>
            </w:r>
          </w:p>
        </w:tc>
      </w:tr>
    </w:tbl>
    <w:p>
      <w:pPr>
        <w:snapToGrid w:val="0"/>
        <w:spacing w:before="50"/>
        <w:jc w:val="left"/>
        <w:rPr>
          <w:rFonts w:hint="eastAsia" w:ascii="仿宋_GB2312" w:hAnsi="宋体" w:eastAsia="仿宋_GB2312"/>
          <w:b/>
          <w:color w:val="000000"/>
          <w:sz w:val="24"/>
        </w:rPr>
      </w:pPr>
    </w:p>
    <w:p>
      <w:pPr>
        <w:snapToGrid w:val="0"/>
        <w:spacing w:before="50"/>
        <w:jc w:val="left"/>
        <w:rPr>
          <w:rFonts w:hint="eastAsia" w:ascii="仿宋_GB2312" w:hAnsi="宋体" w:eastAsia="仿宋_GB2312"/>
          <w:b/>
          <w:color w:val="000000"/>
          <w:sz w:val="24"/>
        </w:rPr>
      </w:pPr>
    </w:p>
    <w:p>
      <w:pPr>
        <w:pStyle w:val="26"/>
        <w:spacing w:line="240" w:lineRule="atLeast"/>
        <w:jc w:val="left"/>
        <w:rPr>
          <w:rFonts w:hint="eastAsia" w:ascii="仿宋_GB2312" w:hAnsi="宋体" w:eastAsia="仿宋_GB2312"/>
        </w:rPr>
      </w:pPr>
    </w:p>
    <w:p>
      <w:pPr>
        <w:pStyle w:val="26"/>
        <w:spacing w:line="240" w:lineRule="atLeast"/>
        <w:rPr>
          <w:rFonts w:hint="eastAsia" w:ascii="仿宋_GB2312" w:hAnsi="宋体" w:eastAsia="仿宋_GB2312" w:cs="Times New Roman"/>
          <w:b/>
          <w:sz w:val="24"/>
          <w:szCs w:val="24"/>
        </w:rPr>
      </w:pPr>
    </w:p>
    <w:p>
      <w:pPr>
        <w:pStyle w:val="26"/>
        <w:spacing w:line="240" w:lineRule="atLeast"/>
        <w:jc w:val="center"/>
        <w:rPr>
          <w:rFonts w:hint="eastAsia" w:ascii="仿宋_GB2312" w:hAnsi="宋体" w:eastAsia="仿宋_GB2312" w:cs="Times New Roman"/>
          <w:b/>
          <w:sz w:val="24"/>
          <w:szCs w:val="24"/>
        </w:rPr>
      </w:pPr>
    </w:p>
    <w:p>
      <w:pPr>
        <w:pStyle w:val="26"/>
        <w:spacing w:line="240" w:lineRule="atLeast"/>
        <w:jc w:val="center"/>
        <w:rPr>
          <w:rFonts w:hint="eastAsia" w:ascii="仿宋_GB2312" w:hAnsi="宋体" w:eastAsia="仿宋_GB2312" w:cs="Times New Roman"/>
          <w:b/>
          <w:sz w:val="24"/>
          <w:szCs w:val="24"/>
        </w:rPr>
      </w:pPr>
    </w:p>
    <w:p>
      <w:pPr>
        <w:pStyle w:val="26"/>
        <w:spacing w:line="240" w:lineRule="atLeast"/>
        <w:jc w:val="center"/>
        <w:rPr>
          <w:rFonts w:hint="eastAsia" w:ascii="仿宋_GB2312" w:hAnsi="宋体" w:eastAsia="仿宋_GB2312" w:cs="Times New Roman"/>
          <w:b/>
          <w:sz w:val="24"/>
          <w:szCs w:val="24"/>
        </w:rPr>
      </w:pPr>
    </w:p>
    <w:p>
      <w:pPr>
        <w:pStyle w:val="26"/>
        <w:spacing w:line="240" w:lineRule="atLeast"/>
        <w:jc w:val="center"/>
        <w:rPr>
          <w:rFonts w:hint="eastAsia" w:ascii="仿宋_GB2312" w:hAnsi="宋体" w:eastAsia="仿宋_GB2312" w:cs="Times New Roman"/>
          <w:b/>
          <w:sz w:val="24"/>
          <w:szCs w:val="24"/>
        </w:rPr>
      </w:pPr>
    </w:p>
    <w:p>
      <w:pPr>
        <w:pStyle w:val="26"/>
        <w:spacing w:line="240" w:lineRule="atLeast"/>
        <w:jc w:val="center"/>
        <w:rPr>
          <w:rFonts w:hint="eastAsia" w:ascii="仿宋_GB2312" w:hAnsi="宋体" w:eastAsia="仿宋_GB2312" w:cs="Times New Roman"/>
          <w:b/>
          <w:sz w:val="24"/>
          <w:szCs w:val="24"/>
        </w:rPr>
      </w:pPr>
      <w:r>
        <w:rPr>
          <w:rFonts w:hint="eastAsia" w:ascii="仿宋_GB2312" w:hAnsi="宋体" w:eastAsia="仿宋_GB2312" w:cs="Times New Roman"/>
          <w:b/>
          <w:sz w:val="24"/>
          <w:szCs w:val="24"/>
        </w:rPr>
        <w:t>安全（2025年第1号）</w:t>
      </w:r>
    </w:p>
    <w:p>
      <w:pPr>
        <w:pStyle w:val="26"/>
        <w:spacing w:line="240" w:lineRule="atLeast"/>
        <w:jc w:val="center"/>
        <w:rPr>
          <w:rFonts w:hint="eastAsia" w:ascii="仿宋_GB2312" w:hAnsi="宋体" w:eastAsia="仿宋_GB2312" w:cs="Times New Roman"/>
          <w:b/>
          <w:sz w:val="24"/>
          <w:szCs w:val="24"/>
        </w:rPr>
      </w:pPr>
    </w:p>
    <w:p>
      <w:pPr>
        <w:widowControl/>
        <w:shd w:val="clear" w:color="auto" w:fill="FFFFFF"/>
        <w:spacing w:before="156"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 w:val="24"/>
          <w:shd w:val="clear" w:color="auto" w:fill="FFFFFF"/>
          <w:lang w:bidi="ar"/>
        </w:rPr>
        <w:t>附表一、中央处理器（CPU）（</w:t>
      </w:r>
      <w:r>
        <w:rPr>
          <w:rFonts w:hint="eastAsia" w:ascii="仿宋_GB2312" w:hAnsi="仿宋_GB2312" w:eastAsia="仿宋_GB2312" w:cs="仿宋_GB2312"/>
          <w:color w:val="555A5E"/>
          <w:kern w:val="0"/>
          <w:sz w:val="24"/>
          <w:shd w:val="clear" w:color="auto" w:fill="FFFFFF"/>
          <w:lang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I级</w:t>
            </w:r>
          </w:p>
        </w:tc>
      </w:tr>
    </w:tbl>
    <w:p>
      <w:pPr>
        <w:widowControl/>
        <w:shd w:val="clear" w:color="auto" w:fill="FFFFFF"/>
        <w:spacing w:before="156"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 w:val="24"/>
          <w:shd w:val="clear" w:color="auto" w:fill="FFFFFF"/>
          <w:lang w:bidi="ar"/>
        </w:rPr>
        <w:t>附表二、操作系统（</w:t>
      </w:r>
      <w:r>
        <w:rPr>
          <w:rFonts w:hint="eastAsia" w:ascii="仿宋_GB2312" w:hAnsi="仿宋_GB2312" w:eastAsia="仿宋_GB2312" w:cs="仿宋_GB2312"/>
          <w:color w:val="555A5E"/>
          <w:kern w:val="0"/>
          <w:sz w:val="24"/>
          <w:shd w:val="clear" w:color="auto" w:fill="FFFFFF"/>
          <w:lang w:bidi="ar"/>
        </w:rPr>
        <w:t>同一等级按产品名称首字笔画为序排列）</w:t>
      </w:r>
    </w:p>
    <w:p>
      <w:pPr>
        <w:widowControl/>
        <w:shd w:val="clear" w:color="auto" w:fill="FFFFFF"/>
        <w:spacing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 w:val="24"/>
          <w:shd w:val="clear" w:color="auto" w:fill="FFFFFF"/>
          <w:lang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银河麒麟桌面操作系统V10 SP1</w:t>
            </w:r>
          </w:p>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Ⅰ级</w:t>
            </w:r>
          </w:p>
        </w:tc>
      </w:tr>
    </w:tbl>
    <w:p>
      <w:pPr>
        <w:widowControl/>
        <w:shd w:val="clear" w:color="auto" w:fill="FFFFFF"/>
        <w:spacing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 w:val="24"/>
          <w:shd w:val="clear" w:color="auto" w:fill="FFFFFF"/>
          <w:lang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b/>
                <w:bCs/>
                <w:color w:val="4F6B72"/>
                <w:szCs w:val="24"/>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天翼云CTyunOS系统 V2.0</w:t>
            </w:r>
          </w:p>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pStyle w:val="43"/>
              <w:spacing w:before="0" w:beforeAutospacing="0" w:after="0" w:afterAutospacing="0" w:line="440" w:lineRule="atLeast"/>
              <w:jc w:val="center"/>
              <w:rPr>
                <w:rFonts w:ascii="仿宋_GB2312" w:hAnsi="仿宋_GB2312" w:eastAsia="仿宋_GB2312" w:cs="仿宋_GB2312"/>
              </w:rPr>
            </w:pPr>
            <w:r>
              <w:rPr>
                <w:rFonts w:ascii="仿宋_GB2312" w:hAnsi="仿宋_GB2312" w:eastAsia="仿宋_GB2312" w:cs="仿宋_GB2312"/>
                <w:color w:val="4F6B72"/>
                <w:sz w:val="21"/>
                <w:szCs w:val="21"/>
              </w:rPr>
              <w:t>Ⅰ级</w:t>
            </w:r>
          </w:p>
        </w:tc>
      </w:tr>
    </w:tbl>
    <w:p>
      <w:pPr>
        <w:pStyle w:val="26"/>
        <w:spacing w:line="240" w:lineRule="atLeast"/>
        <w:jc w:val="center"/>
        <w:rPr>
          <w:rFonts w:hint="eastAsia" w:ascii="仿宋_GB2312" w:hAnsi="仿宋_GB2312" w:eastAsia="仿宋_GB2312" w:cs="仿宋_GB2312"/>
        </w:rPr>
      </w:pPr>
    </w:p>
    <w:p>
      <w:pPr>
        <w:pStyle w:val="26"/>
        <w:spacing w:line="240" w:lineRule="atLeast"/>
        <w:jc w:val="center"/>
        <w:rPr>
          <w:rFonts w:hint="eastAsia" w:ascii="仿宋_GB2312" w:hAnsi="仿宋_GB2312" w:eastAsia="仿宋_GB2312" w:cs="仿宋_GB2312"/>
        </w:rPr>
      </w:pPr>
    </w:p>
    <w:p>
      <w:pPr>
        <w:pStyle w:val="6"/>
        <w:keepNext w:val="0"/>
        <w:keepLines w:val="0"/>
        <w:widowControl/>
        <w:shd w:val="clear" w:color="auto" w:fill="FFFFFF"/>
        <w:spacing w:before="225" w:after="150"/>
        <w:jc w:val="center"/>
        <w:rPr>
          <w:rFonts w:hint="eastAsia" w:ascii="仿宋_GB2312" w:hAnsi="仿宋_GB2312" w:eastAsia="仿宋_GB2312" w:cs="仿宋_GB2312"/>
          <w:color w:val="555A5E"/>
          <w:sz w:val="24"/>
          <w:szCs w:val="24"/>
        </w:rPr>
      </w:pPr>
      <w:r>
        <w:rPr>
          <w:rFonts w:hint="eastAsia" w:ascii="仿宋_GB2312" w:hAnsi="仿宋_GB2312" w:eastAsia="仿宋_GB2312" w:cs="仿宋_GB2312"/>
          <w:color w:val="555A5E"/>
          <w:sz w:val="24"/>
          <w:szCs w:val="24"/>
          <w:shd w:val="clear" w:color="auto" w:fill="FFFFFF"/>
        </w:rPr>
        <w:t>2025年第2号</w:t>
      </w:r>
    </w:p>
    <w:p>
      <w:pPr>
        <w:rPr>
          <w:rFonts w:hint="eastAsia" w:ascii="仿宋_GB2312" w:hAnsi="仿宋_GB2312" w:eastAsia="仿宋_GB2312" w:cs="仿宋_GB2312"/>
        </w:rPr>
      </w:pPr>
    </w:p>
    <w:p>
      <w:pPr>
        <w:widowControl/>
        <w:shd w:val="clear" w:color="auto" w:fill="FFFFFF"/>
        <w:spacing w:line="27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 w:val="24"/>
          <w:shd w:val="clear" w:color="auto" w:fill="FFFFFF"/>
          <w:lang w:bidi="ar"/>
        </w:rPr>
        <w:t>附表一、数据库（同一等级按产品名称首字笔画为序排列）</w:t>
      </w:r>
    </w:p>
    <w:p>
      <w:pPr>
        <w:widowControl/>
        <w:shd w:val="clear" w:color="auto" w:fill="FFFFFF"/>
        <w:spacing w:line="27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 w:val="24"/>
          <w:shd w:val="clear" w:color="auto" w:fill="FFFFFF"/>
          <w:lang w:bidi="ar"/>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74"/>
        <w:gridCol w:w="3300"/>
        <w:gridCol w:w="2711"/>
        <w:gridCol w:w="17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spacing w:line="27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line="270" w:lineRule="atLeast"/>
              <w:rPr>
                <w:rFonts w:ascii="仿宋_GB2312" w:hAnsi="仿宋_GB2312" w:eastAsia="仿宋_GB2312" w:cs="仿宋_GB2312"/>
              </w:rPr>
            </w:pPr>
            <w:r>
              <w:rPr>
                <w:rFonts w:ascii="仿宋_GB2312" w:hAnsi="仿宋_GB2312" w:eastAsia="仿宋_GB2312" w:cs="仿宋_GB2312"/>
                <w:color w:val="4F6B72"/>
                <w:szCs w:val="24"/>
              </w:rPr>
              <w:t>I级</w:t>
            </w:r>
          </w:p>
        </w:tc>
      </w:tr>
    </w:tbl>
    <w:p>
      <w:pPr>
        <w:jc w:val="left"/>
        <w:rPr>
          <w:rFonts w:hint="eastAsia" w:ascii="仿宋_GB2312" w:hAnsi="仿宋_GB2312" w:eastAsia="仿宋_GB2312" w:cs="仿宋_GB2312"/>
        </w:rPr>
      </w:pPr>
    </w:p>
    <w:p>
      <w:pPr>
        <w:widowControl/>
        <w:shd w:val="clear" w:color="auto" w:fill="FFFFFF"/>
        <w:spacing w:before="156" w:after="156" w:line="560" w:lineRule="atLeast"/>
        <w:jc w:val="center"/>
        <w:rPr>
          <w:rFonts w:hint="eastAsia" w:ascii="仿宋_GB2312" w:hAnsi="仿宋_GB2312" w:eastAsia="仿宋_GB2312" w:cs="仿宋_GB2312"/>
          <w:b/>
          <w:bCs/>
          <w:color w:val="555A5E"/>
          <w:kern w:val="0"/>
          <w:sz w:val="24"/>
          <w:shd w:val="clear" w:color="auto" w:fill="FFFFFF"/>
          <w:lang w:bidi="ar"/>
        </w:rPr>
      </w:pPr>
      <w:r>
        <w:rPr>
          <w:rFonts w:hint="eastAsia" w:ascii="仿宋_GB2312" w:hAnsi="仿宋_GB2312" w:eastAsia="仿宋_GB2312" w:cs="仿宋_GB2312"/>
          <w:color w:val="555A5E"/>
          <w:sz w:val="32"/>
          <w:szCs w:val="32"/>
          <w:shd w:val="clear" w:color="auto" w:fill="FFFFFF"/>
        </w:rPr>
        <w:t>（2025年第3号）</w:t>
      </w:r>
    </w:p>
    <w:p>
      <w:pPr>
        <w:widowControl/>
        <w:shd w:val="clear" w:color="auto" w:fill="FFFFFF"/>
        <w:spacing w:before="156"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 w:val="24"/>
          <w:shd w:val="clear" w:color="auto" w:fill="FFFFFF"/>
          <w:lang w:bidi="ar"/>
        </w:rPr>
        <w:t>附表一、中央处理器（</w:t>
      </w:r>
      <w:r>
        <w:rPr>
          <w:rFonts w:hint="eastAsia" w:ascii="仿宋_GB2312" w:hAnsi="仿宋_GB2312" w:eastAsia="仿宋_GB2312" w:cs="仿宋_GB2312"/>
          <w:b/>
          <w:bCs/>
          <w:color w:val="555A5E"/>
          <w:kern w:val="0"/>
          <w:sz w:val="18"/>
          <w:szCs w:val="18"/>
          <w:shd w:val="clear" w:color="auto" w:fill="FFFFFF"/>
          <w:lang w:bidi="ar"/>
        </w:rPr>
        <w:t>CPU</w:t>
      </w:r>
      <w:r>
        <w:rPr>
          <w:rFonts w:hint="eastAsia" w:ascii="仿宋_GB2312" w:hAnsi="仿宋_GB2312" w:eastAsia="仿宋_GB2312" w:cs="仿宋_GB2312"/>
          <w:b/>
          <w:bCs/>
          <w:color w:val="555A5E"/>
          <w:kern w:val="0"/>
          <w:sz w:val="24"/>
          <w:shd w:val="clear" w:color="auto" w:fill="FFFFFF"/>
          <w:lang w:bidi="ar"/>
        </w:rPr>
        <w:t>）（</w:t>
      </w:r>
      <w:r>
        <w:rPr>
          <w:rFonts w:hint="eastAsia" w:ascii="仿宋_GB2312" w:hAnsi="仿宋_GB2312" w:eastAsia="仿宋_GB2312" w:cs="仿宋_GB2312"/>
          <w:color w:val="555A5E"/>
          <w:kern w:val="0"/>
          <w:sz w:val="24"/>
          <w:shd w:val="clear" w:color="auto" w:fill="FFFFFF"/>
          <w:lang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2455"/>
        <w:gridCol w:w="3364"/>
        <w:gridCol w:w="174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序号</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产品名称</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送测单位</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1</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龙芯3B6000M</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海思麒麟9000X</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深圳市海思半导体有限公司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II级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0"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1</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飞腾腾锐D3000M</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飞腾信息技术有限公司</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I级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龙芯2K1500</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I级</w:t>
            </w:r>
          </w:p>
        </w:tc>
      </w:tr>
    </w:tbl>
    <w:p>
      <w:pPr>
        <w:widowControl/>
        <w:shd w:val="clear" w:color="auto" w:fill="FFFFFF"/>
        <w:spacing w:before="156"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 w:val="24"/>
          <w:shd w:val="clear" w:color="auto" w:fill="FFFFFF"/>
          <w:lang w:bidi="ar"/>
        </w:rPr>
        <w:t>附表二、操作系统（</w:t>
      </w:r>
      <w:r>
        <w:rPr>
          <w:rFonts w:hint="eastAsia" w:ascii="仿宋_GB2312" w:hAnsi="仿宋_GB2312" w:eastAsia="仿宋_GB2312" w:cs="仿宋_GB2312"/>
          <w:color w:val="555A5E"/>
          <w:kern w:val="0"/>
          <w:sz w:val="24"/>
          <w:shd w:val="clear" w:color="auto" w:fill="FFFFFF"/>
          <w:lang w:bidi="ar"/>
        </w:rPr>
        <w:t>同一等级按产品名称首字笔画为序排列）</w:t>
      </w:r>
    </w:p>
    <w:p>
      <w:pPr>
        <w:widowControl/>
        <w:shd w:val="clear" w:color="auto" w:fill="FFFFFF"/>
        <w:spacing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 w:val="24"/>
          <w:shd w:val="clear" w:color="auto" w:fill="FFFFFF"/>
          <w:lang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97"/>
        <w:gridCol w:w="2371"/>
        <w:gridCol w:w="18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序号</w:t>
            </w:r>
          </w:p>
        </w:tc>
        <w:tc>
          <w:tcPr>
            <w:tcW w:w="303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送测单位</w:t>
            </w:r>
          </w:p>
        </w:tc>
        <w:tc>
          <w:tcPr>
            <w:tcW w:w="160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1</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方德桌面操作系统（Pro版）V5.0</w:t>
            </w:r>
          </w:p>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中科方德软件有限公司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2</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银河麒麟桌面操作系统 V11</w:t>
            </w:r>
          </w:p>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麒麟软件有限公司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Ⅰ级</w:t>
            </w:r>
          </w:p>
        </w:tc>
      </w:tr>
    </w:tbl>
    <w:p>
      <w:pPr>
        <w:widowControl/>
        <w:shd w:val="clear" w:color="auto" w:fill="FFFFFF"/>
        <w:spacing w:after="156" w:line="560" w:lineRule="atLeast"/>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 w:val="24"/>
          <w:shd w:val="clear" w:color="auto" w:fill="FFFFFF"/>
          <w:lang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80"/>
        <w:gridCol w:w="2371"/>
        <w:gridCol w:w="181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序号</w:t>
            </w:r>
          </w:p>
        </w:tc>
        <w:tc>
          <w:tcPr>
            <w:tcW w:w="30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送测单位</w:t>
            </w:r>
          </w:p>
        </w:tc>
        <w:tc>
          <w:tcPr>
            <w:tcW w:w="162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b/>
                <w:bCs/>
                <w:color w:val="4F6B72"/>
                <w:kern w:val="0"/>
                <w:sz w:val="24"/>
                <w:lang w:bidi="ar"/>
              </w:rPr>
              <w:t>安全可靠等级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1</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银河麒麟高级服务器操作系统 V11</w:t>
            </w:r>
          </w:p>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麒麟软件有限公司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Ⅰ级</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2</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腾讯云Linux服务器操作系统 V4</w:t>
            </w:r>
          </w:p>
          <w:p>
            <w:pPr>
              <w:widowControl/>
              <w:spacing w:line="440" w:lineRule="atLeast"/>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jc w:val="left"/>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腾讯云计算（北京）有限责任公司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pPr>
              <w:widowControl/>
              <w:spacing w:line="440" w:lineRule="atLeast"/>
              <w:jc w:val="center"/>
              <w:rPr>
                <w:rFonts w:hint="eastAsia" w:ascii="仿宋_GB2312" w:hAnsi="仿宋_GB2312" w:eastAsia="仿宋_GB2312" w:cs="仿宋_GB2312"/>
              </w:rPr>
            </w:pPr>
            <w:r>
              <w:rPr>
                <w:rFonts w:hint="eastAsia" w:ascii="仿宋_GB2312" w:hAnsi="仿宋_GB2312" w:eastAsia="仿宋_GB2312" w:cs="仿宋_GB2312"/>
                <w:color w:val="4F6B72"/>
                <w:kern w:val="0"/>
                <w:sz w:val="24"/>
                <w:lang w:bidi="ar"/>
              </w:rPr>
              <w:t>Ⅰ级</w:t>
            </w:r>
          </w:p>
        </w:tc>
      </w:tr>
    </w:tbl>
    <w:p>
      <w:pPr>
        <w:jc w:val="left"/>
        <w:rPr>
          <w:rFonts w:hint="eastAsia" w:ascii="仿宋_GB2312" w:hAnsi="仿宋_GB2312" w:eastAsia="仿宋_GB2312" w:cs="仿宋_GB2312"/>
        </w:rPr>
      </w:pPr>
    </w:p>
    <w:p>
      <w:pPr>
        <w:pStyle w:val="6"/>
        <w:keepNext w:val="0"/>
        <w:keepLines w:val="0"/>
        <w:widowControl/>
        <w:shd w:val="clear" w:color="auto" w:fill="FFFFFF"/>
        <w:spacing w:before="225" w:after="150"/>
        <w:jc w:val="center"/>
        <w:rPr>
          <w:rFonts w:hint="eastAsia" w:ascii="仿宋_GB2312" w:hAnsi="仿宋_GB2312" w:eastAsia="仿宋_GB2312" w:cs="仿宋_GB2312"/>
        </w:rPr>
      </w:pPr>
    </w:p>
    <w:p>
      <w:pPr>
        <w:pStyle w:val="6"/>
        <w:keepNext w:val="0"/>
        <w:keepLines w:val="0"/>
        <w:widowControl/>
        <w:shd w:val="clear" w:color="auto" w:fill="FFFFFF"/>
        <w:spacing w:before="225" w:after="150"/>
        <w:jc w:val="center"/>
        <w:rPr>
          <w:rFonts w:hint="eastAsia" w:ascii="仿宋_GB2312" w:hAnsi="仿宋_GB2312" w:eastAsia="仿宋_GB2312" w:cs="仿宋_GB2312"/>
          <w:color w:val="555A5E"/>
          <w:sz w:val="24"/>
          <w:szCs w:val="24"/>
        </w:rPr>
      </w:pPr>
      <w:r>
        <w:rPr>
          <w:rFonts w:hint="eastAsia" w:ascii="仿宋_GB2312" w:hAnsi="仿宋_GB2312" w:eastAsia="仿宋_GB2312" w:cs="仿宋_GB2312"/>
          <w:color w:val="555A5E"/>
          <w:sz w:val="24"/>
          <w:szCs w:val="24"/>
          <w:shd w:val="clear" w:color="auto" w:fill="FFFFFF"/>
        </w:rPr>
        <w:t>（2026年第1号）</w:t>
      </w:r>
    </w:p>
    <w:p>
      <w:pPr>
        <w:widowControl/>
        <w:shd w:val="clear" w:color="auto" w:fill="FFFFFF"/>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b/>
          <w:bCs/>
          <w:color w:val="555A5E"/>
          <w:kern w:val="0"/>
          <w:szCs w:val="21"/>
          <w:shd w:val="clear" w:color="auto" w:fill="FFFFFF"/>
          <w:lang w:bidi="ar"/>
        </w:rPr>
        <w:t>附表一、操作系统</w:t>
      </w:r>
      <w:r>
        <w:rPr>
          <w:rFonts w:hint="eastAsia" w:ascii="仿宋_GB2312" w:hAnsi="仿宋_GB2312" w:eastAsia="仿宋_GB2312" w:cs="仿宋_GB2312"/>
          <w:color w:val="555A5E"/>
          <w:kern w:val="0"/>
          <w:szCs w:val="21"/>
          <w:shd w:val="clear" w:color="auto" w:fill="FFFFFF"/>
          <w:lang w:bidi="ar"/>
        </w:rPr>
        <w:t>（同一等级按产品名称首字笔画为序排列）</w:t>
      </w:r>
    </w:p>
    <w:p>
      <w:pPr>
        <w:widowControl/>
        <w:shd w:val="clear" w:color="auto" w:fill="FFFFFF"/>
        <w:jc w:val="left"/>
        <w:rPr>
          <w:rFonts w:hint="eastAsia" w:ascii="仿宋_GB2312" w:hAnsi="仿宋_GB2312" w:eastAsia="仿宋_GB2312" w:cs="仿宋_GB2312"/>
          <w:color w:val="555A5E"/>
          <w:sz w:val="18"/>
          <w:szCs w:val="18"/>
        </w:rPr>
      </w:pPr>
      <w:r>
        <w:rPr>
          <w:rFonts w:hint="eastAsia" w:ascii="仿宋_GB2312" w:hAnsi="仿宋_GB2312" w:eastAsia="仿宋_GB2312" w:cs="仿宋_GB2312"/>
          <w:color w:val="555A5E"/>
          <w:kern w:val="0"/>
          <w:szCs w:val="21"/>
          <w:shd w:val="clear" w:color="auto" w:fill="FFFFFF"/>
          <w:lang w:bidi="ar"/>
        </w:rPr>
        <w:t> </w:t>
      </w:r>
    </w:p>
    <w:p>
      <w:pPr>
        <w:pStyle w:val="43"/>
        <w:shd w:val="clear" w:color="auto" w:fill="FFFFFF"/>
        <w:spacing w:before="0" w:beforeAutospacing="0" w:after="0" w:afterAutospacing="0"/>
        <w:rPr>
          <w:rFonts w:ascii="仿宋_GB2312" w:hAnsi="仿宋_GB2312" w:eastAsia="仿宋_GB2312" w:cs="仿宋_GB2312"/>
          <w:color w:val="555A5E"/>
          <w:sz w:val="18"/>
          <w:szCs w:val="18"/>
        </w:rPr>
      </w:pPr>
      <w:r>
        <w:rPr>
          <w:rFonts w:ascii="仿宋_GB2312" w:hAnsi="仿宋_GB2312" w:eastAsia="仿宋_GB2312" w:cs="仿宋_GB2312"/>
          <w:color w:val="555A5E"/>
          <w:sz w:val="21"/>
          <w:szCs w:val="21"/>
          <w:shd w:val="clear" w:color="auto" w:fill="FFFFFF"/>
        </w:rPr>
        <w:t>（一）桌面操作系统</w:t>
      </w:r>
    </w:p>
    <w:tbl>
      <w:tblPr>
        <w:tblStyle w:val="48"/>
        <w:tblW w:w="7748" w:type="dxa"/>
        <w:jc w:val="center"/>
        <w:tblLayout w:type="autofit"/>
        <w:tblCellMar>
          <w:top w:w="0" w:type="dxa"/>
          <w:left w:w="0" w:type="dxa"/>
          <w:bottom w:w="0" w:type="dxa"/>
          <w:right w:w="0" w:type="dxa"/>
        </w:tblCellMar>
      </w:tblPr>
      <w:tblGrid>
        <w:gridCol w:w="696"/>
        <w:gridCol w:w="3925"/>
        <w:gridCol w:w="2277"/>
        <w:gridCol w:w="850"/>
      </w:tblGrid>
      <w:tr>
        <w:tblPrEx>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序号</w:t>
            </w:r>
          </w:p>
        </w:tc>
        <w:tc>
          <w:tcPr>
            <w:tcW w:w="346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产品名称</w:t>
            </w:r>
          </w:p>
        </w:tc>
        <w:tc>
          <w:tcPr>
            <w:tcW w:w="201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送测单位</w:t>
            </w:r>
          </w:p>
        </w:tc>
        <w:tc>
          <w:tcPr>
            <w:tcW w:w="750"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安全可</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靠等级</w:t>
            </w:r>
          </w:p>
        </w:tc>
      </w:tr>
      <w:tr>
        <w:tblPrEx>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rPr>
                <w:rFonts w:ascii="仿宋_GB2312" w:hAnsi="仿宋_GB2312" w:eastAsia="仿宋_GB2312" w:cs="仿宋_GB2312"/>
              </w:rPr>
            </w:pPr>
            <w:r>
              <w:rPr>
                <w:rFonts w:ascii="仿宋_GB2312" w:hAnsi="仿宋_GB2312" w:eastAsia="仿宋_GB2312" w:cs="仿宋_GB2312"/>
                <w:color w:val="4F6B72"/>
                <w:sz w:val="21"/>
                <w:szCs w:val="21"/>
              </w:rPr>
              <w:t>1</w:t>
            </w:r>
          </w:p>
        </w:tc>
        <w:tc>
          <w:tcPr>
            <w:tcW w:w="346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HarmonyOS V1.0</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（内核版本HongMeng Kernel 1.11）</w:t>
            </w:r>
          </w:p>
        </w:tc>
        <w:tc>
          <w:tcPr>
            <w:tcW w:w="201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Ⅱ级</w:t>
            </w:r>
          </w:p>
        </w:tc>
      </w:tr>
      <w:tr>
        <w:tblPrEx>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rPr>
                <w:rFonts w:ascii="仿宋_GB2312" w:hAnsi="仿宋_GB2312" w:eastAsia="仿宋_GB2312" w:cs="仿宋_GB2312"/>
              </w:rPr>
            </w:pPr>
            <w:r>
              <w:rPr>
                <w:rFonts w:ascii="仿宋_GB2312" w:hAnsi="仿宋_GB2312" w:eastAsia="仿宋_GB2312" w:cs="仿宋_GB2312"/>
                <w:color w:val="4F6B72"/>
                <w:sz w:val="21"/>
                <w:szCs w:val="21"/>
              </w:rPr>
              <w:t>2</w:t>
            </w:r>
          </w:p>
        </w:tc>
        <w:tc>
          <w:tcPr>
            <w:tcW w:w="346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统信桌面操作系统 V25</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（内核版本Linux Kernel 6.6）</w:t>
            </w:r>
          </w:p>
        </w:tc>
        <w:tc>
          <w:tcPr>
            <w:tcW w:w="201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I级</w:t>
            </w:r>
          </w:p>
        </w:tc>
      </w:tr>
    </w:tbl>
    <w:p>
      <w:pPr>
        <w:pStyle w:val="43"/>
        <w:shd w:val="clear" w:color="auto" w:fill="FFFFFF"/>
        <w:spacing w:before="0" w:beforeAutospacing="0" w:after="0" w:afterAutospacing="0"/>
        <w:rPr>
          <w:rFonts w:ascii="仿宋_GB2312" w:hAnsi="仿宋_GB2312" w:eastAsia="仿宋_GB2312" w:cs="仿宋_GB2312"/>
          <w:color w:val="555A5E"/>
          <w:sz w:val="18"/>
          <w:szCs w:val="18"/>
        </w:rPr>
      </w:pPr>
      <w:r>
        <w:rPr>
          <w:rFonts w:ascii="仿宋_GB2312" w:hAnsi="仿宋_GB2312" w:eastAsia="仿宋_GB2312" w:cs="仿宋_GB2312"/>
          <w:color w:val="555A5E"/>
          <w:sz w:val="21"/>
          <w:szCs w:val="21"/>
          <w:shd w:val="clear" w:color="auto" w:fill="FFFFFF"/>
        </w:rPr>
        <w:t> </w:t>
      </w:r>
    </w:p>
    <w:p>
      <w:pPr>
        <w:pStyle w:val="43"/>
        <w:shd w:val="clear" w:color="auto" w:fill="FFFFFF"/>
        <w:spacing w:before="0" w:beforeAutospacing="0" w:after="0" w:afterAutospacing="0"/>
        <w:rPr>
          <w:rFonts w:ascii="仿宋_GB2312" w:hAnsi="仿宋_GB2312" w:eastAsia="仿宋_GB2312" w:cs="仿宋_GB2312"/>
          <w:color w:val="555A5E"/>
          <w:sz w:val="18"/>
          <w:szCs w:val="18"/>
        </w:rPr>
      </w:pPr>
      <w:r>
        <w:rPr>
          <w:rFonts w:ascii="仿宋_GB2312" w:hAnsi="仿宋_GB2312" w:eastAsia="仿宋_GB2312" w:cs="仿宋_GB2312"/>
          <w:color w:val="555A5E"/>
          <w:sz w:val="21"/>
          <w:szCs w:val="21"/>
          <w:shd w:val="clear" w:color="auto" w:fill="FFFFFF"/>
        </w:rPr>
        <w:t>（二）服务器操作系统</w:t>
      </w:r>
    </w:p>
    <w:tbl>
      <w:tblPr>
        <w:tblStyle w:val="48"/>
        <w:tblW w:w="7891" w:type="dxa"/>
        <w:jc w:val="center"/>
        <w:tblLayout w:type="autofit"/>
        <w:tblCellMar>
          <w:top w:w="0" w:type="dxa"/>
          <w:left w:w="0" w:type="dxa"/>
          <w:bottom w:w="0" w:type="dxa"/>
          <w:right w:w="0" w:type="dxa"/>
        </w:tblCellMar>
      </w:tblPr>
      <w:tblGrid>
        <w:gridCol w:w="730"/>
        <w:gridCol w:w="4022"/>
        <w:gridCol w:w="2087"/>
        <w:gridCol w:w="1052"/>
      </w:tblGrid>
      <w:tr>
        <w:tblPrEx>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序号</w:t>
            </w:r>
          </w:p>
        </w:tc>
        <w:tc>
          <w:tcPr>
            <w:tcW w:w="355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产品名称</w:t>
            </w:r>
          </w:p>
        </w:tc>
        <w:tc>
          <w:tcPr>
            <w:tcW w:w="1845"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送测单位</w:t>
            </w:r>
          </w:p>
        </w:tc>
        <w:tc>
          <w:tcPr>
            <w:tcW w:w="930"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安全可</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 w:val="21"/>
                <w:szCs w:val="21"/>
              </w:rPr>
              <w:t>靠等级</w:t>
            </w:r>
          </w:p>
        </w:tc>
      </w:tr>
      <w:tr>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rPr>
                <w:rFonts w:ascii="仿宋_GB2312" w:hAnsi="仿宋_GB2312" w:eastAsia="仿宋_GB2312" w:cs="仿宋_GB2312"/>
              </w:rPr>
            </w:pPr>
            <w:r>
              <w:rPr>
                <w:rFonts w:ascii="仿宋_GB2312" w:hAnsi="仿宋_GB2312" w:eastAsia="仿宋_GB2312" w:cs="仿宋_GB2312"/>
                <w:color w:val="4F6B72"/>
                <w:sz w:val="21"/>
                <w:szCs w:val="21"/>
              </w:rPr>
              <w:t>1</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华为云欧拉操作系统 V3</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（内核版本Linux Kerenl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I级</w:t>
            </w:r>
          </w:p>
        </w:tc>
      </w:tr>
      <w:tr>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rPr>
                <w:rFonts w:ascii="仿宋_GB2312" w:hAnsi="仿宋_GB2312" w:eastAsia="仿宋_GB2312" w:cs="仿宋_GB2312"/>
              </w:rPr>
            </w:pPr>
            <w:r>
              <w:rPr>
                <w:rFonts w:ascii="仿宋_GB2312" w:hAnsi="仿宋_GB2312" w:eastAsia="仿宋_GB2312" w:cs="仿宋_GB2312"/>
                <w:color w:val="4F6B72"/>
                <w:sz w:val="21"/>
                <w:szCs w:val="21"/>
              </w:rPr>
              <w:t>2</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阿里云服务器操作系统V4</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(内核版本Linux Kernel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I级</w:t>
            </w:r>
          </w:p>
        </w:tc>
      </w:tr>
      <w:tr>
        <w:tblPrEx>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rPr>
                <w:rFonts w:ascii="仿宋_GB2312" w:hAnsi="仿宋_GB2312" w:eastAsia="仿宋_GB2312" w:cs="仿宋_GB2312"/>
              </w:rPr>
            </w:pPr>
            <w:r>
              <w:rPr>
                <w:rFonts w:ascii="仿宋_GB2312" w:hAnsi="仿宋_GB2312" w:eastAsia="仿宋_GB2312" w:cs="仿宋_GB2312"/>
                <w:color w:val="4F6B72"/>
                <w:sz w:val="21"/>
                <w:szCs w:val="21"/>
              </w:rPr>
              <w:t>3</w:t>
            </w:r>
          </w:p>
        </w:tc>
        <w:tc>
          <w:tcPr>
            <w:tcW w:w="355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新支点服务器操作系统V7</w:t>
            </w:r>
          </w:p>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（内核版本Linux Kernel 6.6）</w:t>
            </w:r>
          </w:p>
        </w:tc>
        <w:tc>
          <w:tcPr>
            <w:tcW w:w="184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中兴通讯股份</w:t>
            </w:r>
            <w:r>
              <w:rPr>
                <w:rFonts w:ascii="仿宋_GB2312" w:hAnsi="仿宋_GB2312" w:eastAsia="仿宋_GB2312" w:cs="仿宋_GB2312"/>
                <w:color w:val="4F6B72"/>
                <w:szCs w:val="24"/>
              </w:rPr>
              <w:br w:type="textWrapping"/>
            </w:r>
            <w:r>
              <w:rPr>
                <w:rFonts w:ascii="仿宋_GB2312" w:hAnsi="仿宋_GB2312" w:eastAsia="仿宋_GB2312" w:cs="仿宋_GB2312"/>
                <w:color w:val="4F6B72"/>
                <w:szCs w:val="24"/>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rPr>
                <w:rFonts w:ascii="仿宋_GB2312" w:hAnsi="仿宋_GB2312" w:eastAsia="仿宋_GB2312" w:cs="仿宋_GB2312"/>
              </w:rPr>
            </w:pPr>
            <w:r>
              <w:rPr>
                <w:rFonts w:ascii="仿宋_GB2312" w:hAnsi="仿宋_GB2312" w:eastAsia="仿宋_GB2312" w:cs="仿宋_GB2312"/>
                <w:color w:val="4F6B72"/>
                <w:szCs w:val="24"/>
              </w:rPr>
              <w:t>I级</w:t>
            </w:r>
          </w:p>
        </w:tc>
      </w:tr>
    </w:tbl>
    <w:p>
      <w:pPr>
        <w:pStyle w:val="805"/>
        <w:jc w:val="right"/>
        <w:rPr>
          <w:rFonts w:hint="eastAsia"/>
          <w:b/>
          <w:bCs/>
          <w:color w:val="555A5E"/>
          <w:sz w:val="32"/>
          <w:szCs w:val="32"/>
          <w:shd w:val="clear" w:color="auto" w:fill="FFFFFF"/>
        </w:rPr>
      </w:pPr>
    </w:p>
    <w:p>
      <w:pPr>
        <w:pStyle w:val="805"/>
        <w:jc w:val="right"/>
        <w:rPr>
          <w:rFonts w:hint="eastAsia"/>
          <w:b/>
          <w:bCs/>
          <w:color w:val="555A5E"/>
          <w:sz w:val="32"/>
          <w:szCs w:val="32"/>
          <w:shd w:val="clear" w:color="auto" w:fill="FFFFFF"/>
        </w:rPr>
      </w:pPr>
    </w:p>
    <w:p>
      <w:pPr>
        <w:pStyle w:val="805"/>
        <w:jc w:val="center"/>
        <w:rPr>
          <w:rFonts w:hint="eastAsia"/>
          <w:b/>
          <w:bCs/>
          <w:color w:val="555A5E"/>
          <w:sz w:val="32"/>
          <w:szCs w:val="32"/>
          <w:shd w:val="clear" w:color="auto" w:fill="FFFFFF"/>
        </w:rPr>
      </w:pPr>
      <w:r>
        <w:rPr>
          <w:rFonts w:hint="eastAsia"/>
          <w:b/>
          <w:bCs/>
          <w:color w:val="555A5E"/>
          <w:sz w:val="32"/>
          <w:szCs w:val="32"/>
          <w:shd w:val="clear" w:color="auto" w:fill="FFFFFF"/>
        </w:rPr>
        <w:t>2026年第2号</w:t>
      </w:r>
    </w:p>
    <w:p>
      <w:pPr>
        <w:widowControl/>
        <w:shd w:val="clear" w:color="auto" w:fill="FFFFFF"/>
        <w:jc w:val="left"/>
        <w:rPr>
          <w:rFonts w:hint="eastAsia" w:ascii="宋体" w:hAnsi="宋体" w:cs="宋体"/>
          <w:color w:val="555A5E"/>
          <w:sz w:val="18"/>
          <w:szCs w:val="18"/>
        </w:rPr>
      </w:pPr>
      <w:r>
        <w:rPr>
          <w:rFonts w:hint="eastAsia" w:ascii="宋体" w:hAnsi="宋体" w:cs="宋体"/>
          <w:b/>
          <w:bCs/>
          <w:color w:val="555A5E"/>
          <w:kern w:val="0"/>
          <w:szCs w:val="21"/>
          <w:shd w:val="clear" w:color="auto" w:fill="FFFFFF"/>
          <w:lang w:bidi="ar"/>
        </w:rPr>
        <w:t>附表二、数据库</w:t>
      </w:r>
      <w:r>
        <w:rPr>
          <w:rFonts w:hint="eastAsia" w:ascii="宋体" w:hAnsi="宋体" w:cs="宋体"/>
          <w:color w:val="555A5E"/>
          <w:kern w:val="0"/>
          <w:szCs w:val="21"/>
          <w:shd w:val="clear" w:color="auto" w:fill="FFFFFF"/>
          <w:lang w:bidi="ar"/>
        </w:rPr>
        <w:t>（同一等级按产品名称首字笔画为序排列）</w:t>
      </w:r>
    </w:p>
    <w:p>
      <w:pPr>
        <w:widowControl/>
        <w:shd w:val="clear" w:color="auto" w:fill="FFFFFF"/>
        <w:jc w:val="left"/>
        <w:rPr>
          <w:rFonts w:hint="eastAsia" w:ascii="宋体" w:hAnsi="宋体" w:cs="宋体"/>
          <w:color w:val="555A5E"/>
          <w:sz w:val="18"/>
          <w:szCs w:val="18"/>
        </w:rPr>
      </w:pPr>
      <w:r>
        <w:rPr>
          <w:color w:val="555A5E"/>
          <w:kern w:val="0"/>
          <w:szCs w:val="21"/>
          <w:shd w:val="clear" w:color="auto" w:fill="FFFFFF"/>
          <w:lang w:bidi="ar"/>
        </w:rPr>
        <w:t> </w:t>
      </w:r>
    </w:p>
    <w:p>
      <w:pPr>
        <w:pStyle w:val="43"/>
        <w:shd w:val="clear" w:color="auto" w:fill="FFFFFF"/>
        <w:spacing w:before="0" w:beforeAutospacing="0" w:after="0" w:afterAutospacing="0"/>
        <w:rPr>
          <w:rFonts w:cs="宋体"/>
          <w:color w:val="555A5E"/>
          <w:sz w:val="18"/>
          <w:szCs w:val="18"/>
        </w:rPr>
      </w:pPr>
      <w:r>
        <w:rPr>
          <w:rFonts w:cs="宋体"/>
          <w:color w:val="555A5E"/>
          <w:sz w:val="21"/>
          <w:szCs w:val="21"/>
          <w:shd w:val="clear" w:color="auto" w:fill="FFFFFF"/>
        </w:rPr>
        <w:t>（一）集中式数据库</w:t>
      </w:r>
    </w:p>
    <w:tbl>
      <w:tblPr>
        <w:tblStyle w:val="48"/>
        <w:tblW w:w="7799" w:type="dxa"/>
        <w:jc w:val="center"/>
        <w:tblLayout w:type="autofit"/>
        <w:tblCellMar>
          <w:top w:w="0" w:type="dxa"/>
          <w:left w:w="0" w:type="dxa"/>
          <w:bottom w:w="0" w:type="dxa"/>
          <w:right w:w="0" w:type="dxa"/>
        </w:tblCellMar>
      </w:tblPr>
      <w:tblGrid>
        <w:gridCol w:w="906"/>
        <w:gridCol w:w="2849"/>
        <w:gridCol w:w="2935"/>
        <w:gridCol w:w="1109"/>
      </w:tblGrid>
      <w:tr>
        <w:tblPrEx>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pPr>
            <w:r>
              <w:rPr>
                <w:rFonts w:cs="宋体"/>
                <w:color w:val="4F6B72"/>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pPr>
            <w:r>
              <w:rPr>
                <w:rFonts w:cs="宋体"/>
                <w:color w:val="4F6B72"/>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pPr>
            <w:r>
              <w:rPr>
                <w:rFonts w:cs="宋体"/>
                <w:color w:val="4F6B72"/>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pPr>
              <w:pStyle w:val="43"/>
              <w:spacing w:before="0" w:beforeAutospacing="0" w:after="0" w:afterAutospacing="0"/>
              <w:jc w:val="center"/>
            </w:pPr>
            <w:r>
              <w:rPr>
                <w:rFonts w:cs="宋体"/>
                <w:color w:val="4F6B72"/>
                <w:sz w:val="21"/>
                <w:szCs w:val="21"/>
              </w:rPr>
              <w:t>安全可</w:t>
            </w:r>
          </w:p>
          <w:p>
            <w:pPr>
              <w:pStyle w:val="43"/>
              <w:spacing w:before="0" w:beforeAutospacing="0" w:after="0" w:afterAutospacing="0"/>
              <w:jc w:val="center"/>
            </w:pPr>
            <w:r>
              <w:rPr>
                <w:rFonts w:cs="宋体"/>
                <w:color w:val="4F6B72"/>
                <w:sz w:val="21"/>
                <w:szCs w:val="21"/>
              </w:rPr>
              <w:t>靠等级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cs="宋体"/>
                <w:color w:val="4F6B72"/>
                <w:szCs w:val="24"/>
              </w:rPr>
              <w:t>Ⅱ级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平安科技（深圳）有限公司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阿里云计算有限公司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中兴通讯股份有限公司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bl>
    <w:p>
      <w:pPr>
        <w:pStyle w:val="43"/>
        <w:shd w:val="clear" w:color="auto" w:fill="FFFFFF"/>
        <w:spacing w:before="0" w:beforeAutospacing="0" w:after="0" w:afterAutospacing="0"/>
        <w:rPr>
          <w:rFonts w:cs="宋体"/>
          <w:color w:val="555A5E"/>
          <w:sz w:val="18"/>
          <w:szCs w:val="18"/>
        </w:rPr>
      </w:pPr>
      <w:r>
        <w:rPr>
          <w:rFonts w:cs="宋体"/>
          <w:color w:val="555A5E"/>
          <w:sz w:val="21"/>
          <w:szCs w:val="21"/>
          <w:shd w:val="clear" w:color="auto" w:fill="FFFFFF"/>
        </w:rPr>
        <w:t> </w:t>
      </w:r>
    </w:p>
    <w:p>
      <w:pPr>
        <w:pStyle w:val="43"/>
        <w:shd w:val="clear" w:color="auto" w:fill="FFFFFF"/>
        <w:spacing w:before="0" w:beforeAutospacing="0" w:after="0" w:afterAutospacing="0"/>
        <w:rPr>
          <w:rFonts w:cs="宋体"/>
          <w:color w:val="555A5E"/>
          <w:sz w:val="18"/>
          <w:szCs w:val="18"/>
        </w:rPr>
      </w:pPr>
      <w:r>
        <w:rPr>
          <w:rFonts w:cs="宋体"/>
          <w:color w:val="555A5E"/>
          <w:sz w:val="21"/>
          <w:szCs w:val="21"/>
          <w:shd w:val="clear" w:color="auto" w:fill="FFFFFF"/>
        </w:rPr>
        <w:t>（二）分布式数据库</w:t>
      </w:r>
    </w:p>
    <w:tbl>
      <w:tblPr>
        <w:tblStyle w:val="48"/>
        <w:tblW w:w="7820" w:type="dxa"/>
        <w:jc w:val="center"/>
        <w:tblLayout w:type="autofit"/>
        <w:tblCellMar>
          <w:top w:w="0" w:type="dxa"/>
          <w:left w:w="0" w:type="dxa"/>
          <w:bottom w:w="0" w:type="dxa"/>
          <w:right w:w="0" w:type="dxa"/>
        </w:tblCellMar>
      </w:tblPr>
      <w:tblGrid>
        <w:gridCol w:w="856"/>
        <w:gridCol w:w="2826"/>
        <w:gridCol w:w="3136"/>
        <w:gridCol w:w="1002"/>
      </w:tblGrid>
      <w:tr>
        <w:tblPrEx>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pPr>
            <w:r>
              <w:rPr>
                <w:rFonts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pPr>
            <w:r>
              <w:rPr>
                <w:rFonts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pPr>
            <w:r>
              <w:rPr>
                <w:rFonts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pPr>
              <w:pStyle w:val="43"/>
              <w:spacing w:before="0" w:beforeAutospacing="0" w:after="0" w:afterAutospacing="0"/>
              <w:jc w:val="center"/>
            </w:pPr>
            <w:r>
              <w:rPr>
                <w:rFonts w:cs="宋体"/>
                <w:color w:val="4F6B72"/>
                <w:sz w:val="21"/>
                <w:szCs w:val="21"/>
              </w:rPr>
              <w:t>安全可</w:t>
            </w:r>
          </w:p>
          <w:p>
            <w:pPr>
              <w:pStyle w:val="43"/>
              <w:spacing w:before="0" w:beforeAutospacing="0" w:after="0" w:afterAutospacing="0"/>
              <w:jc w:val="center"/>
            </w:pPr>
            <w:r>
              <w:rPr>
                <w:rFonts w:cs="宋体"/>
                <w:color w:val="4F6B72"/>
                <w:sz w:val="21"/>
                <w:szCs w:val="21"/>
              </w:rPr>
              <w:t>靠等级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cs="宋体"/>
                <w:color w:val="4F6B72"/>
                <w:szCs w:val="24"/>
              </w:rPr>
              <w:t>Ⅱ级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深圳计算科学研究院</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cs="宋体"/>
                <w:color w:val="4F6B72"/>
                <w:szCs w:val="24"/>
              </w:rPr>
              <w:t>Ⅱ级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cs="宋体"/>
                <w:color w:val="4F6B72"/>
                <w:szCs w:val="24"/>
              </w:rPr>
              <w:t>Ⅱ级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cs="宋体"/>
                <w:color w:val="4F6B72"/>
                <w:szCs w:val="24"/>
              </w:rPr>
              <w:t>Ⅱ级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天谋科技（北京）有限公司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天翼云科技有限公司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中国银联股份有限公司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阿里云计算有限公司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浙江智臾科技有限公司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r>
        <w:tblPrEx>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ind w:left="41"/>
              <w:jc w:val="center"/>
            </w:pPr>
            <w:r>
              <w:rPr>
                <w:rFonts w:cs="宋体"/>
                <w:color w:val="4F6B72"/>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3"/>
              <w:spacing w:before="0" w:beforeAutospacing="0" w:after="0" w:afterAutospacing="0"/>
              <w:jc w:val="center"/>
            </w:pPr>
            <w:r>
              <w:rPr>
                <w:rFonts w:cs="宋体"/>
                <w:color w:val="4F6B72"/>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pStyle w:val="43"/>
              <w:spacing w:before="0" w:beforeAutospacing="0" w:after="0" w:afterAutospacing="0"/>
              <w:jc w:val="center"/>
            </w:pPr>
            <w:r>
              <w:rPr>
                <w:rFonts w:hint="default" w:ascii="Calibri" w:hAnsi="Calibri" w:cs="Calibri"/>
                <w:color w:val="4F6B72"/>
                <w:szCs w:val="24"/>
              </w:rPr>
              <w:t>I</w:t>
            </w:r>
            <w:r>
              <w:rPr>
                <w:rFonts w:cs="宋体"/>
                <w:color w:val="4F6B72"/>
                <w:szCs w:val="24"/>
              </w:rPr>
              <w:t>级</w:t>
            </w:r>
          </w:p>
        </w:tc>
      </w:tr>
    </w:tbl>
    <w:p>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707"/>
        <w:gridCol w:w="1785"/>
        <w:gridCol w:w="1485"/>
        <w:gridCol w:w="270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服务保障体系要求</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707"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其他要求（如有）</w:t>
            </w:r>
          </w:p>
        </w:tc>
        <w:tc>
          <w:tcPr>
            <w:tcW w:w="17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270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pPr>
        <w:ind w:firstLine="482" w:firstLineChars="200"/>
        <w:jc w:val="left"/>
        <w:rPr>
          <w:rFonts w:hint="eastAsia" w:ascii="仿宋_GB2312" w:hAnsi="宋体" w:eastAsia="仿宋_GB2312"/>
          <w:b/>
          <w:bCs/>
          <w:kern w:val="0"/>
          <w:sz w:val="24"/>
        </w:rPr>
      </w:pPr>
      <w:r>
        <w:rPr>
          <w:rFonts w:hint="eastAsia" w:ascii="仿宋_GB2312" w:hAnsi="宋体" w:eastAsia="仿宋_GB2312"/>
          <w:b/>
          <w:bCs/>
          <w:kern w:val="0"/>
          <w:sz w:val="24"/>
        </w:rPr>
        <w:t>4.联合体投标时，投标人签章由牵头人CA电子签章，法定代表人或委托代理人签字由牵头人签字。</w:t>
      </w:r>
    </w:p>
    <w:p>
      <w:pPr>
        <w:jc w:val="center"/>
        <w:rPr>
          <w:rFonts w:ascii="仿宋_GB2312" w:eastAsia="仿宋_GB2312"/>
          <w:sz w:val="24"/>
        </w:rPr>
      </w:pPr>
      <w:r>
        <w:rPr>
          <w:rFonts w:hint="eastAsia" w:ascii="仿宋_GB2312" w:eastAsia="仿宋_GB2312"/>
          <w:sz w:val="24"/>
        </w:rPr>
        <w:t xml:space="preserve"> </w:t>
      </w:r>
    </w:p>
    <w:p>
      <w:pPr>
        <w:ind w:left="181" w:leftChars="86"/>
        <w:jc w:val="center"/>
        <w:rPr>
          <w:rFonts w:ascii="仿宋_GB2312" w:eastAsia="仿宋_GB2312"/>
          <w:sz w:val="24"/>
        </w:rPr>
      </w:pPr>
    </w:p>
    <w:p>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wordWrap w:val="0"/>
        <w:snapToGrid w:val="0"/>
        <w:spacing w:before="120" w:beforeLines="50"/>
        <w:jc w:val="right"/>
        <w:rPr>
          <w:rFonts w:ascii="仿宋_GB2312" w:eastAsia="仿宋_GB2312"/>
          <w:sz w:val="24"/>
          <w:u w:val="single"/>
        </w:rPr>
      </w:pPr>
      <w:bookmarkStart w:id="144"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44"/>
    <w:p>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pPr>
        <w:snapToGrid w:val="0"/>
        <w:spacing w:before="50"/>
        <w:jc w:val="left"/>
        <w:rPr>
          <w:rFonts w:hint="eastAsia" w:ascii="仿宋_GB2312" w:hAnsi="宋体" w:eastAsia="仿宋_GB2312"/>
          <w:sz w:val="24"/>
        </w:rPr>
      </w:pPr>
      <w:r>
        <w:rPr>
          <w:rFonts w:hint="eastAsia" w:ascii="仿宋_GB2312" w:hAnsi="宋体" w:eastAsia="仿宋_GB2312"/>
          <w:sz w:val="24"/>
        </w:rPr>
        <w:t>（4）投标产品“台式计算机1”、“台式计算机2”、“便携式计算机”</w:t>
      </w:r>
      <w:r>
        <w:rPr>
          <w:rFonts w:hint="eastAsia" w:ascii="仿宋_GB2312" w:hAnsi="宋体" w:eastAsia="仿宋_GB2312"/>
          <w:bCs/>
          <w:sz w:val="24"/>
        </w:rPr>
        <w:t>为政府强制采购节能产品，由国家确定的认证机构出具的、处于有效期之内的节能产品认证证书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rPr>
        <w:t>。</w:t>
      </w:r>
    </w:p>
    <w:p>
      <w:pPr>
        <w:snapToGrid w:val="0"/>
        <w:spacing w:before="50"/>
        <w:jc w:val="left"/>
        <w:rPr>
          <w:rFonts w:hint="eastAsia" w:ascii="仿宋_GB2312" w:hAnsi="仿宋_GB2312" w:eastAsia="仿宋_GB2312" w:cs="仿宋_GB2312"/>
          <w:b/>
          <w:spacing w:val="200"/>
          <w:sz w:val="72"/>
          <w:szCs w:val="72"/>
        </w:rPr>
      </w:pPr>
    </w:p>
    <w:p>
      <w:pPr>
        <w:snapToGrid w:val="0"/>
        <w:spacing w:line="440" w:lineRule="exact"/>
        <w:ind w:firstLine="643" w:firstLineChars="200"/>
        <w:jc w:val="left"/>
        <w:rPr>
          <w:rFonts w:ascii="仿宋_GB2312" w:eastAsia="仿宋_GB2312"/>
          <w:szCs w:val="21"/>
        </w:rPr>
      </w:pPr>
      <w:r>
        <w:rPr>
          <w:rFonts w:hint="eastAsia" w:ascii="仿宋_GB2312" w:eastAsia="仿宋_GB2312"/>
          <w:b/>
          <w:bCs/>
          <w:sz w:val="32"/>
          <w:szCs w:val="32"/>
        </w:rPr>
        <w:t>注：第（4）项必须提供且为</w:t>
      </w:r>
      <w:r>
        <w:rPr>
          <w:rFonts w:hint="eastAsia" w:ascii="仿宋_GB2312" w:hAnsi="宋体" w:eastAsia="仿宋_GB2312"/>
          <w:b/>
          <w:bCs/>
          <w:sz w:val="30"/>
          <w:szCs w:val="30"/>
        </w:rPr>
        <w:t>PDF格式，并加盖投标人CA电子签章</w:t>
      </w:r>
      <w:r>
        <w:rPr>
          <w:rFonts w:hint="eastAsia" w:ascii="仿宋_GB2312" w:eastAsia="仿宋_GB2312"/>
          <w:b/>
          <w:bCs/>
          <w:sz w:val="32"/>
          <w:szCs w:val="32"/>
        </w:rPr>
        <w:t>，联合体投标时，投标人签章由牵头人CA电子签章</w:t>
      </w:r>
      <w:r>
        <w:rPr>
          <w:rFonts w:hint="eastAsia" w:ascii="仿宋_GB2312" w:hAnsi="宋体" w:eastAsia="仿宋_GB2312"/>
          <w:b/>
          <w:bCs/>
          <w:sz w:val="30"/>
          <w:szCs w:val="30"/>
        </w:rPr>
        <w:t>。</w:t>
      </w:r>
    </w:p>
    <w:p>
      <w:pPr>
        <w:pStyle w:val="26"/>
        <w:spacing w:line="240" w:lineRule="atLeast"/>
        <w:jc w:val="right"/>
        <w:rPr>
          <w:rFonts w:hint="eastAsia" w:ascii="仿宋_GB2312" w:hAnsi="宋体" w:eastAsia="仿宋_GB2312"/>
        </w:rPr>
        <w:sectPr>
          <w:pgSz w:w="11906" w:h="16838"/>
          <w:pgMar w:top="1440" w:right="1440" w:bottom="1440" w:left="1440" w:header="851" w:footer="992" w:gutter="0"/>
          <w:cols w:space="720" w:num="1"/>
          <w:docGrid w:linePitch="312" w:charSpace="0"/>
        </w:sectPr>
      </w:pPr>
    </w:p>
    <w:p>
      <w:pPr>
        <w:snapToGrid w:val="0"/>
        <w:spacing w:before="50"/>
        <w:jc w:val="left"/>
        <w:rPr>
          <w:rFonts w:hint="eastAsia" w:ascii="仿宋_GB2312" w:hAnsi="宋体" w:eastAsia="仿宋_GB2312"/>
          <w:sz w:val="24"/>
        </w:rPr>
      </w:pPr>
      <w:r>
        <w:rPr>
          <w:rFonts w:hint="eastAsia" w:ascii="仿宋_GB2312" w:hAnsi="宋体" w:eastAsia="仿宋_GB2312"/>
          <w:sz w:val="24"/>
        </w:rPr>
        <w:t>（5）投标人承诺函</w:t>
      </w:r>
      <w:r>
        <w:rPr>
          <w:rFonts w:hint="eastAsia" w:ascii="仿宋_GB2312" w:hAnsi="宋体" w:eastAsia="仿宋_GB2312"/>
          <w:b/>
          <w:bCs/>
          <w:sz w:val="24"/>
        </w:rPr>
        <w:t>（承诺本项目所投全部产品均为原厂全新正品，且投标产品各项标记“★”</w:t>
      </w:r>
      <w:r>
        <w:rPr>
          <w:rFonts w:hint="eastAsia" w:ascii="仿宋_GB2312" w:hAnsi="宋体" w:eastAsia="仿宋_GB2312"/>
          <w:b/>
          <w:bCs/>
          <w:sz w:val="24"/>
          <w:lang w:eastAsia="zh-CN"/>
        </w:rPr>
        <w:t>的</w:t>
      </w:r>
      <w:r>
        <w:rPr>
          <w:rFonts w:hint="eastAsia" w:ascii="仿宋_GB2312" w:hAnsi="宋体" w:eastAsia="仿宋_GB2312"/>
          <w:b/>
          <w:bCs/>
          <w:sz w:val="24"/>
        </w:rPr>
        <w:t>参数均满足招标文件要求）（必须提供）</w:t>
      </w:r>
      <w:r>
        <w:rPr>
          <w:rFonts w:hint="eastAsia" w:ascii="仿宋_GB2312" w:hAnsi="宋体" w:eastAsia="仿宋_GB2312"/>
          <w:sz w:val="24"/>
        </w:rPr>
        <w:t>。</w:t>
      </w:r>
    </w:p>
    <w:p>
      <w:pPr>
        <w:snapToGrid w:val="0"/>
        <w:spacing w:before="50"/>
        <w:jc w:val="left"/>
        <w:rPr>
          <w:rFonts w:hint="eastAsia" w:ascii="仿宋_GB2312" w:hAnsi="仿宋_GB2312" w:eastAsia="仿宋_GB2312" w:cs="仿宋_GB2312"/>
          <w:b/>
          <w:spacing w:val="200"/>
          <w:sz w:val="72"/>
          <w:szCs w:val="72"/>
        </w:rPr>
      </w:pPr>
    </w:p>
    <w:p>
      <w:pPr>
        <w:snapToGrid w:val="0"/>
        <w:spacing w:line="440" w:lineRule="exact"/>
        <w:ind w:firstLine="643" w:firstLineChars="200"/>
        <w:rPr>
          <w:rFonts w:ascii="仿宋_GB2312" w:eastAsia="仿宋_GB2312"/>
          <w:b/>
          <w:bCs/>
          <w:sz w:val="32"/>
          <w:szCs w:val="32"/>
        </w:rPr>
        <w:sectPr>
          <w:pgSz w:w="11906" w:h="16838"/>
          <w:pgMar w:top="1440" w:right="1440" w:bottom="1440" w:left="1440" w:header="851" w:footer="992" w:gutter="0"/>
          <w:cols w:space="720" w:num="1"/>
          <w:docGrid w:linePitch="312" w:charSpace="0"/>
        </w:sectPr>
      </w:pPr>
      <w:r>
        <w:rPr>
          <w:rFonts w:hint="eastAsia" w:ascii="仿宋_GB2312" w:eastAsia="仿宋_GB2312"/>
          <w:b/>
          <w:bCs/>
          <w:sz w:val="32"/>
          <w:szCs w:val="32"/>
        </w:rPr>
        <w:t>注：第（5）项必须提供且为PDF格式，并加盖投标人CA电子签章，联合体投标时，投标人签章由牵头人CA电子签章。</w:t>
      </w:r>
    </w:p>
    <w:p>
      <w:pPr>
        <w:pStyle w:val="447"/>
        <w:rPr>
          <w:rFonts w:hint="eastAsia" w:ascii="仿宋_GB2312" w:eastAsia="仿宋_GB2312"/>
          <w:b/>
          <w:bCs/>
          <w:color w:val="000000"/>
        </w:rPr>
      </w:pPr>
      <w:r>
        <w:rPr>
          <w:rFonts w:hint="eastAsia" w:ascii="仿宋_GB2312" w:eastAsia="仿宋_GB2312"/>
          <w:b/>
          <w:bCs/>
          <w:color w:val="000000"/>
        </w:rPr>
        <w:t>（6）人员配置方案格式（如有）：</w:t>
      </w:r>
    </w:p>
    <w:p>
      <w:pPr>
        <w:pStyle w:val="807"/>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447"/>
        <w:rPr>
          <w:rFonts w:hint="eastAsia" w:ascii="仿宋_GB2312" w:eastAsia="仿宋_GB2312"/>
          <w:color w:val="000000"/>
        </w:rPr>
      </w:pPr>
      <w:r>
        <w:rPr>
          <w:rFonts w:hint="eastAsia" w:ascii="仿宋_GB2312" w:eastAsia="仿宋_GB2312"/>
          <w:b/>
          <w:bCs/>
          <w:color w:val="000000"/>
        </w:rPr>
        <w:t>    注：投标人在制作此份《人员配置方案》时，请根据第四章评标方法及评标标准“人员配置方案分”中的人员素质评分内容，结合自身投标情况编写。</w:t>
      </w: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1464"/>
        <w:gridCol w:w="2434"/>
        <w:gridCol w:w="1702"/>
        <w:gridCol w:w="2370"/>
        <w:gridCol w:w="193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6900"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b/>
                <w:bCs/>
                <w:color w:val="000000"/>
              </w:rPr>
              <w:t>人员一览表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序号</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职位名称</w:t>
            </w:r>
          </w:p>
        </w:tc>
        <w:tc>
          <w:tcPr>
            <w:tcW w:w="1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人数</w:t>
            </w:r>
          </w:p>
        </w:tc>
        <w:tc>
          <w:tcPr>
            <w:tcW w:w="16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持证情况</w:t>
            </w:r>
          </w:p>
        </w:tc>
        <w:tc>
          <w:tcPr>
            <w:tcW w:w="13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1</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c>
          <w:tcPr>
            <w:tcW w:w="1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c>
          <w:tcPr>
            <w:tcW w:w="16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c>
          <w:tcPr>
            <w:tcW w:w="13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2</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c>
          <w:tcPr>
            <w:tcW w:w="1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c>
          <w:tcPr>
            <w:tcW w:w="16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c>
          <w:tcPr>
            <w:tcW w:w="13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c>
          <w:tcPr>
            <w:tcW w:w="11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c>
          <w:tcPr>
            <w:tcW w:w="16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c>
          <w:tcPr>
            <w:tcW w:w="135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 </w:t>
            </w:r>
          </w:p>
        </w:tc>
      </w:tr>
    </w:tbl>
    <w:p>
      <w:pPr>
        <w:rPr>
          <w:rFonts w:ascii="仿宋_GB2312" w:eastAsia="仿宋_GB2312"/>
          <w:color w:val="000000"/>
        </w:rPr>
      </w:pPr>
      <w:r>
        <w:rPr>
          <w:rFonts w:hint="eastAsia" w:ascii="仿宋_GB2312" w:eastAsia="仿宋_GB2312"/>
          <w:color w:val="000000"/>
        </w:rPr>
        <w:t> </w:t>
      </w:r>
    </w:p>
    <w:p>
      <w:pPr>
        <w:pStyle w:val="447"/>
        <w:spacing w:line="405" w:lineRule="atLeast"/>
        <w:rPr>
          <w:rFonts w:hint="eastAsia" w:ascii="仿宋_GB2312" w:eastAsia="仿宋_GB2312"/>
          <w:color w:val="000000"/>
        </w:rPr>
      </w:pPr>
      <w:r>
        <w:rPr>
          <w:rFonts w:hint="eastAsia" w:ascii="仿宋_GB2312" w:eastAsia="仿宋_GB2312"/>
          <w:b/>
          <w:bCs/>
          <w:color w:val="000000"/>
        </w:rPr>
        <w:t>注：1.同一人提供多个相同专业职称证书按最高级别计算（同一人具有不同证书不重复计分）；</w:t>
      </w:r>
    </w:p>
    <w:p>
      <w:pPr>
        <w:pStyle w:val="447"/>
        <w:spacing w:line="405" w:lineRule="atLeast"/>
        <w:rPr>
          <w:rFonts w:hint="eastAsia" w:ascii="仿宋_GB2312" w:eastAsia="仿宋_GB2312"/>
          <w:color w:val="000000"/>
        </w:rPr>
      </w:pPr>
      <w:r>
        <w:rPr>
          <w:rFonts w:hint="eastAsia" w:ascii="仿宋_GB2312" w:eastAsia="仿宋_GB2312"/>
          <w:b/>
          <w:bCs/>
          <w:color w:val="000000"/>
        </w:rPr>
        <w:t>2.投标人（牵头人）提供相关证书证明材料、在职证明材料（劳动合同或协议）并加盖投标人CA电子签章；</w:t>
      </w:r>
    </w:p>
    <w:p>
      <w:pPr>
        <w:pStyle w:val="447"/>
        <w:spacing w:line="405" w:lineRule="atLeast"/>
        <w:rPr>
          <w:rFonts w:hint="eastAsia" w:ascii="仿宋_GB2312" w:eastAsia="仿宋_GB2312"/>
          <w:color w:val="000000"/>
        </w:rPr>
      </w:pPr>
      <w:r>
        <w:rPr>
          <w:rFonts w:hint="eastAsia" w:ascii="仿宋_GB2312" w:eastAsia="仿宋_GB2312"/>
          <w:b/>
          <w:bCs/>
          <w:color w:val="000000"/>
        </w:rPr>
        <w:t>3.此项材料如有请以PDF格式上传；</w:t>
      </w:r>
    </w:p>
    <w:p>
      <w:pPr>
        <w:pStyle w:val="447"/>
        <w:spacing w:line="405" w:lineRule="atLeast"/>
        <w:rPr>
          <w:rFonts w:hint="eastAsia" w:ascii="仿宋_GB2312" w:eastAsia="仿宋_GB2312"/>
          <w:color w:val="000000"/>
        </w:rPr>
      </w:pPr>
      <w:r>
        <w:rPr>
          <w:rFonts w:hint="eastAsia" w:ascii="仿宋_GB2312" w:eastAsia="仿宋_GB2312"/>
          <w:b/>
          <w:bCs/>
          <w:color w:val="000000"/>
        </w:rPr>
        <w:t>4.联合体投标时，投标人签章由牵头人CA电子签章。</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 xml:space="preserve">                                   </w:t>
      </w:r>
    </w:p>
    <w:p>
      <w:pPr>
        <w:pStyle w:val="447"/>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7"/>
        <w:jc w:val="right"/>
        <w:rPr>
          <w:rFonts w:hint="eastAsia" w:ascii="仿宋_GB2312" w:eastAsia="仿宋_GB2312"/>
          <w:color w:val="000000"/>
        </w:rPr>
      </w:pP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日期：   年 月 日</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rPr>
          <w:rFonts w:hint="eastAsia" w:ascii="仿宋_GB2312" w:eastAsia="仿宋_GB2312"/>
          <w:b/>
          <w:bCs/>
          <w:color w:val="000000"/>
        </w:rPr>
      </w:pPr>
    </w:p>
    <w:p>
      <w:pPr>
        <w:pStyle w:val="447"/>
        <w:rPr>
          <w:rFonts w:hint="eastAsia" w:ascii="仿宋_GB2312" w:eastAsia="仿宋_GB2312"/>
          <w:b/>
          <w:bCs/>
          <w:color w:val="000000"/>
        </w:rPr>
      </w:pPr>
      <w:r>
        <w:rPr>
          <w:rFonts w:hint="eastAsia" w:ascii="仿宋_GB2312" w:eastAsia="仿宋_GB2312"/>
          <w:b/>
          <w:bCs/>
          <w:color w:val="000000"/>
        </w:rPr>
        <w:t>（7）项目技术方案格式（如有）：</w:t>
      </w:r>
    </w:p>
    <w:p>
      <w:pPr>
        <w:pStyle w:val="447"/>
        <w:jc w:val="center"/>
        <w:rPr>
          <w:rFonts w:hint="eastAsia" w:ascii="仿宋_GB2312" w:eastAsia="仿宋_GB2312"/>
          <w:color w:val="000000"/>
        </w:rPr>
      </w:pPr>
      <w:r>
        <w:rPr>
          <w:rFonts w:hint="eastAsia" w:ascii="仿宋_GB2312" w:eastAsia="仿宋_GB2312"/>
          <w:color w:val="000000"/>
        </w:rPr>
        <w:t> </w:t>
      </w:r>
    </w:p>
    <w:p>
      <w:pPr>
        <w:pStyle w:val="447"/>
        <w:jc w:val="center"/>
        <w:rPr>
          <w:rFonts w:hint="eastAsia" w:ascii="仿宋_GB2312" w:eastAsia="仿宋_GB2312"/>
          <w:color w:val="000000"/>
        </w:rPr>
      </w:pPr>
      <w:r>
        <w:rPr>
          <w:rFonts w:hint="eastAsia" w:ascii="仿宋_GB2312" w:eastAsia="仿宋_GB2312"/>
          <w:b/>
          <w:bCs/>
          <w:color w:val="000000"/>
          <w:sz w:val="32"/>
          <w:szCs w:val="32"/>
        </w:rPr>
        <w:t>项目技术方案</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包括：（1）项目理解方案；（2）项目总体技术方案；（3）建设相关技术图表；（4）项目建设整体保障方案。（5）详细的适配应用方案</w:t>
      </w:r>
      <w:r>
        <w:rPr>
          <w:rFonts w:hint="eastAsia" w:ascii="仿宋_GB2312" w:eastAsia="仿宋_GB2312"/>
          <w:color w:val="000000"/>
        </w:rPr>
        <w:t>。</w:t>
      </w:r>
    </w:p>
    <w:p>
      <w:pPr>
        <w:pStyle w:val="447"/>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 xml:space="preserve">                                   </w:t>
      </w:r>
    </w:p>
    <w:p>
      <w:pPr>
        <w:pStyle w:val="447"/>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7"/>
        <w:jc w:val="right"/>
        <w:rPr>
          <w:rFonts w:hint="eastAsia" w:ascii="仿宋_GB2312" w:eastAsia="仿宋_GB2312"/>
          <w:color w:val="000000"/>
        </w:rPr>
      </w:pP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日期：   年 月 日</w:t>
      </w:r>
    </w:p>
    <w:p>
      <w:pPr>
        <w:pStyle w:val="44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注：此项材料如有请以PDF格式上传，联合体投标时，投标人签章由牵头人CA电子签章。</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rPr>
          <w:rFonts w:hint="eastAsia" w:ascii="仿宋_GB2312" w:eastAsia="仿宋_GB2312"/>
          <w:color w:val="000000"/>
        </w:rPr>
      </w:pPr>
      <w:r>
        <w:rPr>
          <w:rFonts w:hint="eastAsia" w:ascii="仿宋_GB2312" w:eastAsia="仿宋_GB2312"/>
          <w:color w:val="000000"/>
        </w:rPr>
        <w:br w:type="page"/>
      </w:r>
    </w:p>
    <w:p>
      <w:pPr>
        <w:pStyle w:val="447"/>
        <w:rPr>
          <w:rFonts w:hint="eastAsia" w:ascii="仿宋_GB2312" w:eastAsia="仿宋_GB2312"/>
          <w:b/>
          <w:bCs/>
          <w:color w:val="000000"/>
        </w:rPr>
      </w:pPr>
      <w:r>
        <w:rPr>
          <w:rFonts w:hint="eastAsia" w:ascii="仿宋_GB2312" w:eastAsia="仿宋_GB2312"/>
          <w:b/>
          <w:bCs/>
          <w:color w:val="000000"/>
        </w:rPr>
        <w:t>（8）项目实施方案格式（如有）：</w:t>
      </w:r>
    </w:p>
    <w:p>
      <w:pPr>
        <w:pStyle w:val="447"/>
        <w:jc w:val="center"/>
        <w:rPr>
          <w:rFonts w:hint="eastAsia" w:ascii="仿宋_GB2312" w:eastAsia="仿宋_GB2312"/>
          <w:color w:val="000000"/>
        </w:rPr>
      </w:pPr>
      <w:r>
        <w:rPr>
          <w:rFonts w:hint="eastAsia" w:ascii="仿宋_GB2312" w:eastAsia="仿宋_GB2312"/>
          <w:color w:val="000000"/>
        </w:rPr>
        <w:t> </w:t>
      </w:r>
    </w:p>
    <w:p>
      <w:pPr>
        <w:pStyle w:val="447"/>
        <w:jc w:val="center"/>
        <w:rPr>
          <w:rFonts w:hint="eastAsia" w:ascii="仿宋_GB2312" w:eastAsia="仿宋_GB2312"/>
          <w:color w:val="000000"/>
        </w:rPr>
      </w:pPr>
      <w:r>
        <w:rPr>
          <w:rFonts w:hint="eastAsia" w:ascii="仿宋_GB2312" w:eastAsia="仿宋_GB2312"/>
          <w:b/>
          <w:bCs/>
          <w:color w:val="000000"/>
          <w:sz w:val="33"/>
          <w:szCs w:val="33"/>
        </w:rPr>
        <w:t>项目实施方案</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针对本项目的项目实施方案：（1）</w:t>
      </w:r>
      <w:r>
        <w:rPr>
          <w:rFonts w:hint="eastAsia" w:ascii="仿宋_GB2312" w:hAnsi="仿宋_GB2312" w:eastAsia="仿宋_GB2312" w:cs="仿宋_GB2312"/>
          <w:b/>
          <w:bCs/>
          <w:szCs w:val="21"/>
        </w:rPr>
        <w:t>安全保密服务</w:t>
      </w:r>
      <w:r>
        <w:rPr>
          <w:rFonts w:hint="eastAsia" w:ascii="仿宋_GB2312" w:eastAsia="仿宋_GB2312"/>
          <w:b/>
          <w:bCs/>
          <w:color w:val="000000"/>
        </w:rPr>
        <w:t>方案；（2）安装质量保证措施；（3）风险应对措施；（4）安装进度计划；（5）工期保证措施</w:t>
      </w:r>
      <w:r>
        <w:rPr>
          <w:rFonts w:hint="eastAsia" w:ascii="仿宋_GB2312" w:eastAsia="仿宋_GB2312"/>
          <w:color w:val="000000"/>
        </w:rPr>
        <w:t>。</w:t>
      </w:r>
    </w:p>
    <w:p>
      <w:pPr>
        <w:pStyle w:val="447"/>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7"/>
        <w:jc w:val="right"/>
        <w:rPr>
          <w:rFonts w:hint="eastAsia" w:ascii="仿宋_GB2312" w:eastAsia="仿宋_GB2312"/>
          <w:color w:val="000000"/>
        </w:rPr>
      </w:pP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日期：   年 月 日</w:t>
      </w:r>
    </w:p>
    <w:p>
      <w:pPr>
        <w:pStyle w:val="44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注：此项材料如有请以PDF格式上传，联合体投标时，投标人签章由牵头人CA电子签章。</w:t>
      </w:r>
    </w:p>
    <w:p>
      <w:pPr>
        <w:pStyle w:val="447"/>
        <w:rPr>
          <w:rFonts w:hint="eastAsia" w:ascii="仿宋_GB2312" w:eastAsia="仿宋_GB2312"/>
          <w:color w:val="000000"/>
        </w:rPr>
      </w:pPr>
      <w:r>
        <w:rPr>
          <w:rFonts w:hint="eastAsia" w:ascii="仿宋_GB2312" w:eastAsia="仿宋_GB2312"/>
          <w:color w:val="000000"/>
        </w:rPr>
        <w:br w:type="page"/>
      </w:r>
    </w:p>
    <w:p>
      <w:pPr>
        <w:pStyle w:val="822"/>
        <w:rPr>
          <w:rFonts w:hint="eastAsia" w:ascii="仿宋_GB2312" w:eastAsia="仿宋_GB2312"/>
          <w:b/>
          <w:bCs/>
          <w:color w:val="000000"/>
        </w:rPr>
      </w:pPr>
      <w:r>
        <w:rPr>
          <w:rFonts w:hint="eastAsia" w:ascii="仿宋_GB2312" w:eastAsia="仿宋_GB2312"/>
          <w:b/>
          <w:bCs/>
          <w:color w:val="000000"/>
        </w:rPr>
        <w:t>（9）服务保障体系方案格式（如有）：</w:t>
      </w:r>
    </w:p>
    <w:p>
      <w:pPr>
        <w:pStyle w:val="822"/>
        <w:jc w:val="center"/>
        <w:rPr>
          <w:rFonts w:hint="eastAsia" w:ascii="仿宋_GB2312" w:eastAsia="仿宋_GB2312"/>
          <w:color w:val="000000"/>
        </w:rPr>
      </w:pPr>
      <w:r>
        <w:rPr>
          <w:rFonts w:hint="eastAsia" w:ascii="仿宋_GB2312" w:eastAsia="仿宋_GB2312"/>
          <w:color w:val="000000"/>
        </w:rPr>
        <w:t> </w:t>
      </w:r>
    </w:p>
    <w:p>
      <w:pPr>
        <w:pStyle w:val="822"/>
        <w:jc w:val="center"/>
        <w:rPr>
          <w:rFonts w:hint="eastAsia" w:ascii="仿宋_GB2312" w:eastAsia="仿宋_GB2312"/>
          <w:color w:val="000000"/>
        </w:rPr>
      </w:pPr>
      <w:r>
        <w:rPr>
          <w:rFonts w:hint="eastAsia" w:ascii="仿宋_GB2312" w:eastAsia="仿宋_GB2312"/>
          <w:b/>
          <w:bCs/>
          <w:color w:val="000000"/>
          <w:sz w:val="33"/>
          <w:szCs w:val="33"/>
        </w:rPr>
        <w:t>服务保障体系方案</w:t>
      </w:r>
    </w:p>
    <w:p>
      <w:pPr>
        <w:pStyle w:val="822"/>
        <w:spacing w:line="405" w:lineRule="atLeast"/>
        <w:rPr>
          <w:rFonts w:hint="eastAsia" w:ascii="仿宋_GB2312" w:eastAsia="仿宋_GB2312"/>
          <w:color w:val="000000"/>
        </w:rPr>
      </w:pPr>
      <w:r>
        <w:rPr>
          <w:rFonts w:hint="eastAsia" w:ascii="仿宋_GB2312" w:eastAsia="仿宋_GB2312"/>
          <w:color w:val="000000"/>
        </w:rPr>
        <w:t>    </w:t>
      </w:r>
    </w:p>
    <w:p>
      <w:pPr>
        <w:pStyle w:val="822"/>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针对本项目的服务保障体系方案</w:t>
      </w:r>
      <w:r>
        <w:rPr>
          <w:rFonts w:hint="eastAsia" w:ascii="仿宋_GB2312" w:eastAsia="仿宋_GB2312"/>
          <w:color w:val="000000"/>
        </w:rPr>
        <w:t>。</w:t>
      </w:r>
    </w:p>
    <w:p>
      <w:pPr>
        <w:pStyle w:val="822"/>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pPr>
        <w:pStyle w:val="822"/>
        <w:spacing w:line="405" w:lineRule="atLeast"/>
        <w:rPr>
          <w:rFonts w:hint="eastAsia" w:ascii="仿宋_GB2312" w:eastAsia="仿宋_GB2312"/>
          <w:color w:val="000000"/>
        </w:rPr>
      </w:pPr>
      <w:r>
        <w:rPr>
          <w:rFonts w:hint="eastAsia" w:ascii="仿宋_GB2312" w:eastAsia="仿宋_GB2312"/>
          <w:color w:val="000000"/>
        </w:rPr>
        <w:t> </w:t>
      </w:r>
    </w:p>
    <w:p>
      <w:pPr>
        <w:pStyle w:val="822"/>
        <w:spacing w:line="405" w:lineRule="atLeast"/>
        <w:rPr>
          <w:rFonts w:hint="eastAsia" w:ascii="仿宋_GB2312" w:eastAsia="仿宋_GB2312"/>
          <w:color w:val="000000"/>
        </w:rPr>
      </w:pPr>
      <w:r>
        <w:rPr>
          <w:rFonts w:hint="eastAsia" w:ascii="仿宋_GB2312" w:eastAsia="仿宋_GB2312"/>
          <w:color w:val="000000"/>
        </w:rPr>
        <w:t> </w:t>
      </w:r>
    </w:p>
    <w:p>
      <w:pPr>
        <w:pStyle w:val="822"/>
        <w:jc w:val="right"/>
        <w:rPr>
          <w:rFonts w:hint="eastAsia" w:ascii="仿宋_GB2312" w:eastAsia="仿宋_GB2312"/>
          <w:color w:val="000000"/>
        </w:rPr>
      </w:pPr>
      <w:r>
        <w:rPr>
          <w:rFonts w:hint="eastAsia" w:ascii="仿宋_GB2312" w:eastAsia="仿宋_GB2312"/>
          <w:color w:val="000000"/>
        </w:rPr>
        <w:t>                                  </w:t>
      </w:r>
    </w:p>
    <w:p>
      <w:pPr>
        <w:pStyle w:val="82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822"/>
        <w:jc w:val="right"/>
        <w:rPr>
          <w:rFonts w:hint="eastAsia" w:ascii="仿宋_GB2312" w:eastAsia="仿宋_GB2312"/>
          <w:color w:val="000000"/>
        </w:rPr>
      </w:pPr>
      <w:r>
        <w:rPr>
          <w:rFonts w:hint="eastAsia" w:ascii="仿宋_GB2312" w:eastAsia="仿宋_GB2312"/>
          <w:color w:val="000000"/>
        </w:rPr>
        <w:t> </w:t>
      </w:r>
    </w:p>
    <w:p>
      <w:pPr>
        <w:pStyle w:val="822"/>
        <w:jc w:val="right"/>
        <w:rPr>
          <w:rFonts w:hint="eastAsia" w:ascii="仿宋_GB2312" w:eastAsia="仿宋_GB2312"/>
          <w:color w:val="000000"/>
        </w:rPr>
      </w:pPr>
      <w:r>
        <w:rPr>
          <w:rFonts w:hint="eastAsia" w:ascii="仿宋_GB2312" w:eastAsia="仿宋_GB2312"/>
          <w:color w:val="000000"/>
        </w:rPr>
        <w:t>日期：   年 月 日</w:t>
      </w:r>
    </w:p>
    <w:p>
      <w:pPr>
        <w:pStyle w:val="447"/>
        <w:rPr>
          <w:rFonts w:hint="eastAsia" w:ascii="仿宋_GB2312" w:eastAsia="仿宋_GB2312"/>
          <w:b/>
          <w:bCs/>
          <w:color w:val="000000"/>
        </w:rPr>
      </w:pPr>
      <w:r>
        <w:rPr>
          <w:rFonts w:hint="eastAsia" w:ascii="仿宋_GB2312" w:eastAsia="仿宋_GB2312"/>
          <w:b/>
          <w:bCs/>
          <w:color w:val="000000"/>
        </w:rPr>
        <w:t>注：此项材料如有请以PDF格式上传，联合体投标时，投标人签章由牵头人CA电子签章。</w:t>
      </w:r>
    </w:p>
    <w:p>
      <w:pPr>
        <w:pStyle w:val="447"/>
        <w:rPr>
          <w:rFonts w:hint="eastAsia" w:ascii="仿宋_GB2312" w:eastAsia="仿宋_GB2312"/>
          <w:b/>
          <w:bCs/>
          <w:color w:val="000000"/>
        </w:rPr>
      </w:pPr>
    </w:p>
    <w:p>
      <w:pPr>
        <w:pStyle w:val="447"/>
        <w:rPr>
          <w:rFonts w:hint="eastAsia" w:ascii="仿宋_GB2312" w:eastAsia="仿宋_GB2312"/>
          <w:b/>
          <w:bCs/>
          <w:color w:val="000000"/>
        </w:rPr>
      </w:pPr>
    </w:p>
    <w:p>
      <w:pPr>
        <w:pStyle w:val="447"/>
        <w:rPr>
          <w:rFonts w:hint="eastAsia" w:ascii="仿宋_GB2312" w:eastAsia="仿宋_GB2312"/>
          <w:b/>
          <w:bCs/>
          <w:color w:val="000000"/>
        </w:rPr>
      </w:pPr>
    </w:p>
    <w:p>
      <w:pPr>
        <w:pStyle w:val="447"/>
        <w:rPr>
          <w:rFonts w:hint="eastAsia" w:ascii="仿宋_GB2312" w:eastAsia="仿宋_GB2312"/>
          <w:b/>
          <w:bCs/>
          <w:color w:val="000000"/>
        </w:rPr>
      </w:pPr>
    </w:p>
    <w:p>
      <w:pPr>
        <w:pStyle w:val="447"/>
        <w:rPr>
          <w:rFonts w:hint="eastAsia" w:ascii="仿宋_GB2312" w:eastAsia="仿宋_GB2312"/>
          <w:b/>
          <w:bCs/>
          <w:color w:val="000000"/>
        </w:rPr>
      </w:pPr>
    </w:p>
    <w:p>
      <w:pPr>
        <w:pStyle w:val="447"/>
        <w:rPr>
          <w:rFonts w:hint="eastAsia" w:ascii="仿宋_GB2312" w:eastAsia="仿宋_GB2312"/>
          <w:b/>
          <w:bCs/>
          <w:color w:val="000000"/>
        </w:rPr>
      </w:pPr>
    </w:p>
    <w:p>
      <w:pPr>
        <w:pStyle w:val="447"/>
        <w:rPr>
          <w:rFonts w:hint="eastAsia" w:ascii="仿宋_GB2312" w:eastAsia="仿宋_GB2312"/>
          <w:b/>
          <w:bCs/>
          <w:color w:val="000000"/>
        </w:rPr>
      </w:pPr>
    </w:p>
    <w:p>
      <w:pPr>
        <w:pStyle w:val="447"/>
        <w:rPr>
          <w:rFonts w:hint="eastAsia" w:ascii="仿宋_GB2312" w:eastAsia="仿宋_GB2312"/>
          <w:b/>
          <w:bCs/>
          <w:color w:val="000000"/>
        </w:rPr>
      </w:pPr>
    </w:p>
    <w:p>
      <w:pPr>
        <w:pStyle w:val="447"/>
        <w:rPr>
          <w:rFonts w:hint="eastAsia" w:ascii="仿宋_GB2312" w:eastAsia="仿宋_GB2312"/>
          <w:b/>
          <w:bCs/>
          <w:color w:val="000000"/>
        </w:rPr>
      </w:pPr>
    </w:p>
    <w:p>
      <w:pPr>
        <w:pStyle w:val="447"/>
        <w:rPr>
          <w:rFonts w:hint="eastAsia" w:ascii="仿宋_GB2312" w:eastAsia="仿宋_GB2312"/>
          <w:b/>
          <w:bCs/>
          <w:color w:val="000000"/>
        </w:rPr>
      </w:pPr>
    </w:p>
    <w:p>
      <w:pPr>
        <w:pStyle w:val="447"/>
        <w:rPr>
          <w:rFonts w:hint="eastAsia" w:ascii="仿宋_GB2312" w:eastAsia="仿宋_GB2312"/>
          <w:b/>
          <w:bCs/>
          <w:color w:val="000000"/>
        </w:rPr>
      </w:pPr>
      <w:r>
        <w:rPr>
          <w:rFonts w:hint="eastAsia" w:ascii="仿宋_GB2312" w:eastAsia="仿宋_GB2312"/>
          <w:b/>
          <w:bCs/>
          <w:color w:val="000000"/>
        </w:rPr>
        <w:t>（10）售后服务方案格式（如有）：</w:t>
      </w:r>
    </w:p>
    <w:p>
      <w:pPr>
        <w:pStyle w:val="447"/>
        <w:jc w:val="center"/>
        <w:rPr>
          <w:rFonts w:hint="eastAsia" w:ascii="仿宋_GB2312" w:eastAsia="仿宋_GB2312"/>
          <w:color w:val="000000"/>
        </w:rPr>
      </w:pPr>
      <w:r>
        <w:rPr>
          <w:rFonts w:hint="eastAsia" w:ascii="仿宋_GB2312" w:eastAsia="仿宋_GB2312"/>
          <w:color w:val="000000"/>
        </w:rPr>
        <w:t> </w:t>
      </w:r>
    </w:p>
    <w:p>
      <w:pPr>
        <w:pStyle w:val="447"/>
        <w:jc w:val="center"/>
        <w:rPr>
          <w:rFonts w:hint="eastAsia" w:ascii="仿宋_GB2312" w:eastAsia="仿宋_GB2312"/>
          <w:color w:val="000000"/>
        </w:rPr>
      </w:pPr>
      <w:r>
        <w:rPr>
          <w:rFonts w:hint="eastAsia" w:ascii="仿宋_GB2312" w:eastAsia="仿宋_GB2312"/>
          <w:b/>
          <w:bCs/>
          <w:color w:val="000000"/>
          <w:sz w:val="33"/>
          <w:szCs w:val="33"/>
        </w:rPr>
        <w:t>售后服务方案</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b/>
          <w:bCs/>
          <w:color w:val="000000"/>
        </w:rPr>
        <w:t>包括：（1）定期回访维护方案；（2）售后服务技术支持（包括售后服务机构、技术人员等）；（3）维修应急预案；（4）零配件储备供应；（5）保修期外维修方案；（6）项目培训方案。</w:t>
      </w:r>
    </w:p>
    <w:p>
      <w:pPr>
        <w:pStyle w:val="447"/>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spacing w:line="405" w:lineRule="atLeast"/>
        <w:rPr>
          <w:rFonts w:hint="eastAsia" w:ascii="仿宋_GB2312" w:eastAsia="仿宋_GB2312"/>
          <w:color w:val="000000"/>
        </w:rPr>
      </w:pP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47"/>
        <w:jc w:val="right"/>
        <w:rPr>
          <w:rFonts w:hint="eastAsia" w:ascii="仿宋_GB2312" w:eastAsia="仿宋_GB2312"/>
          <w:color w:val="000000"/>
        </w:rPr>
      </w:pP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日期：   年 月 日</w:t>
      </w:r>
    </w:p>
    <w:p>
      <w:pPr>
        <w:pStyle w:val="44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注：此项材料如有请以PDF格式上传，联合体投标时，投标人签章由牵头人CA电子签章。</w:t>
      </w:r>
    </w:p>
    <w:p>
      <w:pPr>
        <w:pStyle w:val="447"/>
        <w:rPr>
          <w:rFonts w:hint="eastAsia" w:ascii="仿宋_GB2312" w:eastAsia="仿宋_GB2312"/>
          <w:color w:val="000000"/>
        </w:rPr>
      </w:pPr>
      <w:r>
        <w:rPr>
          <w:rFonts w:hint="eastAsia" w:ascii="仿宋_GB2312" w:eastAsia="仿宋_GB2312"/>
          <w:color w:val="000000"/>
        </w:rPr>
        <w:br w:type="page"/>
      </w:r>
    </w:p>
    <w:p>
      <w:pPr>
        <w:pStyle w:val="447"/>
        <w:rPr>
          <w:rFonts w:hint="eastAsia" w:ascii="仿宋_GB2312" w:eastAsia="仿宋_GB2312"/>
          <w:b/>
          <w:bCs/>
          <w:color w:val="000000"/>
        </w:rPr>
      </w:pPr>
      <w:r>
        <w:rPr>
          <w:rFonts w:hint="eastAsia" w:ascii="仿宋_GB2312" w:eastAsia="仿宋_GB2312"/>
          <w:b/>
          <w:bCs/>
          <w:color w:val="000000"/>
        </w:rPr>
        <w:t>（11）投标人（或联合体牵头人）项目经验一览表格式（如有）：</w:t>
      </w:r>
    </w:p>
    <w:p>
      <w:pPr>
        <w:pStyle w:val="447"/>
        <w:jc w:val="center"/>
        <w:rPr>
          <w:rFonts w:hint="eastAsia" w:ascii="仿宋_GB2312" w:eastAsia="仿宋_GB2312"/>
          <w:color w:val="000000"/>
        </w:rPr>
      </w:pPr>
      <w:r>
        <w:rPr>
          <w:rFonts w:hint="eastAsia" w:ascii="仿宋_GB2312" w:eastAsia="仿宋_GB2312"/>
          <w:b/>
          <w:bCs/>
          <w:color w:val="000000"/>
          <w:sz w:val="33"/>
          <w:szCs w:val="33"/>
        </w:rPr>
        <w:t>投标人（或联合体牵头人）项目经验一览表</w:t>
      </w:r>
    </w:p>
    <w:p>
      <w:pPr>
        <w:pStyle w:val="447"/>
        <w:spacing w:line="405" w:lineRule="atLeast"/>
        <w:rPr>
          <w:rFonts w:hint="eastAsia" w:ascii="仿宋_GB2312" w:eastAsia="仿宋_GB2312"/>
          <w:color w:val="000000"/>
        </w:rPr>
      </w:pPr>
      <w:r>
        <w:rPr>
          <w:rFonts w:hint="eastAsia" w:ascii="仿宋_GB2312" w:eastAsia="仿宋_GB2312"/>
          <w:color w:val="000000"/>
        </w:rPr>
        <w:t>[投标人（或联合体牵头人）2023年1月1日起至今本项目所投核心产品（台式计算机1）在项目中被安装使用的合同材料附后并加盖投标人CA电子签章]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88"/>
        <w:gridCol w:w="2429"/>
        <w:gridCol w:w="1160"/>
        <w:gridCol w:w="1301"/>
        <w:gridCol w:w="1571"/>
        <w:gridCol w:w="136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货物或项目名称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采购数量</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单价</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合同金额</w:t>
            </w:r>
          </w:p>
          <w:p>
            <w:pPr>
              <w:pStyle w:val="447"/>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47"/>
              <w:spacing w:line="405" w:lineRule="atLeast"/>
              <w:rPr>
                <w:rFonts w:hint="eastAsia" w:ascii="仿宋_GB2312" w:eastAsia="仿宋_GB2312"/>
                <w:color w:val="000000"/>
              </w:rPr>
            </w:pPr>
            <w:r>
              <w:rPr>
                <w:rFonts w:hint="eastAsia" w:ascii="仿宋_GB2312" w:eastAsia="仿宋_GB2312"/>
                <w:color w:val="000000"/>
              </w:rPr>
              <w:t> </w:t>
            </w:r>
          </w:p>
        </w:tc>
      </w:tr>
    </w:tbl>
    <w:p>
      <w:pPr>
        <w:rPr>
          <w:rFonts w:ascii="仿宋_GB2312" w:eastAsia="仿宋_GB2312"/>
          <w:color w:val="000000"/>
        </w:rPr>
      </w:pP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pPr>
        <w:pStyle w:val="447"/>
        <w:jc w:val="right"/>
        <w:rPr>
          <w:rFonts w:hint="eastAsia" w:ascii="仿宋_GB2312" w:eastAsia="仿宋_GB2312"/>
          <w:color w:val="000000"/>
        </w:rPr>
      </w:pPr>
      <w:r>
        <w:rPr>
          <w:rFonts w:hint="eastAsia" w:ascii="仿宋_GB2312" w:eastAsia="仿宋_GB2312"/>
          <w:color w:val="000000"/>
        </w:rPr>
        <w:t>日期：   年  月  日</w:t>
      </w:r>
    </w:p>
    <w:p>
      <w:pPr>
        <w:pStyle w:val="44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注：此项材料如有请以PDF格式上传，联合体投标时，投标人签章由牵头人CA电子签章。</w:t>
      </w:r>
    </w:p>
    <w:p>
      <w:pPr>
        <w:pStyle w:val="447"/>
        <w:jc w:val="right"/>
        <w:rPr>
          <w:rFonts w:hint="eastAsia" w:ascii="仿宋_GB2312" w:eastAsia="仿宋_GB2312"/>
          <w:color w:val="000000"/>
        </w:rPr>
      </w:pPr>
      <w:r>
        <w:rPr>
          <w:rFonts w:hint="eastAsia" w:ascii="仿宋_GB2312" w:eastAsia="仿宋_GB2312"/>
          <w:color w:val="000000"/>
        </w:rPr>
        <w:t> </w:t>
      </w:r>
    </w:p>
    <w:p/>
    <w:p>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bookmarkEnd w:id="5"/>
    <w:p>
      <w:pPr>
        <w:pStyle w:val="4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（12）投标人（或联合体牵头人）</w:t>
      </w:r>
      <w:r>
        <w:rPr>
          <w:rStyle w:val="56"/>
          <w:rFonts w:hint="eastAsia" w:ascii="仿宋_GB2312" w:eastAsia="仿宋_GB2312"/>
          <w:color w:val="000000"/>
          <w:sz w:val="24"/>
          <w:szCs w:val="24"/>
        </w:rPr>
        <w:t>或投标核心产品生产厂家</w:t>
      </w:r>
      <w:r>
        <w:rPr>
          <w:rFonts w:hint="eastAsia" w:ascii="仿宋_GB2312" w:eastAsia="仿宋_GB2312"/>
          <w:color w:val="000000"/>
        </w:rPr>
        <w:t>具备有效的质量管理体系认证证书（如有）</w:t>
      </w:r>
    </w:p>
    <w:p>
      <w:pPr>
        <w:pStyle w:val="4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（13）投标人（或联合体牵头人）</w:t>
      </w:r>
      <w:r>
        <w:rPr>
          <w:rStyle w:val="56"/>
          <w:rFonts w:hint="eastAsia" w:ascii="仿宋_GB2312" w:eastAsia="仿宋_GB2312"/>
          <w:color w:val="000000"/>
          <w:sz w:val="24"/>
          <w:szCs w:val="24"/>
        </w:rPr>
        <w:t>或投标核心产品生产厂家</w:t>
      </w:r>
      <w:r>
        <w:rPr>
          <w:rFonts w:hint="eastAsia" w:ascii="仿宋_GB2312" w:eastAsia="仿宋_GB2312"/>
          <w:color w:val="000000"/>
        </w:rPr>
        <w:t>具备有效的</w:t>
      </w:r>
      <w:r>
        <w:rPr>
          <w:rStyle w:val="56"/>
          <w:rFonts w:hint="eastAsia" w:ascii="仿宋_GB2312" w:eastAsia="仿宋_GB2312"/>
          <w:color w:val="000000"/>
          <w:sz w:val="24"/>
          <w:szCs w:val="24"/>
        </w:rPr>
        <w:t>职业健康安全管理体系认证证书</w:t>
      </w:r>
      <w:r>
        <w:rPr>
          <w:rFonts w:hint="eastAsia" w:ascii="仿宋_GB2312" w:eastAsia="仿宋_GB2312"/>
          <w:color w:val="000000"/>
        </w:rPr>
        <w:t>（如有）</w:t>
      </w:r>
    </w:p>
    <w:p>
      <w:pPr>
        <w:pStyle w:val="467"/>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（14）投标人（或联合体牵头人）</w:t>
      </w:r>
      <w:r>
        <w:rPr>
          <w:rStyle w:val="56"/>
          <w:rFonts w:hint="eastAsia" w:ascii="仿宋_GB2312" w:eastAsia="仿宋_GB2312"/>
          <w:color w:val="000000"/>
          <w:sz w:val="24"/>
          <w:szCs w:val="24"/>
        </w:rPr>
        <w:t>或投标核心产品生产厂家</w:t>
      </w:r>
      <w:r>
        <w:rPr>
          <w:rFonts w:hint="eastAsia" w:ascii="仿宋_GB2312" w:eastAsia="仿宋_GB2312"/>
          <w:color w:val="000000"/>
        </w:rPr>
        <w:t>具备有效的</w:t>
      </w:r>
      <w:r>
        <w:rPr>
          <w:rStyle w:val="56"/>
          <w:rFonts w:hint="eastAsia" w:ascii="仿宋_GB2312" w:eastAsia="仿宋_GB2312"/>
          <w:color w:val="000000"/>
          <w:sz w:val="24"/>
          <w:szCs w:val="24"/>
        </w:rPr>
        <w:t>环境管理体系认证证书</w:t>
      </w:r>
      <w:r>
        <w:rPr>
          <w:rFonts w:hint="eastAsia" w:ascii="仿宋_GB2312" w:eastAsia="仿宋_GB2312"/>
          <w:color w:val="000000"/>
        </w:rPr>
        <w:t>（如有）</w:t>
      </w:r>
    </w:p>
    <w:p>
      <w:pPr>
        <w:pStyle w:val="467"/>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（15）投标产品由国家确定的认证机构出具的、处于有效期之内的环境标志产品认证证书（如有）</w:t>
      </w:r>
    </w:p>
    <w:p>
      <w:pPr>
        <w:pStyle w:val="4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pPr>
        <w:pStyle w:val="4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w:t>
      </w:r>
      <w:r>
        <w:rPr>
          <w:rFonts w:hint="eastAsia" w:ascii="仿宋_GB2312" w:eastAsia="仿宋_GB2312"/>
          <w:b/>
          <w:bCs/>
          <w:sz w:val="32"/>
          <w:szCs w:val="32"/>
        </w:rPr>
        <w:t>2）项至第（</w:t>
      </w:r>
      <w:r>
        <w:rPr>
          <w:rFonts w:ascii="仿宋_GB2312" w:eastAsia="仿宋_GB2312"/>
          <w:b/>
          <w:bCs/>
          <w:sz w:val="32"/>
          <w:szCs w:val="32"/>
        </w:rPr>
        <w:t>1</w:t>
      </w:r>
      <w:r>
        <w:rPr>
          <w:rFonts w:hint="eastAsia" w:ascii="仿宋_GB2312" w:eastAsia="仿宋_GB2312"/>
          <w:b/>
          <w:bCs/>
          <w:sz w:val="32"/>
          <w:szCs w:val="32"/>
        </w:rPr>
        <w:t>7）项</w:t>
      </w:r>
      <w:r>
        <w:rPr>
          <w:rFonts w:hint="eastAsia" w:ascii="仿宋_GB2312" w:hAnsi="宋体" w:eastAsia="仿宋_GB2312"/>
          <w:b/>
          <w:bCs/>
          <w:sz w:val="30"/>
          <w:szCs w:val="30"/>
        </w:rPr>
        <w:t>如有请以PDF格式提供，并加盖投标人CA电子签章，联合体投标时，投标人签章由牵头人CA电子签章</w:t>
      </w:r>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026CBF7-A10D-4326-A8AE-D829B1556808}"/>
  </w:font>
  <w:font w:name="Arial">
    <w:panose1 w:val="020B0604020202020204"/>
    <w:charset w:val="01"/>
    <w:family w:val="swiss"/>
    <w:pitch w:val="default"/>
    <w:sig w:usb0="E0002AFF" w:usb1="C0007843" w:usb2="00000009" w:usb3="00000000" w:csb0="400001FF" w:csb1="FFFF0000"/>
    <w:embedRegular r:id="rId2" w:fontKey="{B69A433B-B666-4B11-82AE-F20115D31F41}"/>
  </w:font>
  <w:font w:name="黑体">
    <w:panose1 w:val="02010609060101010101"/>
    <w:charset w:val="86"/>
    <w:family w:val="auto"/>
    <w:pitch w:val="default"/>
    <w:sig w:usb0="800002BF" w:usb1="38CF7CFA" w:usb2="00000016" w:usb3="00000000" w:csb0="00040001" w:csb1="00000000"/>
    <w:embedRegular r:id="rId3" w:fontKey="{E183A5C4-C39C-44B5-B7D8-F10E506DC821}"/>
  </w:font>
  <w:font w:name="Courier New">
    <w:panose1 w:val="02070309020205020404"/>
    <w:charset w:val="01"/>
    <w:family w:val="modern"/>
    <w:pitch w:val="default"/>
    <w:sig w:usb0="E0002AFF" w:usb1="C0007843" w:usb2="00000009" w:usb3="00000000" w:csb0="400001FF" w:csb1="FFFF0000"/>
    <w:embedRegular r:id="rId4" w:fontKey="{C0B52F4F-9F33-420E-A621-D81C167455EB}"/>
  </w:font>
  <w:font w:name="Symbol">
    <w:panose1 w:val="05050102010706020507"/>
    <w:charset w:val="02"/>
    <w:family w:val="roman"/>
    <w:pitch w:val="default"/>
    <w:sig w:usb0="00000000" w:usb1="00000000" w:usb2="00000000" w:usb3="00000000" w:csb0="80000000" w:csb1="00000000"/>
    <w:embedRegular r:id="rId5" w:fontKey="{B1DBDEBA-48DA-42C9-839E-AE55FC931A44}"/>
  </w:font>
  <w:font w:name="Calibri">
    <w:panose1 w:val="020F0502020204030204"/>
    <w:charset w:val="00"/>
    <w:family w:val="swiss"/>
    <w:pitch w:val="default"/>
    <w:sig w:usb0="E00002FF" w:usb1="4000ACFF" w:usb2="00000001" w:usb3="00000000" w:csb0="2000019F" w:csb1="00000000"/>
    <w:embedRegular r:id="rId6" w:fontKey="{24A8EA90-014E-44D4-8226-3BED6CB54ACA}"/>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embedRegular r:id="rId7" w:fontKey="{4BD1E68D-FE3B-4863-98B8-B423699F7B8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embedRegular r:id="rId8" w:fontKey="{57F5A975-7E44-4949-8124-1E511586B5B3}"/>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9" w:fontKey="{F232695D-9007-417E-AAD7-565EF1E899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decorative"/>
    <w:pitch w:val="default"/>
    <w:sig w:usb0="00000001" w:usb1="080E0000" w:usb2="00000000" w:usb3="00000000" w:csb0="00040000" w:csb1="00000000"/>
    <w:embedRegular r:id="rId10" w:fontKey="{35075E54-B1C7-47C2-B525-D8DCDB40868B}"/>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11" w:fontKey="{201075BE-CD54-4E30-BEF4-AA3C296458F5}"/>
  </w:font>
  <w:font w:name="华文新魏">
    <w:panose1 w:val="02010800040101010101"/>
    <w:charset w:val="86"/>
    <w:family w:val="auto"/>
    <w:pitch w:val="default"/>
    <w:sig w:usb0="00000001" w:usb1="080F0000" w:usb2="00000000" w:usb3="00000000" w:csb0="00040000" w:csb1="00000000"/>
    <w:embedRegular r:id="rId12" w:fontKey="{4B155159-44FA-4969-89A2-514F8556BD98}"/>
  </w:font>
  <w:font w:name="华文中宋">
    <w:panose1 w:val="02010600040101010101"/>
    <w:charset w:val="86"/>
    <w:family w:val="auto"/>
    <w:pitch w:val="default"/>
    <w:sig w:usb0="00000287" w:usb1="080F0000" w:usb2="00000000" w:usb3="00000000" w:csb0="0004009F" w:csb1="DFD70000"/>
    <w:embedRegular r:id="rId13" w:fontKey="{BB5D6DA2-1EA5-4FD7-80CD-8C88C2478CCE}"/>
  </w:font>
  <w:font w:name="楷体">
    <w:panose1 w:val="02010609060101010101"/>
    <w:charset w:val="86"/>
    <w:family w:val="modern"/>
    <w:pitch w:val="default"/>
    <w:sig w:usb0="800002BF" w:usb1="38CF7CFA" w:usb2="00000016" w:usb3="00000000" w:csb0="00040001" w:csb1="00000000"/>
    <w:embedRegular r:id="rId14" w:fontKey="{40BD6234-A796-4F06-AD6B-E64DD3C9027F}"/>
  </w:font>
  <w:font w:name="仿宋">
    <w:panose1 w:val="02010609060101010101"/>
    <w:charset w:val="86"/>
    <w:family w:val="modern"/>
    <w:pitch w:val="default"/>
    <w:sig w:usb0="800002BF" w:usb1="38CF7CFA" w:usb2="00000016" w:usb3="00000000" w:csb0="00040001" w:csb1="00000000"/>
    <w:embedRegular r:id="rId15" w:fontKey="{CA07FFB3-A8B8-4C4F-A142-DBE93A972F8E}"/>
  </w:font>
  <w:font w:name="微软雅黑">
    <w:panose1 w:val="020B0503020204020204"/>
    <w:charset w:val="86"/>
    <w:family w:val="swiss"/>
    <w:pitch w:val="default"/>
    <w:sig w:usb0="80000287" w:usb1="280F3C52" w:usb2="00000016" w:usb3="00000000" w:csb0="0004001F" w:csb1="00000000"/>
    <w:embedRegular r:id="rId16" w:fontKey="{3196A3EF-1BDC-4FDD-8AE6-5F9B99761E4B}"/>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sdtPr>
    <w:sdtContent>
      <w:p>
        <w:pPr>
          <w:pStyle w:val="31"/>
          <w:jc w:val="center"/>
        </w:pPr>
        <w:r>
          <w:fldChar w:fldCharType="begin"/>
        </w:r>
        <w:r>
          <w:instrText xml:space="preserve">PAGE   \* MERGEFORMAT</w:instrText>
        </w:r>
        <w:r>
          <w:fldChar w:fldCharType="separate"/>
        </w:r>
        <w:r>
          <w:rPr>
            <w:lang w:val="zh-CN"/>
          </w:rPr>
          <w:t>55</w:t>
        </w:r>
        <w:r>
          <w:fldChar w:fldCharType="end"/>
        </w:r>
      </w:p>
    </w:sdtContent>
  </w:sdt>
  <w:p>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right"/>
      <w:rPr>
        <w:b/>
        <w:color w:val="000000"/>
      </w:rPr>
    </w:pPr>
    <w:r>
      <w:rPr>
        <w:b/>
      </w:rPr>
      <w:t>2026年柳州市大数据发展局计算机及服务器集中采购</w:t>
    </w:r>
    <w:r>
      <w:rPr>
        <w:rFonts w:hint="eastAsia"/>
        <w:b/>
      </w:rPr>
      <w:t xml:space="preserve">（LZZC2026-G1-990507-LZSZ）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1CF"/>
    <w:rsid w:val="00000235"/>
    <w:rsid w:val="00000BE6"/>
    <w:rsid w:val="00000F70"/>
    <w:rsid w:val="00001419"/>
    <w:rsid w:val="00001E3D"/>
    <w:rsid w:val="0000234F"/>
    <w:rsid w:val="000031DB"/>
    <w:rsid w:val="0000367B"/>
    <w:rsid w:val="000043C7"/>
    <w:rsid w:val="00004F6D"/>
    <w:rsid w:val="00006D60"/>
    <w:rsid w:val="00006DE6"/>
    <w:rsid w:val="00007042"/>
    <w:rsid w:val="000070F9"/>
    <w:rsid w:val="0000767B"/>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0B2"/>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289D"/>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6AE"/>
    <w:rsid w:val="00070B46"/>
    <w:rsid w:val="00071A83"/>
    <w:rsid w:val="00072564"/>
    <w:rsid w:val="00072BCC"/>
    <w:rsid w:val="00073315"/>
    <w:rsid w:val="000733DE"/>
    <w:rsid w:val="00074052"/>
    <w:rsid w:val="00074393"/>
    <w:rsid w:val="0007569D"/>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4ECF"/>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58B"/>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B68"/>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09AA"/>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E7E06"/>
    <w:rsid w:val="000F0043"/>
    <w:rsid w:val="000F1028"/>
    <w:rsid w:val="000F32BC"/>
    <w:rsid w:val="000F397F"/>
    <w:rsid w:val="000F39D1"/>
    <w:rsid w:val="000F3B93"/>
    <w:rsid w:val="000F40BA"/>
    <w:rsid w:val="000F43EB"/>
    <w:rsid w:val="000F441D"/>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1CEC"/>
    <w:rsid w:val="0012216B"/>
    <w:rsid w:val="001223E2"/>
    <w:rsid w:val="0012259A"/>
    <w:rsid w:val="0012444B"/>
    <w:rsid w:val="00125976"/>
    <w:rsid w:val="00126535"/>
    <w:rsid w:val="00126A2C"/>
    <w:rsid w:val="00126F32"/>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1B09"/>
    <w:rsid w:val="00141ED0"/>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997"/>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1FC1"/>
    <w:rsid w:val="00182090"/>
    <w:rsid w:val="001826AA"/>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90C"/>
    <w:rsid w:val="001C2D8A"/>
    <w:rsid w:val="001C30A8"/>
    <w:rsid w:val="001C3889"/>
    <w:rsid w:val="001C39E2"/>
    <w:rsid w:val="001C45A6"/>
    <w:rsid w:val="001C4A21"/>
    <w:rsid w:val="001C4F9F"/>
    <w:rsid w:val="001C4FCF"/>
    <w:rsid w:val="001C5B7F"/>
    <w:rsid w:val="001C5E29"/>
    <w:rsid w:val="001C66F0"/>
    <w:rsid w:val="001D00FF"/>
    <w:rsid w:val="001D07EE"/>
    <w:rsid w:val="001D1126"/>
    <w:rsid w:val="001D1635"/>
    <w:rsid w:val="001D1B5F"/>
    <w:rsid w:val="001D257B"/>
    <w:rsid w:val="001D25DF"/>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3F6"/>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4FA"/>
    <w:rsid w:val="00237627"/>
    <w:rsid w:val="0023779B"/>
    <w:rsid w:val="00240A82"/>
    <w:rsid w:val="00240AFA"/>
    <w:rsid w:val="00240E70"/>
    <w:rsid w:val="0024301B"/>
    <w:rsid w:val="002436C0"/>
    <w:rsid w:val="00244697"/>
    <w:rsid w:val="00244A63"/>
    <w:rsid w:val="00245248"/>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13D"/>
    <w:rsid w:val="002A3246"/>
    <w:rsid w:val="002A37F6"/>
    <w:rsid w:val="002A3B3F"/>
    <w:rsid w:val="002A3DEA"/>
    <w:rsid w:val="002A45BD"/>
    <w:rsid w:val="002A4F1D"/>
    <w:rsid w:val="002A4F8C"/>
    <w:rsid w:val="002A5CB2"/>
    <w:rsid w:val="002A6021"/>
    <w:rsid w:val="002A6BAC"/>
    <w:rsid w:val="002A7AD7"/>
    <w:rsid w:val="002A7E3E"/>
    <w:rsid w:val="002B1420"/>
    <w:rsid w:val="002B171E"/>
    <w:rsid w:val="002B2986"/>
    <w:rsid w:val="002B2C59"/>
    <w:rsid w:val="002B2C87"/>
    <w:rsid w:val="002B2F84"/>
    <w:rsid w:val="002B3A2B"/>
    <w:rsid w:val="002B4296"/>
    <w:rsid w:val="002B4306"/>
    <w:rsid w:val="002B463E"/>
    <w:rsid w:val="002B464A"/>
    <w:rsid w:val="002B4721"/>
    <w:rsid w:val="002B4DDD"/>
    <w:rsid w:val="002B50A0"/>
    <w:rsid w:val="002B5C96"/>
    <w:rsid w:val="002B5E09"/>
    <w:rsid w:val="002B6A63"/>
    <w:rsid w:val="002B786D"/>
    <w:rsid w:val="002B79E5"/>
    <w:rsid w:val="002B7CFF"/>
    <w:rsid w:val="002C0572"/>
    <w:rsid w:val="002C06ED"/>
    <w:rsid w:val="002C0844"/>
    <w:rsid w:val="002C1485"/>
    <w:rsid w:val="002C1AFF"/>
    <w:rsid w:val="002C2438"/>
    <w:rsid w:val="002C269C"/>
    <w:rsid w:val="002C28DE"/>
    <w:rsid w:val="002C34AA"/>
    <w:rsid w:val="002C3562"/>
    <w:rsid w:val="002C4488"/>
    <w:rsid w:val="002C4653"/>
    <w:rsid w:val="002C493F"/>
    <w:rsid w:val="002C51D1"/>
    <w:rsid w:val="002C5495"/>
    <w:rsid w:val="002C6097"/>
    <w:rsid w:val="002C6158"/>
    <w:rsid w:val="002C6B32"/>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1E17"/>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5102"/>
    <w:rsid w:val="0032632F"/>
    <w:rsid w:val="0032639C"/>
    <w:rsid w:val="00326773"/>
    <w:rsid w:val="00326B01"/>
    <w:rsid w:val="00326F15"/>
    <w:rsid w:val="0032712C"/>
    <w:rsid w:val="003279A9"/>
    <w:rsid w:val="003302F6"/>
    <w:rsid w:val="003304BD"/>
    <w:rsid w:val="0033150C"/>
    <w:rsid w:val="00332246"/>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391B"/>
    <w:rsid w:val="003654D9"/>
    <w:rsid w:val="00365FC8"/>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3FD"/>
    <w:rsid w:val="003937F5"/>
    <w:rsid w:val="0039419A"/>
    <w:rsid w:val="00394206"/>
    <w:rsid w:val="003942B5"/>
    <w:rsid w:val="00394975"/>
    <w:rsid w:val="0039737E"/>
    <w:rsid w:val="0039763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1B1"/>
    <w:rsid w:val="0042484B"/>
    <w:rsid w:val="00424B34"/>
    <w:rsid w:val="004252D9"/>
    <w:rsid w:val="00425695"/>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038A"/>
    <w:rsid w:val="004A27CB"/>
    <w:rsid w:val="004A30CB"/>
    <w:rsid w:val="004A31F2"/>
    <w:rsid w:val="004A423A"/>
    <w:rsid w:val="004A4539"/>
    <w:rsid w:val="004A46C3"/>
    <w:rsid w:val="004A4939"/>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56E"/>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CD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243"/>
    <w:rsid w:val="004E25FC"/>
    <w:rsid w:val="004E28FD"/>
    <w:rsid w:val="004E2EF9"/>
    <w:rsid w:val="004E30F8"/>
    <w:rsid w:val="004E30FB"/>
    <w:rsid w:val="004E3139"/>
    <w:rsid w:val="004E3FDB"/>
    <w:rsid w:val="004E4016"/>
    <w:rsid w:val="004E4A11"/>
    <w:rsid w:val="004E5073"/>
    <w:rsid w:val="004E514C"/>
    <w:rsid w:val="004E5363"/>
    <w:rsid w:val="004E5568"/>
    <w:rsid w:val="004E5997"/>
    <w:rsid w:val="004E5C83"/>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5D0"/>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6AD"/>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810"/>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4E2"/>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34C"/>
    <w:rsid w:val="005B34A2"/>
    <w:rsid w:val="005B35CC"/>
    <w:rsid w:val="005B36AA"/>
    <w:rsid w:val="005B4019"/>
    <w:rsid w:val="005B5175"/>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0890"/>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142"/>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6780E"/>
    <w:rsid w:val="006707C7"/>
    <w:rsid w:val="00670CE1"/>
    <w:rsid w:val="00670F03"/>
    <w:rsid w:val="0067172D"/>
    <w:rsid w:val="0067177D"/>
    <w:rsid w:val="00671DD0"/>
    <w:rsid w:val="006725FB"/>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876B9"/>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A4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A96"/>
    <w:rsid w:val="006D5B34"/>
    <w:rsid w:val="006D5E0A"/>
    <w:rsid w:val="006D6530"/>
    <w:rsid w:val="006D6FB3"/>
    <w:rsid w:val="006D7329"/>
    <w:rsid w:val="006D7CEB"/>
    <w:rsid w:val="006D7D96"/>
    <w:rsid w:val="006D7EC8"/>
    <w:rsid w:val="006E0669"/>
    <w:rsid w:val="006E0E16"/>
    <w:rsid w:val="006E1C39"/>
    <w:rsid w:val="006E1C64"/>
    <w:rsid w:val="006E1CF0"/>
    <w:rsid w:val="006E1CF7"/>
    <w:rsid w:val="006E2464"/>
    <w:rsid w:val="006E3798"/>
    <w:rsid w:val="006E47BE"/>
    <w:rsid w:val="006E55F4"/>
    <w:rsid w:val="006E56E9"/>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967"/>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4B32"/>
    <w:rsid w:val="00775418"/>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2F62"/>
    <w:rsid w:val="007934C0"/>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58"/>
    <w:rsid w:val="007B0D9B"/>
    <w:rsid w:val="007B1C22"/>
    <w:rsid w:val="007B2593"/>
    <w:rsid w:val="007B397E"/>
    <w:rsid w:val="007B4B93"/>
    <w:rsid w:val="007B5E31"/>
    <w:rsid w:val="007B60E5"/>
    <w:rsid w:val="007B63CD"/>
    <w:rsid w:val="007B6410"/>
    <w:rsid w:val="007B6553"/>
    <w:rsid w:val="007B7285"/>
    <w:rsid w:val="007B7A03"/>
    <w:rsid w:val="007B7DE5"/>
    <w:rsid w:val="007B7ECD"/>
    <w:rsid w:val="007C0953"/>
    <w:rsid w:val="007C0BE7"/>
    <w:rsid w:val="007C0EA6"/>
    <w:rsid w:val="007C1077"/>
    <w:rsid w:val="007C1558"/>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518"/>
    <w:rsid w:val="007C7766"/>
    <w:rsid w:val="007C7F65"/>
    <w:rsid w:val="007D00B3"/>
    <w:rsid w:val="007D0436"/>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4911"/>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E09"/>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26CBC"/>
    <w:rsid w:val="00827C0D"/>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5A0"/>
    <w:rsid w:val="008477D7"/>
    <w:rsid w:val="0084788F"/>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6FBC"/>
    <w:rsid w:val="00897696"/>
    <w:rsid w:val="00897E31"/>
    <w:rsid w:val="00897F3C"/>
    <w:rsid w:val="008A01AC"/>
    <w:rsid w:val="008A032B"/>
    <w:rsid w:val="008A0588"/>
    <w:rsid w:val="008A0675"/>
    <w:rsid w:val="008A1C13"/>
    <w:rsid w:val="008A1C6B"/>
    <w:rsid w:val="008A20F6"/>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8D2"/>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4E4A"/>
    <w:rsid w:val="00945259"/>
    <w:rsid w:val="00945B83"/>
    <w:rsid w:val="009466AC"/>
    <w:rsid w:val="0094758E"/>
    <w:rsid w:val="0095016A"/>
    <w:rsid w:val="009501C4"/>
    <w:rsid w:val="00950657"/>
    <w:rsid w:val="00950F1C"/>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482"/>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1778"/>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113B"/>
    <w:rsid w:val="009A331B"/>
    <w:rsid w:val="009A33C9"/>
    <w:rsid w:val="009A3B85"/>
    <w:rsid w:val="009A4F28"/>
    <w:rsid w:val="009A7DF2"/>
    <w:rsid w:val="009B0070"/>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2C6E"/>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91F"/>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AC6"/>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6D"/>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60E"/>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091B"/>
    <w:rsid w:val="00AA173A"/>
    <w:rsid w:val="00AA1937"/>
    <w:rsid w:val="00AA1A4F"/>
    <w:rsid w:val="00AA1C22"/>
    <w:rsid w:val="00AA1F67"/>
    <w:rsid w:val="00AA267F"/>
    <w:rsid w:val="00AA2C7E"/>
    <w:rsid w:val="00AA2CE3"/>
    <w:rsid w:val="00AA3353"/>
    <w:rsid w:val="00AA36F5"/>
    <w:rsid w:val="00AA3845"/>
    <w:rsid w:val="00AA4512"/>
    <w:rsid w:val="00AA4919"/>
    <w:rsid w:val="00AA4B4C"/>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4A8"/>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6C17"/>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63D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3975"/>
    <w:rsid w:val="00B4446E"/>
    <w:rsid w:val="00B444EF"/>
    <w:rsid w:val="00B446E8"/>
    <w:rsid w:val="00B44C23"/>
    <w:rsid w:val="00B44D72"/>
    <w:rsid w:val="00B44EC8"/>
    <w:rsid w:val="00B45500"/>
    <w:rsid w:val="00B45C9D"/>
    <w:rsid w:val="00B4669A"/>
    <w:rsid w:val="00B46942"/>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0A7"/>
    <w:rsid w:val="00B64AA3"/>
    <w:rsid w:val="00B64BE5"/>
    <w:rsid w:val="00B64D94"/>
    <w:rsid w:val="00B65B2A"/>
    <w:rsid w:val="00B66D19"/>
    <w:rsid w:val="00B6706B"/>
    <w:rsid w:val="00B67A3D"/>
    <w:rsid w:val="00B67D03"/>
    <w:rsid w:val="00B70138"/>
    <w:rsid w:val="00B709DD"/>
    <w:rsid w:val="00B715A5"/>
    <w:rsid w:val="00B7239B"/>
    <w:rsid w:val="00B7275E"/>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119E"/>
    <w:rsid w:val="00C02570"/>
    <w:rsid w:val="00C02AED"/>
    <w:rsid w:val="00C0391D"/>
    <w:rsid w:val="00C03BA3"/>
    <w:rsid w:val="00C03C81"/>
    <w:rsid w:val="00C045B5"/>
    <w:rsid w:val="00C04DBA"/>
    <w:rsid w:val="00C0589A"/>
    <w:rsid w:val="00C05F5D"/>
    <w:rsid w:val="00C06232"/>
    <w:rsid w:val="00C0627F"/>
    <w:rsid w:val="00C063E0"/>
    <w:rsid w:val="00C063EF"/>
    <w:rsid w:val="00C071C5"/>
    <w:rsid w:val="00C075D0"/>
    <w:rsid w:val="00C10AA9"/>
    <w:rsid w:val="00C1301C"/>
    <w:rsid w:val="00C13623"/>
    <w:rsid w:val="00C13C9C"/>
    <w:rsid w:val="00C15032"/>
    <w:rsid w:val="00C15337"/>
    <w:rsid w:val="00C15E51"/>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CCB"/>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3F9F"/>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14"/>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3FA9"/>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038C"/>
    <w:rsid w:val="00D012B0"/>
    <w:rsid w:val="00D0162D"/>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0DF5"/>
    <w:rsid w:val="00D113F5"/>
    <w:rsid w:val="00D12F2F"/>
    <w:rsid w:val="00D13322"/>
    <w:rsid w:val="00D13337"/>
    <w:rsid w:val="00D134F2"/>
    <w:rsid w:val="00D1383D"/>
    <w:rsid w:val="00D141DC"/>
    <w:rsid w:val="00D1429B"/>
    <w:rsid w:val="00D14BE8"/>
    <w:rsid w:val="00D153BD"/>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5C84"/>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AD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6142"/>
    <w:rsid w:val="00D97A88"/>
    <w:rsid w:val="00D97D4C"/>
    <w:rsid w:val="00D97E4B"/>
    <w:rsid w:val="00DA1C21"/>
    <w:rsid w:val="00DA2906"/>
    <w:rsid w:val="00DA3990"/>
    <w:rsid w:val="00DA3EB3"/>
    <w:rsid w:val="00DA401E"/>
    <w:rsid w:val="00DA4173"/>
    <w:rsid w:val="00DA471E"/>
    <w:rsid w:val="00DA4BE3"/>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5C14"/>
    <w:rsid w:val="00DC7432"/>
    <w:rsid w:val="00DC746B"/>
    <w:rsid w:val="00DD0AB1"/>
    <w:rsid w:val="00DD0AEC"/>
    <w:rsid w:val="00DD15C8"/>
    <w:rsid w:val="00DD394F"/>
    <w:rsid w:val="00DD4515"/>
    <w:rsid w:val="00DD567C"/>
    <w:rsid w:val="00DD579D"/>
    <w:rsid w:val="00DD5A18"/>
    <w:rsid w:val="00DD6123"/>
    <w:rsid w:val="00DD6D3A"/>
    <w:rsid w:val="00DD7AA5"/>
    <w:rsid w:val="00DE0067"/>
    <w:rsid w:val="00DE05FF"/>
    <w:rsid w:val="00DE063A"/>
    <w:rsid w:val="00DE06FF"/>
    <w:rsid w:val="00DE1186"/>
    <w:rsid w:val="00DE14FC"/>
    <w:rsid w:val="00DE15CE"/>
    <w:rsid w:val="00DE1C3D"/>
    <w:rsid w:val="00DE3C07"/>
    <w:rsid w:val="00DE4CC8"/>
    <w:rsid w:val="00DE5DD3"/>
    <w:rsid w:val="00DE659B"/>
    <w:rsid w:val="00DE684A"/>
    <w:rsid w:val="00DE7F35"/>
    <w:rsid w:val="00DF0B7A"/>
    <w:rsid w:val="00DF0E8E"/>
    <w:rsid w:val="00DF1434"/>
    <w:rsid w:val="00DF14CD"/>
    <w:rsid w:val="00DF2104"/>
    <w:rsid w:val="00DF26AE"/>
    <w:rsid w:val="00DF2DEB"/>
    <w:rsid w:val="00DF311F"/>
    <w:rsid w:val="00DF3466"/>
    <w:rsid w:val="00DF35DE"/>
    <w:rsid w:val="00DF367C"/>
    <w:rsid w:val="00DF5766"/>
    <w:rsid w:val="00DF5D6B"/>
    <w:rsid w:val="00DF6228"/>
    <w:rsid w:val="00E00083"/>
    <w:rsid w:val="00E0131C"/>
    <w:rsid w:val="00E013FC"/>
    <w:rsid w:val="00E014F3"/>
    <w:rsid w:val="00E01BFA"/>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3B"/>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2F0"/>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5F0F"/>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6B18"/>
    <w:rsid w:val="00EC758B"/>
    <w:rsid w:val="00EC784C"/>
    <w:rsid w:val="00ED007A"/>
    <w:rsid w:val="00ED037E"/>
    <w:rsid w:val="00ED09F8"/>
    <w:rsid w:val="00ED0A75"/>
    <w:rsid w:val="00ED101D"/>
    <w:rsid w:val="00ED114C"/>
    <w:rsid w:val="00ED13F1"/>
    <w:rsid w:val="00ED2901"/>
    <w:rsid w:val="00ED2B6F"/>
    <w:rsid w:val="00ED30D8"/>
    <w:rsid w:val="00ED40C0"/>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5BEF"/>
    <w:rsid w:val="00EF667D"/>
    <w:rsid w:val="00EF69E9"/>
    <w:rsid w:val="00EF7CC3"/>
    <w:rsid w:val="00F005C7"/>
    <w:rsid w:val="00F010BE"/>
    <w:rsid w:val="00F01153"/>
    <w:rsid w:val="00F01782"/>
    <w:rsid w:val="00F02377"/>
    <w:rsid w:val="00F031D7"/>
    <w:rsid w:val="00F034BE"/>
    <w:rsid w:val="00F0622C"/>
    <w:rsid w:val="00F0663B"/>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7B1"/>
    <w:rsid w:val="00F2285B"/>
    <w:rsid w:val="00F2315D"/>
    <w:rsid w:val="00F2356C"/>
    <w:rsid w:val="00F23BBF"/>
    <w:rsid w:val="00F2415B"/>
    <w:rsid w:val="00F24C32"/>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9C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E7A"/>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48BB"/>
    <w:rsid w:val="00FF5DBA"/>
    <w:rsid w:val="00FF6696"/>
    <w:rsid w:val="00FF7ADC"/>
    <w:rsid w:val="00FF7B2C"/>
    <w:rsid w:val="01230692"/>
    <w:rsid w:val="016247FA"/>
    <w:rsid w:val="01745EE6"/>
    <w:rsid w:val="018326A3"/>
    <w:rsid w:val="01A06A8F"/>
    <w:rsid w:val="01C6622B"/>
    <w:rsid w:val="01E07CD8"/>
    <w:rsid w:val="01EA671C"/>
    <w:rsid w:val="021673DB"/>
    <w:rsid w:val="022353B4"/>
    <w:rsid w:val="022A3557"/>
    <w:rsid w:val="024A56F5"/>
    <w:rsid w:val="026E0F2B"/>
    <w:rsid w:val="027A2F04"/>
    <w:rsid w:val="02845B9C"/>
    <w:rsid w:val="02B1196D"/>
    <w:rsid w:val="02CE1353"/>
    <w:rsid w:val="02DD55DA"/>
    <w:rsid w:val="032A676A"/>
    <w:rsid w:val="032D7D27"/>
    <w:rsid w:val="03415224"/>
    <w:rsid w:val="03E32C2B"/>
    <w:rsid w:val="03E45FEA"/>
    <w:rsid w:val="03F375BC"/>
    <w:rsid w:val="044C3505"/>
    <w:rsid w:val="04551879"/>
    <w:rsid w:val="04704D33"/>
    <w:rsid w:val="047713FB"/>
    <w:rsid w:val="04931D3F"/>
    <w:rsid w:val="04C65B16"/>
    <w:rsid w:val="05184748"/>
    <w:rsid w:val="053A77BB"/>
    <w:rsid w:val="055B55D2"/>
    <w:rsid w:val="05714856"/>
    <w:rsid w:val="05C02AD0"/>
    <w:rsid w:val="05DD7507"/>
    <w:rsid w:val="05E732EC"/>
    <w:rsid w:val="05FE680E"/>
    <w:rsid w:val="060824FF"/>
    <w:rsid w:val="063F11B9"/>
    <w:rsid w:val="067E7A30"/>
    <w:rsid w:val="069345FF"/>
    <w:rsid w:val="06B12657"/>
    <w:rsid w:val="06C05974"/>
    <w:rsid w:val="06D7523A"/>
    <w:rsid w:val="06D95138"/>
    <w:rsid w:val="06E2723A"/>
    <w:rsid w:val="070C0CAE"/>
    <w:rsid w:val="072C420B"/>
    <w:rsid w:val="07465349"/>
    <w:rsid w:val="07725961"/>
    <w:rsid w:val="079A3C79"/>
    <w:rsid w:val="07E04069"/>
    <w:rsid w:val="07F4584C"/>
    <w:rsid w:val="08101121"/>
    <w:rsid w:val="08121EAD"/>
    <w:rsid w:val="083945D9"/>
    <w:rsid w:val="08A14F57"/>
    <w:rsid w:val="08EE742E"/>
    <w:rsid w:val="09275B42"/>
    <w:rsid w:val="09547520"/>
    <w:rsid w:val="09697C1D"/>
    <w:rsid w:val="09CA6EA6"/>
    <w:rsid w:val="0A0C236F"/>
    <w:rsid w:val="0A1E4802"/>
    <w:rsid w:val="0A2B7D2A"/>
    <w:rsid w:val="0A3B47CC"/>
    <w:rsid w:val="0A57260B"/>
    <w:rsid w:val="0A9619FC"/>
    <w:rsid w:val="0ACC1410"/>
    <w:rsid w:val="0AEE20D0"/>
    <w:rsid w:val="0B04433A"/>
    <w:rsid w:val="0B083D6B"/>
    <w:rsid w:val="0B141F1A"/>
    <w:rsid w:val="0B19168F"/>
    <w:rsid w:val="0B3D51E4"/>
    <w:rsid w:val="0B6573F2"/>
    <w:rsid w:val="0BB958B8"/>
    <w:rsid w:val="0BC663BC"/>
    <w:rsid w:val="0BD537C3"/>
    <w:rsid w:val="0BD92474"/>
    <w:rsid w:val="0BEB51B8"/>
    <w:rsid w:val="0C600AAB"/>
    <w:rsid w:val="0C650670"/>
    <w:rsid w:val="0C8353F1"/>
    <w:rsid w:val="0D523741"/>
    <w:rsid w:val="0D5A60C0"/>
    <w:rsid w:val="0DCA115E"/>
    <w:rsid w:val="0DD218F7"/>
    <w:rsid w:val="0E115C8A"/>
    <w:rsid w:val="0E7B6DEE"/>
    <w:rsid w:val="0EA30700"/>
    <w:rsid w:val="0EB31142"/>
    <w:rsid w:val="0EBD528D"/>
    <w:rsid w:val="0EBD5F56"/>
    <w:rsid w:val="0EF153DF"/>
    <w:rsid w:val="0F095504"/>
    <w:rsid w:val="0F3B2473"/>
    <w:rsid w:val="0F3E087B"/>
    <w:rsid w:val="0F616AA4"/>
    <w:rsid w:val="0FBA74F6"/>
    <w:rsid w:val="0FC3085C"/>
    <w:rsid w:val="0FE20946"/>
    <w:rsid w:val="10111F7C"/>
    <w:rsid w:val="1023263D"/>
    <w:rsid w:val="104F1744"/>
    <w:rsid w:val="106016F3"/>
    <w:rsid w:val="10861BA8"/>
    <w:rsid w:val="108F6CF1"/>
    <w:rsid w:val="1094132B"/>
    <w:rsid w:val="10A52D12"/>
    <w:rsid w:val="10A56E7C"/>
    <w:rsid w:val="11203590"/>
    <w:rsid w:val="112278CE"/>
    <w:rsid w:val="11402F73"/>
    <w:rsid w:val="11454713"/>
    <w:rsid w:val="114F5A4E"/>
    <w:rsid w:val="11612A9E"/>
    <w:rsid w:val="117B0D8C"/>
    <w:rsid w:val="119A3B84"/>
    <w:rsid w:val="120833CE"/>
    <w:rsid w:val="12671F77"/>
    <w:rsid w:val="127A0FCA"/>
    <w:rsid w:val="127E4ECB"/>
    <w:rsid w:val="129176BF"/>
    <w:rsid w:val="12922DDB"/>
    <w:rsid w:val="12BD152A"/>
    <w:rsid w:val="12EF1953"/>
    <w:rsid w:val="12F67447"/>
    <w:rsid w:val="13177D05"/>
    <w:rsid w:val="131A0221"/>
    <w:rsid w:val="1335429C"/>
    <w:rsid w:val="13540009"/>
    <w:rsid w:val="13651CF4"/>
    <w:rsid w:val="141D2C0B"/>
    <w:rsid w:val="142961AB"/>
    <w:rsid w:val="143A38D6"/>
    <w:rsid w:val="14427A9F"/>
    <w:rsid w:val="14957781"/>
    <w:rsid w:val="14A56A12"/>
    <w:rsid w:val="14A621C9"/>
    <w:rsid w:val="14C42625"/>
    <w:rsid w:val="14CC26C2"/>
    <w:rsid w:val="1593631A"/>
    <w:rsid w:val="16103820"/>
    <w:rsid w:val="161B6B1A"/>
    <w:rsid w:val="16263110"/>
    <w:rsid w:val="16B761A1"/>
    <w:rsid w:val="16E12FC2"/>
    <w:rsid w:val="1711684A"/>
    <w:rsid w:val="173516EA"/>
    <w:rsid w:val="173D7D0F"/>
    <w:rsid w:val="17965F21"/>
    <w:rsid w:val="17D404BB"/>
    <w:rsid w:val="17EC4251"/>
    <w:rsid w:val="17F13463"/>
    <w:rsid w:val="180371DD"/>
    <w:rsid w:val="184711C8"/>
    <w:rsid w:val="186F7922"/>
    <w:rsid w:val="187E553C"/>
    <w:rsid w:val="188C22AE"/>
    <w:rsid w:val="18D25C87"/>
    <w:rsid w:val="18E427C8"/>
    <w:rsid w:val="18E52B69"/>
    <w:rsid w:val="192223EF"/>
    <w:rsid w:val="19523A78"/>
    <w:rsid w:val="196F2052"/>
    <w:rsid w:val="197449B0"/>
    <w:rsid w:val="19AE7F28"/>
    <w:rsid w:val="19B0368B"/>
    <w:rsid w:val="19B6113F"/>
    <w:rsid w:val="19CA0989"/>
    <w:rsid w:val="19D34972"/>
    <w:rsid w:val="19F40797"/>
    <w:rsid w:val="1A0C4C78"/>
    <w:rsid w:val="1A213ABD"/>
    <w:rsid w:val="1A3A1B8F"/>
    <w:rsid w:val="1A617FFD"/>
    <w:rsid w:val="1AF71523"/>
    <w:rsid w:val="1B1A4A1C"/>
    <w:rsid w:val="1B38030C"/>
    <w:rsid w:val="1B3C1C8E"/>
    <w:rsid w:val="1B5763C6"/>
    <w:rsid w:val="1B674AC7"/>
    <w:rsid w:val="1B695F6C"/>
    <w:rsid w:val="1B746B39"/>
    <w:rsid w:val="1B80541E"/>
    <w:rsid w:val="1B852F33"/>
    <w:rsid w:val="1BB13D28"/>
    <w:rsid w:val="1BC50187"/>
    <w:rsid w:val="1BCA7842"/>
    <w:rsid w:val="1BD9502D"/>
    <w:rsid w:val="1C42696B"/>
    <w:rsid w:val="1C427144"/>
    <w:rsid w:val="1C4409AC"/>
    <w:rsid w:val="1C4D329A"/>
    <w:rsid w:val="1C530BD0"/>
    <w:rsid w:val="1C8F133C"/>
    <w:rsid w:val="1CC90CBC"/>
    <w:rsid w:val="1D094F9C"/>
    <w:rsid w:val="1D0E23E7"/>
    <w:rsid w:val="1D491EF1"/>
    <w:rsid w:val="1D7F3192"/>
    <w:rsid w:val="1D8C2345"/>
    <w:rsid w:val="1D8D7A52"/>
    <w:rsid w:val="1DAE65F0"/>
    <w:rsid w:val="1DEF5D9F"/>
    <w:rsid w:val="1E111767"/>
    <w:rsid w:val="1E117A37"/>
    <w:rsid w:val="1E710919"/>
    <w:rsid w:val="1E720322"/>
    <w:rsid w:val="1E8B4AEE"/>
    <w:rsid w:val="1EB142DF"/>
    <w:rsid w:val="1F035E51"/>
    <w:rsid w:val="1F656BFD"/>
    <w:rsid w:val="1F8D23B7"/>
    <w:rsid w:val="1F912ACF"/>
    <w:rsid w:val="1F9E565E"/>
    <w:rsid w:val="1F9F405B"/>
    <w:rsid w:val="1FA2333B"/>
    <w:rsid w:val="1FBF7052"/>
    <w:rsid w:val="2023550C"/>
    <w:rsid w:val="203B4DB3"/>
    <w:rsid w:val="205D594A"/>
    <w:rsid w:val="208E77B9"/>
    <w:rsid w:val="20B437DA"/>
    <w:rsid w:val="20B779C7"/>
    <w:rsid w:val="20C91B14"/>
    <w:rsid w:val="20F64BEA"/>
    <w:rsid w:val="20F75FD5"/>
    <w:rsid w:val="20FB6AEC"/>
    <w:rsid w:val="2105481C"/>
    <w:rsid w:val="210E4642"/>
    <w:rsid w:val="213011D5"/>
    <w:rsid w:val="21B0070F"/>
    <w:rsid w:val="21B45DF5"/>
    <w:rsid w:val="21C952FB"/>
    <w:rsid w:val="21E15853"/>
    <w:rsid w:val="22211C9D"/>
    <w:rsid w:val="224332AE"/>
    <w:rsid w:val="22581B32"/>
    <w:rsid w:val="22605689"/>
    <w:rsid w:val="22806BD4"/>
    <w:rsid w:val="228377FC"/>
    <w:rsid w:val="22AD589A"/>
    <w:rsid w:val="22D81909"/>
    <w:rsid w:val="22FB72D8"/>
    <w:rsid w:val="23245B22"/>
    <w:rsid w:val="232A462D"/>
    <w:rsid w:val="23314333"/>
    <w:rsid w:val="23360FD0"/>
    <w:rsid w:val="233C22E0"/>
    <w:rsid w:val="23AD760F"/>
    <w:rsid w:val="23C2673F"/>
    <w:rsid w:val="23CC6C6C"/>
    <w:rsid w:val="23FC2F5C"/>
    <w:rsid w:val="24105B34"/>
    <w:rsid w:val="241A2CBE"/>
    <w:rsid w:val="242A28F9"/>
    <w:rsid w:val="244650A0"/>
    <w:rsid w:val="24777F0B"/>
    <w:rsid w:val="24975E97"/>
    <w:rsid w:val="24D17B32"/>
    <w:rsid w:val="24FD13D3"/>
    <w:rsid w:val="253C2765"/>
    <w:rsid w:val="256652B4"/>
    <w:rsid w:val="256D377B"/>
    <w:rsid w:val="256F5ACC"/>
    <w:rsid w:val="2581184D"/>
    <w:rsid w:val="25965F7C"/>
    <w:rsid w:val="25A517EF"/>
    <w:rsid w:val="25AE084C"/>
    <w:rsid w:val="26125473"/>
    <w:rsid w:val="26713644"/>
    <w:rsid w:val="2674362D"/>
    <w:rsid w:val="268F20C6"/>
    <w:rsid w:val="26C72B6F"/>
    <w:rsid w:val="26DA605D"/>
    <w:rsid w:val="26E33204"/>
    <w:rsid w:val="26EC6985"/>
    <w:rsid w:val="273A63A3"/>
    <w:rsid w:val="273C7F3A"/>
    <w:rsid w:val="2749444C"/>
    <w:rsid w:val="27851F1E"/>
    <w:rsid w:val="27DF39CB"/>
    <w:rsid w:val="28197154"/>
    <w:rsid w:val="289118D6"/>
    <w:rsid w:val="28B65382"/>
    <w:rsid w:val="28DE02D2"/>
    <w:rsid w:val="28F84B93"/>
    <w:rsid w:val="29077D29"/>
    <w:rsid w:val="2918419C"/>
    <w:rsid w:val="294616FD"/>
    <w:rsid w:val="297D401A"/>
    <w:rsid w:val="299A7CEA"/>
    <w:rsid w:val="29AB330F"/>
    <w:rsid w:val="29AC5FBF"/>
    <w:rsid w:val="29F8157A"/>
    <w:rsid w:val="2A1E335D"/>
    <w:rsid w:val="2A524FDF"/>
    <w:rsid w:val="2A753158"/>
    <w:rsid w:val="2A8A2CDE"/>
    <w:rsid w:val="2A965B0A"/>
    <w:rsid w:val="2AAC37FB"/>
    <w:rsid w:val="2ADB2BD5"/>
    <w:rsid w:val="2AF72702"/>
    <w:rsid w:val="2B081B54"/>
    <w:rsid w:val="2B426388"/>
    <w:rsid w:val="2BA519D8"/>
    <w:rsid w:val="2C250B14"/>
    <w:rsid w:val="2C3B5405"/>
    <w:rsid w:val="2C4B2FA5"/>
    <w:rsid w:val="2C59031C"/>
    <w:rsid w:val="2C5907E9"/>
    <w:rsid w:val="2C650E64"/>
    <w:rsid w:val="2C6579B8"/>
    <w:rsid w:val="2CBF5B6F"/>
    <w:rsid w:val="2CD56F5D"/>
    <w:rsid w:val="2CF00EAC"/>
    <w:rsid w:val="2DAC19F5"/>
    <w:rsid w:val="2DB94CBF"/>
    <w:rsid w:val="2DE03CE6"/>
    <w:rsid w:val="2E0470F3"/>
    <w:rsid w:val="2E0D253C"/>
    <w:rsid w:val="2E486DD2"/>
    <w:rsid w:val="2E57306B"/>
    <w:rsid w:val="2ECF73E4"/>
    <w:rsid w:val="2F0E10FF"/>
    <w:rsid w:val="2F1B7500"/>
    <w:rsid w:val="2F352309"/>
    <w:rsid w:val="2F4C544D"/>
    <w:rsid w:val="2F7067E6"/>
    <w:rsid w:val="2F757199"/>
    <w:rsid w:val="2F885A73"/>
    <w:rsid w:val="2F8922A1"/>
    <w:rsid w:val="2FDF791C"/>
    <w:rsid w:val="2FE34720"/>
    <w:rsid w:val="2FE9521D"/>
    <w:rsid w:val="2FEA60CD"/>
    <w:rsid w:val="30142680"/>
    <w:rsid w:val="3029178D"/>
    <w:rsid w:val="30341FA2"/>
    <w:rsid w:val="303E25B2"/>
    <w:rsid w:val="307E7C38"/>
    <w:rsid w:val="30823A8E"/>
    <w:rsid w:val="3106378E"/>
    <w:rsid w:val="312E2219"/>
    <w:rsid w:val="319176C2"/>
    <w:rsid w:val="31D91540"/>
    <w:rsid w:val="31EF1640"/>
    <w:rsid w:val="321C5403"/>
    <w:rsid w:val="321F5EE6"/>
    <w:rsid w:val="32E22E40"/>
    <w:rsid w:val="32F53FF6"/>
    <w:rsid w:val="33280090"/>
    <w:rsid w:val="334249CD"/>
    <w:rsid w:val="3369683F"/>
    <w:rsid w:val="337115CE"/>
    <w:rsid w:val="33892594"/>
    <w:rsid w:val="33982369"/>
    <w:rsid w:val="33A201DA"/>
    <w:rsid w:val="33A32A64"/>
    <w:rsid w:val="33D1015A"/>
    <w:rsid w:val="33D25DFC"/>
    <w:rsid w:val="342B3CB6"/>
    <w:rsid w:val="34383DD1"/>
    <w:rsid w:val="343F0CBE"/>
    <w:rsid w:val="346836F4"/>
    <w:rsid w:val="346B5F4A"/>
    <w:rsid w:val="346D28AC"/>
    <w:rsid w:val="34986757"/>
    <w:rsid w:val="34C834CB"/>
    <w:rsid w:val="34D52D18"/>
    <w:rsid w:val="34DF211F"/>
    <w:rsid w:val="35154E98"/>
    <w:rsid w:val="35186016"/>
    <w:rsid w:val="35245E9E"/>
    <w:rsid w:val="357E570C"/>
    <w:rsid w:val="35845BB2"/>
    <w:rsid w:val="35B01E4A"/>
    <w:rsid w:val="35D6481E"/>
    <w:rsid w:val="3612023A"/>
    <w:rsid w:val="361E2AC3"/>
    <w:rsid w:val="36496066"/>
    <w:rsid w:val="368406D2"/>
    <w:rsid w:val="36C2714B"/>
    <w:rsid w:val="36EA2872"/>
    <w:rsid w:val="36F80606"/>
    <w:rsid w:val="37021DBA"/>
    <w:rsid w:val="37905BEB"/>
    <w:rsid w:val="37B55A13"/>
    <w:rsid w:val="37D44F73"/>
    <w:rsid w:val="37F61F79"/>
    <w:rsid w:val="384F6612"/>
    <w:rsid w:val="38556DEE"/>
    <w:rsid w:val="386043D2"/>
    <w:rsid w:val="388E70B3"/>
    <w:rsid w:val="38CF612C"/>
    <w:rsid w:val="38E5008F"/>
    <w:rsid w:val="3933497A"/>
    <w:rsid w:val="39D97495"/>
    <w:rsid w:val="3A2D21AE"/>
    <w:rsid w:val="3A41153E"/>
    <w:rsid w:val="3A476958"/>
    <w:rsid w:val="3A59585F"/>
    <w:rsid w:val="3A5E004A"/>
    <w:rsid w:val="3A6409FF"/>
    <w:rsid w:val="3A711188"/>
    <w:rsid w:val="3A9D283C"/>
    <w:rsid w:val="3AA24F6A"/>
    <w:rsid w:val="3AED0349"/>
    <w:rsid w:val="3B027B15"/>
    <w:rsid w:val="3B146EA0"/>
    <w:rsid w:val="3B1C7208"/>
    <w:rsid w:val="3B26064F"/>
    <w:rsid w:val="3B4151D4"/>
    <w:rsid w:val="3BB47D76"/>
    <w:rsid w:val="3BCA3D2B"/>
    <w:rsid w:val="3BDD3D31"/>
    <w:rsid w:val="3C0C24D0"/>
    <w:rsid w:val="3C2329DE"/>
    <w:rsid w:val="3C387C13"/>
    <w:rsid w:val="3C3C148C"/>
    <w:rsid w:val="3C566D4D"/>
    <w:rsid w:val="3CF51FB8"/>
    <w:rsid w:val="3D1F45F0"/>
    <w:rsid w:val="3D676C4F"/>
    <w:rsid w:val="3D6D42D8"/>
    <w:rsid w:val="3D7E573C"/>
    <w:rsid w:val="3D82706F"/>
    <w:rsid w:val="3D9764AF"/>
    <w:rsid w:val="3DCD5673"/>
    <w:rsid w:val="3DDC6D05"/>
    <w:rsid w:val="3DEB3817"/>
    <w:rsid w:val="3E01510C"/>
    <w:rsid w:val="3E6E6B8D"/>
    <w:rsid w:val="3ECD1262"/>
    <w:rsid w:val="3F122481"/>
    <w:rsid w:val="3F216D3E"/>
    <w:rsid w:val="3F232A80"/>
    <w:rsid w:val="3F69603F"/>
    <w:rsid w:val="3F6A406B"/>
    <w:rsid w:val="3F924169"/>
    <w:rsid w:val="3FB545B3"/>
    <w:rsid w:val="3FD70547"/>
    <w:rsid w:val="3FD95300"/>
    <w:rsid w:val="3FE8458F"/>
    <w:rsid w:val="3FE93DFA"/>
    <w:rsid w:val="40103205"/>
    <w:rsid w:val="406A7E41"/>
    <w:rsid w:val="407767B1"/>
    <w:rsid w:val="40DC1DD0"/>
    <w:rsid w:val="40EB305C"/>
    <w:rsid w:val="40FA2DBD"/>
    <w:rsid w:val="4137798B"/>
    <w:rsid w:val="41384420"/>
    <w:rsid w:val="413C07FF"/>
    <w:rsid w:val="414423C4"/>
    <w:rsid w:val="41755597"/>
    <w:rsid w:val="418878EA"/>
    <w:rsid w:val="41A30C6B"/>
    <w:rsid w:val="41BF5814"/>
    <w:rsid w:val="42247208"/>
    <w:rsid w:val="425B616B"/>
    <w:rsid w:val="42815EC9"/>
    <w:rsid w:val="42A97D33"/>
    <w:rsid w:val="42B34FB0"/>
    <w:rsid w:val="42CC5627"/>
    <w:rsid w:val="42F47F65"/>
    <w:rsid w:val="43256988"/>
    <w:rsid w:val="43315D2E"/>
    <w:rsid w:val="433444B4"/>
    <w:rsid w:val="433E181F"/>
    <w:rsid w:val="434F194C"/>
    <w:rsid w:val="436563CE"/>
    <w:rsid w:val="437D5F38"/>
    <w:rsid w:val="43B71061"/>
    <w:rsid w:val="43F63A9A"/>
    <w:rsid w:val="43F64049"/>
    <w:rsid w:val="440D168C"/>
    <w:rsid w:val="441A5719"/>
    <w:rsid w:val="44240C8C"/>
    <w:rsid w:val="44454911"/>
    <w:rsid w:val="444570D7"/>
    <w:rsid w:val="44687A88"/>
    <w:rsid w:val="44693328"/>
    <w:rsid w:val="447C2E5E"/>
    <w:rsid w:val="44B741BA"/>
    <w:rsid w:val="44BE051E"/>
    <w:rsid w:val="450E0D02"/>
    <w:rsid w:val="451106FD"/>
    <w:rsid w:val="451304CA"/>
    <w:rsid w:val="454F554E"/>
    <w:rsid w:val="458924A7"/>
    <w:rsid w:val="45966907"/>
    <w:rsid w:val="459906E4"/>
    <w:rsid w:val="45A76D4B"/>
    <w:rsid w:val="45BA501A"/>
    <w:rsid w:val="45F22775"/>
    <w:rsid w:val="462D281F"/>
    <w:rsid w:val="46386346"/>
    <w:rsid w:val="4674788F"/>
    <w:rsid w:val="46857774"/>
    <w:rsid w:val="46C45A77"/>
    <w:rsid w:val="46E20A9A"/>
    <w:rsid w:val="46F56910"/>
    <w:rsid w:val="470A175F"/>
    <w:rsid w:val="473258A5"/>
    <w:rsid w:val="47993A99"/>
    <w:rsid w:val="47A130F5"/>
    <w:rsid w:val="47A42777"/>
    <w:rsid w:val="47AA6410"/>
    <w:rsid w:val="47B74B0A"/>
    <w:rsid w:val="47E8192D"/>
    <w:rsid w:val="47F05DD2"/>
    <w:rsid w:val="47FA1031"/>
    <w:rsid w:val="48007381"/>
    <w:rsid w:val="481E0C0D"/>
    <w:rsid w:val="48403B96"/>
    <w:rsid w:val="48441A69"/>
    <w:rsid w:val="485754EA"/>
    <w:rsid w:val="487C3FC9"/>
    <w:rsid w:val="487D51B3"/>
    <w:rsid w:val="487F367A"/>
    <w:rsid w:val="488E32AC"/>
    <w:rsid w:val="48BB4C17"/>
    <w:rsid w:val="48DD7E3B"/>
    <w:rsid w:val="492C319F"/>
    <w:rsid w:val="496F4763"/>
    <w:rsid w:val="497770F3"/>
    <w:rsid w:val="49963007"/>
    <w:rsid w:val="49B10DCB"/>
    <w:rsid w:val="49D059CC"/>
    <w:rsid w:val="49F112D9"/>
    <w:rsid w:val="4AE43E3C"/>
    <w:rsid w:val="4AF636F2"/>
    <w:rsid w:val="4B2D7D1E"/>
    <w:rsid w:val="4B323E0F"/>
    <w:rsid w:val="4B5C0D0B"/>
    <w:rsid w:val="4B64236F"/>
    <w:rsid w:val="4B865FF3"/>
    <w:rsid w:val="4B977869"/>
    <w:rsid w:val="4BA24842"/>
    <w:rsid w:val="4BA86EA2"/>
    <w:rsid w:val="4BB369F5"/>
    <w:rsid w:val="4BC87E09"/>
    <w:rsid w:val="4BE66E8A"/>
    <w:rsid w:val="4BED7415"/>
    <w:rsid w:val="4C28492A"/>
    <w:rsid w:val="4C385A2C"/>
    <w:rsid w:val="4C56200A"/>
    <w:rsid w:val="4C8D360A"/>
    <w:rsid w:val="4C9F0063"/>
    <w:rsid w:val="4CA14229"/>
    <w:rsid w:val="4CB93581"/>
    <w:rsid w:val="4CC35913"/>
    <w:rsid w:val="4CD16286"/>
    <w:rsid w:val="4CEA78A8"/>
    <w:rsid w:val="4D0C3224"/>
    <w:rsid w:val="4D221CD7"/>
    <w:rsid w:val="4D2B391F"/>
    <w:rsid w:val="4D6C41D0"/>
    <w:rsid w:val="4D6F32C7"/>
    <w:rsid w:val="4D8656DA"/>
    <w:rsid w:val="4D9F6CFB"/>
    <w:rsid w:val="4DA40E96"/>
    <w:rsid w:val="4DAF0F0C"/>
    <w:rsid w:val="4DC87697"/>
    <w:rsid w:val="4DDC7AE7"/>
    <w:rsid w:val="4DED05FC"/>
    <w:rsid w:val="4DF36CCF"/>
    <w:rsid w:val="4E1A38B1"/>
    <w:rsid w:val="4E3852C6"/>
    <w:rsid w:val="4EBC7A0C"/>
    <w:rsid w:val="4ED67027"/>
    <w:rsid w:val="4F112B8A"/>
    <w:rsid w:val="4F236AC7"/>
    <w:rsid w:val="4F2D6FE8"/>
    <w:rsid w:val="4F5370C0"/>
    <w:rsid w:val="4F5438DD"/>
    <w:rsid w:val="4F581010"/>
    <w:rsid w:val="4F5B3392"/>
    <w:rsid w:val="4F726AC9"/>
    <w:rsid w:val="4F7B5881"/>
    <w:rsid w:val="50045AC3"/>
    <w:rsid w:val="50244C57"/>
    <w:rsid w:val="5051105B"/>
    <w:rsid w:val="50AB3096"/>
    <w:rsid w:val="50AD2C9D"/>
    <w:rsid w:val="50F02B8B"/>
    <w:rsid w:val="50F510CE"/>
    <w:rsid w:val="5147093D"/>
    <w:rsid w:val="517717CD"/>
    <w:rsid w:val="518965D2"/>
    <w:rsid w:val="52030F03"/>
    <w:rsid w:val="52091678"/>
    <w:rsid w:val="5212572E"/>
    <w:rsid w:val="521469DC"/>
    <w:rsid w:val="522C74B0"/>
    <w:rsid w:val="524248AB"/>
    <w:rsid w:val="525503FE"/>
    <w:rsid w:val="527B7A70"/>
    <w:rsid w:val="528662F8"/>
    <w:rsid w:val="52FA6F7C"/>
    <w:rsid w:val="53130BF7"/>
    <w:rsid w:val="531B1423"/>
    <w:rsid w:val="5322600D"/>
    <w:rsid w:val="533E1D0F"/>
    <w:rsid w:val="53426F62"/>
    <w:rsid w:val="534479FE"/>
    <w:rsid w:val="5363180D"/>
    <w:rsid w:val="53B35F17"/>
    <w:rsid w:val="53F33A4D"/>
    <w:rsid w:val="53FD5056"/>
    <w:rsid w:val="540D783D"/>
    <w:rsid w:val="541B65F4"/>
    <w:rsid w:val="54607F58"/>
    <w:rsid w:val="547B0320"/>
    <w:rsid w:val="549D73AB"/>
    <w:rsid w:val="54A02E19"/>
    <w:rsid w:val="54A414C7"/>
    <w:rsid w:val="54A746AA"/>
    <w:rsid w:val="54D0545F"/>
    <w:rsid w:val="5552691D"/>
    <w:rsid w:val="55566A4B"/>
    <w:rsid w:val="556A5A58"/>
    <w:rsid w:val="558C5A9A"/>
    <w:rsid w:val="55A44BCF"/>
    <w:rsid w:val="55A60A43"/>
    <w:rsid w:val="55D87E1A"/>
    <w:rsid w:val="55E23B6E"/>
    <w:rsid w:val="55E8379E"/>
    <w:rsid w:val="55FC278C"/>
    <w:rsid w:val="56011DF0"/>
    <w:rsid w:val="56180A5E"/>
    <w:rsid w:val="56E6151A"/>
    <w:rsid w:val="575F25C1"/>
    <w:rsid w:val="57664DCE"/>
    <w:rsid w:val="57A03881"/>
    <w:rsid w:val="57AC3CC3"/>
    <w:rsid w:val="57B66DF8"/>
    <w:rsid w:val="57C02622"/>
    <w:rsid w:val="57E2605D"/>
    <w:rsid w:val="57FD1792"/>
    <w:rsid w:val="583B339B"/>
    <w:rsid w:val="58415193"/>
    <w:rsid w:val="58481CE4"/>
    <w:rsid w:val="5898636D"/>
    <w:rsid w:val="58AB32D2"/>
    <w:rsid w:val="58B73B3C"/>
    <w:rsid w:val="58BA34DE"/>
    <w:rsid w:val="58BC5859"/>
    <w:rsid w:val="58C953BB"/>
    <w:rsid w:val="58FF18EE"/>
    <w:rsid w:val="5926651D"/>
    <w:rsid w:val="593D497F"/>
    <w:rsid w:val="59830BF8"/>
    <w:rsid w:val="598B6C60"/>
    <w:rsid w:val="59914276"/>
    <w:rsid w:val="59D5057A"/>
    <w:rsid w:val="59FA11ED"/>
    <w:rsid w:val="5A024091"/>
    <w:rsid w:val="5A6D0127"/>
    <w:rsid w:val="5A8A6DE2"/>
    <w:rsid w:val="5AFC5479"/>
    <w:rsid w:val="5B3A4EE7"/>
    <w:rsid w:val="5B3D4C0C"/>
    <w:rsid w:val="5B40336D"/>
    <w:rsid w:val="5B4E4486"/>
    <w:rsid w:val="5B8C5D73"/>
    <w:rsid w:val="5B9F1E05"/>
    <w:rsid w:val="5BAD31E5"/>
    <w:rsid w:val="5BEE65FC"/>
    <w:rsid w:val="5BFA36D3"/>
    <w:rsid w:val="5BFD58A1"/>
    <w:rsid w:val="5C084732"/>
    <w:rsid w:val="5C125816"/>
    <w:rsid w:val="5C13465C"/>
    <w:rsid w:val="5C2115FE"/>
    <w:rsid w:val="5C3A23D2"/>
    <w:rsid w:val="5C566B5C"/>
    <w:rsid w:val="5CA92363"/>
    <w:rsid w:val="5CE16196"/>
    <w:rsid w:val="5D625CFC"/>
    <w:rsid w:val="5D720F98"/>
    <w:rsid w:val="5DCE0AA9"/>
    <w:rsid w:val="5DD07523"/>
    <w:rsid w:val="5DD86807"/>
    <w:rsid w:val="5DDA0FE2"/>
    <w:rsid w:val="5DE73D28"/>
    <w:rsid w:val="5DFF7C9E"/>
    <w:rsid w:val="5E527C50"/>
    <w:rsid w:val="5EC703E6"/>
    <w:rsid w:val="5ECB0068"/>
    <w:rsid w:val="5EDB4F20"/>
    <w:rsid w:val="5EDE3733"/>
    <w:rsid w:val="5F284E40"/>
    <w:rsid w:val="5F5641FA"/>
    <w:rsid w:val="5F754BEE"/>
    <w:rsid w:val="5F89287F"/>
    <w:rsid w:val="5F8B1768"/>
    <w:rsid w:val="602148BA"/>
    <w:rsid w:val="60280FBC"/>
    <w:rsid w:val="606317CC"/>
    <w:rsid w:val="607625F6"/>
    <w:rsid w:val="60A832D2"/>
    <w:rsid w:val="60D47D1B"/>
    <w:rsid w:val="60EA14E8"/>
    <w:rsid w:val="61145E0F"/>
    <w:rsid w:val="61167757"/>
    <w:rsid w:val="61624FEF"/>
    <w:rsid w:val="61997B21"/>
    <w:rsid w:val="61BB2F63"/>
    <w:rsid w:val="61E25761"/>
    <w:rsid w:val="62030D09"/>
    <w:rsid w:val="62141232"/>
    <w:rsid w:val="622D4EEC"/>
    <w:rsid w:val="62357629"/>
    <w:rsid w:val="623D546B"/>
    <w:rsid w:val="626271F8"/>
    <w:rsid w:val="62746729"/>
    <w:rsid w:val="629275AC"/>
    <w:rsid w:val="629E4300"/>
    <w:rsid w:val="62B46A9A"/>
    <w:rsid w:val="62B603BE"/>
    <w:rsid w:val="62B836E7"/>
    <w:rsid w:val="62CD3163"/>
    <w:rsid w:val="62F55F13"/>
    <w:rsid w:val="636E3A96"/>
    <w:rsid w:val="63951267"/>
    <w:rsid w:val="63BE1A11"/>
    <w:rsid w:val="64224B50"/>
    <w:rsid w:val="642E62DB"/>
    <w:rsid w:val="645023E9"/>
    <w:rsid w:val="645F066B"/>
    <w:rsid w:val="646F4906"/>
    <w:rsid w:val="64AD4451"/>
    <w:rsid w:val="64C74C00"/>
    <w:rsid w:val="64EF1EE4"/>
    <w:rsid w:val="654A3F98"/>
    <w:rsid w:val="655167DB"/>
    <w:rsid w:val="65611DD3"/>
    <w:rsid w:val="658F1C8B"/>
    <w:rsid w:val="659A53D5"/>
    <w:rsid w:val="661C031E"/>
    <w:rsid w:val="665D1497"/>
    <w:rsid w:val="66EC609B"/>
    <w:rsid w:val="67054BC5"/>
    <w:rsid w:val="67072FFE"/>
    <w:rsid w:val="671477D7"/>
    <w:rsid w:val="672958C3"/>
    <w:rsid w:val="674928AC"/>
    <w:rsid w:val="677B47B7"/>
    <w:rsid w:val="67A7569E"/>
    <w:rsid w:val="67DF2416"/>
    <w:rsid w:val="67F61CED"/>
    <w:rsid w:val="680A62EC"/>
    <w:rsid w:val="680F07C6"/>
    <w:rsid w:val="683449CB"/>
    <w:rsid w:val="6872262E"/>
    <w:rsid w:val="6887014C"/>
    <w:rsid w:val="688A62C1"/>
    <w:rsid w:val="68A7765D"/>
    <w:rsid w:val="68B61ACB"/>
    <w:rsid w:val="68D61FD5"/>
    <w:rsid w:val="68DF4A3B"/>
    <w:rsid w:val="690F3D82"/>
    <w:rsid w:val="694834FE"/>
    <w:rsid w:val="695745BC"/>
    <w:rsid w:val="69877444"/>
    <w:rsid w:val="69AB4CF2"/>
    <w:rsid w:val="69C94CCC"/>
    <w:rsid w:val="69D96939"/>
    <w:rsid w:val="69F50610"/>
    <w:rsid w:val="69F53BBD"/>
    <w:rsid w:val="69F86402"/>
    <w:rsid w:val="6A2C54EB"/>
    <w:rsid w:val="6A476AE4"/>
    <w:rsid w:val="6A517BC2"/>
    <w:rsid w:val="6A65224D"/>
    <w:rsid w:val="6AD03CA4"/>
    <w:rsid w:val="6B015F03"/>
    <w:rsid w:val="6B730D8D"/>
    <w:rsid w:val="6B7A5E67"/>
    <w:rsid w:val="6BB70942"/>
    <w:rsid w:val="6BC45011"/>
    <w:rsid w:val="6C4F0A89"/>
    <w:rsid w:val="6C9735EF"/>
    <w:rsid w:val="6C9B33DD"/>
    <w:rsid w:val="6CC1445E"/>
    <w:rsid w:val="6CFB6AE7"/>
    <w:rsid w:val="6D35237E"/>
    <w:rsid w:val="6D3C62EF"/>
    <w:rsid w:val="6D3E020C"/>
    <w:rsid w:val="6D5B7C22"/>
    <w:rsid w:val="6D6D47E3"/>
    <w:rsid w:val="6D7F34AE"/>
    <w:rsid w:val="6D96073B"/>
    <w:rsid w:val="6D9F6F97"/>
    <w:rsid w:val="6DD803C3"/>
    <w:rsid w:val="6E2A03E1"/>
    <w:rsid w:val="6E3217E2"/>
    <w:rsid w:val="6E46523A"/>
    <w:rsid w:val="6E4E02CB"/>
    <w:rsid w:val="6F0F37DA"/>
    <w:rsid w:val="6F345DED"/>
    <w:rsid w:val="6F4A4CF9"/>
    <w:rsid w:val="6F4E6D96"/>
    <w:rsid w:val="6F4F1471"/>
    <w:rsid w:val="6F647671"/>
    <w:rsid w:val="6F713328"/>
    <w:rsid w:val="6FD553A6"/>
    <w:rsid w:val="6FDE58E3"/>
    <w:rsid w:val="702173D8"/>
    <w:rsid w:val="705F6AE0"/>
    <w:rsid w:val="70C31947"/>
    <w:rsid w:val="70DA5CBA"/>
    <w:rsid w:val="71B04CB7"/>
    <w:rsid w:val="71E6401D"/>
    <w:rsid w:val="71EC6C57"/>
    <w:rsid w:val="720A1AEC"/>
    <w:rsid w:val="72377A68"/>
    <w:rsid w:val="724F6160"/>
    <w:rsid w:val="72AA2522"/>
    <w:rsid w:val="72C23555"/>
    <w:rsid w:val="72D0311E"/>
    <w:rsid w:val="72E15C27"/>
    <w:rsid w:val="733D3771"/>
    <w:rsid w:val="73470CFE"/>
    <w:rsid w:val="7358775B"/>
    <w:rsid w:val="73D3670A"/>
    <w:rsid w:val="73EC4408"/>
    <w:rsid w:val="74006B47"/>
    <w:rsid w:val="741E7F6E"/>
    <w:rsid w:val="74356A79"/>
    <w:rsid w:val="744C66E2"/>
    <w:rsid w:val="74613231"/>
    <w:rsid w:val="74646D10"/>
    <w:rsid w:val="74C81B3F"/>
    <w:rsid w:val="74E70811"/>
    <w:rsid w:val="74EC3944"/>
    <w:rsid w:val="75076AED"/>
    <w:rsid w:val="752D39CB"/>
    <w:rsid w:val="753D12FE"/>
    <w:rsid w:val="75874327"/>
    <w:rsid w:val="759A04FF"/>
    <w:rsid w:val="759B20C5"/>
    <w:rsid w:val="75C62F7B"/>
    <w:rsid w:val="75CF01A8"/>
    <w:rsid w:val="75FF12BF"/>
    <w:rsid w:val="76373F9F"/>
    <w:rsid w:val="76565CF8"/>
    <w:rsid w:val="76571F4C"/>
    <w:rsid w:val="765D6AD9"/>
    <w:rsid w:val="768C18A5"/>
    <w:rsid w:val="77127905"/>
    <w:rsid w:val="771C2B72"/>
    <w:rsid w:val="773D399C"/>
    <w:rsid w:val="776E2CBE"/>
    <w:rsid w:val="776E6148"/>
    <w:rsid w:val="778B4C48"/>
    <w:rsid w:val="77AE64E8"/>
    <w:rsid w:val="77B072BC"/>
    <w:rsid w:val="77F80F61"/>
    <w:rsid w:val="78031D58"/>
    <w:rsid w:val="78207259"/>
    <w:rsid w:val="7832110C"/>
    <w:rsid w:val="78546EFA"/>
    <w:rsid w:val="78627FD0"/>
    <w:rsid w:val="78654A33"/>
    <w:rsid w:val="788259A6"/>
    <w:rsid w:val="78AE0CFB"/>
    <w:rsid w:val="78CE6D64"/>
    <w:rsid w:val="78E32DDE"/>
    <w:rsid w:val="78EF05F9"/>
    <w:rsid w:val="792A77D2"/>
    <w:rsid w:val="793F27C8"/>
    <w:rsid w:val="79645141"/>
    <w:rsid w:val="79661EFB"/>
    <w:rsid w:val="796A7017"/>
    <w:rsid w:val="796C2017"/>
    <w:rsid w:val="797125E2"/>
    <w:rsid w:val="799A7BDC"/>
    <w:rsid w:val="799D2830"/>
    <w:rsid w:val="79A37060"/>
    <w:rsid w:val="79DF25E2"/>
    <w:rsid w:val="7A165F96"/>
    <w:rsid w:val="7A2953BC"/>
    <w:rsid w:val="7A591AD6"/>
    <w:rsid w:val="7A5E1396"/>
    <w:rsid w:val="7A902BE2"/>
    <w:rsid w:val="7ABE58A9"/>
    <w:rsid w:val="7AEB20F3"/>
    <w:rsid w:val="7B097CF6"/>
    <w:rsid w:val="7B1A2041"/>
    <w:rsid w:val="7B1D7B50"/>
    <w:rsid w:val="7B2A639A"/>
    <w:rsid w:val="7B8D25BC"/>
    <w:rsid w:val="7BBF0C53"/>
    <w:rsid w:val="7C344213"/>
    <w:rsid w:val="7C380B51"/>
    <w:rsid w:val="7C6712B6"/>
    <w:rsid w:val="7C6F4493"/>
    <w:rsid w:val="7C754C18"/>
    <w:rsid w:val="7CB9504D"/>
    <w:rsid w:val="7CC806D1"/>
    <w:rsid w:val="7CFA0158"/>
    <w:rsid w:val="7CFF1633"/>
    <w:rsid w:val="7D185941"/>
    <w:rsid w:val="7D1F2AE3"/>
    <w:rsid w:val="7D2E4F75"/>
    <w:rsid w:val="7D322D1E"/>
    <w:rsid w:val="7D362C5F"/>
    <w:rsid w:val="7D3D07EB"/>
    <w:rsid w:val="7D4C467F"/>
    <w:rsid w:val="7D5B587B"/>
    <w:rsid w:val="7DE63809"/>
    <w:rsid w:val="7E4A75BD"/>
    <w:rsid w:val="7E723B52"/>
    <w:rsid w:val="7E782E0A"/>
    <w:rsid w:val="7E9C4EE6"/>
    <w:rsid w:val="7EB535AD"/>
    <w:rsid w:val="7EB6000B"/>
    <w:rsid w:val="7EBB7B93"/>
    <w:rsid w:val="7EE80CA9"/>
    <w:rsid w:val="7F192494"/>
    <w:rsid w:val="7F3B0A52"/>
    <w:rsid w:val="7F4A08A0"/>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85"/>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86"/>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787"/>
    <w:qFormat/>
    <w:uiPriority w:val="0"/>
    <w:pPr>
      <w:keepNext/>
      <w:keepLines/>
      <w:spacing w:before="260" w:after="260" w:line="416" w:lineRule="auto"/>
      <w:outlineLvl w:val="2"/>
    </w:pPr>
    <w:rPr>
      <w:b/>
      <w:bCs/>
      <w:sz w:val="32"/>
      <w:szCs w:val="32"/>
    </w:rPr>
  </w:style>
  <w:style w:type="paragraph" w:styleId="7">
    <w:name w:val="heading 4"/>
    <w:basedOn w:val="1"/>
    <w:next w:val="1"/>
    <w:link w:val="788"/>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789"/>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790"/>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87"/>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39"/>
    <w:pPr>
      <w:ind w:left="420"/>
      <w:jc w:val="left"/>
    </w:pPr>
    <w:rPr>
      <w:rFonts w:ascii="Calibri" w:hAnsi="Calibri"/>
      <w:i/>
      <w:iCs/>
      <w:sz w:val="20"/>
      <w:szCs w:val="20"/>
    </w:r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link w:val="64"/>
    <w:qFormat/>
    <w:uiPriority w:val="0"/>
    <w:pPr>
      <w:spacing w:before="152" w:after="160"/>
    </w:pPr>
    <w:rPr>
      <w:rFonts w:ascii="Arial" w:hAnsi="Arial" w:eastAsia="黑体"/>
      <w:sz w:val="20"/>
      <w:szCs w:val="20"/>
    </w:rPr>
  </w:style>
  <w:style w:type="paragraph" w:styleId="17">
    <w:name w:val="Document Map"/>
    <w:basedOn w:val="1"/>
    <w:link w:val="130"/>
    <w:qFormat/>
    <w:uiPriority w:val="0"/>
    <w:pPr>
      <w:shd w:val="clear" w:color="auto" w:fill="000080"/>
    </w:pPr>
  </w:style>
  <w:style w:type="paragraph" w:styleId="18">
    <w:name w:val="annotation text"/>
    <w:basedOn w:val="1"/>
    <w:link w:val="103"/>
    <w:unhideWhenUsed/>
    <w:qFormat/>
    <w:uiPriority w:val="99"/>
    <w:pPr>
      <w:jc w:val="left"/>
    </w:pPr>
  </w:style>
  <w:style w:type="paragraph" w:styleId="19">
    <w:name w:val="Body Text 3"/>
    <w:basedOn w:val="1"/>
    <w:link w:val="84"/>
    <w:qFormat/>
    <w:uiPriority w:val="0"/>
    <w:pPr>
      <w:spacing w:line="500" w:lineRule="exact"/>
    </w:pPr>
    <w:rPr>
      <w:b/>
      <w:bCs/>
      <w:kern w:val="0"/>
      <w:sz w:val="24"/>
    </w:rPr>
  </w:style>
  <w:style w:type="paragraph" w:styleId="20">
    <w:name w:val="Body Text"/>
    <w:basedOn w:val="1"/>
    <w:next w:val="1"/>
    <w:link w:val="120"/>
    <w:qFormat/>
    <w:uiPriority w:val="0"/>
    <w:pPr>
      <w:spacing w:line="420" w:lineRule="exact"/>
    </w:pPr>
    <w:rPr>
      <w:sz w:val="24"/>
    </w:rPr>
  </w:style>
  <w:style w:type="paragraph" w:styleId="21">
    <w:name w:val="Body Text Indent"/>
    <w:basedOn w:val="1"/>
    <w:link w:val="70"/>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Plain Text"/>
    <w:basedOn w:val="1"/>
    <w:next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4"/>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8"/>
    <w:next w:val="18"/>
    <w:link w:val="122"/>
    <w:unhideWhenUsed/>
    <w:qFormat/>
    <w:uiPriority w:val="0"/>
    <w:rPr>
      <w:b/>
      <w:bCs/>
    </w:rPr>
  </w:style>
  <w:style w:type="paragraph" w:styleId="47">
    <w:name w:val="Body Text First Indent 2"/>
    <w:basedOn w:val="21"/>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3"/>
    <w:qFormat/>
    <w:uiPriority w:val="0"/>
    <w:rPr>
      <w:rFonts w:ascii="Arial" w:hAnsi="Arial" w:eastAsia="黑体"/>
      <w:kern w:val="2"/>
      <w:sz w:val="21"/>
      <w:szCs w:val="24"/>
    </w:rPr>
  </w:style>
  <w:style w:type="character" w:customStyle="1" w:styleId="64">
    <w:name w:val="题注 字符"/>
    <w:link w:val="16"/>
    <w:qFormat/>
    <w:uiPriority w:val="0"/>
    <w:rPr>
      <w:rFonts w:ascii="Arial" w:hAnsi="Arial" w:eastAsia="黑体" w:cs="Arial"/>
      <w:kern w:val="2"/>
    </w:rPr>
  </w:style>
  <w:style w:type="character" w:customStyle="1" w:styleId="65">
    <w:name w:val="标题 5 字符"/>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qFormat/>
    <w:uiPriority w:val="0"/>
    <w:rPr>
      <w:rFonts w:eastAsia="隶书"/>
      <w:b/>
      <w:sz w:val="44"/>
    </w:rPr>
  </w:style>
  <w:style w:type="character" w:customStyle="1" w:styleId="70">
    <w:name w:val="正文文本缩进 字符"/>
    <w:link w:val="21"/>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9"/>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9"/>
    <w:qFormat/>
    <w:uiPriority w:val="0"/>
    <w:rPr>
      <w:rFonts w:ascii="宋体"/>
      <w:snapToGrid w:val="0"/>
    </w:rPr>
  </w:style>
  <w:style w:type="character" w:customStyle="1" w:styleId="87">
    <w:name w:val="标题 7 字符"/>
    <w:link w:val="11"/>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不明显强调1"/>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8"/>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20"/>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7"/>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2"/>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6"/>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z-窗体顶端1"/>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5"/>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z-窗体底端1"/>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7"/>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8"/>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5"/>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3312"/>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3_file_3312"/>
    <w:basedOn w:val="236"/>
    <w:next w:val="4"/>
    <w:qFormat/>
    <w:uiPriority w:val="0"/>
    <w:pPr>
      <w:keepNext/>
      <w:keepLines/>
      <w:spacing w:before="260" w:after="260" w:line="416" w:lineRule="auto"/>
      <w:outlineLvl w:val="2"/>
    </w:pPr>
    <w:rPr>
      <w:b/>
      <w:bCs/>
      <w:sz w:val="32"/>
      <w:szCs w:val="32"/>
    </w:rPr>
  </w:style>
  <w:style w:type="character" w:customStyle="1" w:styleId="238">
    <w:name w:val="Default Paragraph Font_file_3312"/>
    <w:semiHidden/>
    <w:qFormat/>
    <w:uiPriority w:val="0"/>
  </w:style>
  <w:style w:type="table" w:customStyle="1" w:styleId="239">
    <w:name w:val="Normal Table_file_3312"/>
    <w:semiHidden/>
    <w:qFormat/>
    <w:uiPriority w:val="0"/>
    <w:tblPr>
      <w:tblCellMar>
        <w:top w:w="0" w:type="dxa"/>
        <w:left w:w="108" w:type="dxa"/>
        <w:bottom w:w="0" w:type="dxa"/>
        <w:right w:w="108" w:type="dxa"/>
      </w:tblCellMar>
    </w:tblPr>
  </w:style>
  <w:style w:type="paragraph" w:customStyle="1" w:styleId="240">
    <w:name w:val="toc 2_file_3312"/>
    <w:basedOn w:val="236"/>
    <w:next w:val="4"/>
    <w:qFormat/>
    <w:uiPriority w:val="39"/>
    <w:pPr>
      <w:ind w:left="210"/>
      <w:jc w:val="left"/>
    </w:pPr>
    <w:rPr>
      <w:rFonts w:ascii="Calibri" w:hAnsi="Calibri"/>
      <w:smallCaps/>
      <w:sz w:val="20"/>
      <w:szCs w:val="20"/>
    </w:rPr>
  </w:style>
  <w:style w:type="table" w:customStyle="1" w:styleId="241">
    <w:name w:val="Normal Table_file_369_file_420_file_2846_file_3312"/>
    <w:qFormat/>
    <w:uiPriority w:val="99"/>
    <w:tblPr>
      <w:tblCellMar>
        <w:top w:w="0" w:type="dxa"/>
        <w:left w:w="108" w:type="dxa"/>
        <w:bottom w:w="0" w:type="dxa"/>
        <w:right w:w="108" w:type="dxa"/>
      </w:tblCellMar>
    </w:tblPr>
  </w:style>
  <w:style w:type="paragraph" w:customStyle="1" w:styleId="242">
    <w:name w:val="Plain Text_file_369_file_420_file_2846_file_3312"/>
    <w:basedOn w:val="243"/>
    <w:qFormat/>
    <w:uiPriority w:val="0"/>
    <w:rPr>
      <w:rFonts w:ascii="宋体" w:hAnsi="Courier New" w:cs="Courier New"/>
      <w:szCs w:val="21"/>
    </w:rPr>
  </w:style>
  <w:style w:type="paragraph" w:customStyle="1" w:styleId="243">
    <w:name w:val="Normal_file_369_file_420_file_2846_file_3312"/>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Table Paragraph_file_2846_file_3312"/>
    <w:basedOn w:val="245"/>
    <w:qFormat/>
    <w:uiPriority w:val="1"/>
    <w:pPr>
      <w:autoSpaceDE w:val="0"/>
      <w:autoSpaceDN w:val="0"/>
      <w:adjustRightInd w:val="0"/>
      <w:jc w:val="left"/>
    </w:pPr>
    <w:rPr>
      <w:rFonts w:ascii="黑体" w:eastAsia="黑体" w:cs="黑体"/>
      <w:kern w:val="0"/>
      <w:sz w:val="24"/>
    </w:rPr>
  </w:style>
  <w:style w:type="paragraph" w:customStyle="1" w:styleId="245">
    <w:name w:val="Normal_file_2846_file_33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6">
    <w:name w:val="Table Paragraph_file_341_file_3312"/>
    <w:basedOn w:val="236"/>
    <w:qFormat/>
    <w:uiPriority w:val="1"/>
    <w:pPr>
      <w:autoSpaceDE w:val="0"/>
      <w:autoSpaceDN w:val="0"/>
      <w:adjustRightInd w:val="0"/>
      <w:jc w:val="left"/>
    </w:pPr>
    <w:rPr>
      <w:rFonts w:ascii="黑体" w:eastAsia="黑体" w:cs="黑体"/>
      <w:kern w:val="0"/>
      <w:sz w:val="24"/>
    </w:rPr>
  </w:style>
  <w:style w:type="paragraph" w:customStyle="1" w:styleId="247">
    <w:name w:val="Normal_file_33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8">
    <w:name w:val="heading 1_file_3313"/>
    <w:basedOn w:val="247"/>
    <w:qFormat/>
    <w:uiPriority w:val="9"/>
    <w:pPr>
      <w:outlineLvl w:val="0"/>
    </w:pPr>
    <w:rPr>
      <w:kern w:val="36"/>
      <w:sz w:val="48"/>
      <w:szCs w:val="48"/>
    </w:rPr>
  </w:style>
  <w:style w:type="paragraph" w:customStyle="1" w:styleId="249">
    <w:name w:val="heading 2_file_3313"/>
    <w:basedOn w:val="247"/>
    <w:qFormat/>
    <w:uiPriority w:val="9"/>
    <w:pPr>
      <w:outlineLvl w:val="1"/>
    </w:pPr>
    <w:rPr>
      <w:sz w:val="36"/>
      <w:szCs w:val="36"/>
    </w:rPr>
  </w:style>
  <w:style w:type="paragraph" w:customStyle="1" w:styleId="250">
    <w:name w:val="heading 3_file_3313"/>
    <w:basedOn w:val="247"/>
    <w:qFormat/>
    <w:uiPriority w:val="9"/>
    <w:pPr>
      <w:outlineLvl w:val="2"/>
    </w:pPr>
    <w:rPr>
      <w:sz w:val="27"/>
      <w:szCs w:val="27"/>
    </w:rPr>
  </w:style>
  <w:style w:type="paragraph" w:customStyle="1" w:styleId="251">
    <w:name w:val="heading 4_file_3313"/>
    <w:basedOn w:val="247"/>
    <w:qFormat/>
    <w:uiPriority w:val="9"/>
    <w:pPr>
      <w:outlineLvl w:val="3"/>
    </w:pPr>
  </w:style>
  <w:style w:type="paragraph" w:customStyle="1" w:styleId="252">
    <w:name w:val="heading 5_file_3313"/>
    <w:basedOn w:val="247"/>
    <w:qFormat/>
    <w:uiPriority w:val="9"/>
    <w:pPr>
      <w:outlineLvl w:val="4"/>
    </w:pPr>
    <w:rPr>
      <w:sz w:val="20"/>
      <w:szCs w:val="20"/>
    </w:rPr>
  </w:style>
  <w:style w:type="paragraph" w:customStyle="1" w:styleId="253">
    <w:name w:val="heading 6_file_3313"/>
    <w:basedOn w:val="247"/>
    <w:qFormat/>
    <w:uiPriority w:val="9"/>
    <w:pPr>
      <w:outlineLvl w:val="5"/>
    </w:pPr>
    <w:rPr>
      <w:sz w:val="15"/>
      <w:szCs w:val="15"/>
    </w:rPr>
  </w:style>
  <w:style w:type="character" w:customStyle="1" w:styleId="254">
    <w:name w:val="Default Paragraph Font_file_3313"/>
    <w:semiHidden/>
    <w:unhideWhenUsed/>
    <w:qFormat/>
    <w:uiPriority w:val="1"/>
  </w:style>
  <w:style w:type="table" w:customStyle="1" w:styleId="255">
    <w:name w:val="Normal Table_file_3313"/>
    <w:semiHidden/>
    <w:unhideWhenUsed/>
    <w:qFormat/>
    <w:uiPriority w:val="99"/>
    <w:tblPr>
      <w:tblCellMar>
        <w:top w:w="0" w:type="dxa"/>
        <w:left w:w="108" w:type="dxa"/>
        <w:bottom w:w="0" w:type="dxa"/>
        <w:right w:w="108" w:type="dxa"/>
      </w:tblCellMar>
    </w:tblPr>
  </w:style>
  <w:style w:type="character" w:customStyle="1" w:styleId="256">
    <w:name w:val="Hyperlink_file_3313"/>
    <w:basedOn w:val="254"/>
    <w:semiHidden/>
    <w:unhideWhenUsed/>
    <w:qFormat/>
    <w:uiPriority w:val="99"/>
    <w:rPr>
      <w:color w:val="0782C1"/>
      <w:u w:val="single"/>
    </w:rPr>
  </w:style>
  <w:style w:type="character" w:customStyle="1" w:styleId="257">
    <w:name w:val="FollowedHyperlink_file_3313"/>
    <w:basedOn w:val="254"/>
    <w:semiHidden/>
    <w:unhideWhenUsed/>
    <w:qFormat/>
    <w:uiPriority w:val="99"/>
    <w:rPr>
      <w:color w:val="0782C1"/>
      <w:u w:val="single"/>
    </w:rPr>
  </w:style>
  <w:style w:type="character" w:customStyle="1" w:styleId="258">
    <w:name w:val="标题 1 Char_file_3313"/>
    <w:basedOn w:val="254"/>
    <w:qFormat/>
    <w:uiPriority w:val="9"/>
    <w:rPr>
      <w:rFonts w:ascii="宋体" w:hAnsi="宋体" w:eastAsia="宋体" w:cs="宋体"/>
      <w:b/>
      <w:bCs/>
      <w:kern w:val="44"/>
      <w:sz w:val="44"/>
      <w:szCs w:val="44"/>
    </w:rPr>
  </w:style>
  <w:style w:type="character" w:customStyle="1" w:styleId="259">
    <w:name w:val="标题 2 Char_file_3313"/>
    <w:basedOn w:val="254"/>
    <w:semiHidden/>
    <w:qFormat/>
    <w:uiPriority w:val="9"/>
    <w:rPr>
      <w:rFonts w:asciiTheme="majorHAnsi" w:hAnsiTheme="majorHAnsi" w:eastAsiaTheme="majorEastAsia" w:cstheme="majorBidi"/>
      <w:b/>
      <w:bCs/>
      <w:sz w:val="32"/>
      <w:szCs w:val="32"/>
    </w:rPr>
  </w:style>
  <w:style w:type="character" w:customStyle="1" w:styleId="260">
    <w:name w:val="标题 3 Char_file_3313"/>
    <w:basedOn w:val="254"/>
    <w:semiHidden/>
    <w:qFormat/>
    <w:uiPriority w:val="9"/>
    <w:rPr>
      <w:rFonts w:ascii="宋体" w:hAnsi="宋体" w:eastAsia="宋体" w:cs="宋体"/>
      <w:b/>
      <w:bCs/>
      <w:sz w:val="32"/>
      <w:szCs w:val="32"/>
    </w:rPr>
  </w:style>
  <w:style w:type="character" w:customStyle="1" w:styleId="261">
    <w:name w:val="标题 4 Char_file_3313"/>
    <w:basedOn w:val="254"/>
    <w:semiHidden/>
    <w:qFormat/>
    <w:uiPriority w:val="9"/>
    <w:rPr>
      <w:rFonts w:asciiTheme="majorHAnsi" w:hAnsiTheme="majorHAnsi" w:eastAsiaTheme="majorEastAsia" w:cstheme="majorBidi"/>
      <w:b/>
      <w:bCs/>
      <w:sz w:val="28"/>
      <w:szCs w:val="28"/>
    </w:rPr>
  </w:style>
  <w:style w:type="character" w:customStyle="1" w:styleId="262">
    <w:name w:val="标题 5 Char_file_3313"/>
    <w:basedOn w:val="254"/>
    <w:semiHidden/>
    <w:qFormat/>
    <w:uiPriority w:val="9"/>
    <w:rPr>
      <w:rFonts w:ascii="宋体" w:hAnsi="宋体" w:eastAsia="宋体" w:cs="宋体"/>
      <w:b/>
      <w:bCs/>
      <w:sz w:val="28"/>
      <w:szCs w:val="28"/>
    </w:rPr>
  </w:style>
  <w:style w:type="character" w:customStyle="1" w:styleId="263">
    <w:name w:val="标题 6 Char_file_3313"/>
    <w:basedOn w:val="254"/>
    <w:semiHidden/>
    <w:qFormat/>
    <w:uiPriority w:val="9"/>
    <w:rPr>
      <w:rFonts w:asciiTheme="majorHAnsi" w:hAnsiTheme="majorHAnsi" w:eastAsiaTheme="majorEastAsia" w:cstheme="majorBidi"/>
      <w:b/>
      <w:bCs/>
      <w:sz w:val="24"/>
      <w:szCs w:val="24"/>
    </w:rPr>
  </w:style>
  <w:style w:type="paragraph" w:customStyle="1" w:styleId="264">
    <w:name w:val="cke_editable_file_3313"/>
    <w:basedOn w:val="247"/>
    <w:qFormat/>
    <w:uiPriority w:val="0"/>
    <w:rPr>
      <w:rFonts w:ascii="仿宋_GB2312" w:eastAsia="仿宋_GB2312"/>
    </w:rPr>
  </w:style>
  <w:style w:type="paragraph" w:customStyle="1" w:styleId="265">
    <w:name w:val="marker_file_3313"/>
    <w:basedOn w:val="247"/>
    <w:qFormat/>
    <w:uiPriority w:val="0"/>
    <w:pPr>
      <w:shd w:val="clear" w:color="auto" w:fill="FFFF00"/>
    </w:pPr>
  </w:style>
  <w:style w:type="paragraph" w:customStyle="1" w:styleId="266">
    <w:name w:val="Normal (Web)_file_3313"/>
    <w:basedOn w:val="247"/>
    <w:semiHidden/>
    <w:unhideWhenUsed/>
    <w:qFormat/>
    <w:uiPriority w:val="99"/>
  </w:style>
  <w:style w:type="paragraph" w:customStyle="1" w:styleId="267">
    <w:name w:val="Normal_file_33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8">
    <w:name w:val="heading 1_file_3314"/>
    <w:basedOn w:val="267"/>
    <w:qFormat/>
    <w:uiPriority w:val="9"/>
    <w:pPr>
      <w:outlineLvl w:val="0"/>
    </w:pPr>
    <w:rPr>
      <w:kern w:val="36"/>
      <w:sz w:val="48"/>
      <w:szCs w:val="48"/>
    </w:rPr>
  </w:style>
  <w:style w:type="paragraph" w:customStyle="1" w:styleId="269">
    <w:name w:val="heading 2_file_3314"/>
    <w:basedOn w:val="267"/>
    <w:qFormat/>
    <w:uiPriority w:val="9"/>
    <w:pPr>
      <w:outlineLvl w:val="1"/>
    </w:pPr>
    <w:rPr>
      <w:sz w:val="36"/>
      <w:szCs w:val="36"/>
    </w:rPr>
  </w:style>
  <w:style w:type="paragraph" w:customStyle="1" w:styleId="270">
    <w:name w:val="heading 3_file_3314"/>
    <w:basedOn w:val="267"/>
    <w:qFormat/>
    <w:uiPriority w:val="9"/>
    <w:pPr>
      <w:outlineLvl w:val="2"/>
    </w:pPr>
    <w:rPr>
      <w:sz w:val="27"/>
      <w:szCs w:val="27"/>
    </w:rPr>
  </w:style>
  <w:style w:type="paragraph" w:customStyle="1" w:styleId="271">
    <w:name w:val="heading 4_file_3314"/>
    <w:basedOn w:val="267"/>
    <w:qFormat/>
    <w:uiPriority w:val="9"/>
    <w:pPr>
      <w:outlineLvl w:val="3"/>
    </w:pPr>
  </w:style>
  <w:style w:type="paragraph" w:customStyle="1" w:styleId="272">
    <w:name w:val="heading 5_file_3314"/>
    <w:basedOn w:val="267"/>
    <w:qFormat/>
    <w:uiPriority w:val="9"/>
    <w:pPr>
      <w:outlineLvl w:val="4"/>
    </w:pPr>
    <w:rPr>
      <w:sz w:val="20"/>
      <w:szCs w:val="20"/>
    </w:rPr>
  </w:style>
  <w:style w:type="paragraph" w:customStyle="1" w:styleId="273">
    <w:name w:val="heading 6_file_3314"/>
    <w:basedOn w:val="267"/>
    <w:qFormat/>
    <w:uiPriority w:val="9"/>
    <w:pPr>
      <w:outlineLvl w:val="5"/>
    </w:pPr>
    <w:rPr>
      <w:sz w:val="15"/>
      <w:szCs w:val="15"/>
    </w:rPr>
  </w:style>
  <w:style w:type="character" w:customStyle="1" w:styleId="274">
    <w:name w:val="Default Paragraph Font_file_3314"/>
    <w:semiHidden/>
    <w:unhideWhenUsed/>
    <w:qFormat/>
    <w:uiPriority w:val="1"/>
  </w:style>
  <w:style w:type="table" w:customStyle="1" w:styleId="275">
    <w:name w:val="Normal Table_file_3314"/>
    <w:semiHidden/>
    <w:unhideWhenUsed/>
    <w:qFormat/>
    <w:uiPriority w:val="99"/>
    <w:tblPr>
      <w:tblCellMar>
        <w:top w:w="0" w:type="dxa"/>
        <w:left w:w="108" w:type="dxa"/>
        <w:bottom w:w="0" w:type="dxa"/>
        <w:right w:w="108" w:type="dxa"/>
      </w:tblCellMar>
    </w:tblPr>
  </w:style>
  <w:style w:type="character" w:customStyle="1" w:styleId="276">
    <w:name w:val="Hyperlink_file_3314"/>
    <w:basedOn w:val="274"/>
    <w:semiHidden/>
    <w:unhideWhenUsed/>
    <w:qFormat/>
    <w:uiPriority w:val="99"/>
    <w:rPr>
      <w:color w:val="0782C1"/>
      <w:u w:val="single"/>
    </w:rPr>
  </w:style>
  <w:style w:type="character" w:customStyle="1" w:styleId="277">
    <w:name w:val="FollowedHyperlink_file_3314"/>
    <w:basedOn w:val="274"/>
    <w:semiHidden/>
    <w:unhideWhenUsed/>
    <w:qFormat/>
    <w:uiPriority w:val="99"/>
    <w:rPr>
      <w:color w:val="0782C1"/>
      <w:u w:val="single"/>
    </w:rPr>
  </w:style>
  <w:style w:type="character" w:customStyle="1" w:styleId="278">
    <w:name w:val="标题 1 Char_file_3314"/>
    <w:basedOn w:val="274"/>
    <w:qFormat/>
    <w:uiPriority w:val="9"/>
    <w:rPr>
      <w:rFonts w:ascii="宋体" w:hAnsi="宋体" w:eastAsia="宋体" w:cs="宋体"/>
      <w:b/>
      <w:bCs/>
      <w:kern w:val="44"/>
      <w:sz w:val="44"/>
      <w:szCs w:val="44"/>
    </w:rPr>
  </w:style>
  <w:style w:type="character" w:customStyle="1" w:styleId="279">
    <w:name w:val="标题 2 Char_file_3314"/>
    <w:basedOn w:val="274"/>
    <w:semiHidden/>
    <w:qFormat/>
    <w:uiPriority w:val="9"/>
    <w:rPr>
      <w:rFonts w:asciiTheme="majorHAnsi" w:hAnsiTheme="majorHAnsi" w:eastAsiaTheme="majorEastAsia" w:cstheme="majorBidi"/>
      <w:b/>
      <w:bCs/>
      <w:sz w:val="32"/>
      <w:szCs w:val="32"/>
    </w:rPr>
  </w:style>
  <w:style w:type="character" w:customStyle="1" w:styleId="280">
    <w:name w:val="标题 3 Char_file_3314"/>
    <w:basedOn w:val="274"/>
    <w:semiHidden/>
    <w:qFormat/>
    <w:uiPriority w:val="9"/>
    <w:rPr>
      <w:rFonts w:ascii="宋体" w:hAnsi="宋体" w:eastAsia="宋体" w:cs="宋体"/>
      <w:b/>
      <w:bCs/>
      <w:sz w:val="32"/>
      <w:szCs w:val="32"/>
    </w:rPr>
  </w:style>
  <w:style w:type="character" w:customStyle="1" w:styleId="281">
    <w:name w:val="标题 4 Char_file_3314"/>
    <w:basedOn w:val="274"/>
    <w:semiHidden/>
    <w:qFormat/>
    <w:uiPriority w:val="9"/>
    <w:rPr>
      <w:rFonts w:asciiTheme="majorHAnsi" w:hAnsiTheme="majorHAnsi" w:eastAsiaTheme="majorEastAsia" w:cstheme="majorBidi"/>
      <w:b/>
      <w:bCs/>
      <w:sz w:val="28"/>
      <w:szCs w:val="28"/>
    </w:rPr>
  </w:style>
  <w:style w:type="character" w:customStyle="1" w:styleId="282">
    <w:name w:val="标题 5 Char_file_3314"/>
    <w:basedOn w:val="274"/>
    <w:semiHidden/>
    <w:qFormat/>
    <w:uiPriority w:val="9"/>
    <w:rPr>
      <w:rFonts w:ascii="宋体" w:hAnsi="宋体" w:eastAsia="宋体" w:cs="宋体"/>
      <w:b/>
      <w:bCs/>
      <w:sz w:val="28"/>
      <w:szCs w:val="28"/>
    </w:rPr>
  </w:style>
  <w:style w:type="character" w:customStyle="1" w:styleId="283">
    <w:name w:val="标题 6 Char_file_3314"/>
    <w:basedOn w:val="274"/>
    <w:semiHidden/>
    <w:qFormat/>
    <w:uiPriority w:val="9"/>
    <w:rPr>
      <w:rFonts w:asciiTheme="majorHAnsi" w:hAnsiTheme="majorHAnsi" w:eastAsiaTheme="majorEastAsia" w:cstheme="majorBidi"/>
      <w:b/>
      <w:bCs/>
      <w:sz w:val="24"/>
      <w:szCs w:val="24"/>
    </w:rPr>
  </w:style>
  <w:style w:type="paragraph" w:customStyle="1" w:styleId="284">
    <w:name w:val="cke_editable_file_3314"/>
    <w:basedOn w:val="267"/>
    <w:qFormat/>
    <w:uiPriority w:val="0"/>
    <w:rPr>
      <w:rFonts w:ascii="仿宋_GB2312" w:eastAsia="仿宋_GB2312"/>
    </w:rPr>
  </w:style>
  <w:style w:type="paragraph" w:customStyle="1" w:styleId="285">
    <w:name w:val="marker_file_3314"/>
    <w:basedOn w:val="267"/>
    <w:qFormat/>
    <w:uiPriority w:val="0"/>
    <w:pPr>
      <w:shd w:val="clear" w:color="auto" w:fill="FFFF00"/>
    </w:pPr>
  </w:style>
  <w:style w:type="paragraph" w:customStyle="1" w:styleId="286">
    <w:name w:val="Normal (Web)_file_3314"/>
    <w:basedOn w:val="267"/>
    <w:semiHidden/>
    <w:unhideWhenUsed/>
    <w:qFormat/>
    <w:uiPriority w:val="99"/>
  </w:style>
  <w:style w:type="paragraph" w:customStyle="1" w:styleId="287">
    <w:name w:val="Normal_file_3315"/>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8">
    <w:name w:val="heading 1_file_3315"/>
    <w:basedOn w:val="287"/>
    <w:next w:val="4"/>
    <w:qFormat/>
    <w:uiPriority w:val="0"/>
    <w:pPr>
      <w:keepNext/>
      <w:keepLines/>
      <w:spacing w:before="340" w:after="330" w:line="578" w:lineRule="auto"/>
      <w:outlineLvl w:val="0"/>
    </w:pPr>
    <w:rPr>
      <w:b/>
      <w:bCs/>
      <w:kern w:val="44"/>
      <w:sz w:val="44"/>
      <w:szCs w:val="44"/>
    </w:rPr>
  </w:style>
  <w:style w:type="paragraph" w:customStyle="1" w:styleId="289">
    <w:name w:val="heading 2_file_3315"/>
    <w:basedOn w:val="287"/>
    <w:next w:val="4"/>
    <w:qFormat/>
    <w:uiPriority w:val="0"/>
    <w:pPr>
      <w:keepNext/>
      <w:adjustRightInd w:val="0"/>
      <w:spacing w:before="120" w:line="360" w:lineRule="auto"/>
      <w:jc w:val="center"/>
      <w:outlineLvl w:val="1"/>
    </w:pPr>
    <w:rPr>
      <w:rFonts w:eastAsia="隶书"/>
      <w:b/>
      <w:kern w:val="0"/>
      <w:sz w:val="44"/>
      <w:szCs w:val="20"/>
    </w:rPr>
  </w:style>
  <w:style w:type="character" w:customStyle="1" w:styleId="290">
    <w:name w:val="Default Paragraph Font_file_3315"/>
    <w:semiHidden/>
    <w:qFormat/>
    <w:uiPriority w:val="0"/>
  </w:style>
  <w:style w:type="table" w:customStyle="1" w:styleId="291">
    <w:name w:val="Normal Table_file_3315"/>
    <w:semiHidden/>
    <w:qFormat/>
    <w:uiPriority w:val="0"/>
    <w:tblPr>
      <w:tblCellMar>
        <w:top w:w="0" w:type="dxa"/>
        <w:left w:w="108" w:type="dxa"/>
        <w:bottom w:w="0" w:type="dxa"/>
        <w:right w:w="108" w:type="dxa"/>
      </w:tblCellMar>
    </w:tblPr>
  </w:style>
  <w:style w:type="paragraph" w:customStyle="1" w:styleId="292">
    <w:name w:val="toc 2_file_3315"/>
    <w:basedOn w:val="287"/>
    <w:next w:val="4"/>
    <w:qFormat/>
    <w:uiPriority w:val="39"/>
    <w:pPr>
      <w:ind w:left="210"/>
      <w:jc w:val="left"/>
    </w:pPr>
    <w:rPr>
      <w:rFonts w:ascii="Calibri" w:hAnsi="Calibri"/>
      <w:smallCaps/>
      <w:sz w:val="20"/>
      <w:szCs w:val="20"/>
    </w:rPr>
  </w:style>
  <w:style w:type="paragraph" w:customStyle="1" w:styleId="293">
    <w:name w:val="Body Text_file_3315"/>
    <w:basedOn w:val="287"/>
    <w:qFormat/>
    <w:uiPriority w:val="0"/>
    <w:pPr>
      <w:spacing w:line="420" w:lineRule="exact"/>
    </w:pPr>
    <w:rPr>
      <w:sz w:val="24"/>
    </w:rPr>
  </w:style>
  <w:style w:type="table" w:customStyle="1" w:styleId="294">
    <w:name w:val="Normal Table_file_592_file_509_file_669_file_674_file_222_file_2849_file_3315"/>
    <w:qFormat/>
    <w:uiPriority w:val="0"/>
    <w:tblPr>
      <w:tblCellMar>
        <w:top w:w="0" w:type="dxa"/>
        <w:left w:w="108" w:type="dxa"/>
        <w:bottom w:w="0" w:type="dxa"/>
        <w:right w:w="108" w:type="dxa"/>
      </w:tblCellMar>
    </w:tblPr>
  </w:style>
  <w:style w:type="character" w:customStyle="1" w:styleId="295">
    <w:name w:val="Default Paragraph Font_file_1199_file_3315"/>
    <w:qFormat/>
    <w:uiPriority w:val="0"/>
  </w:style>
  <w:style w:type="character" w:customStyle="1" w:styleId="296">
    <w:name w:val="Default Paragraph Font_file_2849_file_3315"/>
    <w:qFormat/>
    <w:uiPriority w:val="0"/>
  </w:style>
  <w:style w:type="paragraph" w:customStyle="1" w:styleId="297">
    <w:name w:val="Plain Text_file_592_file_509_file_669_file_674_file_222_file_2849_file_3315"/>
    <w:basedOn w:val="298"/>
    <w:qFormat/>
    <w:uiPriority w:val="0"/>
    <w:rPr>
      <w:rFonts w:ascii="宋体" w:hAnsi="Courier New" w:cs="Courier New"/>
      <w:szCs w:val="21"/>
    </w:rPr>
  </w:style>
  <w:style w:type="paragraph" w:customStyle="1" w:styleId="298">
    <w:name w:val="Normal_file_592_file_509_file_669_file_674_file_222_file_2849_file_33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9">
    <w:name w:val="表格文字_file_423_file_2849_file_3315"/>
    <w:basedOn w:val="300"/>
    <w:qFormat/>
    <w:uiPriority w:val="99"/>
    <w:pPr>
      <w:spacing w:before="25" w:after="25"/>
      <w:jc w:val="left"/>
    </w:pPr>
    <w:rPr>
      <w:bCs/>
      <w:spacing w:val="10"/>
      <w:kern w:val="0"/>
      <w:sz w:val="24"/>
    </w:rPr>
  </w:style>
  <w:style w:type="paragraph" w:customStyle="1" w:styleId="300">
    <w:name w:val="Normal_file_423_file_2849_file_3315"/>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Plain Text_file_2849_file_3315"/>
    <w:basedOn w:val="302"/>
    <w:next w:val="6"/>
    <w:qFormat/>
    <w:uiPriority w:val="0"/>
    <w:rPr>
      <w:rFonts w:ascii="宋体" w:hAnsi="Courier New" w:cs="Courier New"/>
      <w:szCs w:val="21"/>
    </w:rPr>
  </w:style>
  <w:style w:type="paragraph" w:customStyle="1" w:styleId="302">
    <w:name w:val="Normal_file_2849_file_33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3">
    <w:name w:val="Plain Text_file_423_file_2849_file_3315"/>
    <w:basedOn w:val="300"/>
    <w:qFormat/>
    <w:uiPriority w:val="0"/>
    <w:rPr>
      <w:rFonts w:ascii="宋体" w:hAnsi="Courier New" w:cs="Courier New"/>
      <w:szCs w:val="21"/>
    </w:rPr>
  </w:style>
  <w:style w:type="paragraph" w:customStyle="1" w:styleId="304">
    <w:name w:val="Normal_file_33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5">
    <w:name w:val="heading 1_file_3316"/>
    <w:basedOn w:val="304"/>
    <w:qFormat/>
    <w:uiPriority w:val="9"/>
    <w:pPr>
      <w:outlineLvl w:val="0"/>
    </w:pPr>
    <w:rPr>
      <w:kern w:val="36"/>
      <w:sz w:val="48"/>
      <w:szCs w:val="48"/>
    </w:rPr>
  </w:style>
  <w:style w:type="paragraph" w:customStyle="1" w:styleId="306">
    <w:name w:val="heading 2_file_3316"/>
    <w:basedOn w:val="304"/>
    <w:qFormat/>
    <w:uiPriority w:val="9"/>
    <w:pPr>
      <w:outlineLvl w:val="1"/>
    </w:pPr>
    <w:rPr>
      <w:sz w:val="36"/>
      <w:szCs w:val="36"/>
    </w:rPr>
  </w:style>
  <w:style w:type="paragraph" w:customStyle="1" w:styleId="307">
    <w:name w:val="heading 3_file_3316"/>
    <w:basedOn w:val="304"/>
    <w:qFormat/>
    <w:uiPriority w:val="9"/>
    <w:pPr>
      <w:outlineLvl w:val="2"/>
    </w:pPr>
    <w:rPr>
      <w:sz w:val="27"/>
      <w:szCs w:val="27"/>
    </w:rPr>
  </w:style>
  <w:style w:type="paragraph" w:customStyle="1" w:styleId="308">
    <w:name w:val="heading 4_file_3316"/>
    <w:basedOn w:val="304"/>
    <w:qFormat/>
    <w:uiPriority w:val="9"/>
    <w:pPr>
      <w:outlineLvl w:val="3"/>
    </w:pPr>
  </w:style>
  <w:style w:type="paragraph" w:customStyle="1" w:styleId="309">
    <w:name w:val="heading 5_file_3316"/>
    <w:basedOn w:val="304"/>
    <w:qFormat/>
    <w:uiPriority w:val="9"/>
    <w:pPr>
      <w:outlineLvl w:val="4"/>
    </w:pPr>
    <w:rPr>
      <w:sz w:val="20"/>
      <w:szCs w:val="20"/>
    </w:rPr>
  </w:style>
  <w:style w:type="paragraph" w:customStyle="1" w:styleId="310">
    <w:name w:val="heading 6_file_3316"/>
    <w:basedOn w:val="304"/>
    <w:qFormat/>
    <w:uiPriority w:val="9"/>
    <w:pPr>
      <w:outlineLvl w:val="5"/>
    </w:pPr>
    <w:rPr>
      <w:sz w:val="15"/>
      <w:szCs w:val="15"/>
    </w:rPr>
  </w:style>
  <w:style w:type="character" w:customStyle="1" w:styleId="311">
    <w:name w:val="Default Paragraph Font_file_3316"/>
    <w:semiHidden/>
    <w:unhideWhenUsed/>
    <w:qFormat/>
    <w:uiPriority w:val="1"/>
  </w:style>
  <w:style w:type="table" w:customStyle="1" w:styleId="312">
    <w:name w:val="Normal Table_file_3316"/>
    <w:semiHidden/>
    <w:unhideWhenUsed/>
    <w:qFormat/>
    <w:uiPriority w:val="99"/>
    <w:tblPr>
      <w:tblCellMar>
        <w:top w:w="0" w:type="dxa"/>
        <w:left w:w="108" w:type="dxa"/>
        <w:bottom w:w="0" w:type="dxa"/>
        <w:right w:w="108" w:type="dxa"/>
      </w:tblCellMar>
    </w:tblPr>
  </w:style>
  <w:style w:type="character" w:customStyle="1" w:styleId="313">
    <w:name w:val="Hyperlink_file_3316"/>
    <w:basedOn w:val="311"/>
    <w:semiHidden/>
    <w:unhideWhenUsed/>
    <w:qFormat/>
    <w:uiPriority w:val="99"/>
    <w:rPr>
      <w:color w:val="0782C1"/>
      <w:u w:val="single"/>
    </w:rPr>
  </w:style>
  <w:style w:type="character" w:customStyle="1" w:styleId="314">
    <w:name w:val="FollowedHyperlink_file_3316"/>
    <w:basedOn w:val="311"/>
    <w:semiHidden/>
    <w:unhideWhenUsed/>
    <w:qFormat/>
    <w:uiPriority w:val="99"/>
    <w:rPr>
      <w:color w:val="0782C1"/>
      <w:u w:val="single"/>
    </w:rPr>
  </w:style>
  <w:style w:type="character" w:customStyle="1" w:styleId="315">
    <w:name w:val="标题 1 Char_file_3316"/>
    <w:basedOn w:val="311"/>
    <w:qFormat/>
    <w:uiPriority w:val="9"/>
    <w:rPr>
      <w:rFonts w:ascii="宋体" w:hAnsi="宋体" w:eastAsia="宋体" w:cs="宋体"/>
      <w:b/>
      <w:bCs/>
      <w:kern w:val="44"/>
      <w:sz w:val="44"/>
      <w:szCs w:val="44"/>
    </w:rPr>
  </w:style>
  <w:style w:type="character" w:customStyle="1" w:styleId="316">
    <w:name w:val="标题 2 Char_file_3316"/>
    <w:basedOn w:val="311"/>
    <w:semiHidden/>
    <w:qFormat/>
    <w:uiPriority w:val="9"/>
    <w:rPr>
      <w:rFonts w:asciiTheme="majorHAnsi" w:hAnsiTheme="majorHAnsi" w:eastAsiaTheme="majorEastAsia" w:cstheme="majorBidi"/>
      <w:b/>
      <w:bCs/>
      <w:sz w:val="32"/>
      <w:szCs w:val="32"/>
    </w:rPr>
  </w:style>
  <w:style w:type="character" w:customStyle="1" w:styleId="317">
    <w:name w:val="标题 3 Char_file_3316"/>
    <w:basedOn w:val="311"/>
    <w:semiHidden/>
    <w:qFormat/>
    <w:uiPriority w:val="9"/>
    <w:rPr>
      <w:rFonts w:ascii="宋体" w:hAnsi="宋体" w:eastAsia="宋体" w:cs="宋体"/>
      <w:b/>
      <w:bCs/>
      <w:sz w:val="32"/>
      <w:szCs w:val="32"/>
    </w:rPr>
  </w:style>
  <w:style w:type="character" w:customStyle="1" w:styleId="318">
    <w:name w:val="标题 4 Char_file_3316"/>
    <w:basedOn w:val="311"/>
    <w:semiHidden/>
    <w:qFormat/>
    <w:uiPriority w:val="9"/>
    <w:rPr>
      <w:rFonts w:asciiTheme="majorHAnsi" w:hAnsiTheme="majorHAnsi" w:eastAsiaTheme="majorEastAsia" w:cstheme="majorBidi"/>
      <w:b/>
      <w:bCs/>
      <w:sz w:val="28"/>
      <w:szCs w:val="28"/>
    </w:rPr>
  </w:style>
  <w:style w:type="character" w:customStyle="1" w:styleId="319">
    <w:name w:val="标题 5 Char_file_3316"/>
    <w:basedOn w:val="311"/>
    <w:semiHidden/>
    <w:qFormat/>
    <w:uiPriority w:val="9"/>
    <w:rPr>
      <w:rFonts w:ascii="宋体" w:hAnsi="宋体" w:eastAsia="宋体" w:cs="宋体"/>
      <w:b/>
      <w:bCs/>
      <w:sz w:val="28"/>
      <w:szCs w:val="28"/>
    </w:rPr>
  </w:style>
  <w:style w:type="character" w:customStyle="1" w:styleId="320">
    <w:name w:val="标题 6 Char_file_3316"/>
    <w:basedOn w:val="311"/>
    <w:semiHidden/>
    <w:qFormat/>
    <w:uiPriority w:val="9"/>
    <w:rPr>
      <w:rFonts w:asciiTheme="majorHAnsi" w:hAnsiTheme="majorHAnsi" w:eastAsiaTheme="majorEastAsia" w:cstheme="majorBidi"/>
      <w:b/>
      <w:bCs/>
      <w:sz w:val="24"/>
      <w:szCs w:val="24"/>
    </w:rPr>
  </w:style>
  <w:style w:type="paragraph" w:customStyle="1" w:styleId="321">
    <w:name w:val="cke_editable_file_3316"/>
    <w:basedOn w:val="304"/>
    <w:qFormat/>
    <w:uiPriority w:val="0"/>
    <w:rPr>
      <w:rFonts w:ascii="仿宋_GB2312" w:eastAsia="仿宋_GB2312"/>
    </w:rPr>
  </w:style>
  <w:style w:type="paragraph" w:customStyle="1" w:styleId="322">
    <w:name w:val="marker_file_3316"/>
    <w:basedOn w:val="304"/>
    <w:qFormat/>
    <w:uiPriority w:val="0"/>
    <w:pPr>
      <w:shd w:val="clear" w:color="auto" w:fill="FFFF00"/>
    </w:pPr>
  </w:style>
  <w:style w:type="paragraph" w:customStyle="1" w:styleId="323">
    <w:name w:val="Normal (Web)_file_3316"/>
    <w:basedOn w:val="304"/>
    <w:semiHidden/>
    <w:unhideWhenUsed/>
    <w:qFormat/>
    <w:uiPriority w:val="99"/>
  </w:style>
  <w:style w:type="paragraph" w:customStyle="1" w:styleId="324">
    <w:name w:val="Normal_file_33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5">
    <w:name w:val="heading 1_file_3317"/>
    <w:basedOn w:val="324"/>
    <w:qFormat/>
    <w:uiPriority w:val="9"/>
    <w:pPr>
      <w:outlineLvl w:val="0"/>
    </w:pPr>
    <w:rPr>
      <w:kern w:val="36"/>
      <w:sz w:val="48"/>
      <w:szCs w:val="48"/>
    </w:rPr>
  </w:style>
  <w:style w:type="paragraph" w:customStyle="1" w:styleId="326">
    <w:name w:val="heading 2_file_3317"/>
    <w:basedOn w:val="324"/>
    <w:qFormat/>
    <w:uiPriority w:val="9"/>
    <w:pPr>
      <w:outlineLvl w:val="1"/>
    </w:pPr>
    <w:rPr>
      <w:sz w:val="36"/>
      <w:szCs w:val="36"/>
    </w:rPr>
  </w:style>
  <w:style w:type="paragraph" w:customStyle="1" w:styleId="327">
    <w:name w:val="heading 3_file_3317"/>
    <w:basedOn w:val="324"/>
    <w:qFormat/>
    <w:uiPriority w:val="9"/>
    <w:pPr>
      <w:outlineLvl w:val="2"/>
    </w:pPr>
    <w:rPr>
      <w:sz w:val="27"/>
      <w:szCs w:val="27"/>
    </w:rPr>
  </w:style>
  <w:style w:type="paragraph" w:customStyle="1" w:styleId="328">
    <w:name w:val="heading 4_file_3317"/>
    <w:basedOn w:val="324"/>
    <w:qFormat/>
    <w:uiPriority w:val="9"/>
    <w:pPr>
      <w:outlineLvl w:val="3"/>
    </w:pPr>
  </w:style>
  <w:style w:type="paragraph" w:customStyle="1" w:styleId="329">
    <w:name w:val="heading 5_file_3317"/>
    <w:basedOn w:val="324"/>
    <w:qFormat/>
    <w:uiPriority w:val="9"/>
    <w:pPr>
      <w:outlineLvl w:val="4"/>
    </w:pPr>
    <w:rPr>
      <w:sz w:val="20"/>
      <w:szCs w:val="20"/>
    </w:rPr>
  </w:style>
  <w:style w:type="paragraph" w:customStyle="1" w:styleId="330">
    <w:name w:val="heading 6_file_3317"/>
    <w:basedOn w:val="324"/>
    <w:qFormat/>
    <w:uiPriority w:val="9"/>
    <w:pPr>
      <w:outlineLvl w:val="5"/>
    </w:pPr>
    <w:rPr>
      <w:sz w:val="15"/>
      <w:szCs w:val="15"/>
    </w:rPr>
  </w:style>
  <w:style w:type="character" w:customStyle="1" w:styleId="331">
    <w:name w:val="Default Paragraph Font_file_3317"/>
    <w:semiHidden/>
    <w:unhideWhenUsed/>
    <w:qFormat/>
    <w:uiPriority w:val="1"/>
  </w:style>
  <w:style w:type="table" w:customStyle="1" w:styleId="332">
    <w:name w:val="Normal Table_file_3317"/>
    <w:semiHidden/>
    <w:unhideWhenUsed/>
    <w:qFormat/>
    <w:uiPriority w:val="99"/>
    <w:tblPr>
      <w:tblCellMar>
        <w:top w:w="0" w:type="dxa"/>
        <w:left w:w="108" w:type="dxa"/>
        <w:bottom w:w="0" w:type="dxa"/>
        <w:right w:w="108" w:type="dxa"/>
      </w:tblCellMar>
    </w:tblPr>
  </w:style>
  <w:style w:type="character" w:customStyle="1" w:styleId="333">
    <w:name w:val="Hyperlink_file_3317"/>
    <w:basedOn w:val="331"/>
    <w:semiHidden/>
    <w:unhideWhenUsed/>
    <w:qFormat/>
    <w:uiPriority w:val="99"/>
    <w:rPr>
      <w:color w:val="0782C1"/>
      <w:u w:val="single"/>
    </w:rPr>
  </w:style>
  <w:style w:type="character" w:customStyle="1" w:styleId="334">
    <w:name w:val="FollowedHyperlink_file_3317"/>
    <w:basedOn w:val="331"/>
    <w:semiHidden/>
    <w:unhideWhenUsed/>
    <w:qFormat/>
    <w:uiPriority w:val="99"/>
    <w:rPr>
      <w:color w:val="0782C1"/>
      <w:u w:val="single"/>
    </w:rPr>
  </w:style>
  <w:style w:type="character" w:customStyle="1" w:styleId="335">
    <w:name w:val="标题 1 Char_file_3317"/>
    <w:basedOn w:val="331"/>
    <w:qFormat/>
    <w:uiPriority w:val="9"/>
    <w:rPr>
      <w:rFonts w:ascii="宋体" w:hAnsi="宋体" w:eastAsia="宋体" w:cs="宋体"/>
      <w:b/>
      <w:bCs/>
      <w:kern w:val="44"/>
      <w:sz w:val="44"/>
      <w:szCs w:val="44"/>
    </w:rPr>
  </w:style>
  <w:style w:type="character" w:customStyle="1" w:styleId="336">
    <w:name w:val="标题 2 Char_file_3317"/>
    <w:basedOn w:val="331"/>
    <w:semiHidden/>
    <w:qFormat/>
    <w:uiPriority w:val="9"/>
    <w:rPr>
      <w:rFonts w:asciiTheme="majorHAnsi" w:hAnsiTheme="majorHAnsi" w:eastAsiaTheme="majorEastAsia" w:cstheme="majorBidi"/>
      <w:b/>
      <w:bCs/>
      <w:sz w:val="32"/>
      <w:szCs w:val="32"/>
    </w:rPr>
  </w:style>
  <w:style w:type="character" w:customStyle="1" w:styleId="337">
    <w:name w:val="标题 3 Char_file_3317"/>
    <w:basedOn w:val="331"/>
    <w:semiHidden/>
    <w:qFormat/>
    <w:uiPriority w:val="9"/>
    <w:rPr>
      <w:rFonts w:ascii="宋体" w:hAnsi="宋体" w:eastAsia="宋体" w:cs="宋体"/>
      <w:b/>
      <w:bCs/>
      <w:sz w:val="32"/>
      <w:szCs w:val="32"/>
    </w:rPr>
  </w:style>
  <w:style w:type="character" w:customStyle="1" w:styleId="338">
    <w:name w:val="标题 4 Char_file_3317"/>
    <w:basedOn w:val="331"/>
    <w:semiHidden/>
    <w:qFormat/>
    <w:uiPriority w:val="9"/>
    <w:rPr>
      <w:rFonts w:asciiTheme="majorHAnsi" w:hAnsiTheme="majorHAnsi" w:eastAsiaTheme="majorEastAsia" w:cstheme="majorBidi"/>
      <w:b/>
      <w:bCs/>
      <w:sz w:val="28"/>
      <w:szCs w:val="28"/>
    </w:rPr>
  </w:style>
  <w:style w:type="character" w:customStyle="1" w:styleId="339">
    <w:name w:val="标题 5 Char_file_3317"/>
    <w:basedOn w:val="331"/>
    <w:semiHidden/>
    <w:qFormat/>
    <w:uiPriority w:val="9"/>
    <w:rPr>
      <w:rFonts w:ascii="宋体" w:hAnsi="宋体" w:eastAsia="宋体" w:cs="宋体"/>
      <w:b/>
      <w:bCs/>
      <w:sz w:val="28"/>
      <w:szCs w:val="28"/>
    </w:rPr>
  </w:style>
  <w:style w:type="character" w:customStyle="1" w:styleId="340">
    <w:name w:val="标题 6 Char_file_3317"/>
    <w:basedOn w:val="331"/>
    <w:semiHidden/>
    <w:qFormat/>
    <w:uiPriority w:val="9"/>
    <w:rPr>
      <w:rFonts w:asciiTheme="majorHAnsi" w:hAnsiTheme="majorHAnsi" w:eastAsiaTheme="majorEastAsia" w:cstheme="majorBidi"/>
      <w:b/>
      <w:bCs/>
      <w:sz w:val="24"/>
      <w:szCs w:val="24"/>
    </w:rPr>
  </w:style>
  <w:style w:type="paragraph" w:customStyle="1" w:styleId="341">
    <w:name w:val="cke_editable_file_3317"/>
    <w:basedOn w:val="324"/>
    <w:qFormat/>
    <w:uiPriority w:val="0"/>
    <w:rPr>
      <w:rFonts w:ascii="仿宋_GB2312" w:eastAsia="仿宋_GB2312"/>
    </w:rPr>
  </w:style>
  <w:style w:type="paragraph" w:customStyle="1" w:styleId="342">
    <w:name w:val="marker_file_3317"/>
    <w:basedOn w:val="324"/>
    <w:qFormat/>
    <w:uiPriority w:val="0"/>
    <w:pPr>
      <w:shd w:val="clear" w:color="auto" w:fill="FFFF00"/>
    </w:pPr>
  </w:style>
  <w:style w:type="paragraph" w:customStyle="1" w:styleId="343">
    <w:name w:val="Normal (Web)_file_3317"/>
    <w:basedOn w:val="324"/>
    <w:semiHidden/>
    <w:unhideWhenUsed/>
    <w:qFormat/>
    <w:uiPriority w:val="99"/>
  </w:style>
  <w:style w:type="paragraph" w:customStyle="1" w:styleId="344">
    <w:name w:val="Normal_file_33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5">
    <w:name w:val="heading 1_file_3318"/>
    <w:basedOn w:val="344"/>
    <w:qFormat/>
    <w:uiPriority w:val="9"/>
    <w:pPr>
      <w:outlineLvl w:val="0"/>
    </w:pPr>
    <w:rPr>
      <w:kern w:val="36"/>
      <w:sz w:val="48"/>
      <w:szCs w:val="48"/>
    </w:rPr>
  </w:style>
  <w:style w:type="paragraph" w:customStyle="1" w:styleId="346">
    <w:name w:val="heading 2_file_3318"/>
    <w:basedOn w:val="344"/>
    <w:qFormat/>
    <w:uiPriority w:val="9"/>
    <w:pPr>
      <w:outlineLvl w:val="1"/>
    </w:pPr>
    <w:rPr>
      <w:sz w:val="36"/>
      <w:szCs w:val="36"/>
    </w:rPr>
  </w:style>
  <w:style w:type="paragraph" w:customStyle="1" w:styleId="347">
    <w:name w:val="heading 3_file_3318"/>
    <w:basedOn w:val="344"/>
    <w:qFormat/>
    <w:uiPriority w:val="9"/>
    <w:pPr>
      <w:outlineLvl w:val="2"/>
    </w:pPr>
    <w:rPr>
      <w:sz w:val="27"/>
      <w:szCs w:val="27"/>
    </w:rPr>
  </w:style>
  <w:style w:type="paragraph" w:customStyle="1" w:styleId="348">
    <w:name w:val="heading 4_file_3318"/>
    <w:basedOn w:val="344"/>
    <w:qFormat/>
    <w:uiPriority w:val="9"/>
    <w:pPr>
      <w:outlineLvl w:val="3"/>
    </w:pPr>
  </w:style>
  <w:style w:type="paragraph" w:customStyle="1" w:styleId="349">
    <w:name w:val="heading 5_file_3318"/>
    <w:basedOn w:val="344"/>
    <w:qFormat/>
    <w:uiPriority w:val="9"/>
    <w:pPr>
      <w:outlineLvl w:val="4"/>
    </w:pPr>
    <w:rPr>
      <w:sz w:val="20"/>
      <w:szCs w:val="20"/>
    </w:rPr>
  </w:style>
  <w:style w:type="paragraph" w:customStyle="1" w:styleId="350">
    <w:name w:val="heading 6_file_3318"/>
    <w:basedOn w:val="344"/>
    <w:qFormat/>
    <w:uiPriority w:val="9"/>
    <w:pPr>
      <w:outlineLvl w:val="5"/>
    </w:pPr>
    <w:rPr>
      <w:sz w:val="15"/>
      <w:szCs w:val="15"/>
    </w:rPr>
  </w:style>
  <w:style w:type="character" w:customStyle="1" w:styleId="351">
    <w:name w:val="Default Paragraph Font_file_3318"/>
    <w:semiHidden/>
    <w:unhideWhenUsed/>
    <w:qFormat/>
    <w:uiPriority w:val="1"/>
  </w:style>
  <w:style w:type="table" w:customStyle="1" w:styleId="352">
    <w:name w:val="Normal Table_file_3318"/>
    <w:semiHidden/>
    <w:unhideWhenUsed/>
    <w:qFormat/>
    <w:uiPriority w:val="99"/>
    <w:tblPr>
      <w:tblCellMar>
        <w:top w:w="0" w:type="dxa"/>
        <w:left w:w="108" w:type="dxa"/>
        <w:bottom w:w="0" w:type="dxa"/>
        <w:right w:w="108" w:type="dxa"/>
      </w:tblCellMar>
    </w:tblPr>
  </w:style>
  <w:style w:type="character" w:customStyle="1" w:styleId="353">
    <w:name w:val="Hyperlink_file_3318"/>
    <w:basedOn w:val="351"/>
    <w:semiHidden/>
    <w:unhideWhenUsed/>
    <w:qFormat/>
    <w:uiPriority w:val="99"/>
    <w:rPr>
      <w:color w:val="0782C1"/>
      <w:u w:val="single"/>
    </w:rPr>
  </w:style>
  <w:style w:type="character" w:customStyle="1" w:styleId="354">
    <w:name w:val="FollowedHyperlink_file_3318"/>
    <w:basedOn w:val="351"/>
    <w:semiHidden/>
    <w:unhideWhenUsed/>
    <w:qFormat/>
    <w:uiPriority w:val="99"/>
    <w:rPr>
      <w:color w:val="0782C1"/>
      <w:u w:val="single"/>
    </w:rPr>
  </w:style>
  <w:style w:type="character" w:customStyle="1" w:styleId="355">
    <w:name w:val="标题 1 Char_file_3318"/>
    <w:basedOn w:val="351"/>
    <w:qFormat/>
    <w:uiPriority w:val="9"/>
    <w:rPr>
      <w:rFonts w:ascii="宋体" w:hAnsi="宋体" w:eastAsia="宋体" w:cs="宋体"/>
      <w:b/>
      <w:bCs/>
      <w:kern w:val="44"/>
      <w:sz w:val="44"/>
      <w:szCs w:val="44"/>
    </w:rPr>
  </w:style>
  <w:style w:type="character" w:customStyle="1" w:styleId="356">
    <w:name w:val="标题 2 Char_file_3318"/>
    <w:basedOn w:val="351"/>
    <w:semiHidden/>
    <w:qFormat/>
    <w:uiPriority w:val="9"/>
    <w:rPr>
      <w:rFonts w:asciiTheme="majorHAnsi" w:hAnsiTheme="majorHAnsi" w:eastAsiaTheme="majorEastAsia" w:cstheme="majorBidi"/>
      <w:b/>
      <w:bCs/>
      <w:sz w:val="32"/>
      <w:szCs w:val="32"/>
    </w:rPr>
  </w:style>
  <w:style w:type="character" w:customStyle="1" w:styleId="357">
    <w:name w:val="标题 3 Char_file_3318"/>
    <w:basedOn w:val="351"/>
    <w:semiHidden/>
    <w:qFormat/>
    <w:uiPriority w:val="9"/>
    <w:rPr>
      <w:rFonts w:ascii="宋体" w:hAnsi="宋体" w:eastAsia="宋体" w:cs="宋体"/>
      <w:b/>
      <w:bCs/>
      <w:sz w:val="32"/>
      <w:szCs w:val="32"/>
    </w:rPr>
  </w:style>
  <w:style w:type="character" w:customStyle="1" w:styleId="358">
    <w:name w:val="标题 4 Char_file_3318"/>
    <w:basedOn w:val="351"/>
    <w:semiHidden/>
    <w:qFormat/>
    <w:uiPriority w:val="9"/>
    <w:rPr>
      <w:rFonts w:asciiTheme="majorHAnsi" w:hAnsiTheme="majorHAnsi" w:eastAsiaTheme="majorEastAsia" w:cstheme="majorBidi"/>
      <w:b/>
      <w:bCs/>
      <w:sz w:val="28"/>
      <w:szCs w:val="28"/>
    </w:rPr>
  </w:style>
  <w:style w:type="character" w:customStyle="1" w:styleId="359">
    <w:name w:val="标题 5 Char_file_3318"/>
    <w:basedOn w:val="351"/>
    <w:semiHidden/>
    <w:qFormat/>
    <w:uiPriority w:val="9"/>
    <w:rPr>
      <w:rFonts w:ascii="宋体" w:hAnsi="宋体" w:eastAsia="宋体" w:cs="宋体"/>
      <w:b/>
      <w:bCs/>
      <w:sz w:val="28"/>
      <w:szCs w:val="28"/>
    </w:rPr>
  </w:style>
  <w:style w:type="character" w:customStyle="1" w:styleId="360">
    <w:name w:val="标题 6 Char_file_3318"/>
    <w:basedOn w:val="351"/>
    <w:semiHidden/>
    <w:qFormat/>
    <w:uiPriority w:val="9"/>
    <w:rPr>
      <w:rFonts w:asciiTheme="majorHAnsi" w:hAnsiTheme="majorHAnsi" w:eastAsiaTheme="majorEastAsia" w:cstheme="majorBidi"/>
      <w:b/>
      <w:bCs/>
      <w:sz w:val="24"/>
      <w:szCs w:val="24"/>
    </w:rPr>
  </w:style>
  <w:style w:type="paragraph" w:customStyle="1" w:styleId="361">
    <w:name w:val="cke_editable_file_3318"/>
    <w:basedOn w:val="344"/>
    <w:qFormat/>
    <w:uiPriority w:val="0"/>
    <w:rPr>
      <w:rFonts w:ascii="仿宋_GB2312" w:eastAsia="仿宋_GB2312"/>
    </w:rPr>
  </w:style>
  <w:style w:type="paragraph" w:customStyle="1" w:styleId="362">
    <w:name w:val="marker_file_3318"/>
    <w:basedOn w:val="344"/>
    <w:qFormat/>
    <w:uiPriority w:val="0"/>
    <w:pPr>
      <w:shd w:val="clear" w:color="auto" w:fill="FFFF00"/>
    </w:pPr>
  </w:style>
  <w:style w:type="paragraph" w:customStyle="1" w:styleId="363">
    <w:name w:val="Normal (Web)_file_3318"/>
    <w:basedOn w:val="344"/>
    <w:semiHidden/>
    <w:unhideWhenUsed/>
    <w:qFormat/>
    <w:uiPriority w:val="99"/>
  </w:style>
  <w:style w:type="character" w:customStyle="1" w:styleId="364">
    <w:name w:val="Emphasis_file_3318"/>
    <w:basedOn w:val="351"/>
    <w:qFormat/>
    <w:uiPriority w:val="20"/>
    <w:rPr>
      <w:i/>
      <w:iCs/>
    </w:rPr>
  </w:style>
  <w:style w:type="paragraph" w:customStyle="1" w:styleId="365">
    <w:name w:val="Normal_file_33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6">
    <w:name w:val="heading 1_file_3319"/>
    <w:basedOn w:val="365"/>
    <w:qFormat/>
    <w:uiPriority w:val="9"/>
    <w:pPr>
      <w:outlineLvl w:val="0"/>
    </w:pPr>
    <w:rPr>
      <w:kern w:val="36"/>
      <w:sz w:val="48"/>
      <w:szCs w:val="48"/>
    </w:rPr>
  </w:style>
  <w:style w:type="paragraph" w:customStyle="1" w:styleId="367">
    <w:name w:val="heading 2_file_3319"/>
    <w:basedOn w:val="365"/>
    <w:qFormat/>
    <w:uiPriority w:val="9"/>
    <w:pPr>
      <w:outlineLvl w:val="1"/>
    </w:pPr>
    <w:rPr>
      <w:sz w:val="36"/>
      <w:szCs w:val="36"/>
    </w:rPr>
  </w:style>
  <w:style w:type="paragraph" w:customStyle="1" w:styleId="368">
    <w:name w:val="heading 3_file_3319"/>
    <w:basedOn w:val="365"/>
    <w:qFormat/>
    <w:uiPriority w:val="9"/>
    <w:pPr>
      <w:outlineLvl w:val="2"/>
    </w:pPr>
    <w:rPr>
      <w:sz w:val="27"/>
      <w:szCs w:val="27"/>
    </w:rPr>
  </w:style>
  <w:style w:type="paragraph" w:customStyle="1" w:styleId="369">
    <w:name w:val="heading 4_file_3319"/>
    <w:basedOn w:val="365"/>
    <w:qFormat/>
    <w:uiPriority w:val="9"/>
    <w:pPr>
      <w:outlineLvl w:val="3"/>
    </w:pPr>
  </w:style>
  <w:style w:type="paragraph" w:customStyle="1" w:styleId="370">
    <w:name w:val="heading 5_file_3319"/>
    <w:basedOn w:val="365"/>
    <w:qFormat/>
    <w:uiPriority w:val="9"/>
    <w:pPr>
      <w:outlineLvl w:val="4"/>
    </w:pPr>
    <w:rPr>
      <w:sz w:val="20"/>
      <w:szCs w:val="20"/>
    </w:rPr>
  </w:style>
  <w:style w:type="paragraph" w:customStyle="1" w:styleId="371">
    <w:name w:val="heading 6_file_3319"/>
    <w:basedOn w:val="365"/>
    <w:qFormat/>
    <w:uiPriority w:val="9"/>
    <w:pPr>
      <w:outlineLvl w:val="5"/>
    </w:pPr>
    <w:rPr>
      <w:sz w:val="15"/>
      <w:szCs w:val="15"/>
    </w:rPr>
  </w:style>
  <w:style w:type="character" w:customStyle="1" w:styleId="372">
    <w:name w:val="Default Paragraph Font_file_3319"/>
    <w:semiHidden/>
    <w:unhideWhenUsed/>
    <w:qFormat/>
    <w:uiPriority w:val="1"/>
  </w:style>
  <w:style w:type="table" w:customStyle="1" w:styleId="373">
    <w:name w:val="Normal Table_file_3319"/>
    <w:semiHidden/>
    <w:unhideWhenUsed/>
    <w:qFormat/>
    <w:uiPriority w:val="99"/>
    <w:tblPr>
      <w:tblCellMar>
        <w:top w:w="0" w:type="dxa"/>
        <w:left w:w="108" w:type="dxa"/>
        <w:bottom w:w="0" w:type="dxa"/>
        <w:right w:w="108" w:type="dxa"/>
      </w:tblCellMar>
    </w:tblPr>
  </w:style>
  <w:style w:type="character" w:customStyle="1" w:styleId="374">
    <w:name w:val="Hyperlink_file_3319"/>
    <w:basedOn w:val="372"/>
    <w:semiHidden/>
    <w:unhideWhenUsed/>
    <w:qFormat/>
    <w:uiPriority w:val="99"/>
    <w:rPr>
      <w:color w:val="0782C1"/>
      <w:u w:val="single"/>
    </w:rPr>
  </w:style>
  <w:style w:type="character" w:customStyle="1" w:styleId="375">
    <w:name w:val="FollowedHyperlink_file_3319"/>
    <w:basedOn w:val="372"/>
    <w:semiHidden/>
    <w:unhideWhenUsed/>
    <w:qFormat/>
    <w:uiPriority w:val="99"/>
    <w:rPr>
      <w:color w:val="0782C1"/>
      <w:u w:val="single"/>
    </w:rPr>
  </w:style>
  <w:style w:type="character" w:customStyle="1" w:styleId="376">
    <w:name w:val="标题 1 Char_file_3319"/>
    <w:basedOn w:val="372"/>
    <w:qFormat/>
    <w:uiPriority w:val="9"/>
    <w:rPr>
      <w:rFonts w:ascii="宋体" w:hAnsi="宋体" w:eastAsia="宋体" w:cs="宋体"/>
      <w:b/>
      <w:bCs/>
      <w:kern w:val="44"/>
      <w:sz w:val="44"/>
      <w:szCs w:val="44"/>
    </w:rPr>
  </w:style>
  <w:style w:type="character" w:customStyle="1" w:styleId="377">
    <w:name w:val="标题 2 Char_file_3319"/>
    <w:basedOn w:val="372"/>
    <w:semiHidden/>
    <w:qFormat/>
    <w:uiPriority w:val="9"/>
    <w:rPr>
      <w:rFonts w:asciiTheme="majorHAnsi" w:hAnsiTheme="majorHAnsi" w:eastAsiaTheme="majorEastAsia" w:cstheme="majorBidi"/>
      <w:b/>
      <w:bCs/>
      <w:sz w:val="32"/>
      <w:szCs w:val="32"/>
    </w:rPr>
  </w:style>
  <w:style w:type="character" w:customStyle="1" w:styleId="378">
    <w:name w:val="标题 3 Char_file_3319"/>
    <w:basedOn w:val="372"/>
    <w:semiHidden/>
    <w:qFormat/>
    <w:uiPriority w:val="9"/>
    <w:rPr>
      <w:rFonts w:ascii="宋体" w:hAnsi="宋体" w:eastAsia="宋体" w:cs="宋体"/>
      <w:b/>
      <w:bCs/>
      <w:sz w:val="32"/>
      <w:szCs w:val="32"/>
    </w:rPr>
  </w:style>
  <w:style w:type="character" w:customStyle="1" w:styleId="379">
    <w:name w:val="标题 4 Char_file_3319"/>
    <w:basedOn w:val="372"/>
    <w:semiHidden/>
    <w:qFormat/>
    <w:uiPriority w:val="9"/>
    <w:rPr>
      <w:rFonts w:asciiTheme="majorHAnsi" w:hAnsiTheme="majorHAnsi" w:eastAsiaTheme="majorEastAsia" w:cstheme="majorBidi"/>
      <w:b/>
      <w:bCs/>
      <w:sz w:val="28"/>
      <w:szCs w:val="28"/>
    </w:rPr>
  </w:style>
  <w:style w:type="character" w:customStyle="1" w:styleId="380">
    <w:name w:val="标题 5 Char_file_3319"/>
    <w:basedOn w:val="372"/>
    <w:semiHidden/>
    <w:qFormat/>
    <w:uiPriority w:val="9"/>
    <w:rPr>
      <w:rFonts w:ascii="宋体" w:hAnsi="宋体" w:eastAsia="宋体" w:cs="宋体"/>
      <w:b/>
      <w:bCs/>
      <w:sz w:val="28"/>
      <w:szCs w:val="28"/>
    </w:rPr>
  </w:style>
  <w:style w:type="character" w:customStyle="1" w:styleId="381">
    <w:name w:val="标题 6 Char_file_3319"/>
    <w:basedOn w:val="372"/>
    <w:semiHidden/>
    <w:qFormat/>
    <w:uiPriority w:val="9"/>
    <w:rPr>
      <w:rFonts w:asciiTheme="majorHAnsi" w:hAnsiTheme="majorHAnsi" w:eastAsiaTheme="majorEastAsia" w:cstheme="majorBidi"/>
      <w:b/>
      <w:bCs/>
      <w:sz w:val="24"/>
      <w:szCs w:val="24"/>
    </w:rPr>
  </w:style>
  <w:style w:type="paragraph" w:customStyle="1" w:styleId="382">
    <w:name w:val="cke_editable_file_3319"/>
    <w:basedOn w:val="365"/>
    <w:qFormat/>
    <w:uiPriority w:val="0"/>
    <w:rPr>
      <w:rFonts w:ascii="仿宋_GB2312" w:eastAsia="仿宋_GB2312"/>
    </w:rPr>
  </w:style>
  <w:style w:type="paragraph" w:customStyle="1" w:styleId="383">
    <w:name w:val="marker_file_3319"/>
    <w:basedOn w:val="365"/>
    <w:qFormat/>
    <w:uiPriority w:val="0"/>
    <w:pPr>
      <w:shd w:val="clear" w:color="auto" w:fill="FFFF00"/>
    </w:pPr>
  </w:style>
  <w:style w:type="paragraph" w:customStyle="1" w:styleId="384">
    <w:name w:val="Normal (Web)_file_3319"/>
    <w:basedOn w:val="365"/>
    <w:semiHidden/>
    <w:unhideWhenUsed/>
    <w:qFormat/>
    <w:uiPriority w:val="99"/>
  </w:style>
  <w:style w:type="paragraph" w:customStyle="1" w:styleId="385">
    <w:name w:val="Normal_file_33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6">
    <w:name w:val="heading 1_file_3320"/>
    <w:basedOn w:val="385"/>
    <w:qFormat/>
    <w:uiPriority w:val="9"/>
    <w:pPr>
      <w:outlineLvl w:val="0"/>
    </w:pPr>
    <w:rPr>
      <w:kern w:val="36"/>
      <w:sz w:val="48"/>
      <w:szCs w:val="48"/>
    </w:rPr>
  </w:style>
  <w:style w:type="paragraph" w:customStyle="1" w:styleId="387">
    <w:name w:val="heading 2_file_3320"/>
    <w:basedOn w:val="385"/>
    <w:qFormat/>
    <w:uiPriority w:val="9"/>
    <w:pPr>
      <w:outlineLvl w:val="1"/>
    </w:pPr>
    <w:rPr>
      <w:sz w:val="36"/>
      <w:szCs w:val="36"/>
    </w:rPr>
  </w:style>
  <w:style w:type="paragraph" w:customStyle="1" w:styleId="388">
    <w:name w:val="heading 3_file_3320"/>
    <w:basedOn w:val="385"/>
    <w:qFormat/>
    <w:uiPriority w:val="9"/>
    <w:pPr>
      <w:outlineLvl w:val="2"/>
    </w:pPr>
    <w:rPr>
      <w:sz w:val="27"/>
      <w:szCs w:val="27"/>
    </w:rPr>
  </w:style>
  <w:style w:type="paragraph" w:customStyle="1" w:styleId="389">
    <w:name w:val="heading 4_file_3320"/>
    <w:basedOn w:val="385"/>
    <w:qFormat/>
    <w:uiPriority w:val="9"/>
    <w:pPr>
      <w:outlineLvl w:val="3"/>
    </w:pPr>
  </w:style>
  <w:style w:type="paragraph" w:customStyle="1" w:styleId="390">
    <w:name w:val="heading 5_file_3320"/>
    <w:basedOn w:val="385"/>
    <w:qFormat/>
    <w:uiPriority w:val="9"/>
    <w:pPr>
      <w:outlineLvl w:val="4"/>
    </w:pPr>
    <w:rPr>
      <w:sz w:val="20"/>
      <w:szCs w:val="20"/>
    </w:rPr>
  </w:style>
  <w:style w:type="paragraph" w:customStyle="1" w:styleId="391">
    <w:name w:val="heading 6_file_3320"/>
    <w:basedOn w:val="385"/>
    <w:qFormat/>
    <w:uiPriority w:val="9"/>
    <w:pPr>
      <w:outlineLvl w:val="5"/>
    </w:pPr>
    <w:rPr>
      <w:sz w:val="15"/>
      <w:szCs w:val="15"/>
    </w:rPr>
  </w:style>
  <w:style w:type="character" w:customStyle="1" w:styleId="392">
    <w:name w:val="Default Paragraph Font_file_3320"/>
    <w:semiHidden/>
    <w:unhideWhenUsed/>
    <w:qFormat/>
    <w:uiPriority w:val="1"/>
  </w:style>
  <w:style w:type="table" w:customStyle="1" w:styleId="393">
    <w:name w:val="Normal Table_file_3320"/>
    <w:semiHidden/>
    <w:unhideWhenUsed/>
    <w:qFormat/>
    <w:uiPriority w:val="99"/>
    <w:tblPr>
      <w:tblCellMar>
        <w:top w:w="0" w:type="dxa"/>
        <w:left w:w="108" w:type="dxa"/>
        <w:bottom w:w="0" w:type="dxa"/>
        <w:right w:w="108" w:type="dxa"/>
      </w:tblCellMar>
    </w:tblPr>
  </w:style>
  <w:style w:type="character" w:customStyle="1" w:styleId="394">
    <w:name w:val="Hyperlink_file_3320"/>
    <w:basedOn w:val="392"/>
    <w:semiHidden/>
    <w:unhideWhenUsed/>
    <w:qFormat/>
    <w:uiPriority w:val="99"/>
    <w:rPr>
      <w:color w:val="0782C1"/>
      <w:u w:val="single"/>
    </w:rPr>
  </w:style>
  <w:style w:type="character" w:customStyle="1" w:styleId="395">
    <w:name w:val="FollowedHyperlink_file_3320"/>
    <w:basedOn w:val="392"/>
    <w:semiHidden/>
    <w:unhideWhenUsed/>
    <w:qFormat/>
    <w:uiPriority w:val="99"/>
    <w:rPr>
      <w:color w:val="0782C1"/>
      <w:u w:val="single"/>
    </w:rPr>
  </w:style>
  <w:style w:type="character" w:customStyle="1" w:styleId="396">
    <w:name w:val="标题 1 Char_file_3320"/>
    <w:basedOn w:val="392"/>
    <w:qFormat/>
    <w:uiPriority w:val="9"/>
    <w:rPr>
      <w:rFonts w:ascii="宋体" w:hAnsi="宋体" w:eastAsia="宋体" w:cs="宋体"/>
      <w:b/>
      <w:bCs/>
      <w:kern w:val="44"/>
      <w:sz w:val="44"/>
      <w:szCs w:val="44"/>
    </w:rPr>
  </w:style>
  <w:style w:type="character" w:customStyle="1" w:styleId="397">
    <w:name w:val="标题 2 Char_file_3320"/>
    <w:basedOn w:val="392"/>
    <w:semiHidden/>
    <w:qFormat/>
    <w:uiPriority w:val="9"/>
    <w:rPr>
      <w:rFonts w:asciiTheme="majorHAnsi" w:hAnsiTheme="majorHAnsi" w:eastAsiaTheme="majorEastAsia" w:cstheme="majorBidi"/>
      <w:b/>
      <w:bCs/>
      <w:sz w:val="32"/>
      <w:szCs w:val="32"/>
    </w:rPr>
  </w:style>
  <w:style w:type="character" w:customStyle="1" w:styleId="398">
    <w:name w:val="标题 3 Char_file_3320"/>
    <w:basedOn w:val="392"/>
    <w:semiHidden/>
    <w:qFormat/>
    <w:uiPriority w:val="9"/>
    <w:rPr>
      <w:rFonts w:ascii="宋体" w:hAnsi="宋体" w:eastAsia="宋体" w:cs="宋体"/>
      <w:b/>
      <w:bCs/>
      <w:sz w:val="32"/>
      <w:szCs w:val="32"/>
    </w:rPr>
  </w:style>
  <w:style w:type="character" w:customStyle="1" w:styleId="399">
    <w:name w:val="标题 4 Char_file_3320"/>
    <w:basedOn w:val="392"/>
    <w:semiHidden/>
    <w:qFormat/>
    <w:uiPriority w:val="9"/>
    <w:rPr>
      <w:rFonts w:asciiTheme="majorHAnsi" w:hAnsiTheme="majorHAnsi" w:eastAsiaTheme="majorEastAsia" w:cstheme="majorBidi"/>
      <w:b/>
      <w:bCs/>
      <w:sz w:val="28"/>
      <w:szCs w:val="28"/>
    </w:rPr>
  </w:style>
  <w:style w:type="character" w:customStyle="1" w:styleId="400">
    <w:name w:val="标题 5 Char_file_3320"/>
    <w:basedOn w:val="392"/>
    <w:semiHidden/>
    <w:qFormat/>
    <w:uiPriority w:val="9"/>
    <w:rPr>
      <w:rFonts w:ascii="宋体" w:hAnsi="宋体" w:eastAsia="宋体" w:cs="宋体"/>
      <w:b/>
      <w:bCs/>
      <w:sz w:val="28"/>
      <w:szCs w:val="28"/>
    </w:rPr>
  </w:style>
  <w:style w:type="character" w:customStyle="1" w:styleId="401">
    <w:name w:val="标题 6 Char_file_3320"/>
    <w:basedOn w:val="392"/>
    <w:semiHidden/>
    <w:qFormat/>
    <w:uiPriority w:val="9"/>
    <w:rPr>
      <w:rFonts w:asciiTheme="majorHAnsi" w:hAnsiTheme="majorHAnsi" w:eastAsiaTheme="majorEastAsia" w:cstheme="majorBidi"/>
      <w:b/>
      <w:bCs/>
      <w:sz w:val="24"/>
      <w:szCs w:val="24"/>
    </w:rPr>
  </w:style>
  <w:style w:type="paragraph" w:customStyle="1" w:styleId="402">
    <w:name w:val="cke_editable_file_3320"/>
    <w:basedOn w:val="385"/>
    <w:qFormat/>
    <w:uiPriority w:val="0"/>
    <w:rPr>
      <w:rFonts w:ascii="仿宋_GB2312" w:eastAsia="仿宋_GB2312"/>
    </w:rPr>
  </w:style>
  <w:style w:type="paragraph" w:customStyle="1" w:styleId="403">
    <w:name w:val="marker_file_3320"/>
    <w:basedOn w:val="385"/>
    <w:qFormat/>
    <w:uiPriority w:val="0"/>
    <w:pPr>
      <w:shd w:val="clear" w:color="auto" w:fill="FFFF00"/>
    </w:pPr>
  </w:style>
  <w:style w:type="paragraph" w:customStyle="1" w:styleId="404">
    <w:name w:val="Normal (Web)_file_3320"/>
    <w:basedOn w:val="385"/>
    <w:semiHidden/>
    <w:unhideWhenUsed/>
    <w:qFormat/>
    <w:uiPriority w:val="99"/>
  </w:style>
  <w:style w:type="paragraph" w:customStyle="1" w:styleId="405">
    <w:name w:val="Normal_file_33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6">
    <w:name w:val="heading 1_file_3321"/>
    <w:basedOn w:val="405"/>
    <w:qFormat/>
    <w:uiPriority w:val="9"/>
    <w:pPr>
      <w:outlineLvl w:val="0"/>
    </w:pPr>
    <w:rPr>
      <w:kern w:val="36"/>
      <w:sz w:val="48"/>
      <w:szCs w:val="48"/>
    </w:rPr>
  </w:style>
  <w:style w:type="paragraph" w:customStyle="1" w:styleId="407">
    <w:name w:val="heading 2_file_3321"/>
    <w:basedOn w:val="405"/>
    <w:qFormat/>
    <w:uiPriority w:val="9"/>
    <w:pPr>
      <w:outlineLvl w:val="1"/>
    </w:pPr>
    <w:rPr>
      <w:sz w:val="36"/>
      <w:szCs w:val="36"/>
    </w:rPr>
  </w:style>
  <w:style w:type="paragraph" w:customStyle="1" w:styleId="408">
    <w:name w:val="heading 3_file_3321"/>
    <w:basedOn w:val="405"/>
    <w:qFormat/>
    <w:uiPriority w:val="9"/>
    <w:pPr>
      <w:outlineLvl w:val="2"/>
    </w:pPr>
    <w:rPr>
      <w:sz w:val="27"/>
      <w:szCs w:val="27"/>
    </w:rPr>
  </w:style>
  <w:style w:type="paragraph" w:customStyle="1" w:styleId="409">
    <w:name w:val="heading 4_file_3321"/>
    <w:basedOn w:val="405"/>
    <w:qFormat/>
    <w:uiPriority w:val="9"/>
    <w:pPr>
      <w:outlineLvl w:val="3"/>
    </w:pPr>
  </w:style>
  <w:style w:type="paragraph" w:customStyle="1" w:styleId="410">
    <w:name w:val="heading 5_file_3321"/>
    <w:basedOn w:val="405"/>
    <w:qFormat/>
    <w:uiPriority w:val="9"/>
    <w:pPr>
      <w:outlineLvl w:val="4"/>
    </w:pPr>
    <w:rPr>
      <w:sz w:val="20"/>
      <w:szCs w:val="20"/>
    </w:rPr>
  </w:style>
  <w:style w:type="paragraph" w:customStyle="1" w:styleId="411">
    <w:name w:val="heading 6_file_3321"/>
    <w:basedOn w:val="405"/>
    <w:qFormat/>
    <w:uiPriority w:val="9"/>
    <w:pPr>
      <w:outlineLvl w:val="5"/>
    </w:pPr>
    <w:rPr>
      <w:sz w:val="15"/>
      <w:szCs w:val="15"/>
    </w:rPr>
  </w:style>
  <w:style w:type="character" w:customStyle="1" w:styleId="412">
    <w:name w:val="Default Paragraph Font_file_3321"/>
    <w:semiHidden/>
    <w:unhideWhenUsed/>
    <w:qFormat/>
    <w:uiPriority w:val="1"/>
  </w:style>
  <w:style w:type="table" w:customStyle="1" w:styleId="413">
    <w:name w:val="Normal Table_file_3321"/>
    <w:semiHidden/>
    <w:unhideWhenUsed/>
    <w:qFormat/>
    <w:uiPriority w:val="99"/>
    <w:tblPr>
      <w:tblCellMar>
        <w:top w:w="0" w:type="dxa"/>
        <w:left w:w="108" w:type="dxa"/>
        <w:bottom w:w="0" w:type="dxa"/>
        <w:right w:w="108" w:type="dxa"/>
      </w:tblCellMar>
    </w:tblPr>
  </w:style>
  <w:style w:type="character" w:customStyle="1" w:styleId="414">
    <w:name w:val="Hyperlink_file_3321"/>
    <w:basedOn w:val="412"/>
    <w:semiHidden/>
    <w:unhideWhenUsed/>
    <w:qFormat/>
    <w:uiPriority w:val="99"/>
    <w:rPr>
      <w:color w:val="0782C1"/>
      <w:u w:val="single"/>
    </w:rPr>
  </w:style>
  <w:style w:type="character" w:customStyle="1" w:styleId="415">
    <w:name w:val="FollowedHyperlink_file_3321"/>
    <w:basedOn w:val="412"/>
    <w:semiHidden/>
    <w:unhideWhenUsed/>
    <w:qFormat/>
    <w:uiPriority w:val="99"/>
    <w:rPr>
      <w:color w:val="0782C1"/>
      <w:u w:val="single"/>
    </w:rPr>
  </w:style>
  <w:style w:type="character" w:customStyle="1" w:styleId="416">
    <w:name w:val="标题 1 Char_file_3321"/>
    <w:basedOn w:val="412"/>
    <w:qFormat/>
    <w:uiPriority w:val="9"/>
    <w:rPr>
      <w:rFonts w:ascii="宋体" w:hAnsi="宋体" w:eastAsia="宋体" w:cs="宋体"/>
      <w:b/>
      <w:bCs/>
      <w:kern w:val="44"/>
      <w:sz w:val="44"/>
      <w:szCs w:val="44"/>
    </w:rPr>
  </w:style>
  <w:style w:type="character" w:customStyle="1" w:styleId="417">
    <w:name w:val="标题 2 Char_file_3321"/>
    <w:basedOn w:val="412"/>
    <w:semiHidden/>
    <w:qFormat/>
    <w:uiPriority w:val="9"/>
    <w:rPr>
      <w:rFonts w:asciiTheme="majorHAnsi" w:hAnsiTheme="majorHAnsi" w:eastAsiaTheme="majorEastAsia" w:cstheme="majorBidi"/>
      <w:b/>
      <w:bCs/>
      <w:sz w:val="32"/>
      <w:szCs w:val="32"/>
    </w:rPr>
  </w:style>
  <w:style w:type="character" w:customStyle="1" w:styleId="418">
    <w:name w:val="标题 3 Char_file_3321"/>
    <w:basedOn w:val="412"/>
    <w:semiHidden/>
    <w:qFormat/>
    <w:uiPriority w:val="9"/>
    <w:rPr>
      <w:rFonts w:ascii="宋体" w:hAnsi="宋体" w:eastAsia="宋体" w:cs="宋体"/>
      <w:b/>
      <w:bCs/>
      <w:sz w:val="32"/>
      <w:szCs w:val="32"/>
    </w:rPr>
  </w:style>
  <w:style w:type="character" w:customStyle="1" w:styleId="419">
    <w:name w:val="标题 4 Char_file_3321"/>
    <w:basedOn w:val="412"/>
    <w:semiHidden/>
    <w:qFormat/>
    <w:uiPriority w:val="9"/>
    <w:rPr>
      <w:rFonts w:asciiTheme="majorHAnsi" w:hAnsiTheme="majorHAnsi" w:eastAsiaTheme="majorEastAsia" w:cstheme="majorBidi"/>
      <w:b/>
      <w:bCs/>
      <w:sz w:val="28"/>
      <w:szCs w:val="28"/>
    </w:rPr>
  </w:style>
  <w:style w:type="character" w:customStyle="1" w:styleId="420">
    <w:name w:val="标题 5 Char_file_3321"/>
    <w:basedOn w:val="412"/>
    <w:semiHidden/>
    <w:qFormat/>
    <w:uiPriority w:val="9"/>
    <w:rPr>
      <w:rFonts w:ascii="宋体" w:hAnsi="宋体" w:eastAsia="宋体" w:cs="宋体"/>
      <w:b/>
      <w:bCs/>
      <w:sz w:val="28"/>
      <w:szCs w:val="28"/>
    </w:rPr>
  </w:style>
  <w:style w:type="character" w:customStyle="1" w:styleId="421">
    <w:name w:val="标题 6 Char_file_3321"/>
    <w:basedOn w:val="412"/>
    <w:semiHidden/>
    <w:qFormat/>
    <w:uiPriority w:val="9"/>
    <w:rPr>
      <w:rFonts w:asciiTheme="majorHAnsi" w:hAnsiTheme="majorHAnsi" w:eastAsiaTheme="majorEastAsia" w:cstheme="majorBidi"/>
      <w:b/>
      <w:bCs/>
      <w:sz w:val="24"/>
      <w:szCs w:val="24"/>
    </w:rPr>
  </w:style>
  <w:style w:type="paragraph" w:customStyle="1" w:styleId="422">
    <w:name w:val="cke_editable_file_3321"/>
    <w:basedOn w:val="405"/>
    <w:qFormat/>
    <w:uiPriority w:val="0"/>
    <w:rPr>
      <w:rFonts w:ascii="仿宋_GB2312" w:eastAsia="仿宋_GB2312"/>
    </w:rPr>
  </w:style>
  <w:style w:type="paragraph" w:customStyle="1" w:styleId="423">
    <w:name w:val="marker_file_3321"/>
    <w:basedOn w:val="405"/>
    <w:qFormat/>
    <w:uiPriority w:val="0"/>
    <w:pPr>
      <w:shd w:val="clear" w:color="auto" w:fill="FFFF00"/>
    </w:pPr>
  </w:style>
  <w:style w:type="paragraph" w:customStyle="1" w:styleId="424">
    <w:name w:val="Normal (Web)_file_3321"/>
    <w:basedOn w:val="405"/>
    <w:semiHidden/>
    <w:unhideWhenUsed/>
    <w:qFormat/>
    <w:uiPriority w:val="99"/>
  </w:style>
  <w:style w:type="paragraph" w:customStyle="1" w:styleId="425">
    <w:name w:val="Normal_file_3322"/>
    <w:qFormat/>
    <w:uiPriority w:val="0"/>
    <w:pPr>
      <w:widowControl w:val="0"/>
      <w:jc w:val="both"/>
    </w:pPr>
    <w:rPr>
      <w:rFonts w:ascii="Times New Roman" w:hAnsi="Times New Roman" w:eastAsia="宋体" w:cs="Times New Roman"/>
      <w:szCs w:val="24"/>
      <w:lang w:val="en-US" w:eastAsia="zh-CN" w:bidi="ar-SA"/>
    </w:rPr>
  </w:style>
  <w:style w:type="character" w:customStyle="1" w:styleId="426">
    <w:name w:val="Default Paragraph Font_file_3322"/>
    <w:semiHidden/>
    <w:unhideWhenUsed/>
    <w:qFormat/>
    <w:uiPriority w:val="1"/>
  </w:style>
  <w:style w:type="table" w:customStyle="1" w:styleId="427">
    <w:name w:val="Normal Table_file_3322"/>
    <w:semiHidden/>
    <w:unhideWhenUsed/>
    <w:qFormat/>
    <w:uiPriority w:val="99"/>
    <w:tblPr>
      <w:tblCellMar>
        <w:top w:w="0" w:type="dxa"/>
        <w:left w:w="108" w:type="dxa"/>
        <w:bottom w:w="0" w:type="dxa"/>
        <w:right w:w="108" w:type="dxa"/>
      </w:tblCellMar>
    </w:tblPr>
  </w:style>
  <w:style w:type="paragraph" w:customStyle="1" w:styleId="428">
    <w:name w:val="Normal_file_3311_file_33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9">
    <w:name w:val="heading 1_file_3311_file_3322"/>
    <w:basedOn w:val="428"/>
    <w:qFormat/>
    <w:uiPriority w:val="9"/>
    <w:pPr>
      <w:outlineLvl w:val="0"/>
    </w:pPr>
    <w:rPr>
      <w:kern w:val="36"/>
      <w:sz w:val="48"/>
      <w:szCs w:val="48"/>
    </w:rPr>
  </w:style>
  <w:style w:type="paragraph" w:customStyle="1" w:styleId="430">
    <w:name w:val="heading 2_file_3311_file_3322"/>
    <w:basedOn w:val="428"/>
    <w:qFormat/>
    <w:uiPriority w:val="9"/>
    <w:pPr>
      <w:outlineLvl w:val="1"/>
    </w:pPr>
    <w:rPr>
      <w:sz w:val="36"/>
      <w:szCs w:val="36"/>
    </w:rPr>
  </w:style>
  <w:style w:type="paragraph" w:customStyle="1" w:styleId="431">
    <w:name w:val="heading 3_file_3311_file_3322"/>
    <w:basedOn w:val="428"/>
    <w:qFormat/>
    <w:uiPriority w:val="9"/>
    <w:pPr>
      <w:outlineLvl w:val="2"/>
    </w:pPr>
    <w:rPr>
      <w:sz w:val="27"/>
      <w:szCs w:val="27"/>
    </w:rPr>
  </w:style>
  <w:style w:type="paragraph" w:customStyle="1" w:styleId="432">
    <w:name w:val="heading 4_file_3311_file_3322"/>
    <w:basedOn w:val="428"/>
    <w:qFormat/>
    <w:uiPriority w:val="9"/>
    <w:pPr>
      <w:outlineLvl w:val="3"/>
    </w:pPr>
  </w:style>
  <w:style w:type="paragraph" w:customStyle="1" w:styleId="433">
    <w:name w:val="heading 5_file_3311_file_3322"/>
    <w:basedOn w:val="428"/>
    <w:qFormat/>
    <w:uiPriority w:val="9"/>
    <w:pPr>
      <w:outlineLvl w:val="4"/>
    </w:pPr>
    <w:rPr>
      <w:sz w:val="20"/>
      <w:szCs w:val="20"/>
    </w:rPr>
  </w:style>
  <w:style w:type="paragraph" w:customStyle="1" w:styleId="434">
    <w:name w:val="heading 6_file_3311_file_3322"/>
    <w:basedOn w:val="428"/>
    <w:qFormat/>
    <w:uiPriority w:val="9"/>
    <w:pPr>
      <w:outlineLvl w:val="5"/>
    </w:pPr>
    <w:rPr>
      <w:sz w:val="15"/>
      <w:szCs w:val="15"/>
    </w:rPr>
  </w:style>
  <w:style w:type="character" w:customStyle="1" w:styleId="435">
    <w:name w:val="Default Paragraph Font_file_3311_file_3322"/>
    <w:semiHidden/>
    <w:unhideWhenUsed/>
    <w:qFormat/>
    <w:uiPriority w:val="1"/>
  </w:style>
  <w:style w:type="table" w:customStyle="1" w:styleId="436">
    <w:name w:val="Normal Table_file_3311_file_3322"/>
    <w:semiHidden/>
    <w:unhideWhenUsed/>
    <w:qFormat/>
    <w:uiPriority w:val="99"/>
    <w:tblPr>
      <w:tblCellMar>
        <w:top w:w="0" w:type="dxa"/>
        <w:left w:w="108" w:type="dxa"/>
        <w:bottom w:w="0" w:type="dxa"/>
        <w:right w:w="108" w:type="dxa"/>
      </w:tblCellMar>
    </w:tblPr>
  </w:style>
  <w:style w:type="character" w:customStyle="1" w:styleId="437">
    <w:name w:val="Hyperlink_file_3311_file_3322"/>
    <w:basedOn w:val="435"/>
    <w:semiHidden/>
    <w:unhideWhenUsed/>
    <w:qFormat/>
    <w:uiPriority w:val="99"/>
    <w:rPr>
      <w:color w:val="0782C1"/>
      <w:u w:val="single"/>
    </w:rPr>
  </w:style>
  <w:style w:type="character" w:customStyle="1" w:styleId="438">
    <w:name w:val="FollowedHyperlink_file_3311_file_3322"/>
    <w:basedOn w:val="435"/>
    <w:semiHidden/>
    <w:unhideWhenUsed/>
    <w:qFormat/>
    <w:uiPriority w:val="99"/>
    <w:rPr>
      <w:color w:val="0782C1"/>
      <w:u w:val="single"/>
    </w:rPr>
  </w:style>
  <w:style w:type="character" w:customStyle="1" w:styleId="439">
    <w:name w:val="标题 1 Char_file_3311_file_3322"/>
    <w:basedOn w:val="435"/>
    <w:qFormat/>
    <w:uiPriority w:val="9"/>
    <w:rPr>
      <w:rFonts w:ascii="宋体" w:hAnsi="宋体" w:eastAsia="宋体" w:cs="宋体"/>
      <w:b/>
      <w:bCs/>
      <w:kern w:val="44"/>
      <w:sz w:val="44"/>
      <w:szCs w:val="44"/>
    </w:rPr>
  </w:style>
  <w:style w:type="character" w:customStyle="1" w:styleId="440">
    <w:name w:val="标题 2 Char_file_3311_file_3322"/>
    <w:basedOn w:val="435"/>
    <w:semiHidden/>
    <w:qFormat/>
    <w:uiPriority w:val="9"/>
    <w:rPr>
      <w:rFonts w:asciiTheme="majorHAnsi" w:hAnsiTheme="majorHAnsi" w:eastAsiaTheme="majorEastAsia" w:cstheme="majorBidi"/>
      <w:b/>
      <w:bCs/>
      <w:sz w:val="32"/>
      <w:szCs w:val="32"/>
    </w:rPr>
  </w:style>
  <w:style w:type="character" w:customStyle="1" w:styleId="441">
    <w:name w:val="标题 3 Char_file_3311_file_3322"/>
    <w:basedOn w:val="435"/>
    <w:semiHidden/>
    <w:qFormat/>
    <w:uiPriority w:val="9"/>
    <w:rPr>
      <w:rFonts w:ascii="宋体" w:hAnsi="宋体" w:eastAsia="宋体" w:cs="宋体"/>
      <w:b/>
      <w:bCs/>
      <w:sz w:val="32"/>
      <w:szCs w:val="32"/>
    </w:rPr>
  </w:style>
  <w:style w:type="character" w:customStyle="1" w:styleId="442">
    <w:name w:val="标题 4 Char_file_3311_file_3322"/>
    <w:basedOn w:val="435"/>
    <w:semiHidden/>
    <w:qFormat/>
    <w:uiPriority w:val="9"/>
    <w:rPr>
      <w:rFonts w:asciiTheme="majorHAnsi" w:hAnsiTheme="majorHAnsi" w:eastAsiaTheme="majorEastAsia" w:cstheme="majorBidi"/>
      <w:b/>
      <w:bCs/>
      <w:sz w:val="28"/>
      <w:szCs w:val="28"/>
    </w:rPr>
  </w:style>
  <w:style w:type="character" w:customStyle="1" w:styleId="443">
    <w:name w:val="标题 5 Char_file_3311_file_3322"/>
    <w:basedOn w:val="435"/>
    <w:semiHidden/>
    <w:qFormat/>
    <w:uiPriority w:val="9"/>
    <w:rPr>
      <w:rFonts w:ascii="宋体" w:hAnsi="宋体" w:eastAsia="宋体" w:cs="宋体"/>
      <w:b/>
      <w:bCs/>
      <w:sz w:val="28"/>
      <w:szCs w:val="28"/>
    </w:rPr>
  </w:style>
  <w:style w:type="character" w:customStyle="1" w:styleId="444">
    <w:name w:val="标题 6 Char_file_3311_file_3322"/>
    <w:basedOn w:val="435"/>
    <w:semiHidden/>
    <w:qFormat/>
    <w:uiPriority w:val="9"/>
    <w:rPr>
      <w:rFonts w:asciiTheme="majorHAnsi" w:hAnsiTheme="majorHAnsi" w:eastAsiaTheme="majorEastAsia" w:cstheme="majorBidi"/>
      <w:b/>
      <w:bCs/>
      <w:sz w:val="24"/>
      <w:szCs w:val="24"/>
    </w:rPr>
  </w:style>
  <w:style w:type="paragraph" w:customStyle="1" w:styleId="445">
    <w:name w:val="cke_editable_file_3311_file_3322"/>
    <w:basedOn w:val="428"/>
    <w:qFormat/>
    <w:uiPriority w:val="0"/>
    <w:rPr>
      <w:rFonts w:ascii="仿宋_GB2312" w:eastAsia="仿宋_GB2312"/>
    </w:rPr>
  </w:style>
  <w:style w:type="paragraph" w:customStyle="1" w:styleId="446">
    <w:name w:val="marker_file_3311_file_3322"/>
    <w:basedOn w:val="428"/>
    <w:qFormat/>
    <w:uiPriority w:val="0"/>
    <w:pPr>
      <w:shd w:val="clear" w:color="auto" w:fill="FFFF00"/>
    </w:pPr>
  </w:style>
  <w:style w:type="paragraph" w:customStyle="1" w:styleId="447">
    <w:name w:val="Normal (Web)_file_3311_file_3322"/>
    <w:basedOn w:val="428"/>
    <w:semiHidden/>
    <w:unhideWhenUsed/>
    <w:qFormat/>
    <w:uiPriority w:val="99"/>
  </w:style>
  <w:style w:type="paragraph" w:customStyle="1" w:styleId="448">
    <w:name w:val="Normal_file_33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9">
    <w:name w:val="heading 1_file_3323"/>
    <w:basedOn w:val="448"/>
    <w:qFormat/>
    <w:uiPriority w:val="9"/>
    <w:pPr>
      <w:outlineLvl w:val="0"/>
    </w:pPr>
    <w:rPr>
      <w:kern w:val="36"/>
      <w:sz w:val="48"/>
      <w:szCs w:val="48"/>
    </w:rPr>
  </w:style>
  <w:style w:type="paragraph" w:customStyle="1" w:styleId="450">
    <w:name w:val="heading 2_file_3323"/>
    <w:basedOn w:val="448"/>
    <w:qFormat/>
    <w:uiPriority w:val="9"/>
    <w:pPr>
      <w:outlineLvl w:val="1"/>
    </w:pPr>
    <w:rPr>
      <w:sz w:val="36"/>
      <w:szCs w:val="36"/>
    </w:rPr>
  </w:style>
  <w:style w:type="paragraph" w:customStyle="1" w:styleId="451">
    <w:name w:val="heading 3_file_3323"/>
    <w:basedOn w:val="448"/>
    <w:qFormat/>
    <w:uiPriority w:val="9"/>
    <w:pPr>
      <w:outlineLvl w:val="2"/>
    </w:pPr>
    <w:rPr>
      <w:sz w:val="27"/>
      <w:szCs w:val="27"/>
    </w:rPr>
  </w:style>
  <w:style w:type="paragraph" w:customStyle="1" w:styleId="452">
    <w:name w:val="heading 4_file_3323"/>
    <w:basedOn w:val="448"/>
    <w:qFormat/>
    <w:uiPriority w:val="9"/>
    <w:pPr>
      <w:outlineLvl w:val="3"/>
    </w:pPr>
  </w:style>
  <w:style w:type="paragraph" w:customStyle="1" w:styleId="453">
    <w:name w:val="heading 5_file_3323"/>
    <w:basedOn w:val="448"/>
    <w:qFormat/>
    <w:uiPriority w:val="9"/>
    <w:pPr>
      <w:outlineLvl w:val="4"/>
    </w:pPr>
    <w:rPr>
      <w:sz w:val="20"/>
      <w:szCs w:val="20"/>
    </w:rPr>
  </w:style>
  <w:style w:type="paragraph" w:customStyle="1" w:styleId="454">
    <w:name w:val="heading 6_file_3323"/>
    <w:basedOn w:val="448"/>
    <w:qFormat/>
    <w:uiPriority w:val="9"/>
    <w:pPr>
      <w:outlineLvl w:val="5"/>
    </w:pPr>
    <w:rPr>
      <w:sz w:val="15"/>
      <w:szCs w:val="15"/>
    </w:rPr>
  </w:style>
  <w:style w:type="character" w:customStyle="1" w:styleId="455">
    <w:name w:val="Default Paragraph Font_file_3323"/>
    <w:semiHidden/>
    <w:unhideWhenUsed/>
    <w:qFormat/>
    <w:uiPriority w:val="1"/>
  </w:style>
  <w:style w:type="table" w:customStyle="1" w:styleId="456">
    <w:name w:val="Normal Table_file_3323"/>
    <w:semiHidden/>
    <w:unhideWhenUsed/>
    <w:qFormat/>
    <w:uiPriority w:val="99"/>
    <w:tblPr>
      <w:tblCellMar>
        <w:top w:w="0" w:type="dxa"/>
        <w:left w:w="108" w:type="dxa"/>
        <w:bottom w:w="0" w:type="dxa"/>
        <w:right w:w="108" w:type="dxa"/>
      </w:tblCellMar>
    </w:tblPr>
  </w:style>
  <w:style w:type="character" w:customStyle="1" w:styleId="457">
    <w:name w:val="Hyperlink_file_3323"/>
    <w:basedOn w:val="455"/>
    <w:semiHidden/>
    <w:unhideWhenUsed/>
    <w:qFormat/>
    <w:uiPriority w:val="99"/>
    <w:rPr>
      <w:color w:val="0782C1"/>
      <w:u w:val="single"/>
    </w:rPr>
  </w:style>
  <w:style w:type="character" w:customStyle="1" w:styleId="458">
    <w:name w:val="FollowedHyperlink_file_3323"/>
    <w:basedOn w:val="455"/>
    <w:semiHidden/>
    <w:unhideWhenUsed/>
    <w:qFormat/>
    <w:uiPriority w:val="99"/>
    <w:rPr>
      <w:color w:val="0782C1"/>
      <w:u w:val="single"/>
    </w:rPr>
  </w:style>
  <w:style w:type="character" w:customStyle="1" w:styleId="459">
    <w:name w:val="标题 1 Char_file_3323"/>
    <w:basedOn w:val="455"/>
    <w:qFormat/>
    <w:uiPriority w:val="9"/>
    <w:rPr>
      <w:rFonts w:ascii="宋体" w:hAnsi="宋体" w:eastAsia="宋体" w:cs="宋体"/>
      <w:b/>
      <w:bCs/>
      <w:kern w:val="44"/>
      <w:sz w:val="44"/>
      <w:szCs w:val="44"/>
    </w:rPr>
  </w:style>
  <w:style w:type="character" w:customStyle="1" w:styleId="460">
    <w:name w:val="标题 2 Char_file_3323"/>
    <w:basedOn w:val="455"/>
    <w:semiHidden/>
    <w:qFormat/>
    <w:uiPriority w:val="9"/>
    <w:rPr>
      <w:rFonts w:asciiTheme="majorHAnsi" w:hAnsiTheme="majorHAnsi" w:eastAsiaTheme="majorEastAsia" w:cstheme="majorBidi"/>
      <w:b/>
      <w:bCs/>
      <w:sz w:val="32"/>
      <w:szCs w:val="32"/>
    </w:rPr>
  </w:style>
  <w:style w:type="character" w:customStyle="1" w:styleId="461">
    <w:name w:val="标题 3 Char_file_3323"/>
    <w:basedOn w:val="455"/>
    <w:semiHidden/>
    <w:qFormat/>
    <w:uiPriority w:val="9"/>
    <w:rPr>
      <w:rFonts w:ascii="宋体" w:hAnsi="宋体" w:eastAsia="宋体" w:cs="宋体"/>
      <w:b/>
      <w:bCs/>
      <w:sz w:val="32"/>
      <w:szCs w:val="32"/>
    </w:rPr>
  </w:style>
  <w:style w:type="character" w:customStyle="1" w:styleId="462">
    <w:name w:val="标题 4 Char_file_3323"/>
    <w:basedOn w:val="455"/>
    <w:semiHidden/>
    <w:qFormat/>
    <w:uiPriority w:val="9"/>
    <w:rPr>
      <w:rFonts w:asciiTheme="majorHAnsi" w:hAnsiTheme="majorHAnsi" w:eastAsiaTheme="majorEastAsia" w:cstheme="majorBidi"/>
      <w:b/>
      <w:bCs/>
      <w:sz w:val="28"/>
      <w:szCs w:val="28"/>
    </w:rPr>
  </w:style>
  <w:style w:type="character" w:customStyle="1" w:styleId="463">
    <w:name w:val="标题 5 Char_file_3323"/>
    <w:basedOn w:val="455"/>
    <w:semiHidden/>
    <w:qFormat/>
    <w:uiPriority w:val="9"/>
    <w:rPr>
      <w:rFonts w:ascii="宋体" w:hAnsi="宋体" w:eastAsia="宋体" w:cs="宋体"/>
      <w:b/>
      <w:bCs/>
      <w:sz w:val="28"/>
      <w:szCs w:val="28"/>
    </w:rPr>
  </w:style>
  <w:style w:type="character" w:customStyle="1" w:styleId="464">
    <w:name w:val="标题 6 Char_file_3323"/>
    <w:basedOn w:val="455"/>
    <w:semiHidden/>
    <w:qFormat/>
    <w:uiPriority w:val="9"/>
    <w:rPr>
      <w:rFonts w:asciiTheme="majorHAnsi" w:hAnsiTheme="majorHAnsi" w:eastAsiaTheme="majorEastAsia" w:cstheme="majorBidi"/>
      <w:b/>
      <w:bCs/>
      <w:sz w:val="24"/>
      <w:szCs w:val="24"/>
    </w:rPr>
  </w:style>
  <w:style w:type="paragraph" w:customStyle="1" w:styleId="465">
    <w:name w:val="cke_editable_file_3323"/>
    <w:basedOn w:val="448"/>
    <w:qFormat/>
    <w:uiPriority w:val="0"/>
    <w:rPr>
      <w:rFonts w:ascii="仿宋_GB2312" w:eastAsia="仿宋_GB2312"/>
    </w:rPr>
  </w:style>
  <w:style w:type="paragraph" w:customStyle="1" w:styleId="466">
    <w:name w:val="marker_file_3323"/>
    <w:basedOn w:val="448"/>
    <w:qFormat/>
    <w:uiPriority w:val="0"/>
    <w:pPr>
      <w:shd w:val="clear" w:color="auto" w:fill="FFFF00"/>
    </w:pPr>
  </w:style>
  <w:style w:type="paragraph" w:customStyle="1" w:styleId="467">
    <w:name w:val="Normal (Web)_file_3323"/>
    <w:basedOn w:val="448"/>
    <w:semiHidden/>
    <w:unhideWhenUsed/>
    <w:qFormat/>
    <w:uiPriority w:val="99"/>
  </w:style>
  <w:style w:type="paragraph" w:customStyle="1" w:styleId="468">
    <w:name w:val="Normal_file_33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9">
    <w:name w:val="heading 1_file_3324"/>
    <w:basedOn w:val="468"/>
    <w:qFormat/>
    <w:uiPriority w:val="9"/>
    <w:pPr>
      <w:outlineLvl w:val="0"/>
    </w:pPr>
    <w:rPr>
      <w:kern w:val="36"/>
      <w:sz w:val="48"/>
      <w:szCs w:val="48"/>
    </w:rPr>
  </w:style>
  <w:style w:type="paragraph" w:customStyle="1" w:styleId="470">
    <w:name w:val="heading 2_file_3324"/>
    <w:basedOn w:val="468"/>
    <w:qFormat/>
    <w:uiPriority w:val="9"/>
    <w:pPr>
      <w:outlineLvl w:val="1"/>
    </w:pPr>
    <w:rPr>
      <w:sz w:val="36"/>
      <w:szCs w:val="36"/>
    </w:rPr>
  </w:style>
  <w:style w:type="paragraph" w:customStyle="1" w:styleId="471">
    <w:name w:val="heading 3_file_3324"/>
    <w:basedOn w:val="468"/>
    <w:qFormat/>
    <w:uiPriority w:val="9"/>
    <w:pPr>
      <w:outlineLvl w:val="2"/>
    </w:pPr>
    <w:rPr>
      <w:sz w:val="27"/>
      <w:szCs w:val="27"/>
    </w:rPr>
  </w:style>
  <w:style w:type="paragraph" w:customStyle="1" w:styleId="472">
    <w:name w:val="heading 4_file_3324"/>
    <w:basedOn w:val="468"/>
    <w:qFormat/>
    <w:uiPriority w:val="9"/>
    <w:pPr>
      <w:outlineLvl w:val="3"/>
    </w:pPr>
  </w:style>
  <w:style w:type="paragraph" w:customStyle="1" w:styleId="473">
    <w:name w:val="heading 5_file_3324"/>
    <w:basedOn w:val="468"/>
    <w:qFormat/>
    <w:uiPriority w:val="9"/>
    <w:pPr>
      <w:outlineLvl w:val="4"/>
    </w:pPr>
    <w:rPr>
      <w:sz w:val="20"/>
      <w:szCs w:val="20"/>
    </w:rPr>
  </w:style>
  <w:style w:type="paragraph" w:customStyle="1" w:styleId="474">
    <w:name w:val="heading 6_file_3324"/>
    <w:basedOn w:val="468"/>
    <w:qFormat/>
    <w:uiPriority w:val="9"/>
    <w:pPr>
      <w:outlineLvl w:val="5"/>
    </w:pPr>
    <w:rPr>
      <w:sz w:val="15"/>
      <w:szCs w:val="15"/>
    </w:rPr>
  </w:style>
  <w:style w:type="character" w:customStyle="1" w:styleId="475">
    <w:name w:val="Default Paragraph Font_file_3324"/>
    <w:semiHidden/>
    <w:unhideWhenUsed/>
    <w:qFormat/>
    <w:uiPriority w:val="1"/>
  </w:style>
  <w:style w:type="table" w:customStyle="1" w:styleId="476">
    <w:name w:val="Normal Table_file_3324"/>
    <w:semiHidden/>
    <w:unhideWhenUsed/>
    <w:qFormat/>
    <w:uiPriority w:val="99"/>
    <w:tblPr>
      <w:tblCellMar>
        <w:top w:w="0" w:type="dxa"/>
        <w:left w:w="108" w:type="dxa"/>
        <w:bottom w:w="0" w:type="dxa"/>
        <w:right w:w="108" w:type="dxa"/>
      </w:tblCellMar>
    </w:tblPr>
  </w:style>
  <w:style w:type="character" w:customStyle="1" w:styleId="477">
    <w:name w:val="Hyperlink_file_3324"/>
    <w:basedOn w:val="475"/>
    <w:semiHidden/>
    <w:unhideWhenUsed/>
    <w:qFormat/>
    <w:uiPriority w:val="99"/>
    <w:rPr>
      <w:color w:val="0782C1"/>
      <w:u w:val="single"/>
    </w:rPr>
  </w:style>
  <w:style w:type="character" w:customStyle="1" w:styleId="478">
    <w:name w:val="FollowedHyperlink_file_3324"/>
    <w:basedOn w:val="475"/>
    <w:semiHidden/>
    <w:unhideWhenUsed/>
    <w:qFormat/>
    <w:uiPriority w:val="99"/>
    <w:rPr>
      <w:color w:val="0782C1"/>
      <w:u w:val="single"/>
    </w:rPr>
  </w:style>
  <w:style w:type="character" w:customStyle="1" w:styleId="479">
    <w:name w:val="标题 1 Char_file_3324"/>
    <w:basedOn w:val="475"/>
    <w:qFormat/>
    <w:uiPriority w:val="9"/>
    <w:rPr>
      <w:rFonts w:ascii="宋体" w:hAnsi="宋体" w:eastAsia="宋体" w:cs="宋体"/>
      <w:b/>
      <w:bCs/>
      <w:kern w:val="44"/>
      <w:sz w:val="44"/>
      <w:szCs w:val="44"/>
    </w:rPr>
  </w:style>
  <w:style w:type="character" w:customStyle="1" w:styleId="480">
    <w:name w:val="标题 2 Char_file_3324"/>
    <w:basedOn w:val="475"/>
    <w:semiHidden/>
    <w:qFormat/>
    <w:uiPriority w:val="9"/>
    <w:rPr>
      <w:rFonts w:asciiTheme="majorHAnsi" w:hAnsiTheme="majorHAnsi" w:eastAsiaTheme="majorEastAsia" w:cstheme="majorBidi"/>
      <w:b/>
      <w:bCs/>
      <w:sz w:val="32"/>
      <w:szCs w:val="32"/>
    </w:rPr>
  </w:style>
  <w:style w:type="character" w:customStyle="1" w:styleId="481">
    <w:name w:val="标题 3 Char_file_3324"/>
    <w:basedOn w:val="475"/>
    <w:semiHidden/>
    <w:qFormat/>
    <w:uiPriority w:val="9"/>
    <w:rPr>
      <w:rFonts w:ascii="宋体" w:hAnsi="宋体" w:eastAsia="宋体" w:cs="宋体"/>
      <w:b/>
      <w:bCs/>
      <w:sz w:val="32"/>
      <w:szCs w:val="32"/>
    </w:rPr>
  </w:style>
  <w:style w:type="character" w:customStyle="1" w:styleId="482">
    <w:name w:val="标题 4 Char_file_3324"/>
    <w:basedOn w:val="475"/>
    <w:semiHidden/>
    <w:qFormat/>
    <w:uiPriority w:val="9"/>
    <w:rPr>
      <w:rFonts w:asciiTheme="majorHAnsi" w:hAnsiTheme="majorHAnsi" w:eastAsiaTheme="majorEastAsia" w:cstheme="majorBidi"/>
      <w:b/>
      <w:bCs/>
      <w:sz w:val="28"/>
      <w:szCs w:val="28"/>
    </w:rPr>
  </w:style>
  <w:style w:type="character" w:customStyle="1" w:styleId="483">
    <w:name w:val="标题 5 Char_file_3324"/>
    <w:basedOn w:val="475"/>
    <w:semiHidden/>
    <w:qFormat/>
    <w:uiPriority w:val="9"/>
    <w:rPr>
      <w:rFonts w:ascii="宋体" w:hAnsi="宋体" w:eastAsia="宋体" w:cs="宋体"/>
      <w:b/>
      <w:bCs/>
      <w:sz w:val="28"/>
      <w:szCs w:val="28"/>
    </w:rPr>
  </w:style>
  <w:style w:type="character" w:customStyle="1" w:styleId="484">
    <w:name w:val="标题 6 Char_file_3324"/>
    <w:basedOn w:val="475"/>
    <w:semiHidden/>
    <w:qFormat/>
    <w:uiPriority w:val="9"/>
    <w:rPr>
      <w:rFonts w:asciiTheme="majorHAnsi" w:hAnsiTheme="majorHAnsi" w:eastAsiaTheme="majorEastAsia" w:cstheme="majorBidi"/>
      <w:b/>
      <w:bCs/>
      <w:sz w:val="24"/>
      <w:szCs w:val="24"/>
    </w:rPr>
  </w:style>
  <w:style w:type="paragraph" w:customStyle="1" w:styleId="485">
    <w:name w:val="cke_editable_file_3324"/>
    <w:basedOn w:val="468"/>
    <w:qFormat/>
    <w:uiPriority w:val="0"/>
    <w:rPr>
      <w:rFonts w:ascii="仿宋_GB2312" w:eastAsia="仿宋_GB2312"/>
    </w:rPr>
  </w:style>
  <w:style w:type="paragraph" w:customStyle="1" w:styleId="486">
    <w:name w:val="marker_file_3324"/>
    <w:basedOn w:val="468"/>
    <w:qFormat/>
    <w:uiPriority w:val="0"/>
    <w:pPr>
      <w:shd w:val="clear" w:color="auto" w:fill="FFFF00"/>
    </w:pPr>
  </w:style>
  <w:style w:type="paragraph" w:customStyle="1" w:styleId="487">
    <w:name w:val="Normal (Web)_file_3324"/>
    <w:basedOn w:val="468"/>
    <w:semiHidden/>
    <w:unhideWhenUsed/>
    <w:qFormat/>
    <w:uiPriority w:val="99"/>
  </w:style>
  <w:style w:type="character" w:customStyle="1" w:styleId="488">
    <w:name w:val="Strong_file_3324"/>
    <w:basedOn w:val="475"/>
    <w:qFormat/>
    <w:uiPriority w:val="22"/>
    <w:rPr>
      <w:b/>
      <w:bCs/>
    </w:rPr>
  </w:style>
  <w:style w:type="paragraph" w:customStyle="1" w:styleId="489">
    <w:name w:val="Normal_file_33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0">
    <w:name w:val="heading 1_file_3325"/>
    <w:basedOn w:val="489"/>
    <w:qFormat/>
    <w:uiPriority w:val="9"/>
    <w:pPr>
      <w:outlineLvl w:val="0"/>
    </w:pPr>
    <w:rPr>
      <w:kern w:val="36"/>
      <w:sz w:val="48"/>
      <w:szCs w:val="48"/>
    </w:rPr>
  </w:style>
  <w:style w:type="paragraph" w:customStyle="1" w:styleId="491">
    <w:name w:val="heading 2_file_3325"/>
    <w:basedOn w:val="489"/>
    <w:qFormat/>
    <w:uiPriority w:val="9"/>
    <w:pPr>
      <w:outlineLvl w:val="1"/>
    </w:pPr>
    <w:rPr>
      <w:sz w:val="36"/>
      <w:szCs w:val="36"/>
    </w:rPr>
  </w:style>
  <w:style w:type="paragraph" w:customStyle="1" w:styleId="492">
    <w:name w:val="heading 3_file_3325"/>
    <w:basedOn w:val="489"/>
    <w:qFormat/>
    <w:uiPriority w:val="9"/>
    <w:pPr>
      <w:outlineLvl w:val="2"/>
    </w:pPr>
    <w:rPr>
      <w:sz w:val="27"/>
      <w:szCs w:val="27"/>
    </w:rPr>
  </w:style>
  <w:style w:type="paragraph" w:customStyle="1" w:styleId="493">
    <w:name w:val="heading 4_file_3325"/>
    <w:basedOn w:val="489"/>
    <w:qFormat/>
    <w:uiPriority w:val="9"/>
    <w:pPr>
      <w:outlineLvl w:val="3"/>
    </w:pPr>
  </w:style>
  <w:style w:type="paragraph" w:customStyle="1" w:styleId="494">
    <w:name w:val="heading 5_file_3325"/>
    <w:basedOn w:val="489"/>
    <w:qFormat/>
    <w:uiPriority w:val="9"/>
    <w:pPr>
      <w:outlineLvl w:val="4"/>
    </w:pPr>
    <w:rPr>
      <w:sz w:val="20"/>
      <w:szCs w:val="20"/>
    </w:rPr>
  </w:style>
  <w:style w:type="paragraph" w:customStyle="1" w:styleId="495">
    <w:name w:val="heading 6_file_3325"/>
    <w:basedOn w:val="489"/>
    <w:qFormat/>
    <w:uiPriority w:val="9"/>
    <w:pPr>
      <w:outlineLvl w:val="5"/>
    </w:pPr>
    <w:rPr>
      <w:sz w:val="15"/>
      <w:szCs w:val="15"/>
    </w:rPr>
  </w:style>
  <w:style w:type="character" w:customStyle="1" w:styleId="496">
    <w:name w:val="Default Paragraph Font_file_3325"/>
    <w:semiHidden/>
    <w:unhideWhenUsed/>
    <w:qFormat/>
    <w:uiPriority w:val="1"/>
  </w:style>
  <w:style w:type="table" w:customStyle="1" w:styleId="497">
    <w:name w:val="Normal Table_file_3325"/>
    <w:semiHidden/>
    <w:unhideWhenUsed/>
    <w:qFormat/>
    <w:uiPriority w:val="99"/>
    <w:tblPr>
      <w:tblCellMar>
        <w:top w:w="0" w:type="dxa"/>
        <w:left w:w="108" w:type="dxa"/>
        <w:bottom w:w="0" w:type="dxa"/>
        <w:right w:w="108" w:type="dxa"/>
      </w:tblCellMar>
    </w:tblPr>
  </w:style>
  <w:style w:type="character" w:customStyle="1" w:styleId="498">
    <w:name w:val="Hyperlink_file_3325"/>
    <w:basedOn w:val="496"/>
    <w:semiHidden/>
    <w:unhideWhenUsed/>
    <w:qFormat/>
    <w:uiPriority w:val="99"/>
    <w:rPr>
      <w:color w:val="0782C1"/>
      <w:u w:val="single"/>
    </w:rPr>
  </w:style>
  <w:style w:type="character" w:customStyle="1" w:styleId="499">
    <w:name w:val="FollowedHyperlink_file_3325"/>
    <w:basedOn w:val="496"/>
    <w:semiHidden/>
    <w:unhideWhenUsed/>
    <w:qFormat/>
    <w:uiPriority w:val="99"/>
    <w:rPr>
      <w:color w:val="0782C1"/>
      <w:u w:val="single"/>
    </w:rPr>
  </w:style>
  <w:style w:type="character" w:customStyle="1" w:styleId="500">
    <w:name w:val="标题 1 Char_file_3325"/>
    <w:basedOn w:val="496"/>
    <w:qFormat/>
    <w:uiPriority w:val="9"/>
    <w:rPr>
      <w:rFonts w:ascii="宋体" w:hAnsi="宋体" w:eastAsia="宋体" w:cs="宋体"/>
      <w:b/>
      <w:bCs/>
      <w:kern w:val="44"/>
      <w:sz w:val="44"/>
      <w:szCs w:val="44"/>
    </w:rPr>
  </w:style>
  <w:style w:type="character" w:customStyle="1" w:styleId="501">
    <w:name w:val="标题 2 Char_file_3325"/>
    <w:basedOn w:val="496"/>
    <w:semiHidden/>
    <w:qFormat/>
    <w:uiPriority w:val="9"/>
    <w:rPr>
      <w:rFonts w:asciiTheme="majorHAnsi" w:hAnsiTheme="majorHAnsi" w:eastAsiaTheme="majorEastAsia" w:cstheme="majorBidi"/>
      <w:b/>
      <w:bCs/>
      <w:sz w:val="32"/>
      <w:szCs w:val="32"/>
    </w:rPr>
  </w:style>
  <w:style w:type="character" w:customStyle="1" w:styleId="502">
    <w:name w:val="标题 3 Char_file_3325"/>
    <w:basedOn w:val="496"/>
    <w:semiHidden/>
    <w:qFormat/>
    <w:uiPriority w:val="9"/>
    <w:rPr>
      <w:rFonts w:ascii="宋体" w:hAnsi="宋体" w:eastAsia="宋体" w:cs="宋体"/>
      <w:b/>
      <w:bCs/>
      <w:sz w:val="32"/>
      <w:szCs w:val="32"/>
    </w:rPr>
  </w:style>
  <w:style w:type="character" w:customStyle="1" w:styleId="503">
    <w:name w:val="标题 4 Char_file_3325"/>
    <w:basedOn w:val="496"/>
    <w:semiHidden/>
    <w:qFormat/>
    <w:uiPriority w:val="9"/>
    <w:rPr>
      <w:rFonts w:asciiTheme="majorHAnsi" w:hAnsiTheme="majorHAnsi" w:eastAsiaTheme="majorEastAsia" w:cstheme="majorBidi"/>
      <w:b/>
      <w:bCs/>
      <w:sz w:val="28"/>
      <w:szCs w:val="28"/>
    </w:rPr>
  </w:style>
  <w:style w:type="character" w:customStyle="1" w:styleId="504">
    <w:name w:val="标题 5 Char_file_3325"/>
    <w:basedOn w:val="496"/>
    <w:semiHidden/>
    <w:qFormat/>
    <w:uiPriority w:val="9"/>
    <w:rPr>
      <w:rFonts w:ascii="宋体" w:hAnsi="宋体" w:eastAsia="宋体" w:cs="宋体"/>
      <w:b/>
      <w:bCs/>
      <w:sz w:val="28"/>
      <w:szCs w:val="28"/>
    </w:rPr>
  </w:style>
  <w:style w:type="character" w:customStyle="1" w:styleId="505">
    <w:name w:val="标题 6 Char_file_3325"/>
    <w:basedOn w:val="496"/>
    <w:semiHidden/>
    <w:qFormat/>
    <w:uiPriority w:val="9"/>
    <w:rPr>
      <w:rFonts w:asciiTheme="majorHAnsi" w:hAnsiTheme="majorHAnsi" w:eastAsiaTheme="majorEastAsia" w:cstheme="majorBidi"/>
      <w:b/>
      <w:bCs/>
      <w:sz w:val="24"/>
      <w:szCs w:val="24"/>
    </w:rPr>
  </w:style>
  <w:style w:type="paragraph" w:customStyle="1" w:styleId="506">
    <w:name w:val="cke_editable_file_3325"/>
    <w:basedOn w:val="489"/>
    <w:qFormat/>
    <w:uiPriority w:val="0"/>
    <w:rPr>
      <w:rFonts w:ascii="仿宋_GB2312" w:eastAsia="仿宋_GB2312"/>
    </w:rPr>
  </w:style>
  <w:style w:type="paragraph" w:customStyle="1" w:styleId="507">
    <w:name w:val="marker_file_3325"/>
    <w:basedOn w:val="489"/>
    <w:qFormat/>
    <w:uiPriority w:val="0"/>
    <w:pPr>
      <w:shd w:val="clear" w:color="auto" w:fill="FFFF00"/>
    </w:pPr>
  </w:style>
  <w:style w:type="paragraph" w:customStyle="1" w:styleId="508">
    <w:name w:val="Normal (Web)_file_3325"/>
    <w:basedOn w:val="489"/>
    <w:semiHidden/>
    <w:unhideWhenUsed/>
    <w:qFormat/>
    <w:uiPriority w:val="99"/>
  </w:style>
  <w:style w:type="character" w:customStyle="1" w:styleId="509">
    <w:name w:val="Strong_file_3325"/>
    <w:basedOn w:val="496"/>
    <w:qFormat/>
    <w:uiPriority w:val="22"/>
    <w:rPr>
      <w:b/>
      <w:bCs/>
    </w:rPr>
  </w:style>
  <w:style w:type="paragraph" w:customStyle="1" w:styleId="510">
    <w:name w:val="Normal_file_33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1">
    <w:name w:val="heading 1_file_3326"/>
    <w:basedOn w:val="510"/>
    <w:qFormat/>
    <w:uiPriority w:val="9"/>
    <w:pPr>
      <w:outlineLvl w:val="0"/>
    </w:pPr>
    <w:rPr>
      <w:kern w:val="36"/>
      <w:sz w:val="48"/>
      <w:szCs w:val="48"/>
    </w:rPr>
  </w:style>
  <w:style w:type="paragraph" w:customStyle="1" w:styleId="512">
    <w:name w:val="heading 2_file_3326"/>
    <w:basedOn w:val="510"/>
    <w:qFormat/>
    <w:uiPriority w:val="9"/>
    <w:pPr>
      <w:outlineLvl w:val="1"/>
    </w:pPr>
    <w:rPr>
      <w:sz w:val="36"/>
      <w:szCs w:val="36"/>
    </w:rPr>
  </w:style>
  <w:style w:type="paragraph" w:customStyle="1" w:styleId="513">
    <w:name w:val="heading 3_file_3326"/>
    <w:basedOn w:val="510"/>
    <w:qFormat/>
    <w:uiPriority w:val="9"/>
    <w:pPr>
      <w:outlineLvl w:val="2"/>
    </w:pPr>
    <w:rPr>
      <w:sz w:val="27"/>
      <w:szCs w:val="27"/>
    </w:rPr>
  </w:style>
  <w:style w:type="paragraph" w:customStyle="1" w:styleId="514">
    <w:name w:val="heading 4_file_3326"/>
    <w:basedOn w:val="510"/>
    <w:qFormat/>
    <w:uiPriority w:val="9"/>
    <w:pPr>
      <w:outlineLvl w:val="3"/>
    </w:pPr>
  </w:style>
  <w:style w:type="paragraph" w:customStyle="1" w:styleId="515">
    <w:name w:val="heading 5_file_3326"/>
    <w:basedOn w:val="510"/>
    <w:qFormat/>
    <w:uiPriority w:val="9"/>
    <w:pPr>
      <w:outlineLvl w:val="4"/>
    </w:pPr>
    <w:rPr>
      <w:sz w:val="20"/>
      <w:szCs w:val="20"/>
    </w:rPr>
  </w:style>
  <w:style w:type="paragraph" w:customStyle="1" w:styleId="516">
    <w:name w:val="heading 6_file_3326"/>
    <w:basedOn w:val="510"/>
    <w:qFormat/>
    <w:uiPriority w:val="9"/>
    <w:pPr>
      <w:outlineLvl w:val="5"/>
    </w:pPr>
    <w:rPr>
      <w:sz w:val="15"/>
      <w:szCs w:val="15"/>
    </w:rPr>
  </w:style>
  <w:style w:type="character" w:customStyle="1" w:styleId="517">
    <w:name w:val="Default Paragraph Font_file_3326"/>
    <w:semiHidden/>
    <w:unhideWhenUsed/>
    <w:qFormat/>
    <w:uiPriority w:val="1"/>
  </w:style>
  <w:style w:type="table" w:customStyle="1" w:styleId="518">
    <w:name w:val="Normal Table_file_3326"/>
    <w:semiHidden/>
    <w:unhideWhenUsed/>
    <w:qFormat/>
    <w:uiPriority w:val="99"/>
    <w:tblPr>
      <w:tblCellMar>
        <w:top w:w="0" w:type="dxa"/>
        <w:left w:w="108" w:type="dxa"/>
        <w:bottom w:w="0" w:type="dxa"/>
        <w:right w:w="108" w:type="dxa"/>
      </w:tblCellMar>
    </w:tblPr>
  </w:style>
  <w:style w:type="character" w:customStyle="1" w:styleId="519">
    <w:name w:val="Hyperlink_file_3326"/>
    <w:basedOn w:val="517"/>
    <w:semiHidden/>
    <w:unhideWhenUsed/>
    <w:qFormat/>
    <w:uiPriority w:val="99"/>
    <w:rPr>
      <w:color w:val="0782C1"/>
      <w:u w:val="single"/>
    </w:rPr>
  </w:style>
  <w:style w:type="character" w:customStyle="1" w:styleId="520">
    <w:name w:val="FollowedHyperlink_file_3326"/>
    <w:basedOn w:val="517"/>
    <w:semiHidden/>
    <w:unhideWhenUsed/>
    <w:qFormat/>
    <w:uiPriority w:val="99"/>
    <w:rPr>
      <w:color w:val="0782C1"/>
      <w:u w:val="single"/>
    </w:rPr>
  </w:style>
  <w:style w:type="character" w:customStyle="1" w:styleId="521">
    <w:name w:val="标题 1 Char_file_3326"/>
    <w:basedOn w:val="517"/>
    <w:qFormat/>
    <w:uiPriority w:val="9"/>
    <w:rPr>
      <w:rFonts w:ascii="宋体" w:hAnsi="宋体" w:eastAsia="宋体" w:cs="宋体"/>
      <w:b/>
      <w:bCs/>
      <w:kern w:val="44"/>
      <w:sz w:val="44"/>
      <w:szCs w:val="44"/>
    </w:rPr>
  </w:style>
  <w:style w:type="character" w:customStyle="1" w:styleId="522">
    <w:name w:val="标题 2 Char_file_3326"/>
    <w:basedOn w:val="517"/>
    <w:semiHidden/>
    <w:qFormat/>
    <w:uiPriority w:val="9"/>
    <w:rPr>
      <w:rFonts w:asciiTheme="majorHAnsi" w:hAnsiTheme="majorHAnsi" w:eastAsiaTheme="majorEastAsia" w:cstheme="majorBidi"/>
      <w:b/>
      <w:bCs/>
      <w:sz w:val="32"/>
      <w:szCs w:val="32"/>
    </w:rPr>
  </w:style>
  <w:style w:type="character" w:customStyle="1" w:styleId="523">
    <w:name w:val="标题 3 Char_file_3326"/>
    <w:basedOn w:val="517"/>
    <w:semiHidden/>
    <w:qFormat/>
    <w:uiPriority w:val="9"/>
    <w:rPr>
      <w:rFonts w:ascii="宋体" w:hAnsi="宋体" w:eastAsia="宋体" w:cs="宋体"/>
      <w:b/>
      <w:bCs/>
      <w:sz w:val="32"/>
      <w:szCs w:val="32"/>
    </w:rPr>
  </w:style>
  <w:style w:type="character" w:customStyle="1" w:styleId="524">
    <w:name w:val="标题 4 Char_file_3326"/>
    <w:basedOn w:val="517"/>
    <w:semiHidden/>
    <w:qFormat/>
    <w:uiPriority w:val="9"/>
    <w:rPr>
      <w:rFonts w:asciiTheme="majorHAnsi" w:hAnsiTheme="majorHAnsi" w:eastAsiaTheme="majorEastAsia" w:cstheme="majorBidi"/>
      <w:b/>
      <w:bCs/>
      <w:sz w:val="28"/>
      <w:szCs w:val="28"/>
    </w:rPr>
  </w:style>
  <w:style w:type="character" w:customStyle="1" w:styleId="525">
    <w:name w:val="标题 5 Char_file_3326"/>
    <w:basedOn w:val="517"/>
    <w:semiHidden/>
    <w:qFormat/>
    <w:uiPriority w:val="9"/>
    <w:rPr>
      <w:rFonts w:ascii="宋体" w:hAnsi="宋体" w:eastAsia="宋体" w:cs="宋体"/>
      <w:b/>
      <w:bCs/>
      <w:sz w:val="28"/>
      <w:szCs w:val="28"/>
    </w:rPr>
  </w:style>
  <w:style w:type="character" w:customStyle="1" w:styleId="526">
    <w:name w:val="标题 6 Char_file_3326"/>
    <w:basedOn w:val="517"/>
    <w:semiHidden/>
    <w:qFormat/>
    <w:uiPriority w:val="9"/>
    <w:rPr>
      <w:rFonts w:asciiTheme="majorHAnsi" w:hAnsiTheme="majorHAnsi" w:eastAsiaTheme="majorEastAsia" w:cstheme="majorBidi"/>
      <w:b/>
      <w:bCs/>
      <w:sz w:val="24"/>
      <w:szCs w:val="24"/>
    </w:rPr>
  </w:style>
  <w:style w:type="paragraph" w:customStyle="1" w:styleId="527">
    <w:name w:val="cke_editable_file_3326"/>
    <w:basedOn w:val="510"/>
    <w:qFormat/>
    <w:uiPriority w:val="0"/>
    <w:rPr>
      <w:rFonts w:ascii="仿宋_GB2312" w:eastAsia="仿宋_GB2312"/>
    </w:rPr>
  </w:style>
  <w:style w:type="paragraph" w:customStyle="1" w:styleId="528">
    <w:name w:val="marker_file_3326"/>
    <w:basedOn w:val="510"/>
    <w:qFormat/>
    <w:uiPriority w:val="0"/>
    <w:pPr>
      <w:shd w:val="clear" w:color="auto" w:fill="FFFF00"/>
    </w:pPr>
  </w:style>
  <w:style w:type="paragraph" w:customStyle="1" w:styleId="529">
    <w:name w:val="Normal (Web)_file_3326"/>
    <w:basedOn w:val="510"/>
    <w:semiHidden/>
    <w:unhideWhenUsed/>
    <w:qFormat/>
    <w:uiPriority w:val="99"/>
  </w:style>
  <w:style w:type="paragraph" w:customStyle="1" w:styleId="530">
    <w:name w:val="Normal_file_33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1">
    <w:name w:val="heading 1_file_3327"/>
    <w:basedOn w:val="530"/>
    <w:qFormat/>
    <w:uiPriority w:val="9"/>
    <w:pPr>
      <w:outlineLvl w:val="0"/>
    </w:pPr>
    <w:rPr>
      <w:kern w:val="36"/>
      <w:sz w:val="48"/>
      <w:szCs w:val="48"/>
    </w:rPr>
  </w:style>
  <w:style w:type="paragraph" w:customStyle="1" w:styleId="532">
    <w:name w:val="heading 2_file_3327"/>
    <w:basedOn w:val="530"/>
    <w:qFormat/>
    <w:uiPriority w:val="9"/>
    <w:pPr>
      <w:outlineLvl w:val="1"/>
    </w:pPr>
    <w:rPr>
      <w:sz w:val="36"/>
      <w:szCs w:val="36"/>
    </w:rPr>
  </w:style>
  <w:style w:type="paragraph" w:customStyle="1" w:styleId="533">
    <w:name w:val="heading 3_file_3327"/>
    <w:basedOn w:val="530"/>
    <w:qFormat/>
    <w:uiPriority w:val="9"/>
    <w:pPr>
      <w:outlineLvl w:val="2"/>
    </w:pPr>
    <w:rPr>
      <w:sz w:val="27"/>
      <w:szCs w:val="27"/>
    </w:rPr>
  </w:style>
  <w:style w:type="paragraph" w:customStyle="1" w:styleId="534">
    <w:name w:val="heading 4_file_3327"/>
    <w:basedOn w:val="530"/>
    <w:qFormat/>
    <w:uiPriority w:val="9"/>
    <w:pPr>
      <w:outlineLvl w:val="3"/>
    </w:pPr>
  </w:style>
  <w:style w:type="paragraph" w:customStyle="1" w:styleId="535">
    <w:name w:val="heading 5_file_3327"/>
    <w:basedOn w:val="530"/>
    <w:qFormat/>
    <w:uiPriority w:val="9"/>
    <w:pPr>
      <w:outlineLvl w:val="4"/>
    </w:pPr>
    <w:rPr>
      <w:sz w:val="20"/>
      <w:szCs w:val="20"/>
    </w:rPr>
  </w:style>
  <w:style w:type="paragraph" w:customStyle="1" w:styleId="536">
    <w:name w:val="heading 6_file_3327"/>
    <w:basedOn w:val="530"/>
    <w:qFormat/>
    <w:uiPriority w:val="9"/>
    <w:pPr>
      <w:outlineLvl w:val="5"/>
    </w:pPr>
    <w:rPr>
      <w:sz w:val="15"/>
      <w:szCs w:val="15"/>
    </w:rPr>
  </w:style>
  <w:style w:type="character" w:customStyle="1" w:styleId="537">
    <w:name w:val="Default Paragraph Font_file_3327"/>
    <w:semiHidden/>
    <w:unhideWhenUsed/>
    <w:qFormat/>
    <w:uiPriority w:val="1"/>
  </w:style>
  <w:style w:type="table" w:customStyle="1" w:styleId="538">
    <w:name w:val="Normal Table_file_3327"/>
    <w:semiHidden/>
    <w:unhideWhenUsed/>
    <w:qFormat/>
    <w:uiPriority w:val="99"/>
    <w:tblPr>
      <w:tblCellMar>
        <w:top w:w="0" w:type="dxa"/>
        <w:left w:w="108" w:type="dxa"/>
        <w:bottom w:w="0" w:type="dxa"/>
        <w:right w:w="108" w:type="dxa"/>
      </w:tblCellMar>
    </w:tblPr>
  </w:style>
  <w:style w:type="character" w:customStyle="1" w:styleId="539">
    <w:name w:val="Hyperlink_file_3327"/>
    <w:basedOn w:val="537"/>
    <w:semiHidden/>
    <w:unhideWhenUsed/>
    <w:qFormat/>
    <w:uiPriority w:val="99"/>
    <w:rPr>
      <w:color w:val="0782C1"/>
      <w:u w:val="single"/>
    </w:rPr>
  </w:style>
  <w:style w:type="character" w:customStyle="1" w:styleId="540">
    <w:name w:val="FollowedHyperlink_file_3327"/>
    <w:basedOn w:val="537"/>
    <w:semiHidden/>
    <w:unhideWhenUsed/>
    <w:qFormat/>
    <w:uiPriority w:val="99"/>
    <w:rPr>
      <w:color w:val="0782C1"/>
      <w:u w:val="single"/>
    </w:rPr>
  </w:style>
  <w:style w:type="character" w:customStyle="1" w:styleId="541">
    <w:name w:val="标题 1 Char_file_3327"/>
    <w:basedOn w:val="537"/>
    <w:qFormat/>
    <w:uiPriority w:val="9"/>
    <w:rPr>
      <w:rFonts w:ascii="宋体" w:hAnsi="宋体" w:eastAsia="宋体" w:cs="宋体"/>
      <w:b/>
      <w:bCs/>
      <w:kern w:val="44"/>
      <w:sz w:val="44"/>
      <w:szCs w:val="44"/>
    </w:rPr>
  </w:style>
  <w:style w:type="character" w:customStyle="1" w:styleId="542">
    <w:name w:val="标题 2 Char_file_3327"/>
    <w:basedOn w:val="537"/>
    <w:semiHidden/>
    <w:qFormat/>
    <w:uiPriority w:val="9"/>
    <w:rPr>
      <w:rFonts w:asciiTheme="majorHAnsi" w:hAnsiTheme="majorHAnsi" w:eastAsiaTheme="majorEastAsia" w:cstheme="majorBidi"/>
      <w:b/>
      <w:bCs/>
      <w:sz w:val="32"/>
      <w:szCs w:val="32"/>
    </w:rPr>
  </w:style>
  <w:style w:type="character" w:customStyle="1" w:styleId="543">
    <w:name w:val="标题 3 Char_file_3327"/>
    <w:basedOn w:val="537"/>
    <w:semiHidden/>
    <w:qFormat/>
    <w:uiPriority w:val="9"/>
    <w:rPr>
      <w:rFonts w:ascii="宋体" w:hAnsi="宋体" w:eastAsia="宋体" w:cs="宋体"/>
      <w:b/>
      <w:bCs/>
      <w:sz w:val="32"/>
      <w:szCs w:val="32"/>
    </w:rPr>
  </w:style>
  <w:style w:type="character" w:customStyle="1" w:styleId="544">
    <w:name w:val="标题 4 Char_file_3327"/>
    <w:basedOn w:val="537"/>
    <w:semiHidden/>
    <w:qFormat/>
    <w:uiPriority w:val="9"/>
    <w:rPr>
      <w:rFonts w:asciiTheme="majorHAnsi" w:hAnsiTheme="majorHAnsi" w:eastAsiaTheme="majorEastAsia" w:cstheme="majorBidi"/>
      <w:b/>
      <w:bCs/>
      <w:sz w:val="28"/>
      <w:szCs w:val="28"/>
    </w:rPr>
  </w:style>
  <w:style w:type="character" w:customStyle="1" w:styleId="545">
    <w:name w:val="标题 5 Char_file_3327"/>
    <w:basedOn w:val="537"/>
    <w:semiHidden/>
    <w:qFormat/>
    <w:uiPriority w:val="9"/>
    <w:rPr>
      <w:rFonts w:ascii="宋体" w:hAnsi="宋体" w:eastAsia="宋体" w:cs="宋体"/>
      <w:b/>
      <w:bCs/>
      <w:sz w:val="28"/>
      <w:szCs w:val="28"/>
    </w:rPr>
  </w:style>
  <w:style w:type="character" w:customStyle="1" w:styleId="546">
    <w:name w:val="标题 6 Char_file_3327"/>
    <w:basedOn w:val="537"/>
    <w:semiHidden/>
    <w:qFormat/>
    <w:uiPriority w:val="9"/>
    <w:rPr>
      <w:rFonts w:asciiTheme="majorHAnsi" w:hAnsiTheme="majorHAnsi" w:eastAsiaTheme="majorEastAsia" w:cstheme="majorBidi"/>
      <w:b/>
      <w:bCs/>
      <w:sz w:val="24"/>
      <w:szCs w:val="24"/>
    </w:rPr>
  </w:style>
  <w:style w:type="paragraph" w:customStyle="1" w:styleId="547">
    <w:name w:val="cke_editable_file_3327"/>
    <w:basedOn w:val="530"/>
    <w:qFormat/>
    <w:uiPriority w:val="0"/>
    <w:rPr>
      <w:rFonts w:ascii="仿宋_GB2312" w:eastAsia="仿宋_GB2312"/>
    </w:rPr>
  </w:style>
  <w:style w:type="paragraph" w:customStyle="1" w:styleId="548">
    <w:name w:val="marker_file_3327"/>
    <w:basedOn w:val="530"/>
    <w:qFormat/>
    <w:uiPriority w:val="0"/>
    <w:pPr>
      <w:shd w:val="clear" w:color="auto" w:fill="FFFF00"/>
    </w:pPr>
  </w:style>
  <w:style w:type="paragraph" w:customStyle="1" w:styleId="549">
    <w:name w:val="Normal (Web)_file_3327"/>
    <w:basedOn w:val="530"/>
    <w:semiHidden/>
    <w:unhideWhenUsed/>
    <w:qFormat/>
    <w:uiPriority w:val="99"/>
  </w:style>
  <w:style w:type="character" w:customStyle="1" w:styleId="550">
    <w:name w:val="Strong_file_3327"/>
    <w:basedOn w:val="537"/>
    <w:qFormat/>
    <w:uiPriority w:val="22"/>
    <w:rPr>
      <w:b/>
      <w:bCs/>
    </w:rPr>
  </w:style>
  <w:style w:type="paragraph" w:customStyle="1" w:styleId="551">
    <w:name w:val="Normal_file_33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2">
    <w:name w:val="heading 1_file_3328"/>
    <w:basedOn w:val="551"/>
    <w:qFormat/>
    <w:uiPriority w:val="9"/>
    <w:pPr>
      <w:outlineLvl w:val="0"/>
    </w:pPr>
    <w:rPr>
      <w:kern w:val="36"/>
      <w:sz w:val="48"/>
      <w:szCs w:val="48"/>
    </w:rPr>
  </w:style>
  <w:style w:type="paragraph" w:customStyle="1" w:styleId="553">
    <w:name w:val="heading 2_file_3328"/>
    <w:basedOn w:val="551"/>
    <w:qFormat/>
    <w:uiPriority w:val="9"/>
    <w:pPr>
      <w:outlineLvl w:val="1"/>
    </w:pPr>
    <w:rPr>
      <w:sz w:val="36"/>
      <w:szCs w:val="36"/>
    </w:rPr>
  </w:style>
  <w:style w:type="paragraph" w:customStyle="1" w:styleId="554">
    <w:name w:val="heading 3_file_3328"/>
    <w:basedOn w:val="551"/>
    <w:qFormat/>
    <w:uiPriority w:val="9"/>
    <w:pPr>
      <w:outlineLvl w:val="2"/>
    </w:pPr>
    <w:rPr>
      <w:sz w:val="27"/>
      <w:szCs w:val="27"/>
    </w:rPr>
  </w:style>
  <w:style w:type="paragraph" w:customStyle="1" w:styleId="555">
    <w:name w:val="heading 4_file_3328"/>
    <w:basedOn w:val="551"/>
    <w:qFormat/>
    <w:uiPriority w:val="9"/>
    <w:pPr>
      <w:outlineLvl w:val="3"/>
    </w:pPr>
  </w:style>
  <w:style w:type="paragraph" w:customStyle="1" w:styleId="556">
    <w:name w:val="heading 5_file_3328"/>
    <w:basedOn w:val="551"/>
    <w:qFormat/>
    <w:uiPriority w:val="9"/>
    <w:pPr>
      <w:outlineLvl w:val="4"/>
    </w:pPr>
    <w:rPr>
      <w:sz w:val="20"/>
      <w:szCs w:val="20"/>
    </w:rPr>
  </w:style>
  <w:style w:type="paragraph" w:customStyle="1" w:styleId="557">
    <w:name w:val="heading 6_file_3328"/>
    <w:basedOn w:val="551"/>
    <w:qFormat/>
    <w:uiPriority w:val="9"/>
    <w:pPr>
      <w:outlineLvl w:val="5"/>
    </w:pPr>
    <w:rPr>
      <w:sz w:val="15"/>
      <w:szCs w:val="15"/>
    </w:rPr>
  </w:style>
  <w:style w:type="character" w:customStyle="1" w:styleId="558">
    <w:name w:val="Default Paragraph Font_file_3328"/>
    <w:semiHidden/>
    <w:unhideWhenUsed/>
    <w:qFormat/>
    <w:uiPriority w:val="1"/>
  </w:style>
  <w:style w:type="table" w:customStyle="1" w:styleId="559">
    <w:name w:val="Normal Table_file_3328"/>
    <w:semiHidden/>
    <w:unhideWhenUsed/>
    <w:qFormat/>
    <w:uiPriority w:val="99"/>
    <w:tblPr>
      <w:tblCellMar>
        <w:top w:w="0" w:type="dxa"/>
        <w:left w:w="108" w:type="dxa"/>
        <w:bottom w:w="0" w:type="dxa"/>
        <w:right w:w="108" w:type="dxa"/>
      </w:tblCellMar>
    </w:tblPr>
  </w:style>
  <w:style w:type="character" w:customStyle="1" w:styleId="560">
    <w:name w:val="Hyperlink_file_3328"/>
    <w:basedOn w:val="558"/>
    <w:semiHidden/>
    <w:unhideWhenUsed/>
    <w:qFormat/>
    <w:uiPriority w:val="99"/>
    <w:rPr>
      <w:color w:val="0782C1"/>
      <w:u w:val="single"/>
    </w:rPr>
  </w:style>
  <w:style w:type="character" w:customStyle="1" w:styleId="561">
    <w:name w:val="FollowedHyperlink_file_3328"/>
    <w:basedOn w:val="558"/>
    <w:semiHidden/>
    <w:unhideWhenUsed/>
    <w:qFormat/>
    <w:uiPriority w:val="99"/>
    <w:rPr>
      <w:color w:val="0782C1"/>
      <w:u w:val="single"/>
    </w:rPr>
  </w:style>
  <w:style w:type="character" w:customStyle="1" w:styleId="562">
    <w:name w:val="标题 1 Char_file_3328"/>
    <w:basedOn w:val="558"/>
    <w:qFormat/>
    <w:uiPriority w:val="9"/>
    <w:rPr>
      <w:rFonts w:ascii="宋体" w:hAnsi="宋体" w:eastAsia="宋体" w:cs="宋体"/>
      <w:b/>
      <w:bCs/>
      <w:kern w:val="44"/>
      <w:sz w:val="44"/>
      <w:szCs w:val="44"/>
    </w:rPr>
  </w:style>
  <w:style w:type="character" w:customStyle="1" w:styleId="563">
    <w:name w:val="标题 2 Char_file_3328"/>
    <w:basedOn w:val="558"/>
    <w:semiHidden/>
    <w:qFormat/>
    <w:uiPriority w:val="9"/>
    <w:rPr>
      <w:rFonts w:asciiTheme="majorHAnsi" w:hAnsiTheme="majorHAnsi" w:eastAsiaTheme="majorEastAsia" w:cstheme="majorBidi"/>
      <w:b/>
      <w:bCs/>
      <w:sz w:val="32"/>
      <w:szCs w:val="32"/>
    </w:rPr>
  </w:style>
  <w:style w:type="character" w:customStyle="1" w:styleId="564">
    <w:name w:val="标题 3 Char_file_3328"/>
    <w:basedOn w:val="558"/>
    <w:semiHidden/>
    <w:qFormat/>
    <w:uiPriority w:val="9"/>
    <w:rPr>
      <w:rFonts w:ascii="宋体" w:hAnsi="宋体" w:eastAsia="宋体" w:cs="宋体"/>
      <w:b/>
      <w:bCs/>
      <w:sz w:val="32"/>
      <w:szCs w:val="32"/>
    </w:rPr>
  </w:style>
  <w:style w:type="character" w:customStyle="1" w:styleId="565">
    <w:name w:val="标题 4 Char_file_3328"/>
    <w:basedOn w:val="558"/>
    <w:semiHidden/>
    <w:qFormat/>
    <w:uiPriority w:val="9"/>
    <w:rPr>
      <w:rFonts w:asciiTheme="majorHAnsi" w:hAnsiTheme="majorHAnsi" w:eastAsiaTheme="majorEastAsia" w:cstheme="majorBidi"/>
      <w:b/>
      <w:bCs/>
      <w:sz w:val="28"/>
      <w:szCs w:val="28"/>
    </w:rPr>
  </w:style>
  <w:style w:type="character" w:customStyle="1" w:styleId="566">
    <w:name w:val="标题 5 Char_file_3328"/>
    <w:basedOn w:val="558"/>
    <w:semiHidden/>
    <w:qFormat/>
    <w:uiPriority w:val="9"/>
    <w:rPr>
      <w:rFonts w:ascii="宋体" w:hAnsi="宋体" w:eastAsia="宋体" w:cs="宋体"/>
      <w:b/>
      <w:bCs/>
      <w:sz w:val="28"/>
      <w:szCs w:val="28"/>
    </w:rPr>
  </w:style>
  <w:style w:type="character" w:customStyle="1" w:styleId="567">
    <w:name w:val="标题 6 Char_file_3328"/>
    <w:basedOn w:val="558"/>
    <w:semiHidden/>
    <w:qFormat/>
    <w:uiPriority w:val="9"/>
    <w:rPr>
      <w:rFonts w:asciiTheme="majorHAnsi" w:hAnsiTheme="majorHAnsi" w:eastAsiaTheme="majorEastAsia" w:cstheme="majorBidi"/>
      <w:b/>
      <w:bCs/>
      <w:sz w:val="24"/>
      <w:szCs w:val="24"/>
    </w:rPr>
  </w:style>
  <w:style w:type="paragraph" w:customStyle="1" w:styleId="568">
    <w:name w:val="cke_editable_file_3328"/>
    <w:basedOn w:val="551"/>
    <w:qFormat/>
    <w:uiPriority w:val="0"/>
    <w:rPr>
      <w:rFonts w:ascii="仿宋_GB2312" w:eastAsia="仿宋_GB2312"/>
    </w:rPr>
  </w:style>
  <w:style w:type="paragraph" w:customStyle="1" w:styleId="569">
    <w:name w:val="marker_file_3328"/>
    <w:basedOn w:val="551"/>
    <w:qFormat/>
    <w:uiPriority w:val="0"/>
    <w:pPr>
      <w:shd w:val="clear" w:color="auto" w:fill="FFFF00"/>
    </w:pPr>
  </w:style>
  <w:style w:type="paragraph" w:customStyle="1" w:styleId="570">
    <w:name w:val="Normal (Web)_file_3328"/>
    <w:basedOn w:val="551"/>
    <w:semiHidden/>
    <w:unhideWhenUsed/>
    <w:qFormat/>
    <w:uiPriority w:val="99"/>
  </w:style>
  <w:style w:type="paragraph" w:customStyle="1" w:styleId="571">
    <w:name w:val="Normal_file_33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2">
    <w:name w:val="heading 1_file_3329"/>
    <w:basedOn w:val="571"/>
    <w:qFormat/>
    <w:uiPriority w:val="9"/>
    <w:pPr>
      <w:outlineLvl w:val="0"/>
    </w:pPr>
    <w:rPr>
      <w:kern w:val="36"/>
      <w:sz w:val="48"/>
      <w:szCs w:val="48"/>
    </w:rPr>
  </w:style>
  <w:style w:type="paragraph" w:customStyle="1" w:styleId="573">
    <w:name w:val="heading 2_file_3329"/>
    <w:basedOn w:val="571"/>
    <w:qFormat/>
    <w:uiPriority w:val="9"/>
    <w:pPr>
      <w:outlineLvl w:val="1"/>
    </w:pPr>
    <w:rPr>
      <w:sz w:val="36"/>
      <w:szCs w:val="36"/>
    </w:rPr>
  </w:style>
  <w:style w:type="paragraph" w:customStyle="1" w:styleId="574">
    <w:name w:val="heading 3_file_3329"/>
    <w:basedOn w:val="571"/>
    <w:qFormat/>
    <w:uiPriority w:val="9"/>
    <w:pPr>
      <w:outlineLvl w:val="2"/>
    </w:pPr>
    <w:rPr>
      <w:sz w:val="27"/>
      <w:szCs w:val="27"/>
    </w:rPr>
  </w:style>
  <w:style w:type="paragraph" w:customStyle="1" w:styleId="575">
    <w:name w:val="heading 4_file_3329"/>
    <w:basedOn w:val="571"/>
    <w:qFormat/>
    <w:uiPriority w:val="9"/>
    <w:pPr>
      <w:outlineLvl w:val="3"/>
    </w:pPr>
  </w:style>
  <w:style w:type="paragraph" w:customStyle="1" w:styleId="576">
    <w:name w:val="heading 5_file_3329"/>
    <w:basedOn w:val="571"/>
    <w:qFormat/>
    <w:uiPriority w:val="9"/>
    <w:pPr>
      <w:outlineLvl w:val="4"/>
    </w:pPr>
    <w:rPr>
      <w:sz w:val="20"/>
      <w:szCs w:val="20"/>
    </w:rPr>
  </w:style>
  <w:style w:type="paragraph" w:customStyle="1" w:styleId="577">
    <w:name w:val="heading 6_file_3329"/>
    <w:basedOn w:val="571"/>
    <w:qFormat/>
    <w:uiPriority w:val="9"/>
    <w:pPr>
      <w:outlineLvl w:val="5"/>
    </w:pPr>
    <w:rPr>
      <w:sz w:val="15"/>
      <w:szCs w:val="15"/>
    </w:rPr>
  </w:style>
  <w:style w:type="character" w:customStyle="1" w:styleId="578">
    <w:name w:val="Default Paragraph Font_file_3329"/>
    <w:semiHidden/>
    <w:unhideWhenUsed/>
    <w:qFormat/>
    <w:uiPriority w:val="1"/>
  </w:style>
  <w:style w:type="table" w:customStyle="1" w:styleId="579">
    <w:name w:val="Normal Table_file_3329"/>
    <w:semiHidden/>
    <w:unhideWhenUsed/>
    <w:qFormat/>
    <w:uiPriority w:val="99"/>
    <w:tblPr>
      <w:tblCellMar>
        <w:top w:w="0" w:type="dxa"/>
        <w:left w:w="108" w:type="dxa"/>
        <w:bottom w:w="0" w:type="dxa"/>
        <w:right w:w="108" w:type="dxa"/>
      </w:tblCellMar>
    </w:tblPr>
  </w:style>
  <w:style w:type="character" w:customStyle="1" w:styleId="580">
    <w:name w:val="Hyperlink_file_3329"/>
    <w:basedOn w:val="578"/>
    <w:semiHidden/>
    <w:unhideWhenUsed/>
    <w:qFormat/>
    <w:uiPriority w:val="99"/>
    <w:rPr>
      <w:color w:val="0782C1"/>
      <w:u w:val="single"/>
    </w:rPr>
  </w:style>
  <w:style w:type="character" w:customStyle="1" w:styleId="581">
    <w:name w:val="FollowedHyperlink_file_3329"/>
    <w:basedOn w:val="578"/>
    <w:semiHidden/>
    <w:unhideWhenUsed/>
    <w:qFormat/>
    <w:uiPriority w:val="99"/>
    <w:rPr>
      <w:color w:val="0782C1"/>
      <w:u w:val="single"/>
    </w:rPr>
  </w:style>
  <w:style w:type="character" w:customStyle="1" w:styleId="582">
    <w:name w:val="标题 1 Char_file_3329"/>
    <w:basedOn w:val="578"/>
    <w:qFormat/>
    <w:uiPriority w:val="9"/>
    <w:rPr>
      <w:rFonts w:ascii="宋体" w:hAnsi="宋体" w:eastAsia="宋体" w:cs="宋体"/>
      <w:b/>
      <w:bCs/>
      <w:kern w:val="44"/>
      <w:sz w:val="44"/>
      <w:szCs w:val="44"/>
    </w:rPr>
  </w:style>
  <w:style w:type="character" w:customStyle="1" w:styleId="583">
    <w:name w:val="标题 2 Char_file_3329"/>
    <w:basedOn w:val="578"/>
    <w:semiHidden/>
    <w:qFormat/>
    <w:uiPriority w:val="9"/>
    <w:rPr>
      <w:rFonts w:asciiTheme="majorHAnsi" w:hAnsiTheme="majorHAnsi" w:eastAsiaTheme="majorEastAsia" w:cstheme="majorBidi"/>
      <w:b/>
      <w:bCs/>
      <w:sz w:val="32"/>
      <w:szCs w:val="32"/>
    </w:rPr>
  </w:style>
  <w:style w:type="character" w:customStyle="1" w:styleId="584">
    <w:name w:val="标题 3 Char_file_3329"/>
    <w:basedOn w:val="578"/>
    <w:semiHidden/>
    <w:qFormat/>
    <w:uiPriority w:val="9"/>
    <w:rPr>
      <w:rFonts w:ascii="宋体" w:hAnsi="宋体" w:eastAsia="宋体" w:cs="宋体"/>
      <w:b/>
      <w:bCs/>
      <w:sz w:val="32"/>
      <w:szCs w:val="32"/>
    </w:rPr>
  </w:style>
  <w:style w:type="character" w:customStyle="1" w:styleId="585">
    <w:name w:val="标题 4 Char_file_3329"/>
    <w:basedOn w:val="578"/>
    <w:semiHidden/>
    <w:qFormat/>
    <w:uiPriority w:val="9"/>
    <w:rPr>
      <w:rFonts w:asciiTheme="majorHAnsi" w:hAnsiTheme="majorHAnsi" w:eastAsiaTheme="majorEastAsia" w:cstheme="majorBidi"/>
      <w:b/>
      <w:bCs/>
      <w:sz w:val="28"/>
      <w:szCs w:val="28"/>
    </w:rPr>
  </w:style>
  <w:style w:type="character" w:customStyle="1" w:styleId="586">
    <w:name w:val="标题 5 Char_file_3329"/>
    <w:basedOn w:val="578"/>
    <w:semiHidden/>
    <w:qFormat/>
    <w:uiPriority w:val="9"/>
    <w:rPr>
      <w:rFonts w:ascii="宋体" w:hAnsi="宋体" w:eastAsia="宋体" w:cs="宋体"/>
      <w:b/>
      <w:bCs/>
      <w:sz w:val="28"/>
      <w:szCs w:val="28"/>
    </w:rPr>
  </w:style>
  <w:style w:type="character" w:customStyle="1" w:styleId="587">
    <w:name w:val="标题 6 Char_file_3329"/>
    <w:basedOn w:val="578"/>
    <w:semiHidden/>
    <w:qFormat/>
    <w:uiPriority w:val="9"/>
    <w:rPr>
      <w:rFonts w:asciiTheme="majorHAnsi" w:hAnsiTheme="majorHAnsi" w:eastAsiaTheme="majorEastAsia" w:cstheme="majorBidi"/>
      <w:b/>
      <w:bCs/>
      <w:sz w:val="24"/>
      <w:szCs w:val="24"/>
    </w:rPr>
  </w:style>
  <w:style w:type="paragraph" w:customStyle="1" w:styleId="588">
    <w:name w:val="cke_editable_file_3329"/>
    <w:basedOn w:val="571"/>
    <w:qFormat/>
    <w:uiPriority w:val="0"/>
    <w:rPr>
      <w:rFonts w:ascii="仿宋_GB2312" w:eastAsia="仿宋_GB2312"/>
    </w:rPr>
  </w:style>
  <w:style w:type="paragraph" w:customStyle="1" w:styleId="589">
    <w:name w:val="marker_file_3329"/>
    <w:basedOn w:val="571"/>
    <w:qFormat/>
    <w:uiPriority w:val="0"/>
    <w:pPr>
      <w:shd w:val="clear" w:color="auto" w:fill="FFFF00"/>
    </w:pPr>
  </w:style>
  <w:style w:type="paragraph" w:customStyle="1" w:styleId="590">
    <w:name w:val="Normal (Web)_file_3329"/>
    <w:basedOn w:val="571"/>
    <w:semiHidden/>
    <w:unhideWhenUsed/>
    <w:qFormat/>
    <w:uiPriority w:val="99"/>
  </w:style>
  <w:style w:type="paragraph" w:customStyle="1" w:styleId="591">
    <w:name w:val="Normal_file_33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2">
    <w:name w:val="heading 1_file_3330"/>
    <w:basedOn w:val="591"/>
    <w:qFormat/>
    <w:uiPriority w:val="9"/>
    <w:pPr>
      <w:outlineLvl w:val="0"/>
    </w:pPr>
    <w:rPr>
      <w:kern w:val="36"/>
      <w:sz w:val="48"/>
      <w:szCs w:val="48"/>
    </w:rPr>
  </w:style>
  <w:style w:type="paragraph" w:customStyle="1" w:styleId="593">
    <w:name w:val="heading 2_file_3330"/>
    <w:basedOn w:val="591"/>
    <w:qFormat/>
    <w:uiPriority w:val="9"/>
    <w:pPr>
      <w:outlineLvl w:val="1"/>
    </w:pPr>
    <w:rPr>
      <w:sz w:val="36"/>
      <w:szCs w:val="36"/>
    </w:rPr>
  </w:style>
  <w:style w:type="paragraph" w:customStyle="1" w:styleId="594">
    <w:name w:val="heading 3_file_3330"/>
    <w:basedOn w:val="591"/>
    <w:qFormat/>
    <w:uiPriority w:val="9"/>
    <w:pPr>
      <w:outlineLvl w:val="2"/>
    </w:pPr>
    <w:rPr>
      <w:sz w:val="27"/>
      <w:szCs w:val="27"/>
    </w:rPr>
  </w:style>
  <w:style w:type="paragraph" w:customStyle="1" w:styleId="595">
    <w:name w:val="heading 4_file_3330"/>
    <w:basedOn w:val="591"/>
    <w:qFormat/>
    <w:uiPriority w:val="9"/>
    <w:pPr>
      <w:outlineLvl w:val="3"/>
    </w:pPr>
  </w:style>
  <w:style w:type="paragraph" w:customStyle="1" w:styleId="596">
    <w:name w:val="heading 5_file_3330"/>
    <w:basedOn w:val="591"/>
    <w:qFormat/>
    <w:uiPriority w:val="9"/>
    <w:pPr>
      <w:outlineLvl w:val="4"/>
    </w:pPr>
    <w:rPr>
      <w:sz w:val="20"/>
      <w:szCs w:val="20"/>
    </w:rPr>
  </w:style>
  <w:style w:type="paragraph" w:customStyle="1" w:styleId="597">
    <w:name w:val="heading 6_file_3330"/>
    <w:basedOn w:val="591"/>
    <w:qFormat/>
    <w:uiPriority w:val="9"/>
    <w:pPr>
      <w:outlineLvl w:val="5"/>
    </w:pPr>
    <w:rPr>
      <w:sz w:val="15"/>
      <w:szCs w:val="15"/>
    </w:rPr>
  </w:style>
  <w:style w:type="character" w:customStyle="1" w:styleId="598">
    <w:name w:val="Default Paragraph Font_file_3330"/>
    <w:semiHidden/>
    <w:unhideWhenUsed/>
    <w:qFormat/>
    <w:uiPriority w:val="1"/>
  </w:style>
  <w:style w:type="table" w:customStyle="1" w:styleId="599">
    <w:name w:val="Normal Table_file_3330"/>
    <w:semiHidden/>
    <w:unhideWhenUsed/>
    <w:qFormat/>
    <w:uiPriority w:val="99"/>
    <w:tblPr>
      <w:tblCellMar>
        <w:top w:w="0" w:type="dxa"/>
        <w:left w:w="108" w:type="dxa"/>
        <w:bottom w:w="0" w:type="dxa"/>
        <w:right w:w="108" w:type="dxa"/>
      </w:tblCellMar>
    </w:tblPr>
  </w:style>
  <w:style w:type="character" w:customStyle="1" w:styleId="600">
    <w:name w:val="Hyperlink_file_3330"/>
    <w:basedOn w:val="598"/>
    <w:semiHidden/>
    <w:unhideWhenUsed/>
    <w:qFormat/>
    <w:uiPriority w:val="99"/>
    <w:rPr>
      <w:color w:val="0782C1"/>
      <w:u w:val="single"/>
    </w:rPr>
  </w:style>
  <w:style w:type="character" w:customStyle="1" w:styleId="601">
    <w:name w:val="FollowedHyperlink_file_3330"/>
    <w:basedOn w:val="598"/>
    <w:semiHidden/>
    <w:unhideWhenUsed/>
    <w:qFormat/>
    <w:uiPriority w:val="99"/>
    <w:rPr>
      <w:color w:val="0782C1"/>
      <w:u w:val="single"/>
    </w:rPr>
  </w:style>
  <w:style w:type="character" w:customStyle="1" w:styleId="602">
    <w:name w:val="标题 1 Char_file_3330"/>
    <w:basedOn w:val="598"/>
    <w:qFormat/>
    <w:uiPriority w:val="9"/>
    <w:rPr>
      <w:rFonts w:ascii="宋体" w:hAnsi="宋体" w:eastAsia="宋体" w:cs="宋体"/>
      <w:b/>
      <w:bCs/>
      <w:kern w:val="44"/>
      <w:sz w:val="44"/>
      <w:szCs w:val="44"/>
    </w:rPr>
  </w:style>
  <w:style w:type="character" w:customStyle="1" w:styleId="603">
    <w:name w:val="标题 2 Char_file_3330"/>
    <w:basedOn w:val="598"/>
    <w:semiHidden/>
    <w:qFormat/>
    <w:uiPriority w:val="9"/>
    <w:rPr>
      <w:rFonts w:asciiTheme="majorHAnsi" w:hAnsiTheme="majorHAnsi" w:eastAsiaTheme="majorEastAsia" w:cstheme="majorBidi"/>
      <w:b/>
      <w:bCs/>
      <w:sz w:val="32"/>
      <w:szCs w:val="32"/>
    </w:rPr>
  </w:style>
  <w:style w:type="character" w:customStyle="1" w:styleId="604">
    <w:name w:val="标题 3 Char_file_3330"/>
    <w:basedOn w:val="598"/>
    <w:semiHidden/>
    <w:qFormat/>
    <w:uiPriority w:val="9"/>
    <w:rPr>
      <w:rFonts w:ascii="宋体" w:hAnsi="宋体" w:eastAsia="宋体" w:cs="宋体"/>
      <w:b/>
      <w:bCs/>
      <w:sz w:val="32"/>
      <w:szCs w:val="32"/>
    </w:rPr>
  </w:style>
  <w:style w:type="character" w:customStyle="1" w:styleId="605">
    <w:name w:val="标题 4 Char_file_3330"/>
    <w:basedOn w:val="598"/>
    <w:semiHidden/>
    <w:qFormat/>
    <w:uiPriority w:val="9"/>
    <w:rPr>
      <w:rFonts w:asciiTheme="majorHAnsi" w:hAnsiTheme="majorHAnsi" w:eastAsiaTheme="majorEastAsia" w:cstheme="majorBidi"/>
      <w:b/>
      <w:bCs/>
      <w:sz w:val="28"/>
      <w:szCs w:val="28"/>
    </w:rPr>
  </w:style>
  <w:style w:type="character" w:customStyle="1" w:styleId="606">
    <w:name w:val="标题 5 Char_file_3330"/>
    <w:basedOn w:val="598"/>
    <w:semiHidden/>
    <w:qFormat/>
    <w:uiPriority w:val="9"/>
    <w:rPr>
      <w:rFonts w:ascii="宋体" w:hAnsi="宋体" w:eastAsia="宋体" w:cs="宋体"/>
      <w:b/>
      <w:bCs/>
      <w:sz w:val="28"/>
      <w:szCs w:val="28"/>
    </w:rPr>
  </w:style>
  <w:style w:type="character" w:customStyle="1" w:styleId="607">
    <w:name w:val="标题 6 Char_file_3330"/>
    <w:basedOn w:val="598"/>
    <w:semiHidden/>
    <w:qFormat/>
    <w:uiPriority w:val="9"/>
    <w:rPr>
      <w:rFonts w:asciiTheme="majorHAnsi" w:hAnsiTheme="majorHAnsi" w:eastAsiaTheme="majorEastAsia" w:cstheme="majorBidi"/>
      <w:b/>
      <w:bCs/>
      <w:sz w:val="24"/>
      <w:szCs w:val="24"/>
    </w:rPr>
  </w:style>
  <w:style w:type="paragraph" w:customStyle="1" w:styleId="608">
    <w:name w:val="cke_editable_file_3330"/>
    <w:basedOn w:val="591"/>
    <w:qFormat/>
    <w:uiPriority w:val="0"/>
    <w:rPr>
      <w:rFonts w:ascii="仿宋_GB2312" w:eastAsia="仿宋_GB2312"/>
    </w:rPr>
  </w:style>
  <w:style w:type="paragraph" w:customStyle="1" w:styleId="609">
    <w:name w:val="marker_file_3330"/>
    <w:basedOn w:val="591"/>
    <w:qFormat/>
    <w:uiPriority w:val="0"/>
    <w:pPr>
      <w:shd w:val="clear" w:color="auto" w:fill="FFFF00"/>
    </w:pPr>
  </w:style>
  <w:style w:type="paragraph" w:customStyle="1" w:styleId="610">
    <w:name w:val="Normal (Web)_file_3330"/>
    <w:basedOn w:val="591"/>
    <w:semiHidden/>
    <w:unhideWhenUsed/>
    <w:qFormat/>
    <w:uiPriority w:val="99"/>
  </w:style>
  <w:style w:type="paragraph" w:customStyle="1" w:styleId="611">
    <w:name w:val="Normal_file_33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2">
    <w:name w:val="heading 1_file_3331"/>
    <w:basedOn w:val="611"/>
    <w:qFormat/>
    <w:uiPriority w:val="9"/>
    <w:pPr>
      <w:outlineLvl w:val="0"/>
    </w:pPr>
    <w:rPr>
      <w:kern w:val="36"/>
      <w:sz w:val="48"/>
      <w:szCs w:val="48"/>
    </w:rPr>
  </w:style>
  <w:style w:type="paragraph" w:customStyle="1" w:styleId="613">
    <w:name w:val="heading 2_file_3331"/>
    <w:basedOn w:val="611"/>
    <w:qFormat/>
    <w:uiPriority w:val="9"/>
    <w:pPr>
      <w:outlineLvl w:val="1"/>
    </w:pPr>
    <w:rPr>
      <w:sz w:val="36"/>
      <w:szCs w:val="36"/>
    </w:rPr>
  </w:style>
  <w:style w:type="paragraph" w:customStyle="1" w:styleId="614">
    <w:name w:val="heading 3_file_3331"/>
    <w:basedOn w:val="611"/>
    <w:qFormat/>
    <w:uiPriority w:val="9"/>
    <w:pPr>
      <w:outlineLvl w:val="2"/>
    </w:pPr>
    <w:rPr>
      <w:sz w:val="27"/>
      <w:szCs w:val="27"/>
    </w:rPr>
  </w:style>
  <w:style w:type="paragraph" w:customStyle="1" w:styleId="615">
    <w:name w:val="heading 4_file_3331"/>
    <w:basedOn w:val="611"/>
    <w:qFormat/>
    <w:uiPriority w:val="9"/>
    <w:pPr>
      <w:outlineLvl w:val="3"/>
    </w:pPr>
  </w:style>
  <w:style w:type="paragraph" w:customStyle="1" w:styleId="616">
    <w:name w:val="heading 5_file_3331"/>
    <w:basedOn w:val="611"/>
    <w:qFormat/>
    <w:uiPriority w:val="9"/>
    <w:pPr>
      <w:outlineLvl w:val="4"/>
    </w:pPr>
    <w:rPr>
      <w:sz w:val="20"/>
      <w:szCs w:val="20"/>
    </w:rPr>
  </w:style>
  <w:style w:type="paragraph" w:customStyle="1" w:styleId="617">
    <w:name w:val="heading 6_file_3331"/>
    <w:basedOn w:val="611"/>
    <w:qFormat/>
    <w:uiPriority w:val="9"/>
    <w:pPr>
      <w:outlineLvl w:val="5"/>
    </w:pPr>
    <w:rPr>
      <w:sz w:val="15"/>
      <w:szCs w:val="15"/>
    </w:rPr>
  </w:style>
  <w:style w:type="character" w:customStyle="1" w:styleId="618">
    <w:name w:val="Default Paragraph Font_file_3331"/>
    <w:semiHidden/>
    <w:unhideWhenUsed/>
    <w:qFormat/>
    <w:uiPriority w:val="1"/>
  </w:style>
  <w:style w:type="table" w:customStyle="1" w:styleId="619">
    <w:name w:val="Normal Table_file_3331"/>
    <w:semiHidden/>
    <w:unhideWhenUsed/>
    <w:qFormat/>
    <w:uiPriority w:val="99"/>
    <w:tblPr>
      <w:tblCellMar>
        <w:top w:w="0" w:type="dxa"/>
        <w:left w:w="108" w:type="dxa"/>
        <w:bottom w:w="0" w:type="dxa"/>
        <w:right w:w="108" w:type="dxa"/>
      </w:tblCellMar>
    </w:tblPr>
  </w:style>
  <w:style w:type="character" w:customStyle="1" w:styleId="620">
    <w:name w:val="Hyperlink_file_3331"/>
    <w:basedOn w:val="618"/>
    <w:semiHidden/>
    <w:unhideWhenUsed/>
    <w:qFormat/>
    <w:uiPriority w:val="99"/>
    <w:rPr>
      <w:color w:val="0782C1"/>
      <w:u w:val="single"/>
    </w:rPr>
  </w:style>
  <w:style w:type="character" w:customStyle="1" w:styleId="621">
    <w:name w:val="FollowedHyperlink_file_3331"/>
    <w:basedOn w:val="618"/>
    <w:semiHidden/>
    <w:unhideWhenUsed/>
    <w:qFormat/>
    <w:uiPriority w:val="99"/>
    <w:rPr>
      <w:color w:val="0782C1"/>
      <w:u w:val="single"/>
    </w:rPr>
  </w:style>
  <w:style w:type="character" w:customStyle="1" w:styleId="622">
    <w:name w:val="标题 1 Char_file_3331"/>
    <w:basedOn w:val="618"/>
    <w:qFormat/>
    <w:uiPriority w:val="9"/>
    <w:rPr>
      <w:rFonts w:ascii="宋体" w:hAnsi="宋体" w:eastAsia="宋体" w:cs="宋体"/>
      <w:b/>
      <w:bCs/>
      <w:kern w:val="44"/>
      <w:sz w:val="44"/>
      <w:szCs w:val="44"/>
    </w:rPr>
  </w:style>
  <w:style w:type="character" w:customStyle="1" w:styleId="623">
    <w:name w:val="标题 2 Char_file_3331"/>
    <w:basedOn w:val="618"/>
    <w:semiHidden/>
    <w:qFormat/>
    <w:uiPriority w:val="9"/>
    <w:rPr>
      <w:rFonts w:asciiTheme="majorHAnsi" w:hAnsiTheme="majorHAnsi" w:eastAsiaTheme="majorEastAsia" w:cstheme="majorBidi"/>
      <w:b/>
      <w:bCs/>
      <w:sz w:val="32"/>
      <w:szCs w:val="32"/>
    </w:rPr>
  </w:style>
  <w:style w:type="character" w:customStyle="1" w:styleId="624">
    <w:name w:val="标题 3 Char_file_3331"/>
    <w:basedOn w:val="618"/>
    <w:semiHidden/>
    <w:qFormat/>
    <w:uiPriority w:val="9"/>
    <w:rPr>
      <w:rFonts w:ascii="宋体" w:hAnsi="宋体" w:eastAsia="宋体" w:cs="宋体"/>
      <w:b/>
      <w:bCs/>
      <w:sz w:val="32"/>
      <w:szCs w:val="32"/>
    </w:rPr>
  </w:style>
  <w:style w:type="character" w:customStyle="1" w:styleId="625">
    <w:name w:val="标题 4 Char_file_3331"/>
    <w:basedOn w:val="618"/>
    <w:semiHidden/>
    <w:qFormat/>
    <w:uiPriority w:val="9"/>
    <w:rPr>
      <w:rFonts w:asciiTheme="majorHAnsi" w:hAnsiTheme="majorHAnsi" w:eastAsiaTheme="majorEastAsia" w:cstheme="majorBidi"/>
      <w:b/>
      <w:bCs/>
      <w:sz w:val="28"/>
      <w:szCs w:val="28"/>
    </w:rPr>
  </w:style>
  <w:style w:type="character" w:customStyle="1" w:styleId="626">
    <w:name w:val="标题 5 Char_file_3331"/>
    <w:basedOn w:val="618"/>
    <w:semiHidden/>
    <w:qFormat/>
    <w:uiPriority w:val="9"/>
    <w:rPr>
      <w:rFonts w:ascii="宋体" w:hAnsi="宋体" w:eastAsia="宋体" w:cs="宋体"/>
      <w:b/>
      <w:bCs/>
      <w:sz w:val="28"/>
      <w:szCs w:val="28"/>
    </w:rPr>
  </w:style>
  <w:style w:type="character" w:customStyle="1" w:styleId="627">
    <w:name w:val="标题 6 Char_file_3331"/>
    <w:basedOn w:val="618"/>
    <w:semiHidden/>
    <w:qFormat/>
    <w:uiPriority w:val="9"/>
    <w:rPr>
      <w:rFonts w:asciiTheme="majorHAnsi" w:hAnsiTheme="majorHAnsi" w:eastAsiaTheme="majorEastAsia" w:cstheme="majorBidi"/>
      <w:b/>
      <w:bCs/>
      <w:sz w:val="24"/>
      <w:szCs w:val="24"/>
    </w:rPr>
  </w:style>
  <w:style w:type="paragraph" w:customStyle="1" w:styleId="628">
    <w:name w:val="cke_editable_file_3331"/>
    <w:basedOn w:val="611"/>
    <w:qFormat/>
    <w:uiPriority w:val="0"/>
    <w:rPr>
      <w:rFonts w:ascii="仿宋_GB2312" w:eastAsia="仿宋_GB2312"/>
    </w:rPr>
  </w:style>
  <w:style w:type="paragraph" w:customStyle="1" w:styleId="629">
    <w:name w:val="marker_file_3331"/>
    <w:basedOn w:val="611"/>
    <w:qFormat/>
    <w:uiPriority w:val="0"/>
    <w:pPr>
      <w:shd w:val="clear" w:color="auto" w:fill="FFFF00"/>
    </w:pPr>
  </w:style>
  <w:style w:type="paragraph" w:customStyle="1" w:styleId="630">
    <w:name w:val="Normal (Web)_file_3331"/>
    <w:basedOn w:val="611"/>
    <w:semiHidden/>
    <w:unhideWhenUsed/>
    <w:qFormat/>
    <w:uiPriority w:val="99"/>
  </w:style>
  <w:style w:type="paragraph" w:customStyle="1" w:styleId="631">
    <w:name w:val="Normal_file_33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2">
    <w:name w:val="heading 1_file_3332"/>
    <w:basedOn w:val="631"/>
    <w:qFormat/>
    <w:uiPriority w:val="9"/>
    <w:pPr>
      <w:outlineLvl w:val="0"/>
    </w:pPr>
    <w:rPr>
      <w:kern w:val="36"/>
      <w:sz w:val="48"/>
      <w:szCs w:val="48"/>
    </w:rPr>
  </w:style>
  <w:style w:type="paragraph" w:customStyle="1" w:styleId="633">
    <w:name w:val="heading 2_file_3332"/>
    <w:basedOn w:val="631"/>
    <w:qFormat/>
    <w:uiPriority w:val="9"/>
    <w:pPr>
      <w:outlineLvl w:val="1"/>
    </w:pPr>
    <w:rPr>
      <w:sz w:val="36"/>
      <w:szCs w:val="36"/>
    </w:rPr>
  </w:style>
  <w:style w:type="paragraph" w:customStyle="1" w:styleId="634">
    <w:name w:val="heading 3_file_3332"/>
    <w:basedOn w:val="631"/>
    <w:qFormat/>
    <w:uiPriority w:val="9"/>
    <w:pPr>
      <w:outlineLvl w:val="2"/>
    </w:pPr>
    <w:rPr>
      <w:sz w:val="27"/>
      <w:szCs w:val="27"/>
    </w:rPr>
  </w:style>
  <w:style w:type="paragraph" w:customStyle="1" w:styleId="635">
    <w:name w:val="heading 4_file_3332"/>
    <w:basedOn w:val="631"/>
    <w:qFormat/>
    <w:uiPriority w:val="9"/>
    <w:pPr>
      <w:outlineLvl w:val="3"/>
    </w:pPr>
  </w:style>
  <w:style w:type="paragraph" w:customStyle="1" w:styleId="636">
    <w:name w:val="heading 5_file_3332"/>
    <w:basedOn w:val="631"/>
    <w:qFormat/>
    <w:uiPriority w:val="9"/>
    <w:pPr>
      <w:outlineLvl w:val="4"/>
    </w:pPr>
    <w:rPr>
      <w:sz w:val="20"/>
      <w:szCs w:val="20"/>
    </w:rPr>
  </w:style>
  <w:style w:type="paragraph" w:customStyle="1" w:styleId="637">
    <w:name w:val="heading 6_file_3332"/>
    <w:basedOn w:val="631"/>
    <w:qFormat/>
    <w:uiPriority w:val="9"/>
    <w:pPr>
      <w:outlineLvl w:val="5"/>
    </w:pPr>
    <w:rPr>
      <w:sz w:val="15"/>
      <w:szCs w:val="15"/>
    </w:rPr>
  </w:style>
  <w:style w:type="character" w:customStyle="1" w:styleId="638">
    <w:name w:val="Default Paragraph Font_file_3332"/>
    <w:semiHidden/>
    <w:unhideWhenUsed/>
    <w:qFormat/>
    <w:uiPriority w:val="1"/>
  </w:style>
  <w:style w:type="table" w:customStyle="1" w:styleId="639">
    <w:name w:val="Normal Table_file_3332"/>
    <w:semiHidden/>
    <w:unhideWhenUsed/>
    <w:qFormat/>
    <w:uiPriority w:val="99"/>
    <w:tblPr>
      <w:tblCellMar>
        <w:top w:w="0" w:type="dxa"/>
        <w:left w:w="108" w:type="dxa"/>
        <w:bottom w:w="0" w:type="dxa"/>
        <w:right w:w="108" w:type="dxa"/>
      </w:tblCellMar>
    </w:tblPr>
  </w:style>
  <w:style w:type="character" w:customStyle="1" w:styleId="640">
    <w:name w:val="Hyperlink_file_3332"/>
    <w:basedOn w:val="638"/>
    <w:semiHidden/>
    <w:unhideWhenUsed/>
    <w:qFormat/>
    <w:uiPriority w:val="99"/>
    <w:rPr>
      <w:color w:val="0782C1"/>
      <w:u w:val="single"/>
    </w:rPr>
  </w:style>
  <w:style w:type="character" w:customStyle="1" w:styleId="641">
    <w:name w:val="FollowedHyperlink_file_3332"/>
    <w:basedOn w:val="638"/>
    <w:semiHidden/>
    <w:unhideWhenUsed/>
    <w:qFormat/>
    <w:uiPriority w:val="99"/>
    <w:rPr>
      <w:color w:val="0782C1"/>
      <w:u w:val="single"/>
    </w:rPr>
  </w:style>
  <w:style w:type="character" w:customStyle="1" w:styleId="642">
    <w:name w:val="标题 1 Char_file_3332"/>
    <w:basedOn w:val="638"/>
    <w:qFormat/>
    <w:uiPriority w:val="9"/>
    <w:rPr>
      <w:rFonts w:ascii="宋体" w:hAnsi="宋体" w:eastAsia="宋体" w:cs="宋体"/>
      <w:b/>
      <w:bCs/>
      <w:kern w:val="44"/>
      <w:sz w:val="44"/>
      <w:szCs w:val="44"/>
    </w:rPr>
  </w:style>
  <w:style w:type="character" w:customStyle="1" w:styleId="643">
    <w:name w:val="标题 2 Char_file_3332"/>
    <w:basedOn w:val="638"/>
    <w:semiHidden/>
    <w:qFormat/>
    <w:uiPriority w:val="9"/>
    <w:rPr>
      <w:rFonts w:asciiTheme="majorHAnsi" w:hAnsiTheme="majorHAnsi" w:eastAsiaTheme="majorEastAsia" w:cstheme="majorBidi"/>
      <w:b/>
      <w:bCs/>
      <w:sz w:val="32"/>
      <w:szCs w:val="32"/>
    </w:rPr>
  </w:style>
  <w:style w:type="character" w:customStyle="1" w:styleId="644">
    <w:name w:val="标题 3 Char_file_3332"/>
    <w:basedOn w:val="638"/>
    <w:semiHidden/>
    <w:qFormat/>
    <w:uiPriority w:val="9"/>
    <w:rPr>
      <w:rFonts w:ascii="宋体" w:hAnsi="宋体" w:eastAsia="宋体" w:cs="宋体"/>
      <w:b/>
      <w:bCs/>
      <w:sz w:val="32"/>
      <w:szCs w:val="32"/>
    </w:rPr>
  </w:style>
  <w:style w:type="character" w:customStyle="1" w:styleId="645">
    <w:name w:val="标题 4 Char_file_3332"/>
    <w:basedOn w:val="638"/>
    <w:semiHidden/>
    <w:qFormat/>
    <w:uiPriority w:val="9"/>
    <w:rPr>
      <w:rFonts w:asciiTheme="majorHAnsi" w:hAnsiTheme="majorHAnsi" w:eastAsiaTheme="majorEastAsia" w:cstheme="majorBidi"/>
      <w:b/>
      <w:bCs/>
      <w:sz w:val="28"/>
      <w:szCs w:val="28"/>
    </w:rPr>
  </w:style>
  <w:style w:type="character" w:customStyle="1" w:styleId="646">
    <w:name w:val="标题 5 Char_file_3332"/>
    <w:basedOn w:val="638"/>
    <w:semiHidden/>
    <w:qFormat/>
    <w:uiPriority w:val="9"/>
    <w:rPr>
      <w:rFonts w:ascii="宋体" w:hAnsi="宋体" w:eastAsia="宋体" w:cs="宋体"/>
      <w:b/>
      <w:bCs/>
      <w:sz w:val="28"/>
      <w:szCs w:val="28"/>
    </w:rPr>
  </w:style>
  <w:style w:type="character" w:customStyle="1" w:styleId="647">
    <w:name w:val="标题 6 Char_file_3332"/>
    <w:basedOn w:val="638"/>
    <w:semiHidden/>
    <w:qFormat/>
    <w:uiPriority w:val="9"/>
    <w:rPr>
      <w:rFonts w:asciiTheme="majorHAnsi" w:hAnsiTheme="majorHAnsi" w:eastAsiaTheme="majorEastAsia" w:cstheme="majorBidi"/>
      <w:b/>
      <w:bCs/>
      <w:sz w:val="24"/>
      <w:szCs w:val="24"/>
    </w:rPr>
  </w:style>
  <w:style w:type="paragraph" w:customStyle="1" w:styleId="648">
    <w:name w:val="cke_editable_file_3332"/>
    <w:basedOn w:val="631"/>
    <w:qFormat/>
    <w:uiPriority w:val="0"/>
    <w:rPr>
      <w:rFonts w:ascii="仿宋_GB2312" w:eastAsia="仿宋_GB2312"/>
    </w:rPr>
  </w:style>
  <w:style w:type="paragraph" w:customStyle="1" w:styleId="649">
    <w:name w:val="marker_file_3332"/>
    <w:basedOn w:val="631"/>
    <w:qFormat/>
    <w:uiPriority w:val="0"/>
    <w:pPr>
      <w:shd w:val="clear" w:color="auto" w:fill="FFFF00"/>
    </w:pPr>
  </w:style>
  <w:style w:type="paragraph" w:customStyle="1" w:styleId="650">
    <w:name w:val="Normal (Web)_file_3332"/>
    <w:basedOn w:val="631"/>
    <w:semiHidden/>
    <w:unhideWhenUsed/>
    <w:qFormat/>
    <w:uiPriority w:val="99"/>
  </w:style>
  <w:style w:type="paragraph" w:customStyle="1" w:styleId="651">
    <w:name w:val="Normal_file_33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2">
    <w:name w:val="heading 1_file_3333"/>
    <w:basedOn w:val="651"/>
    <w:qFormat/>
    <w:uiPriority w:val="9"/>
    <w:pPr>
      <w:outlineLvl w:val="0"/>
    </w:pPr>
    <w:rPr>
      <w:kern w:val="36"/>
      <w:sz w:val="48"/>
      <w:szCs w:val="48"/>
    </w:rPr>
  </w:style>
  <w:style w:type="paragraph" w:customStyle="1" w:styleId="653">
    <w:name w:val="heading 2_file_3333"/>
    <w:basedOn w:val="651"/>
    <w:qFormat/>
    <w:uiPriority w:val="9"/>
    <w:pPr>
      <w:outlineLvl w:val="1"/>
    </w:pPr>
    <w:rPr>
      <w:sz w:val="36"/>
      <w:szCs w:val="36"/>
    </w:rPr>
  </w:style>
  <w:style w:type="paragraph" w:customStyle="1" w:styleId="654">
    <w:name w:val="heading 3_file_3333"/>
    <w:basedOn w:val="651"/>
    <w:qFormat/>
    <w:uiPriority w:val="9"/>
    <w:pPr>
      <w:outlineLvl w:val="2"/>
    </w:pPr>
    <w:rPr>
      <w:sz w:val="27"/>
      <w:szCs w:val="27"/>
    </w:rPr>
  </w:style>
  <w:style w:type="paragraph" w:customStyle="1" w:styleId="655">
    <w:name w:val="heading 4_file_3333"/>
    <w:basedOn w:val="651"/>
    <w:qFormat/>
    <w:uiPriority w:val="9"/>
    <w:pPr>
      <w:outlineLvl w:val="3"/>
    </w:pPr>
  </w:style>
  <w:style w:type="paragraph" w:customStyle="1" w:styleId="656">
    <w:name w:val="heading 5_file_3333"/>
    <w:basedOn w:val="651"/>
    <w:qFormat/>
    <w:uiPriority w:val="9"/>
    <w:pPr>
      <w:outlineLvl w:val="4"/>
    </w:pPr>
    <w:rPr>
      <w:sz w:val="20"/>
      <w:szCs w:val="20"/>
    </w:rPr>
  </w:style>
  <w:style w:type="paragraph" w:customStyle="1" w:styleId="657">
    <w:name w:val="heading 6_file_3333"/>
    <w:basedOn w:val="651"/>
    <w:qFormat/>
    <w:uiPriority w:val="9"/>
    <w:pPr>
      <w:outlineLvl w:val="5"/>
    </w:pPr>
    <w:rPr>
      <w:sz w:val="15"/>
      <w:szCs w:val="15"/>
    </w:rPr>
  </w:style>
  <w:style w:type="character" w:customStyle="1" w:styleId="658">
    <w:name w:val="Default Paragraph Font_file_3333"/>
    <w:semiHidden/>
    <w:unhideWhenUsed/>
    <w:qFormat/>
    <w:uiPriority w:val="1"/>
  </w:style>
  <w:style w:type="table" w:customStyle="1" w:styleId="659">
    <w:name w:val="Normal Table_file_3333"/>
    <w:semiHidden/>
    <w:unhideWhenUsed/>
    <w:qFormat/>
    <w:uiPriority w:val="99"/>
    <w:tblPr>
      <w:tblCellMar>
        <w:top w:w="0" w:type="dxa"/>
        <w:left w:w="108" w:type="dxa"/>
        <w:bottom w:w="0" w:type="dxa"/>
        <w:right w:w="108" w:type="dxa"/>
      </w:tblCellMar>
    </w:tblPr>
  </w:style>
  <w:style w:type="character" w:customStyle="1" w:styleId="660">
    <w:name w:val="Hyperlink_file_3333"/>
    <w:basedOn w:val="658"/>
    <w:semiHidden/>
    <w:unhideWhenUsed/>
    <w:qFormat/>
    <w:uiPriority w:val="99"/>
    <w:rPr>
      <w:color w:val="0782C1"/>
      <w:u w:val="single"/>
    </w:rPr>
  </w:style>
  <w:style w:type="character" w:customStyle="1" w:styleId="661">
    <w:name w:val="FollowedHyperlink_file_3333"/>
    <w:basedOn w:val="658"/>
    <w:semiHidden/>
    <w:unhideWhenUsed/>
    <w:qFormat/>
    <w:uiPriority w:val="99"/>
    <w:rPr>
      <w:color w:val="0782C1"/>
      <w:u w:val="single"/>
    </w:rPr>
  </w:style>
  <w:style w:type="character" w:customStyle="1" w:styleId="662">
    <w:name w:val="标题 1 Char_file_3333"/>
    <w:basedOn w:val="658"/>
    <w:qFormat/>
    <w:uiPriority w:val="9"/>
    <w:rPr>
      <w:rFonts w:ascii="宋体" w:hAnsi="宋体" w:eastAsia="宋体" w:cs="宋体"/>
      <w:b/>
      <w:bCs/>
      <w:kern w:val="44"/>
      <w:sz w:val="44"/>
      <w:szCs w:val="44"/>
    </w:rPr>
  </w:style>
  <w:style w:type="character" w:customStyle="1" w:styleId="663">
    <w:name w:val="标题 2 Char_file_3333"/>
    <w:basedOn w:val="658"/>
    <w:semiHidden/>
    <w:qFormat/>
    <w:uiPriority w:val="9"/>
    <w:rPr>
      <w:rFonts w:asciiTheme="majorHAnsi" w:hAnsiTheme="majorHAnsi" w:eastAsiaTheme="majorEastAsia" w:cstheme="majorBidi"/>
      <w:b/>
      <w:bCs/>
      <w:sz w:val="32"/>
      <w:szCs w:val="32"/>
    </w:rPr>
  </w:style>
  <w:style w:type="character" w:customStyle="1" w:styleId="664">
    <w:name w:val="标题 3 Char_file_3333"/>
    <w:basedOn w:val="658"/>
    <w:semiHidden/>
    <w:qFormat/>
    <w:uiPriority w:val="9"/>
    <w:rPr>
      <w:rFonts w:ascii="宋体" w:hAnsi="宋体" w:eastAsia="宋体" w:cs="宋体"/>
      <w:b/>
      <w:bCs/>
      <w:sz w:val="32"/>
      <w:szCs w:val="32"/>
    </w:rPr>
  </w:style>
  <w:style w:type="character" w:customStyle="1" w:styleId="665">
    <w:name w:val="标题 4 Char_file_3333"/>
    <w:basedOn w:val="658"/>
    <w:semiHidden/>
    <w:qFormat/>
    <w:uiPriority w:val="9"/>
    <w:rPr>
      <w:rFonts w:asciiTheme="majorHAnsi" w:hAnsiTheme="majorHAnsi" w:eastAsiaTheme="majorEastAsia" w:cstheme="majorBidi"/>
      <w:b/>
      <w:bCs/>
      <w:sz w:val="28"/>
      <w:szCs w:val="28"/>
    </w:rPr>
  </w:style>
  <w:style w:type="character" w:customStyle="1" w:styleId="666">
    <w:name w:val="标题 5 Char_file_3333"/>
    <w:basedOn w:val="658"/>
    <w:semiHidden/>
    <w:qFormat/>
    <w:uiPriority w:val="9"/>
    <w:rPr>
      <w:rFonts w:ascii="宋体" w:hAnsi="宋体" w:eastAsia="宋体" w:cs="宋体"/>
      <w:b/>
      <w:bCs/>
      <w:sz w:val="28"/>
      <w:szCs w:val="28"/>
    </w:rPr>
  </w:style>
  <w:style w:type="character" w:customStyle="1" w:styleId="667">
    <w:name w:val="标题 6 Char_file_3333"/>
    <w:basedOn w:val="658"/>
    <w:semiHidden/>
    <w:qFormat/>
    <w:uiPriority w:val="9"/>
    <w:rPr>
      <w:rFonts w:asciiTheme="majorHAnsi" w:hAnsiTheme="majorHAnsi" w:eastAsiaTheme="majorEastAsia" w:cstheme="majorBidi"/>
      <w:b/>
      <w:bCs/>
      <w:sz w:val="24"/>
      <w:szCs w:val="24"/>
    </w:rPr>
  </w:style>
  <w:style w:type="paragraph" w:customStyle="1" w:styleId="668">
    <w:name w:val="cke_editable_file_3333"/>
    <w:basedOn w:val="651"/>
    <w:qFormat/>
    <w:uiPriority w:val="0"/>
    <w:rPr>
      <w:rFonts w:ascii="仿宋_GB2312" w:eastAsia="仿宋_GB2312"/>
    </w:rPr>
  </w:style>
  <w:style w:type="paragraph" w:customStyle="1" w:styleId="669">
    <w:name w:val="marker_file_3333"/>
    <w:basedOn w:val="651"/>
    <w:qFormat/>
    <w:uiPriority w:val="0"/>
    <w:pPr>
      <w:shd w:val="clear" w:color="auto" w:fill="FFFF00"/>
    </w:pPr>
  </w:style>
  <w:style w:type="paragraph" w:customStyle="1" w:styleId="670">
    <w:name w:val="Normal (Web)_file_3333"/>
    <w:basedOn w:val="651"/>
    <w:semiHidden/>
    <w:unhideWhenUsed/>
    <w:qFormat/>
    <w:uiPriority w:val="99"/>
  </w:style>
  <w:style w:type="character" w:customStyle="1" w:styleId="671">
    <w:name w:val="Strong_file_3333"/>
    <w:basedOn w:val="658"/>
    <w:qFormat/>
    <w:uiPriority w:val="22"/>
    <w:rPr>
      <w:b/>
      <w:bCs/>
    </w:rPr>
  </w:style>
  <w:style w:type="paragraph" w:customStyle="1" w:styleId="672">
    <w:name w:val="Normal_file_33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3">
    <w:name w:val="heading 1_file_3334"/>
    <w:basedOn w:val="672"/>
    <w:qFormat/>
    <w:uiPriority w:val="9"/>
    <w:pPr>
      <w:outlineLvl w:val="0"/>
    </w:pPr>
    <w:rPr>
      <w:kern w:val="36"/>
      <w:sz w:val="48"/>
      <w:szCs w:val="48"/>
    </w:rPr>
  </w:style>
  <w:style w:type="paragraph" w:customStyle="1" w:styleId="674">
    <w:name w:val="heading 2_file_3334"/>
    <w:basedOn w:val="672"/>
    <w:qFormat/>
    <w:uiPriority w:val="9"/>
    <w:pPr>
      <w:outlineLvl w:val="1"/>
    </w:pPr>
    <w:rPr>
      <w:sz w:val="36"/>
      <w:szCs w:val="36"/>
    </w:rPr>
  </w:style>
  <w:style w:type="paragraph" w:customStyle="1" w:styleId="675">
    <w:name w:val="heading 3_file_3334"/>
    <w:basedOn w:val="672"/>
    <w:qFormat/>
    <w:uiPriority w:val="9"/>
    <w:pPr>
      <w:outlineLvl w:val="2"/>
    </w:pPr>
    <w:rPr>
      <w:sz w:val="27"/>
      <w:szCs w:val="27"/>
    </w:rPr>
  </w:style>
  <w:style w:type="paragraph" w:customStyle="1" w:styleId="676">
    <w:name w:val="heading 4_file_3334"/>
    <w:basedOn w:val="672"/>
    <w:qFormat/>
    <w:uiPriority w:val="9"/>
    <w:pPr>
      <w:outlineLvl w:val="3"/>
    </w:pPr>
  </w:style>
  <w:style w:type="paragraph" w:customStyle="1" w:styleId="677">
    <w:name w:val="heading 5_file_3334"/>
    <w:basedOn w:val="672"/>
    <w:qFormat/>
    <w:uiPriority w:val="9"/>
    <w:pPr>
      <w:outlineLvl w:val="4"/>
    </w:pPr>
    <w:rPr>
      <w:sz w:val="20"/>
      <w:szCs w:val="20"/>
    </w:rPr>
  </w:style>
  <w:style w:type="paragraph" w:customStyle="1" w:styleId="678">
    <w:name w:val="heading 6_file_3334"/>
    <w:basedOn w:val="672"/>
    <w:qFormat/>
    <w:uiPriority w:val="9"/>
    <w:pPr>
      <w:outlineLvl w:val="5"/>
    </w:pPr>
    <w:rPr>
      <w:sz w:val="15"/>
      <w:szCs w:val="15"/>
    </w:rPr>
  </w:style>
  <w:style w:type="character" w:customStyle="1" w:styleId="679">
    <w:name w:val="Default Paragraph Font_file_3334"/>
    <w:semiHidden/>
    <w:unhideWhenUsed/>
    <w:qFormat/>
    <w:uiPriority w:val="1"/>
  </w:style>
  <w:style w:type="table" w:customStyle="1" w:styleId="680">
    <w:name w:val="Normal Table_file_3334"/>
    <w:semiHidden/>
    <w:unhideWhenUsed/>
    <w:qFormat/>
    <w:uiPriority w:val="99"/>
    <w:tblPr>
      <w:tblCellMar>
        <w:top w:w="0" w:type="dxa"/>
        <w:left w:w="108" w:type="dxa"/>
        <w:bottom w:w="0" w:type="dxa"/>
        <w:right w:w="108" w:type="dxa"/>
      </w:tblCellMar>
    </w:tblPr>
  </w:style>
  <w:style w:type="character" w:customStyle="1" w:styleId="681">
    <w:name w:val="Hyperlink_file_3334"/>
    <w:basedOn w:val="679"/>
    <w:semiHidden/>
    <w:unhideWhenUsed/>
    <w:qFormat/>
    <w:uiPriority w:val="99"/>
    <w:rPr>
      <w:color w:val="0782C1"/>
      <w:u w:val="single"/>
    </w:rPr>
  </w:style>
  <w:style w:type="character" w:customStyle="1" w:styleId="682">
    <w:name w:val="FollowedHyperlink_file_3334"/>
    <w:basedOn w:val="679"/>
    <w:semiHidden/>
    <w:unhideWhenUsed/>
    <w:qFormat/>
    <w:uiPriority w:val="99"/>
    <w:rPr>
      <w:color w:val="0782C1"/>
      <w:u w:val="single"/>
    </w:rPr>
  </w:style>
  <w:style w:type="character" w:customStyle="1" w:styleId="683">
    <w:name w:val="标题 1 Char_file_3334"/>
    <w:basedOn w:val="679"/>
    <w:qFormat/>
    <w:uiPriority w:val="9"/>
    <w:rPr>
      <w:rFonts w:ascii="宋体" w:hAnsi="宋体" w:eastAsia="宋体" w:cs="宋体"/>
      <w:b/>
      <w:bCs/>
      <w:kern w:val="44"/>
      <w:sz w:val="44"/>
      <w:szCs w:val="44"/>
    </w:rPr>
  </w:style>
  <w:style w:type="character" w:customStyle="1" w:styleId="684">
    <w:name w:val="标题 2 Char_file_3334"/>
    <w:basedOn w:val="679"/>
    <w:semiHidden/>
    <w:qFormat/>
    <w:uiPriority w:val="9"/>
    <w:rPr>
      <w:rFonts w:asciiTheme="majorHAnsi" w:hAnsiTheme="majorHAnsi" w:eastAsiaTheme="majorEastAsia" w:cstheme="majorBidi"/>
      <w:b/>
      <w:bCs/>
      <w:sz w:val="32"/>
      <w:szCs w:val="32"/>
    </w:rPr>
  </w:style>
  <w:style w:type="character" w:customStyle="1" w:styleId="685">
    <w:name w:val="标题 3 Char_file_3334"/>
    <w:basedOn w:val="679"/>
    <w:semiHidden/>
    <w:qFormat/>
    <w:uiPriority w:val="9"/>
    <w:rPr>
      <w:rFonts w:ascii="宋体" w:hAnsi="宋体" w:eastAsia="宋体" w:cs="宋体"/>
      <w:b/>
      <w:bCs/>
      <w:sz w:val="32"/>
      <w:szCs w:val="32"/>
    </w:rPr>
  </w:style>
  <w:style w:type="character" w:customStyle="1" w:styleId="686">
    <w:name w:val="标题 4 Char_file_3334"/>
    <w:basedOn w:val="679"/>
    <w:semiHidden/>
    <w:qFormat/>
    <w:uiPriority w:val="9"/>
    <w:rPr>
      <w:rFonts w:asciiTheme="majorHAnsi" w:hAnsiTheme="majorHAnsi" w:eastAsiaTheme="majorEastAsia" w:cstheme="majorBidi"/>
      <w:b/>
      <w:bCs/>
      <w:sz w:val="28"/>
      <w:szCs w:val="28"/>
    </w:rPr>
  </w:style>
  <w:style w:type="character" w:customStyle="1" w:styleId="687">
    <w:name w:val="标题 5 Char_file_3334"/>
    <w:basedOn w:val="679"/>
    <w:semiHidden/>
    <w:qFormat/>
    <w:uiPriority w:val="9"/>
    <w:rPr>
      <w:rFonts w:ascii="宋体" w:hAnsi="宋体" w:eastAsia="宋体" w:cs="宋体"/>
      <w:b/>
      <w:bCs/>
      <w:sz w:val="28"/>
      <w:szCs w:val="28"/>
    </w:rPr>
  </w:style>
  <w:style w:type="character" w:customStyle="1" w:styleId="688">
    <w:name w:val="标题 6 Char_file_3334"/>
    <w:basedOn w:val="679"/>
    <w:semiHidden/>
    <w:qFormat/>
    <w:uiPriority w:val="9"/>
    <w:rPr>
      <w:rFonts w:asciiTheme="majorHAnsi" w:hAnsiTheme="majorHAnsi" w:eastAsiaTheme="majorEastAsia" w:cstheme="majorBidi"/>
      <w:b/>
      <w:bCs/>
      <w:sz w:val="24"/>
      <w:szCs w:val="24"/>
    </w:rPr>
  </w:style>
  <w:style w:type="paragraph" w:customStyle="1" w:styleId="689">
    <w:name w:val="cke_editable_file_3334"/>
    <w:basedOn w:val="672"/>
    <w:qFormat/>
    <w:uiPriority w:val="0"/>
    <w:rPr>
      <w:rFonts w:ascii="仿宋_GB2312" w:eastAsia="仿宋_GB2312"/>
    </w:rPr>
  </w:style>
  <w:style w:type="paragraph" w:customStyle="1" w:styleId="690">
    <w:name w:val="marker_file_3334"/>
    <w:basedOn w:val="672"/>
    <w:qFormat/>
    <w:uiPriority w:val="0"/>
    <w:pPr>
      <w:shd w:val="clear" w:color="auto" w:fill="FFFF00"/>
    </w:pPr>
  </w:style>
  <w:style w:type="paragraph" w:customStyle="1" w:styleId="691">
    <w:name w:val="Normal (Web)_file_3334"/>
    <w:basedOn w:val="672"/>
    <w:semiHidden/>
    <w:unhideWhenUsed/>
    <w:qFormat/>
    <w:uiPriority w:val="99"/>
  </w:style>
  <w:style w:type="character" w:customStyle="1" w:styleId="692">
    <w:name w:val="Strong_file_3334"/>
    <w:basedOn w:val="679"/>
    <w:qFormat/>
    <w:uiPriority w:val="22"/>
    <w:rPr>
      <w:b/>
      <w:bCs/>
    </w:rPr>
  </w:style>
  <w:style w:type="paragraph" w:customStyle="1" w:styleId="693">
    <w:name w:val="Normal_file_333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4">
    <w:name w:val="heading 1_file_3335"/>
    <w:basedOn w:val="693"/>
    <w:qFormat/>
    <w:uiPriority w:val="9"/>
    <w:pPr>
      <w:outlineLvl w:val="0"/>
    </w:pPr>
    <w:rPr>
      <w:kern w:val="36"/>
      <w:sz w:val="48"/>
      <w:szCs w:val="48"/>
    </w:rPr>
  </w:style>
  <w:style w:type="paragraph" w:customStyle="1" w:styleId="695">
    <w:name w:val="heading 2_file_3335"/>
    <w:basedOn w:val="693"/>
    <w:qFormat/>
    <w:uiPriority w:val="9"/>
    <w:pPr>
      <w:outlineLvl w:val="1"/>
    </w:pPr>
    <w:rPr>
      <w:sz w:val="36"/>
      <w:szCs w:val="36"/>
    </w:rPr>
  </w:style>
  <w:style w:type="paragraph" w:customStyle="1" w:styleId="696">
    <w:name w:val="heading 3_file_3335"/>
    <w:basedOn w:val="693"/>
    <w:qFormat/>
    <w:uiPriority w:val="9"/>
    <w:pPr>
      <w:outlineLvl w:val="2"/>
    </w:pPr>
    <w:rPr>
      <w:sz w:val="27"/>
      <w:szCs w:val="27"/>
    </w:rPr>
  </w:style>
  <w:style w:type="paragraph" w:customStyle="1" w:styleId="697">
    <w:name w:val="heading 4_file_3335"/>
    <w:basedOn w:val="693"/>
    <w:qFormat/>
    <w:uiPriority w:val="9"/>
    <w:pPr>
      <w:outlineLvl w:val="3"/>
    </w:pPr>
  </w:style>
  <w:style w:type="paragraph" w:customStyle="1" w:styleId="698">
    <w:name w:val="heading 5_file_3335"/>
    <w:basedOn w:val="693"/>
    <w:qFormat/>
    <w:uiPriority w:val="9"/>
    <w:pPr>
      <w:outlineLvl w:val="4"/>
    </w:pPr>
    <w:rPr>
      <w:sz w:val="20"/>
      <w:szCs w:val="20"/>
    </w:rPr>
  </w:style>
  <w:style w:type="paragraph" w:customStyle="1" w:styleId="699">
    <w:name w:val="heading 6_file_3335"/>
    <w:basedOn w:val="693"/>
    <w:qFormat/>
    <w:uiPriority w:val="9"/>
    <w:pPr>
      <w:outlineLvl w:val="5"/>
    </w:pPr>
    <w:rPr>
      <w:sz w:val="15"/>
      <w:szCs w:val="15"/>
    </w:rPr>
  </w:style>
  <w:style w:type="character" w:customStyle="1" w:styleId="700">
    <w:name w:val="Default Paragraph Font_file_3335"/>
    <w:semiHidden/>
    <w:unhideWhenUsed/>
    <w:qFormat/>
    <w:uiPriority w:val="1"/>
  </w:style>
  <w:style w:type="table" w:customStyle="1" w:styleId="701">
    <w:name w:val="Normal Table_file_3335"/>
    <w:semiHidden/>
    <w:unhideWhenUsed/>
    <w:qFormat/>
    <w:uiPriority w:val="99"/>
    <w:tblPr>
      <w:tblCellMar>
        <w:top w:w="0" w:type="dxa"/>
        <w:left w:w="108" w:type="dxa"/>
        <w:bottom w:w="0" w:type="dxa"/>
        <w:right w:w="108" w:type="dxa"/>
      </w:tblCellMar>
    </w:tblPr>
  </w:style>
  <w:style w:type="character" w:customStyle="1" w:styleId="702">
    <w:name w:val="Hyperlink_file_3335"/>
    <w:basedOn w:val="700"/>
    <w:semiHidden/>
    <w:unhideWhenUsed/>
    <w:qFormat/>
    <w:uiPriority w:val="99"/>
    <w:rPr>
      <w:color w:val="0782C1"/>
      <w:u w:val="single"/>
    </w:rPr>
  </w:style>
  <w:style w:type="character" w:customStyle="1" w:styleId="703">
    <w:name w:val="FollowedHyperlink_file_3335"/>
    <w:basedOn w:val="700"/>
    <w:semiHidden/>
    <w:unhideWhenUsed/>
    <w:qFormat/>
    <w:uiPriority w:val="99"/>
    <w:rPr>
      <w:color w:val="0782C1"/>
      <w:u w:val="single"/>
    </w:rPr>
  </w:style>
  <w:style w:type="character" w:customStyle="1" w:styleId="704">
    <w:name w:val="标题 1 Char_file_3335"/>
    <w:basedOn w:val="700"/>
    <w:qFormat/>
    <w:uiPriority w:val="9"/>
    <w:rPr>
      <w:rFonts w:ascii="宋体" w:hAnsi="宋体" w:eastAsia="宋体" w:cs="宋体"/>
      <w:b/>
      <w:bCs/>
      <w:kern w:val="44"/>
      <w:sz w:val="44"/>
      <w:szCs w:val="44"/>
    </w:rPr>
  </w:style>
  <w:style w:type="character" w:customStyle="1" w:styleId="705">
    <w:name w:val="标题 2 Char_file_3335"/>
    <w:basedOn w:val="700"/>
    <w:semiHidden/>
    <w:qFormat/>
    <w:uiPriority w:val="9"/>
    <w:rPr>
      <w:rFonts w:asciiTheme="majorHAnsi" w:hAnsiTheme="majorHAnsi" w:eastAsiaTheme="majorEastAsia" w:cstheme="majorBidi"/>
      <w:b/>
      <w:bCs/>
      <w:sz w:val="32"/>
      <w:szCs w:val="32"/>
    </w:rPr>
  </w:style>
  <w:style w:type="character" w:customStyle="1" w:styleId="706">
    <w:name w:val="标题 3 Char_file_3335"/>
    <w:basedOn w:val="700"/>
    <w:semiHidden/>
    <w:qFormat/>
    <w:uiPriority w:val="9"/>
    <w:rPr>
      <w:rFonts w:ascii="宋体" w:hAnsi="宋体" w:eastAsia="宋体" w:cs="宋体"/>
      <w:b/>
      <w:bCs/>
      <w:sz w:val="32"/>
      <w:szCs w:val="32"/>
    </w:rPr>
  </w:style>
  <w:style w:type="character" w:customStyle="1" w:styleId="707">
    <w:name w:val="标题 4 Char_file_3335"/>
    <w:basedOn w:val="700"/>
    <w:semiHidden/>
    <w:qFormat/>
    <w:uiPriority w:val="9"/>
    <w:rPr>
      <w:rFonts w:asciiTheme="majorHAnsi" w:hAnsiTheme="majorHAnsi" w:eastAsiaTheme="majorEastAsia" w:cstheme="majorBidi"/>
      <w:b/>
      <w:bCs/>
      <w:sz w:val="28"/>
      <w:szCs w:val="28"/>
    </w:rPr>
  </w:style>
  <w:style w:type="character" w:customStyle="1" w:styleId="708">
    <w:name w:val="标题 5 Char_file_3335"/>
    <w:basedOn w:val="700"/>
    <w:semiHidden/>
    <w:qFormat/>
    <w:uiPriority w:val="9"/>
    <w:rPr>
      <w:rFonts w:ascii="宋体" w:hAnsi="宋体" w:eastAsia="宋体" w:cs="宋体"/>
      <w:b/>
      <w:bCs/>
      <w:sz w:val="28"/>
      <w:szCs w:val="28"/>
    </w:rPr>
  </w:style>
  <w:style w:type="character" w:customStyle="1" w:styleId="709">
    <w:name w:val="标题 6 Char_file_3335"/>
    <w:basedOn w:val="700"/>
    <w:semiHidden/>
    <w:qFormat/>
    <w:uiPriority w:val="9"/>
    <w:rPr>
      <w:rFonts w:asciiTheme="majorHAnsi" w:hAnsiTheme="majorHAnsi" w:eastAsiaTheme="majorEastAsia" w:cstheme="majorBidi"/>
      <w:b/>
      <w:bCs/>
      <w:sz w:val="24"/>
      <w:szCs w:val="24"/>
    </w:rPr>
  </w:style>
  <w:style w:type="paragraph" w:customStyle="1" w:styleId="710">
    <w:name w:val="cke_editable_file_3335"/>
    <w:basedOn w:val="693"/>
    <w:qFormat/>
    <w:uiPriority w:val="0"/>
    <w:rPr>
      <w:rFonts w:ascii="仿宋_GB2312" w:eastAsia="仿宋_GB2312"/>
    </w:rPr>
  </w:style>
  <w:style w:type="paragraph" w:customStyle="1" w:styleId="711">
    <w:name w:val="marker_file_3335"/>
    <w:basedOn w:val="693"/>
    <w:qFormat/>
    <w:uiPriority w:val="0"/>
    <w:pPr>
      <w:shd w:val="clear" w:color="auto" w:fill="FFFF00"/>
    </w:pPr>
  </w:style>
  <w:style w:type="paragraph" w:customStyle="1" w:styleId="712">
    <w:name w:val="Normal (Web)_file_3335"/>
    <w:basedOn w:val="693"/>
    <w:semiHidden/>
    <w:unhideWhenUsed/>
    <w:qFormat/>
    <w:uiPriority w:val="99"/>
  </w:style>
  <w:style w:type="character" w:customStyle="1" w:styleId="713">
    <w:name w:val="Strong_file_3335"/>
    <w:basedOn w:val="700"/>
    <w:qFormat/>
    <w:uiPriority w:val="22"/>
    <w:rPr>
      <w:b/>
      <w:bCs/>
    </w:rPr>
  </w:style>
  <w:style w:type="paragraph" w:customStyle="1" w:styleId="714">
    <w:name w:val="Normal_file_33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5">
    <w:name w:val="heading 1_file_3336"/>
    <w:basedOn w:val="714"/>
    <w:qFormat/>
    <w:uiPriority w:val="9"/>
    <w:pPr>
      <w:outlineLvl w:val="0"/>
    </w:pPr>
    <w:rPr>
      <w:kern w:val="36"/>
      <w:sz w:val="48"/>
      <w:szCs w:val="48"/>
    </w:rPr>
  </w:style>
  <w:style w:type="paragraph" w:customStyle="1" w:styleId="716">
    <w:name w:val="heading 2_file_3336"/>
    <w:basedOn w:val="714"/>
    <w:qFormat/>
    <w:uiPriority w:val="9"/>
    <w:pPr>
      <w:outlineLvl w:val="1"/>
    </w:pPr>
    <w:rPr>
      <w:sz w:val="36"/>
      <w:szCs w:val="36"/>
    </w:rPr>
  </w:style>
  <w:style w:type="paragraph" w:customStyle="1" w:styleId="717">
    <w:name w:val="heading 3_file_3336"/>
    <w:basedOn w:val="714"/>
    <w:qFormat/>
    <w:uiPriority w:val="9"/>
    <w:pPr>
      <w:outlineLvl w:val="2"/>
    </w:pPr>
    <w:rPr>
      <w:sz w:val="27"/>
      <w:szCs w:val="27"/>
    </w:rPr>
  </w:style>
  <w:style w:type="paragraph" w:customStyle="1" w:styleId="718">
    <w:name w:val="heading 4_file_3336"/>
    <w:basedOn w:val="714"/>
    <w:qFormat/>
    <w:uiPriority w:val="9"/>
    <w:pPr>
      <w:outlineLvl w:val="3"/>
    </w:pPr>
  </w:style>
  <w:style w:type="paragraph" w:customStyle="1" w:styleId="719">
    <w:name w:val="heading 5_file_3336"/>
    <w:basedOn w:val="714"/>
    <w:qFormat/>
    <w:uiPriority w:val="9"/>
    <w:pPr>
      <w:outlineLvl w:val="4"/>
    </w:pPr>
    <w:rPr>
      <w:sz w:val="20"/>
      <w:szCs w:val="20"/>
    </w:rPr>
  </w:style>
  <w:style w:type="paragraph" w:customStyle="1" w:styleId="720">
    <w:name w:val="heading 6_file_3336"/>
    <w:basedOn w:val="714"/>
    <w:qFormat/>
    <w:uiPriority w:val="9"/>
    <w:pPr>
      <w:outlineLvl w:val="5"/>
    </w:pPr>
    <w:rPr>
      <w:sz w:val="15"/>
      <w:szCs w:val="15"/>
    </w:rPr>
  </w:style>
  <w:style w:type="character" w:customStyle="1" w:styleId="721">
    <w:name w:val="Default Paragraph Font_file_3336"/>
    <w:semiHidden/>
    <w:unhideWhenUsed/>
    <w:qFormat/>
    <w:uiPriority w:val="1"/>
  </w:style>
  <w:style w:type="table" w:customStyle="1" w:styleId="722">
    <w:name w:val="Normal Table_file_3336"/>
    <w:semiHidden/>
    <w:unhideWhenUsed/>
    <w:qFormat/>
    <w:uiPriority w:val="99"/>
    <w:tblPr>
      <w:tblCellMar>
        <w:top w:w="0" w:type="dxa"/>
        <w:left w:w="108" w:type="dxa"/>
        <w:bottom w:w="0" w:type="dxa"/>
        <w:right w:w="108" w:type="dxa"/>
      </w:tblCellMar>
    </w:tblPr>
  </w:style>
  <w:style w:type="character" w:customStyle="1" w:styleId="723">
    <w:name w:val="Hyperlink_file_3336"/>
    <w:basedOn w:val="721"/>
    <w:semiHidden/>
    <w:unhideWhenUsed/>
    <w:qFormat/>
    <w:uiPriority w:val="99"/>
    <w:rPr>
      <w:color w:val="0782C1"/>
      <w:u w:val="single"/>
    </w:rPr>
  </w:style>
  <w:style w:type="character" w:customStyle="1" w:styleId="724">
    <w:name w:val="FollowedHyperlink_file_3336"/>
    <w:basedOn w:val="721"/>
    <w:semiHidden/>
    <w:unhideWhenUsed/>
    <w:qFormat/>
    <w:uiPriority w:val="99"/>
    <w:rPr>
      <w:color w:val="0782C1"/>
      <w:u w:val="single"/>
    </w:rPr>
  </w:style>
  <w:style w:type="character" w:customStyle="1" w:styleId="725">
    <w:name w:val="标题 1 Char_file_3336"/>
    <w:basedOn w:val="721"/>
    <w:qFormat/>
    <w:uiPriority w:val="9"/>
    <w:rPr>
      <w:rFonts w:ascii="宋体" w:hAnsi="宋体" w:eastAsia="宋体" w:cs="宋体"/>
      <w:b/>
      <w:bCs/>
      <w:kern w:val="44"/>
      <w:sz w:val="44"/>
      <w:szCs w:val="44"/>
    </w:rPr>
  </w:style>
  <w:style w:type="character" w:customStyle="1" w:styleId="726">
    <w:name w:val="标题 2 Char_file_3336"/>
    <w:basedOn w:val="721"/>
    <w:semiHidden/>
    <w:qFormat/>
    <w:uiPriority w:val="9"/>
    <w:rPr>
      <w:rFonts w:asciiTheme="majorHAnsi" w:hAnsiTheme="majorHAnsi" w:eastAsiaTheme="majorEastAsia" w:cstheme="majorBidi"/>
      <w:b/>
      <w:bCs/>
      <w:sz w:val="32"/>
      <w:szCs w:val="32"/>
    </w:rPr>
  </w:style>
  <w:style w:type="character" w:customStyle="1" w:styleId="727">
    <w:name w:val="标题 3 Char_file_3336"/>
    <w:basedOn w:val="721"/>
    <w:semiHidden/>
    <w:qFormat/>
    <w:uiPriority w:val="9"/>
    <w:rPr>
      <w:rFonts w:ascii="宋体" w:hAnsi="宋体" w:eastAsia="宋体" w:cs="宋体"/>
      <w:b/>
      <w:bCs/>
      <w:sz w:val="32"/>
      <w:szCs w:val="32"/>
    </w:rPr>
  </w:style>
  <w:style w:type="character" w:customStyle="1" w:styleId="728">
    <w:name w:val="标题 4 Char_file_3336"/>
    <w:basedOn w:val="721"/>
    <w:semiHidden/>
    <w:qFormat/>
    <w:uiPriority w:val="9"/>
    <w:rPr>
      <w:rFonts w:asciiTheme="majorHAnsi" w:hAnsiTheme="majorHAnsi" w:eastAsiaTheme="majorEastAsia" w:cstheme="majorBidi"/>
      <w:b/>
      <w:bCs/>
      <w:sz w:val="28"/>
      <w:szCs w:val="28"/>
    </w:rPr>
  </w:style>
  <w:style w:type="character" w:customStyle="1" w:styleId="729">
    <w:name w:val="标题 5 Char_file_3336"/>
    <w:basedOn w:val="721"/>
    <w:semiHidden/>
    <w:qFormat/>
    <w:uiPriority w:val="9"/>
    <w:rPr>
      <w:rFonts w:ascii="宋体" w:hAnsi="宋体" w:eastAsia="宋体" w:cs="宋体"/>
      <w:b/>
      <w:bCs/>
      <w:sz w:val="28"/>
      <w:szCs w:val="28"/>
    </w:rPr>
  </w:style>
  <w:style w:type="character" w:customStyle="1" w:styleId="730">
    <w:name w:val="标题 6 Char_file_3336"/>
    <w:basedOn w:val="721"/>
    <w:semiHidden/>
    <w:qFormat/>
    <w:uiPriority w:val="9"/>
    <w:rPr>
      <w:rFonts w:asciiTheme="majorHAnsi" w:hAnsiTheme="majorHAnsi" w:eastAsiaTheme="majorEastAsia" w:cstheme="majorBidi"/>
      <w:b/>
      <w:bCs/>
      <w:sz w:val="24"/>
      <w:szCs w:val="24"/>
    </w:rPr>
  </w:style>
  <w:style w:type="paragraph" w:customStyle="1" w:styleId="731">
    <w:name w:val="cke_editable_file_3336"/>
    <w:basedOn w:val="714"/>
    <w:qFormat/>
    <w:uiPriority w:val="0"/>
    <w:rPr>
      <w:rFonts w:ascii="仿宋_GB2312" w:eastAsia="仿宋_GB2312"/>
    </w:rPr>
  </w:style>
  <w:style w:type="paragraph" w:customStyle="1" w:styleId="732">
    <w:name w:val="marker_file_3336"/>
    <w:basedOn w:val="714"/>
    <w:qFormat/>
    <w:uiPriority w:val="0"/>
    <w:pPr>
      <w:shd w:val="clear" w:color="auto" w:fill="FFFF00"/>
    </w:pPr>
  </w:style>
  <w:style w:type="paragraph" w:customStyle="1" w:styleId="733">
    <w:name w:val="Normal (Web)_file_3336"/>
    <w:basedOn w:val="714"/>
    <w:semiHidden/>
    <w:unhideWhenUsed/>
    <w:qFormat/>
    <w:uiPriority w:val="99"/>
  </w:style>
  <w:style w:type="paragraph" w:customStyle="1" w:styleId="734">
    <w:name w:val="Normal_file_33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5">
    <w:name w:val="heading 1_file_3337"/>
    <w:basedOn w:val="734"/>
    <w:qFormat/>
    <w:uiPriority w:val="9"/>
    <w:pPr>
      <w:outlineLvl w:val="0"/>
    </w:pPr>
    <w:rPr>
      <w:kern w:val="36"/>
      <w:sz w:val="48"/>
      <w:szCs w:val="48"/>
    </w:rPr>
  </w:style>
  <w:style w:type="paragraph" w:customStyle="1" w:styleId="736">
    <w:name w:val="heading 2_file_3337"/>
    <w:basedOn w:val="734"/>
    <w:qFormat/>
    <w:uiPriority w:val="9"/>
    <w:pPr>
      <w:outlineLvl w:val="1"/>
    </w:pPr>
    <w:rPr>
      <w:sz w:val="36"/>
      <w:szCs w:val="36"/>
    </w:rPr>
  </w:style>
  <w:style w:type="paragraph" w:customStyle="1" w:styleId="737">
    <w:name w:val="heading 3_file_3337"/>
    <w:basedOn w:val="734"/>
    <w:qFormat/>
    <w:uiPriority w:val="9"/>
    <w:pPr>
      <w:outlineLvl w:val="2"/>
    </w:pPr>
    <w:rPr>
      <w:sz w:val="27"/>
      <w:szCs w:val="27"/>
    </w:rPr>
  </w:style>
  <w:style w:type="paragraph" w:customStyle="1" w:styleId="738">
    <w:name w:val="heading 4_file_3337"/>
    <w:basedOn w:val="734"/>
    <w:qFormat/>
    <w:uiPriority w:val="9"/>
    <w:pPr>
      <w:outlineLvl w:val="3"/>
    </w:pPr>
  </w:style>
  <w:style w:type="paragraph" w:customStyle="1" w:styleId="739">
    <w:name w:val="heading 5_file_3337"/>
    <w:basedOn w:val="734"/>
    <w:qFormat/>
    <w:uiPriority w:val="9"/>
    <w:pPr>
      <w:outlineLvl w:val="4"/>
    </w:pPr>
    <w:rPr>
      <w:sz w:val="20"/>
      <w:szCs w:val="20"/>
    </w:rPr>
  </w:style>
  <w:style w:type="paragraph" w:customStyle="1" w:styleId="740">
    <w:name w:val="heading 6_file_3337"/>
    <w:basedOn w:val="734"/>
    <w:qFormat/>
    <w:uiPriority w:val="9"/>
    <w:pPr>
      <w:outlineLvl w:val="5"/>
    </w:pPr>
    <w:rPr>
      <w:sz w:val="15"/>
      <w:szCs w:val="15"/>
    </w:rPr>
  </w:style>
  <w:style w:type="character" w:customStyle="1" w:styleId="741">
    <w:name w:val="Default Paragraph Font_file_3337"/>
    <w:semiHidden/>
    <w:unhideWhenUsed/>
    <w:qFormat/>
    <w:uiPriority w:val="1"/>
  </w:style>
  <w:style w:type="table" w:customStyle="1" w:styleId="742">
    <w:name w:val="Normal Table_file_3337"/>
    <w:semiHidden/>
    <w:unhideWhenUsed/>
    <w:qFormat/>
    <w:uiPriority w:val="99"/>
    <w:tblPr>
      <w:tblCellMar>
        <w:top w:w="0" w:type="dxa"/>
        <w:left w:w="108" w:type="dxa"/>
        <w:bottom w:w="0" w:type="dxa"/>
        <w:right w:w="108" w:type="dxa"/>
      </w:tblCellMar>
    </w:tblPr>
  </w:style>
  <w:style w:type="character" w:customStyle="1" w:styleId="743">
    <w:name w:val="Hyperlink_file_3337"/>
    <w:basedOn w:val="741"/>
    <w:semiHidden/>
    <w:unhideWhenUsed/>
    <w:qFormat/>
    <w:uiPriority w:val="99"/>
    <w:rPr>
      <w:color w:val="0782C1"/>
      <w:u w:val="single"/>
    </w:rPr>
  </w:style>
  <w:style w:type="character" w:customStyle="1" w:styleId="744">
    <w:name w:val="FollowedHyperlink_file_3337"/>
    <w:basedOn w:val="741"/>
    <w:semiHidden/>
    <w:unhideWhenUsed/>
    <w:qFormat/>
    <w:uiPriority w:val="99"/>
    <w:rPr>
      <w:color w:val="0782C1"/>
      <w:u w:val="single"/>
    </w:rPr>
  </w:style>
  <w:style w:type="character" w:customStyle="1" w:styleId="745">
    <w:name w:val="标题 1 Char_file_3337"/>
    <w:basedOn w:val="741"/>
    <w:qFormat/>
    <w:uiPriority w:val="9"/>
    <w:rPr>
      <w:rFonts w:ascii="宋体" w:hAnsi="宋体" w:eastAsia="宋体" w:cs="宋体"/>
      <w:b/>
      <w:bCs/>
      <w:kern w:val="44"/>
      <w:sz w:val="44"/>
      <w:szCs w:val="44"/>
    </w:rPr>
  </w:style>
  <w:style w:type="character" w:customStyle="1" w:styleId="746">
    <w:name w:val="标题 2 Char_file_3337"/>
    <w:basedOn w:val="741"/>
    <w:semiHidden/>
    <w:qFormat/>
    <w:uiPriority w:val="9"/>
    <w:rPr>
      <w:rFonts w:asciiTheme="majorHAnsi" w:hAnsiTheme="majorHAnsi" w:eastAsiaTheme="majorEastAsia" w:cstheme="majorBidi"/>
      <w:b/>
      <w:bCs/>
      <w:sz w:val="32"/>
      <w:szCs w:val="32"/>
    </w:rPr>
  </w:style>
  <w:style w:type="character" w:customStyle="1" w:styleId="747">
    <w:name w:val="标题 3 Char_file_3337"/>
    <w:basedOn w:val="741"/>
    <w:semiHidden/>
    <w:qFormat/>
    <w:uiPriority w:val="9"/>
    <w:rPr>
      <w:rFonts w:ascii="宋体" w:hAnsi="宋体" w:eastAsia="宋体" w:cs="宋体"/>
      <w:b/>
      <w:bCs/>
      <w:sz w:val="32"/>
      <w:szCs w:val="32"/>
    </w:rPr>
  </w:style>
  <w:style w:type="character" w:customStyle="1" w:styleId="748">
    <w:name w:val="标题 4 Char_file_3337"/>
    <w:basedOn w:val="741"/>
    <w:semiHidden/>
    <w:qFormat/>
    <w:uiPriority w:val="9"/>
    <w:rPr>
      <w:rFonts w:asciiTheme="majorHAnsi" w:hAnsiTheme="majorHAnsi" w:eastAsiaTheme="majorEastAsia" w:cstheme="majorBidi"/>
      <w:b/>
      <w:bCs/>
      <w:sz w:val="28"/>
      <w:szCs w:val="28"/>
    </w:rPr>
  </w:style>
  <w:style w:type="character" w:customStyle="1" w:styleId="749">
    <w:name w:val="标题 5 Char_file_3337"/>
    <w:basedOn w:val="741"/>
    <w:semiHidden/>
    <w:qFormat/>
    <w:uiPriority w:val="9"/>
    <w:rPr>
      <w:rFonts w:ascii="宋体" w:hAnsi="宋体" w:eastAsia="宋体" w:cs="宋体"/>
      <w:b/>
      <w:bCs/>
      <w:sz w:val="28"/>
      <w:szCs w:val="28"/>
    </w:rPr>
  </w:style>
  <w:style w:type="character" w:customStyle="1" w:styleId="750">
    <w:name w:val="标题 6 Char_file_3337"/>
    <w:basedOn w:val="741"/>
    <w:semiHidden/>
    <w:qFormat/>
    <w:uiPriority w:val="9"/>
    <w:rPr>
      <w:rFonts w:asciiTheme="majorHAnsi" w:hAnsiTheme="majorHAnsi" w:eastAsiaTheme="majorEastAsia" w:cstheme="majorBidi"/>
      <w:b/>
      <w:bCs/>
      <w:sz w:val="24"/>
      <w:szCs w:val="24"/>
    </w:rPr>
  </w:style>
  <w:style w:type="paragraph" w:customStyle="1" w:styleId="751">
    <w:name w:val="cke_editable_file_3337"/>
    <w:basedOn w:val="734"/>
    <w:qFormat/>
    <w:uiPriority w:val="0"/>
    <w:rPr>
      <w:rFonts w:ascii="仿宋_GB2312" w:eastAsia="仿宋_GB2312"/>
    </w:rPr>
  </w:style>
  <w:style w:type="paragraph" w:customStyle="1" w:styleId="752">
    <w:name w:val="marker_file_3337"/>
    <w:basedOn w:val="734"/>
    <w:qFormat/>
    <w:uiPriority w:val="0"/>
    <w:pPr>
      <w:shd w:val="clear" w:color="auto" w:fill="FFFF00"/>
    </w:pPr>
  </w:style>
  <w:style w:type="paragraph" w:customStyle="1" w:styleId="753">
    <w:name w:val="Normal (Web)_file_3337"/>
    <w:basedOn w:val="734"/>
    <w:semiHidden/>
    <w:unhideWhenUsed/>
    <w:qFormat/>
    <w:uiPriority w:val="99"/>
  </w:style>
  <w:style w:type="paragraph" w:customStyle="1" w:styleId="754">
    <w:name w:val="Normal_file_33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5">
    <w:name w:val="heading 1_file_3338"/>
    <w:basedOn w:val="754"/>
    <w:qFormat/>
    <w:uiPriority w:val="9"/>
    <w:pPr>
      <w:outlineLvl w:val="0"/>
    </w:pPr>
    <w:rPr>
      <w:kern w:val="36"/>
      <w:sz w:val="48"/>
      <w:szCs w:val="48"/>
    </w:rPr>
  </w:style>
  <w:style w:type="paragraph" w:customStyle="1" w:styleId="756">
    <w:name w:val="heading 2_file_3338"/>
    <w:basedOn w:val="754"/>
    <w:qFormat/>
    <w:uiPriority w:val="9"/>
    <w:pPr>
      <w:outlineLvl w:val="1"/>
    </w:pPr>
    <w:rPr>
      <w:sz w:val="36"/>
      <w:szCs w:val="36"/>
    </w:rPr>
  </w:style>
  <w:style w:type="paragraph" w:customStyle="1" w:styleId="757">
    <w:name w:val="heading 3_file_3338"/>
    <w:basedOn w:val="754"/>
    <w:qFormat/>
    <w:uiPriority w:val="9"/>
    <w:pPr>
      <w:outlineLvl w:val="2"/>
    </w:pPr>
    <w:rPr>
      <w:sz w:val="27"/>
      <w:szCs w:val="27"/>
    </w:rPr>
  </w:style>
  <w:style w:type="paragraph" w:customStyle="1" w:styleId="758">
    <w:name w:val="heading 4_file_3338"/>
    <w:basedOn w:val="754"/>
    <w:qFormat/>
    <w:uiPriority w:val="9"/>
    <w:pPr>
      <w:outlineLvl w:val="3"/>
    </w:pPr>
  </w:style>
  <w:style w:type="paragraph" w:customStyle="1" w:styleId="759">
    <w:name w:val="heading 5_file_3338"/>
    <w:basedOn w:val="754"/>
    <w:qFormat/>
    <w:uiPriority w:val="9"/>
    <w:pPr>
      <w:outlineLvl w:val="4"/>
    </w:pPr>
    <w:rPr>
      <w:sz w:val="20"/>
      <w:szCs w:val="20"/>
    </w:rPr>
  </w:style>
  <w:style w:type="paragraph" w:customStyle="1" w:styleId="760">
    <w:name w:val="heading 6_file_3338"/>
    <w:basedOn w:val="754"/>
    <w:qFormat/>
    <w:uiPriority w:val="9"/>
    <w:pPr>
      <w:outlineLvl w:val="5"/>
    </w:pPr>
    <w:rPr>
      <w:sz w:val="15"/>
      <w:szCs w:val="15"/>
    </w:rPr>
  </w:style>
  <w:style w:type="character" w:customStyle="1" w:styleId="761">
    <w:name w:val="Default Paragraph Font_file_3338"/>
    <w:semiHidden/>
    <w:unhideWhenUsed/>
    <w:qFormat/>
    <w:uiPriority w:val="1"/>
  </w:style>
  <w:style w:type="table" w:customStyle="1" w:styleId="762">
    <w:name w:val="Normal Table_file_3338"/>
    <w:semiHidden/>
    <w:unhideWhenUsed/>
    <w:qFormat/>
    <w:uiPriority w:val="99"/>
    <w:tblPr>
      <w:tblCellMar>
        <w:top w:w="0" w:type="dxa"/>
        <w:left w:w="108" w:type="dxa"/>
        <w:bottom w:w="0" w:type="dxa"/>
        <w:right w:w="108" w:type="dxa"/>
      </w:tblCellMar>
    </w:tblPr>
  </w:style>
  <w:style w:type="character" w:customStyle="1" w:styleId="763">
    <w:name w:val="Hyperlink_file_3338"/>
    <w:basedOn w:val="761"/>
    <w:semiHidden/>
    <w:unhideWhenUsed/>
    <w:qFormat/>
    <w:uiPriority w:val="99"/>
    <w:rPr>
      <w:color w:val="0782C1"/>
      <w:u w:val="single"/>
    </w:rPr>
  </w:style>
  <w:style w:type="character" w:customStyle="1" w:styleId="764">
    <w:name w:val="FollowedHyperlink_file_3338"/>
    <w:basedOn w:val="761"/>
    <w:semiHidden/>
    <w:unhideWhenUsed/>
    <w:qFormat/>
    <w:uiPriority w:val="99"/>
    <w:rPr>
      <w:color w:val="0782C1"/>
      <w:u w:val="single"/>
    </w:rPr>
  </w:style>
  <w:style w:type="character" w:customStyle="1" w:styleId="765">
    <w:name w:val="标题 1 Char_file_3338"/>
    <w:basedOn w:val="761"/>
    <w:qFormat/>
    <w:uiPriority w:val="9"/>
    <w:rPr>
      <w:rFonts w:ascii="宋体" w:hAnsi="宋体" w:eastAsia="宋体" w:cs="宋体"/>
      <w:b/>
      <w:bCs/>
      <w:kern w:val="44"/>
      <w:sz w:val="44"/>
      <w:szCs w:val="44"/>
    </w:rPr>
  </w:style>
  <w:style w:type="character" w:customStyle="1" w:styleId="766">
    <w:name w:val="标题 2 Char_file_3338"/>
    <w:basedOn w:val="761"/>
    <w:semiHidden/>
    <w:qFormat/>
    <w:uiPriority w:val="9"/>
    <w:rPr>
      <w:rFonts w:asciiTheme="majorHAnsi" w:hAnsiTheme="majorHAnsi" w:eastAsiaTheme="majorEastAsia" w:cstheme="majorBidi"/>
      <w:b/>
      <w:bCs/>
      <w:sz w:val="32"/>
      <w:szCs w:val="32"/>
    </w:rPr>
  </w:style>
  <w:style w:type="character" w:customStyle="1" w:styleId="767">
    <w:name w:val="标题 3 Char_file_3338"/>
    <w:basedOn w:val="761"/>
    <w:semiHidden/>
    <w:qFormat/>
    <w:uiPriority w:val="9"/>
    <w:rPr>
      <w:rFonts w:ascii="宋体" w:hAnsi="宋体" w:eastAsia="宋体" w:cs="宋体"/>
      <w:b/>
      <w:bCs/>
      <w:sz w:val="32"/>
      <w:szCs w:val="32"/>
    </w:rPr>
  </w:style>
  <w:style w:type="character" w:customStyle="1" w:styleId="768">
    <w:name w:val="标题 4 Char_file_3338"/>
    <w:basedOn w:val="761"/>
    <w:semiHidden/>
    <w:qFormat/>
    <w:uiPriority w:val="9"/>
    <w:rPr>
      <w:rFonts w:asciiTheme="majorHAnsi" w:hAnsiTheme="majorHAnsi" w:eastAsiaTheme="majorEastAsia" w:cstheme="majorBidi"/>
      <w:b/>
      <w:bCs/>
      <w:sz w:val="28"/>
      <w:szCs w:val="28"/>
    </w:rPr>
  </w:style>
  <w:style w:type="character" w:customStyle="1" w:styleId="769">
    <w:name w:val="标题 5 Char_file_3338"/>
    <w:basedOn w:val="761"/>
    <w:semiHidden/>
    <w:qFormat/>
    <w:uiPriority w:val="9"/>
    <w:rPr>
      <w:rFonts w:ascii="宋体" w:hAnsi="宋体" w:eastAsia="宋体" w:cs="宋体"/>
      <w:b/>
      <w:bCs/>
      <w:sz w:val="28"/>
      <w:szCs w:val="28"/>
    </w:rPr>
  </w:style>
  <w:style w:type="character" w:customStyle="1" w:styleId="770">
    <w:name w:val="标题 6 Char_file_3338"/>
    <w:basedOn w:val="761"/>
    <w:semiHidden/>
    <w:qFormat/>
    <w:uiPriority w:val="9"/>
    <w:rPr>
      <w:rFonts w:asciiTheme="majorHAnsi" w:hAnsiTheme="majorHAnsi" w:eastAsiaTheme="majorEastAsia" w:cstheme="majorBidi"/>
      <w:b/>
      <w:bCs/>
      <w:sz w:val="24"/>
      <w:szCs w:val="24"/>
    </w:rPr>
  </w:style>
  <w:style w:type="paragraph" w:customStyle="1" w:styleId="771">
    <w:name w:val="cke_editable_file_3338"/>
    <w:basedOn w:val="754"/>
    <w:qFormat/>
    <w:uiPriority w:val="0"/>
    <w:rPr>
      <w:rFonts w:ascii="仿宋_GB2312" w:eastAsia="仿宋_GB2312"/>
    </w:rPr>
  </w:style>
  <w:style w:type="paragraph" w:customStyle="1" w:styleId="772">
    <w:name w:val="marker_file_3338"/>
    <w:basedOn w:val="754"/>
    <w:qFormat/>
    <w:uiPriority w:val="0"/>
    <w:pPr>
      <w:shd w:val="clear" w:color="auto" w:fill="FFFF00"/>
    </w:pPr>
  </w:style>
  <w:style w:type="paragraph" w:customStyle="1" w:styleId="773">
    <w:name w:val="Normal (Web)_file_3338"/>
    <w:basedOn w:val="754"/>
    <w:semiHidden/>
    <w:unhideWhenUsed/>
    <w:qFormat/>
    <w:uiPriority w:val="99"/>
  </w:style>
  <w:style w:type="paragraph" w:customStyle="1" w:styleId="774">
    <w:name w:val="Normal_file_33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5">
    <w:name w:val="heading 1_file_3339"/>
    <w:basedOn w:val="774"/>
    <w:qFormat/>
    <w:uiPriority w:val="9"/>
    <w:pPr>
      <w:outlineLvl w:val="0"/>
    </w:pPr>
    <w:rPr>
      <w:kern w:val="36"/>
      <w:sz w:val="48"/>
      <w:szCs w:val="48"/>
    </w:rPr>
  </w:style>
  <w:style w:type="paragraph" w:customStyle="1" w:styleId="776">
    <w:name w:val="heading 2_file_3339"/>
    <w:basedOn w:val="774"/>
    <w:qFormat/>
    <w:uiPriority w:val="9"/>
    <w:pPr>
      <w:outlineLvl w:val="1"/>
    </w:pPr>
    <w:rPr>
      <w:sz w:val="36"/>
      <w:szCs w:val="36"/>
    </w:rPr>
  </w:style>
  <w:style w:type="paragraph" w:customStyle="1" w:styleId="777">
    <w:name w:val="heading 3_file_3339"/>
    <w:basedOn w:val="774"/>
    <w:qFormat/>
    <w:uiPriority w:val="9"/>
    <w:pPr>
      <w:outlineLvl w:val="2"/>
    </w:pPr>
    <w:rPr>
      <w:sz w:val="27"/>
      <w:szCs w:val="27"/>
    </w:rPr>
  </w:style>
  <w:style w:type="paragraph" w:customStyle="1" w:styleId="778">
    <w:name w:val="heading 4_file_3339"/>
    <w:basedOn w:val="774"/>
    <w:qFormat/>
    <w:uiPriority w:val="9"/>
    <w:pPr>
      <w:outlineLvl w:val="3"/>
    </w:pPr>
  </w:style>
  <w:style w:type="paragraph" w:customStyle="1" w:styleId="779">
    <w:name w:val="heading 5_file_3339"/>
    <w:basedOn w:val="774"/>
    <w:qFormat/>
    <w:uiPriority w:val="9"/>
    <w:pPr>
      <w:outlineLvl w:val="4"/>
    </w:pPr>
    <w:rPr>
      <w:sz w:val="20"/>
      <w:szCs w:val="20"/>
    </w:rPr>
  </w:style>
  <w:style w:type="paragraph" w:customStyle="1" w:styleId="780">
    <w:name w:val="heading 6_file_3339"/>
    <w:basedOn w:val="774"/>
    <w:qFormat/>
    <w:uiPriority w:val="9"/>
    <w:pPr>
      <w:outlineLvl w:val="5"/>
    </w:pPr>
    <w:rPr>
      <w:sz w:val="15"/>
      <w:szCs w:val="15"/>
    </w:rPr>
  </w:style>
  <w:style w:type="character" w:customStyle="1" w:styleId="781">
    <w:name w:val="Default Paragraph Font_file_3339"/>
    <w:semiHidden/>
    <w:unhideWhenUsed/>
    <w:qFormat/>
    <w:uiPriority w:val="1"/>
  </w:style>
  <w:style w:type="table" w:customStyle="1" w:styleId="782">
    <w:name w:val="Normal Table_file_3339"/>
    <w:semiHidden/>
    <w:unhideWhenUsed/>
    <w:qFormat/>
    <w:uiPriority w:val="99"/>
    <w:tblPr>
      <w:tblCellMar>
        <w:top w:w="0" w:type="dxa"/>
        <w:left w:w="108" w:type="dxa"/>
        <w:bottom w:w="0" w:type="dxa"/>
        <w:right w:w="108" w:type="dxa"/>
      </w:tblCellMar>
    </w:tblPr>
  </w:style>
  <w:style w:type="character" w:customStyle="1" w:styleId="783">
    <w:name w:val="Hyperlink_file_3339"/>
    <w:basedOn w:val="781"/>
    <w:semiHidden/>
    <w:unhideWhenUsed/>
    <w:qFormat/>
    <w:uiPriority w:val="99"/>
    <w:rPr>
      <w:color w:val="0782C1"/>
      <w:u w:val="single"/>
    </w:rPr>
  </w:style>
  <w:style w:type="character" w:customStyle="1" w:styleId="784">
    <w:name w:val="FollowedHyperlink_file_3339"/>
    <w:basedOn w:val="781"/>
    <w:semiHidden/>
    <w:unhideWhenUsed/>
    <w:qFormat/>
    <w:uiPriority w:val="99"/>
    <w:rPr>
      <w:color w:val="0782C1"/>
      <w:u w:val="single"/>
    </w:rPr>
  </w:style>
  <w:style w:type="character" w:customStyle="1" w:styleId="785">
    <w:name w:val="标题 1 字符1"/>
    <w:basedOn w:val="781"/>
    <w:link w:val="4"/>
    <w:qFormat/>
    <w:uiPriority w:val="9"/>
    <w:rPr>
      <w:rFonts w:ascii="宋体" w:hAnsi="宋体" w:eastAsia="宋体" w:cs="宋体"/>
      <w:b/>
      <w:bCs/>
      <w:kern w:val="44"/>
      <w:sz w:val="44"/>
      <w:szCs w:val="44"/>
    </w:rPr>
  </w:style>
  <w:style w:type="character" w:customStyle="1" w:styleId="786">
    <w:name w:val="标题 2 字符1"/>
    <w:basedOn w:val="781"/>
    <w:link w:val="5"/>
    <w:semiHidden/>
    <w:qFormat/>
    <w:uiPriority w:val="9"/>
    <w:rPr>
      <w:rFonts w:asciiTheme="majorHAnsi" w:hAnsiTheme="majorHAnsi" w:eastAsiaTheme="majorEastAsia" w:cstheme="majorBidi"/>
      <w:b/>
      <w:bCs/>
      <w:sz w:val="32"/>
      <w:szCs w:val="32"/>
    </w:rPr>
  </w:style>
  <w:style w:type="character" w:customStyle="1" w:styleId="787">
    <w:name w:val="标题 3 字符1"/>
    <w:basedOn w:val="781"/>
    <w:link w:val="6"/>
    <w:semiHidden/>
    <w:qFormat/>
    <w:uiPriority w:val="9"/>
    <w:rPr>
      <w:rFonts w:ascii="宋体" w:hAnsi="宋体" w:eastAsia="宋体" w:cs="宋体"/>
      <w:b/>
      <w:bCs/>
      <w:sz w:val="32"/>
      <w:szCs w:val="32"/>
    </w:rPr>
  </w:style>
  <w:style w:type="character" w:customStyle="1" w:styleId="788">
    <w:name w:val="标题 4 字符1"/>
    <w:basedOn w:val="781"/>
    <w:link w:val="7"/>
    <w:semiHidden/>
    <w:qFormat/>
    <w:uiPriority w:val="9"/>
    <w:rPr>
      <w:rFonts w:asciiTheme="majorHAnsi" w:hAnsiTheme="majorHAnsi" w:eastAsiaTheme="majorEastAsia" w:cstheme="majorBidi"/>
      <w:b/>
      <w:bCs/>
      <w:sz w:val="28"/>
      <w:szCs w:val="28"/>
    </w:rPr>
  </w:style>
  <w:style w:type="character" w:customStyle="1" w:styleId="789">
    <w:name w:val="标题 5 字符1"/>
    <w:basedOn w:val="781"/>
    <w:link w:val="8"/>
    <w:semiHidden/>
    <w:qFormat/>
    <w:uiPriority w:val="9"/>
    <w:rPr>
      <w:rFonts w:ascii="宋体" w:hAnsi="宋体" w:eastAsia="宋体" w:cs="宋体"/>
      <w:b/>
      <w:bCs/>
      <w:sz w:val="28"/>
      <w:szCs w:val="28"/>
    </w:rPr>
  </w:style>
  <w:style w:type="character" w:customStyle="1" w:styleId="790">
    <w:name w:val="标题 6 字符1"/>
    <w:basedOn w:val="781"/>
    <w:link w:val="10"/>
    <w:semiHidden/>
    <w:qFormat/>
    <w:uiPriority w:val="9"/>
    <w:rPr>
      <w:rFonts w:asciiTheme="majorHAnsi" w:hAnsiTheme="majorHAnsi" w:eastAsiaTheme="majorEastAsia" w:cstheme="majorBidi"/>
      <w:b/>
      <w:bCs/>
      <w:sz w:val="24"/>
      <w:szCs w:val="24"/>
    </w:rPr>
  </w:style>
  <w:style w:type="paragraph" w:customStyle="1" w:styleId="791">
    <w:name w:val="cke_editable_file_3339"/>
    <w:basedOn w:val="774"/>
    <w:qFormat/>
    <w:uiPriority w:val="0"/>
    <w:rPr>
      <w:rFonts w:ascii="仿宋_GB2312" w:eastAsia="仿宋_GB2312"/>
    </w:rPr>
  </w:style>
  <w:style w:type="paragraph" w:customStyle="1" w:styleId="792">
    <w:name w:val="marker_file_3339"/>
    <w:basedOn w:val="774"/>
    <w:qFormat/>
    <w:uiPriority w:val="0"/>
    <w:pPr>
      <w:shd w:val="clear" w:color="auto" w:fill="FFFF00"/>
    </w:pPr>
  </w:style>
  <w:style w:type="paragraph" w:customStyle="1" w:styleId="793">
    <w:name w:val="Normal (Web)_file_3339"/>
    <w:basedOn w:val="774"/>
    <w:semiHidden/>
    <w:unhideWhenUsed/>
    <w:qFormat/>
    <w:uiPriority w:val="99"/>
  </w:style>
  <w:style w:type="paragraph" w:customStyle="1" w:styleId="794">
    <w:name w:val="Normal (Web)_file_939"/>
    <w:basedOn w:val="795"/>
    <w:unhideWhenUsed/>
    <w:qFormat/>
    <w:uiPriority w:val="99"/>
  </w:style>
  <w:style w:type="paragraph" w:customStyle="1" w:styleId="795">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6">
    <w:name w:val="Normal (Web)_file_1399"/>
    <w:basedOn w:val="797"/>
    <w:semiHidden/>
    <w:unhideWhenUsed/>
    <w:qFormat/>
    <w:uiPriority w:val="99"/>
  </w:style>
  <w:style w:type="paragraph" w:customStyle="1" w:styleId="797">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98">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799">
    <w:name w:val="Normal (Web)_file_2852"/>
    <w:basedOn w:val="800"/>
    <w:qFormat/>
    <w:uiPriority w:val="99"/>
  </w:style>
  <w:style w:type="paragraph" w:customStyle="1" w:styleId="800">
    <w:name w:val="Normal_file_28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1">
    <w:name w:val="Normal (Web)_file_718"/>
    <w:basedOn w:val="802"/>
    <w:qFormat/>
    <w:uiPriority w:val="99"/>
  </w:style>
  <w:style w:type="paragraph" w:customStyle="1" w:styleId="802">
    <w:name w:val="Normal_file_7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3">
    <w:name w:val="Normal (Web)_file_933"/>
    <w:basedOn w:val="804"/>
    <w:unhideWhenUsed/>
    <w:qFormat/>
    <w:uiPriority w:val="99"/>
  </w:style>
  <w:style w:type="paragraph" w:customStyle="1" w:styleId="804">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5">
    <w:name w:val="Normal (Web)_file_1392"/>
    <w:basedOn w:val="806"/>
    <w:semiHidden/>
    <w:unhideWhenUsed/>
    <w:qFormat/>
    <w:uiPriority w:val="99"/>
  </w:style>
  <w:style w:type="paragraph" w:customStyle="1" w:styleId="806">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7">
    <w:name w:val="Normal (Web)_file_2086_file_2097"/>
    <w:basedOn w:val="808"/>
    <w:semiHidden/>
    <w:unhideWhenUsed/>
    <w:qFormat/>
    <w:uiPriority w:val="99"/>
  </w:style>
  <w:style w:type="paragraph" w:customStyle="1" w:styleId="808">
    <w:name w:val="Normal_file_2086_file_20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9">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810">
    <w:name w:val="Default Paragraph Font_file_2849"/>
    <w:qFormat/>
    <w:uiPriority w:val="0"/>
  </w:style>
  <w:style w:type="paragraph" w:customStyle="1" w:styleId="811">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812">
    <w:name w:val="修订4"/>
    <w:hidden/>
    <w:unhideWhenUsed/>
    <w:qFormat/>
    <w:uiPriority w:val="99"/>
    <w:rPr>
      <w:rFonts w:ascii="Times New Roman" w:hAnsi="Times New Roman" w:eastAsia="宋体" w:cs="Times New Roman"/>
      <w:kern w:val="2"/>
      <w:sz w:val="21"/>
      <w:szCs w:val="24"/>
      <w:lang w:val="en-US" w:eastAsia="zh-CN" w:bidi="ar-SA"/>
    </w:rPr>
  </w:style>
  <w:style w:type="table" w:customStyle="1" w:styleId="813">
    <w:name w:val="Normal Table_file_592_file_509_file_669_file_674_file_222_file_2849"/>
    <w:qFormat/>
    <w:uiPriority w:val="0"/>
    <w:tblPr>
      <w:tblCellMar>
        <w:top w:w="0" w:type="dxa"/>
        <w:left w:w="108" w:type="dxa"/>
        <w:bottom w:w="0" w:type="dxa"/>
        <w:right w:w="108" w:type="dxa"/>
      </w:tblCellMar>
    </w:tblPr>
  </w:style>
  <w:style w:type="character" w:customStyle="1" w:styleId="814">
    <w:name w:val="15_file_2849"/>
    <w:qFormat/>
    <w:uiPriority w:val="0"/>
    <w:rPr>
      <w:rFonts w:hint="default" w:ascii="Times New Roman" w:hAnsi="Times New Roman" w:cs="Times New Roman"/>
      <w:color w:val="0000FF"/>
      <w:u w:val="single"/>
    </w:rPr>
  </w:style>
  <w:style w:type="paragraph" w:customStyle="1" w:styleId="815">
    <w:name w:val="修订5"/>
    <w:hidden/>
    <w:unhideWhenUsed/>
    <w:qFormat/>
    <w:uiPriority w:val="99"/>
    <w:rPr>
      <w:rFonts w:ascii="Times New Roman" w:hAnsi="Times New Roman" w:eastAsia="宋体" w:cs="Times New Roman"/>
      <w:kern w:val="2"/>
      <w:sz w:val="21"/>
      <w:szCs w:val="24"/>
      <w:lang w:val="en-US" w:eastAsia="zh-CN" w:bidi="ar-SA"/>
    </w:rPr>
  </w:style>
  <w:style w:type="table" w:customStyle="1" w:styleId="816">
    <w:name w:val="Normal Table_file_1078_file_331_file_1837"/>
    <w:semiHidden/>
    <w:qFormat/>
    <w:uiPriority w:val="0"/>
    <w:tblPr>
      <w:tblCellMar>
        <w:top w:w="0" w:type="dxa"/>
        <w:left w:w="108" w:type="dxa"/>
        <w:bottom w:w="0" w:type="dxa"/>
        <w:right w:w="108" w:type="dxa"/>
      </w:tblCellMar>
    </w:tblPr>
  </w:style>
  <w:style w:type="paragraph" w:customStyle="1" w:styleId="817">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818">
    <w:name w:val="Table Paragraph_file_2846"/>
    <w:basedOn w:val="1"/>
    <w:qFormat/>
    <w:uiPriority w:val="1"/>
    <w:pPr>
      <w:autoSpaceDE w:val="0"/>
      <w:autoSpaceDN w:val="0"/>
      <w:adjustRightInd w:val="0"/>
      <w:jc w:val="left"/>
    </w:pPr>
    <w:rPr>
      <w:rFonts w:ascii="黑体" w:eastAsia="黑体" w:cs="黑体"/>
      <w:kern w:val="0"/>
      <w:sz w:val="24"/>
    </w:rPr>
  </w:style>
  <w:style w:type="paragraph" w:customStyle="1" w:styleId="819">
    <w:name w:val="修订7"/>
    <w:hidden/>
    <w:unhideWhenUsed/>
    <w:qFormat/>
    <w:uiPriority w:val="99"/>
    <w:rPr>
      <w:rFonts w:ascii="Times New Roman" w:hAnsi="Times New Roman" w:eastAsia="宋体" w:cs="Times New Roman"/>
      <w:kern w:val="2"/>
      <w:sz w:val="21"/>
      <w:szCs w:val="24"/>
      <w:lang w:val="en-US" w:eastAsia="zh-CN" w:bidi="ar-SA"/>
    </w:rPr>
  </w:style>
  <w:style w:type="character" w:customStyle="1" w:styleId="820">
    <w:name w:val="Strong_file_1846"/>
    <w:basedOn w:val="821"/>
    <w:qFormat/>
    <w:uiPriority w:val="22"/>
    <w:rPr>
      <w:b/>
      <w:bCs/>
    </w:rPr>
  </w:style>
  <w:style w:type="character" w:customStyle="1" w:styleId="821">
    <w:name w:val="Default Paragraph Font_file_1846"/>
    <w:semiHidden/>
    <w:unhideWhenUsed/>
    <w:qFormat/>
    <w:uiPriority w:val="1"/>
  </w:style>
  <w:style w:type="paragraph" w:customStyle="1" w:styleId="822">
    <w:name w:val="Normal (Web)_file_2845_file_2856"/>
    <w:basedOn w:val="823"/>
    <w:qFormat/>
    <w:uiPriority w:val="99"/>
  </w:style>
  <w:style w:type="paragraph" w:customStyle="1" w:styleId="823">
    <w:name w:val="Normal_file_2845_file_28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4">
    <w:name w:val="修订8"/>
    <w:hidden/>
    <w:unhideWhenUsed/>
    <w:qFormat/>
    <w:uiPriority w:val="99"/>
    <w:rPr>
      <w:rFonts w:ascii="Times New Roman" w:hAnsi="Times New Roman" w:eastAsia="宋体" w:cs="Times New Roman"/>
      <w:kern w:val="2"/>
      <w:sz w:val="21"/>
      <w:szCs w:val="24"/>
      <w:lang w:val="en-US" w:eastAsia="zh-CN" w:bidi="ar-SA"/>
    </w:rPr>
  </w:style>
  <w:style w:type="paragraph" w:customStyle="1" w:styleId="825">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826">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62ee0c91-82bc-438e-a4f2-10b7bc0bf740</errorID>
      <errorWord>，</errorWord>
      <group>L1_Word</group>
      <groupName>字词问题</groupName>
      <ability>L2_Typo</ability>
      <abilityName>字词错误</abilityName>
      <candidateList>
        <item>，以</item>
      </candidateList>
      <explain/>
      <paraID>1DC64595</paraID>
      <start>196</start>
      <end>197</end>
      <status>unmodified</status>
      <modifiedWord/>
      <trackRevisions>false</trackRevisions>
    </reviewItem>
    <reviewItem>
      <errorID>3df43b8f-ce76-4cdc-86b5-bd737f509a68</errorID>
      <errorWord>及</errorWord>
      <group>L1_Word</group>
      <groupName>字词问题</groupName>
      <ability>L2_Typo</ability>
      <abilityName>字词错误</abilityName>
      <candidateList>
        <item>以及</item>
      </candidateList>
      <explain/>
      <paraID>1DC64595</paraID>
      <start>197</start>
      <end>198</end>
      <status>unmodified</status>
      <modifiedWord/>
      <trackRevisions>false</trackRevisions>
    </reviewItem>
    <reviewItem>
      <errorID>9eebd791-5a99-47dd-957b-a919b91a917d</errorID>
      <errorWord>(</errorWord>
      <group>L1_Format</group>
      <groupName>格式问题</groupName>
      <ability>L2_HalfPunc_CN</ability>
      <abilityName>全半角问题</abilityName>
      <candidateList>
        <item>（</item>
      </candidateList>
      <explain>文本全半角错误。</explain>
      <paraID>3D1BCCB2</paraID>
      <start>13</start>
      <end>14</end>
      <status>unmodified</status>
      <modifiedWord/>
      <trackRevisions>false</trackRevisions>
    </reviewItem>
    <reviewItem>
      <errorID>cc88b23b-fbca-4995-b177-6f7bfb27fb7a</errorID>
      <errorWord>)</errorWord>
      <group>L1_Format</group>
      <groupName>格式问题</groupName>
      <ability>L2_HalfPunc_CN</ability>
      <abilityName>全半角问题</abilityName>
      <candidateList>
        <item>）</item>
      </candidateList>
      <explain>文本全半角错误。</explain>
      <paraID>3D1BCCB2</paraID>
      <start>36</start>
      <end>37</end>
      <status>unmodified</status>
      <modifiedWord/>
      <trackRevisions>false</trackRevisions>
    </reviewItem>
    <reviewItem>
      <errorID>9dc7662b-65b6-4873-bdc4-91de0fb1b43c</errorID>
      <errorWord>(</errorWord>
      <group>L1_Format</group>
      <groupName>格式问题</groupName>
      <ability>L2_HalfPunc_CN</ability>
      <abilityName>全半角问题</abilityName>
      <candidateList>
        <item>（</item>
      </candidateList>
      <explain>文本全半角错误。</explain>
      <paraID>3D1BCCB2</paraID>
      <start>45</start>
      <end>46</end>
      <status>unmodified</status>
      <modifiedWord/>
      <trackRevisions>false</trackRevisions>
    </reviewItem>
    <reviewItem>
      <errorID>dbb48e42-3a65-4a72-9f19-03fab000cd5e</errorID>
      <errorWord>)</errorWord>
      <group>L1_Format</group>
      <groupName>格式问题</groupName>
      <ability>L2_HalfPunc_CN</ability>
      <abilityName>全半角问题</abilityName>
      <candidateList>
        <item>）</item>
      </candidateList>
      <explain>文本全半角错误。</explain>
      <paraID>3D1BCCB2</paraID>
      <start>61</start>
      <end>62</end>
      <status>unmodified</status>
      <modifiedWord/>
      <trackRevisions>false</trackRevisions>
    </reviewItem>
    <reviewItem>
      <errorID>6b8fce6c-308e-4ca4-b2b0-08940a4db52b</errorID>
      <errorWord>）</errorWord>
      <group>L1_Punc</group>
      <groupName>标点问题</groupName>
      <ability>L2_Punc_CN</ability>
      <abilityName>标点符号问题</abilityName>
      <candidateList>
        <item>）。</item>
      </candidateList>
      <explain/>
      <paraID>6A5B12FB</paraID>
      <start>54</start>
      <end>55</end>
      <status>unmodified</status>
      <modifiedWord/>
      <trackRevisions>false</trackRevisions>
    </reviewItem>
    <reviewItem>
      <errorID>093e9321-8101-4dff-9b58-4996aa932a89</errorID>
      <errorWord>-</errorWord>
      <group>L1_Punc</group>
      <groupName>标点问题</groupName>
      <ability>L2_Punc_CN</ability>
      <abilityName>标点符号问题</abilityName>
      <candidateList>
        <item>—</item>
      </candidateList>
      <explain/>
      <paraID>509B8BB0</paraID>
      <start>42</start>
      <end>43</end>
      <status>unmodified</status>
      <modifiedWord/>
      <trackRevisions>false</trackRevisions>
    </reviewItem>
    <reviewItem>
      <errorID>7f45f119-ade1-47f3-a60d-b794dd35d829</errorID>
      <errorWord>：</errorWord>
      <group>L1_Punc</group>
      <groupName>标点问题</groupName>
      <ability>L2_Punc_CN</ability>
      <abilityName>标点符号问题</abilityName>
      <candidateList>
        <item>。</item>
      </candidateList>
      <explain/>
      <paraID>509B8BB0</paraID>
      <start>57</start>
      <end>58</end>
      <status>unmodified</status>
      <modifiedWord/>
      <trackRevisions>false</trackRevisions>
    </reviewItem>
    <reviewItem>
      <errorID>1c5f7c6b-7b6b-4f9d-9e40-3a8259120a99</errorID>
      <errorWord>：</errorWord>
      <group>L1_Punc</group>
      <groupName>标点问题</groupName>
      <ability>L2_Punc_CN</ability>
      <abilityName>标点符号问题</abilityName>
      <candidateList>
        <item>。</item>
      </candidateList>
      <explain/>
      <paraID> BFFC195</paraID>
      <start>60</start>
      <end>61</end>
      <status>unmodified</status>
      <modifiedWord/>
      <trackRevisions>false</trackRevisions>
    </reviewItem>
    <reviewItem>
      <errorID>9ae1f769-c135-4d3e-adae-0049927a1c10</errorID>
      <errorWord>由</errorWord>
      <group>L1_Punc</group>
      <groupName>标点问题</groupName>
      <ability>L2_Punc_CN</ability>
      <abilityName>标点符号问题</abilityName>
      <candidateList>
        <item>，由</item>
      </candidateList>
      <explain/>
      <paraID>  A062EE</paraID>
      <start>52</start>
      <end>53</end>
      <status>unmodified</status>
      <modifiedWord/>
      <trackRevisions>false</trackRevisions>
    </reviewItem>
    <reviewItem>
      <errorID>a78aafd6-c49e-4f8e-b7d2-010093120d0e</errorID>
      <errorWord>同时</errorWord>
      <group>L1_Punc</group>
      <groupName>标点问题</groupName>
      <ability>L2_Punc_CN</ability>
      <abilityName>标点符号问题</abilityName>
      <candidateList>
        <item>，同时</item>
      </candidateList>
      <explain/>
      <paraID> A59F5F8</paraID>
      <start>74</start>
      <end>76</end>
      <status>unmodified</status>
      <modifiedWord/>
      <trackRevisions>false</trackRevisions>
    </reviewItem>
    <reviewItem>
      <errorID>2e5023cc-2af1-42aa-a14a-400285a0dee4</errorID>
      <errorWord>(</errorWord>
      <group>L1_Format</group>
      <groupName>格式问题</groupName>
      <ability>L2_HalfPunc_CN</ability>
      <abilityName>全半角问题</abilityName>
      <candidateList>
        <item>（</item>
      </candidateList>
      <explain>文本全半角错误。</explain>
      <paraID>2474584D</paraID>
      <start>9</start>
      <end>10</end>
      <status>unmodified</status>
      <modifiedWord/>
      <trackRevisions>false</trackRevisions>
    </reviewItem>
    <reviewItem>
      <errorID>9c14780a-44a0-43de-b022-43be68710f4e</errorID>
      <errorWord>)</errorWord>
      <group>L1_Format</group>
      <groupName>格式问题</groupName>
      <ability>L2_HalfPunc_CN</ability>
      <abilityName>全半角问题</abilityName>
      <candidateList>
        <item>）</item>
      </candidateList>
      <explain>文本全半角错误。</explain>
      <paraID>2474584D</paraID>
      <start>17</start>
      <end>18</end>
      <status>unmodified</status>
      <modifiedWord/>
      <trackRevisions>false</trackRevisions>
    </reviewItem>
    <reviewItem>
      <errorID>5404f813-f694-4743-bd3a-b457f93f7250</errorID>
      <errorWord>(</errorWord>
      <group>L1_Format</group>
      <groupName>格式问题</groupName>
      <ability>L2_HalfPunc_CN</ability>
      <abilityName>全半角问题</abilityName>
      <candidateList>
        <item>（</item>
      </candidateList>
      <explain>文本全半角错误。</explain>
      <paraID>686584BF</paraID>
      <start>73</start>
      <end>74</end>
      <status>unmodified</status>
      <modifiedWord/>
      <trackRevisions>false</trackRevisions>
    </reviewItem>
    <reviewItem>
      <errorID>c38be8a4-f791-4cbb-bffa-464c6abec8b5</errorID>
      <errorWord>)</errorWord>
      <group>L1_Format</group>
      <groupName>格式问题</groupName>
      <ability>L2_HalfPunc_CN</ability>
      <abilityName>全半角问题</abilityName>
      <candidateList>
        <item>）</item>
      </candidateList>
      <explain>文本全半角错误。</explain>
      <paraID>686584BF</paraID>
      <start>81</start>
      <end>82</end>
      <status>unmodified</status>
      <modifiedWord/>
      <trackRevisions>false</trackRevisions>
    </reviewItem>
    <reviewItem>
      <errorID>1c2a65a6-d986-4821-a83f-31b47088bbdc</errorID>
      <errorWord> </errorWord>
      <group>L1_Punc</group>
      <groupName>标点问题</groupName>
      <ability>L2_Punc_CN</ability>
      <abilityName>标点符号问题</abilityName>
      <candidateList>
        <item/>
      </candidateList>
      <explain>此处空格冗余，建议删除。</explain>
      <paraID>4A4C7B3E</paraID>
      <start>11</start>
      <end>12</end>
      <status>unmodified</status>
      <modifiedWord/>
      <trackRevisions>false</trackRevisions>
    </reviewItem>
    <reviewItem>
      <errorID>b11b3e00-9218-4dd5-bfa8-3a314b923353</errorID>
      <errorWord>(</errorWord>
      <group>L1_Format</group>
      <groupName>格式问题</groupName>
      <ability>L2_HalfPunc_CN</ability>
      <abilityName>全半角问题</abilityName>
      <candidateList>
        <item>（</item>
      </candidateList>
      <explain>文本全半角错误。</explain>
      <paraID>440B117D</paraID>
      <start>14</start>
      <end>15</end>
      <status>unmodified</status>
      <modifiedWord/>
      <trackRevisions>false</trackRevisions>
    </reviewItem>
    <reviewItem>
      <errorID>e45a0eb6-3b83-4a7f-b2ad-1580b54a136f</errorID>
      <errorWord>rpm</errorWord>
      <group>L1_Word</group>
      <groupName>字词问题</groupName>
      <ability>L2_Typo</ability>
      <abilityName>字词错误</abilityName>
      <candidateList/>
      <explain>非法定单位</explain>
      <paraID> D8C638D</paraID>
      <start>14</start>
      <end>17</end>
      <status>unmodified</status>
      <modifiedWord/>
      <trackRevisions>false</trackRevisions>
    </reviewItem>
    <reviewItem>
      <errorID>dbfa7097-6637-4130-850d-ac7052ba0bf5</errorID>
      <errorWord>)</errorWord>
      <group>L1_Format</group>
      <groupName>格式问题</groupName>
      <ability>L2_HalfPunc_CN</ability>
      <abilityName>全半角问题</abilityName>
      <candidateList>
        <item>）</item>
      </candidateList>
      <explain>文本全半角错误。</explain>
      <paraID>4182AD6B</paraID>
      <start>14</start>
      <end>15</end>
      <status>unmodified</status>
      <modifiedWord/>
      <trackRevisions>false</trackRevisions>
    </reviewItem>
    <reviewItem>
      <errorID>3218de39-f960-467b-b682-b168a775da2e</errorID>
      <errorWord>)</errorWord>
      <group>L1_Format</group>
      <groupName>格式问题</groupName>
      <ability>L2_HalfPunc_CN</ability>
      <abilityName>全半角问题</abilityName>
      <candidateList>
        <item>）</item>
      </candidateList>
      <explain>文本全半角错误。</explain>
      <paraID>4182AD6B</paraID>
      <start>36</start>
      <end>37</end>
      <status>unmodified</status>
      <modifiedWord/>
      <trackRevisions>false</trackRevisions>
    </reviewItem>
    <reviewItem>
      <errorID>c5b09072-5cdd-408d-a9e0-6f6d532293e1</errorID>
      <errorWord>其它</errorWord>
      <group>L1_Word</group>
      <groupName>字词问题</groupName>
      <ability>L2_Alias</ability>
      <abilityName>也作/曾用词</abilityName>
      <candidateList>
        <item>其他</item>
      </candidateList>
      <explain>词汇[其它]为不规范表述或旧称，其规范书面表述为[其他]。</explain>
      <paraID>4182AD6B</paraID>
      <start>88</start>
      <end>90</end>
      <status>unmodified</status>
      <modifiedWord/>
      <trackRevisions>false</trackRevisions>
    </reviewItem>
    <reviewItem>
      <errorID>cfa33fba-8d07-4fb3-9d3d-3a09ba2af082</errorID>
      <errorWord>)</errorWord>
      <group>L1_Format</group>
      <groupName>格式问题</groupName>
      <ability>L2_HalfPunc_CN</ability>
      <abilityName>全半角问题</abilityName>
      <candidateList>
        <item>）</item>
      </candidateList>
      <explain>文本全半角错误。</explain>
      <paraID>77D91EA8</paraID>
      <start>43</start>
      <end>44</end>
      <status>unmodified</status>
      <modifiedWord/>
      <trackRevisions>false</trackRevisions>
    </reviewItem>
    <reviewItem>
      <errorID>13b19d93-3797-48db-b71e-bf24e14509ff</errorID>
      <errorWord>防炫目</errorWord>
      <group>L1_Word</group>
      <groupName>字词问题</groupName>
      <ability>L2_Typo</ability>
      <abilityName>字词错误</abilityName>
      <candidateList>
        <item>防眩目</item>
      </candidateList>
      <explain/>
      <paraID> 609CFEA</paraID>
      <start>5</start>
      <end>8</end>
      <status>unmodified</status>
      <modifiedWord/>
      <trackRevisions>false</trackRevisions>
    </reviewItem>
    <reviewItem>
      <errorID>0be8b530-0123-4590-97c8-fea2b015a82a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1D7006B4</paraID>
      <start>12</start>
      <end>13</end>
      <status>unmodified</status>
      <modifiedWord/>
      <trackRevisions>false</trackRevisions>
    </reviewItem>
    <reviewItem>
      <errorID>e59dd914-b5b8-4a9d-949a-c76490e13e3d</errorID>
      <errorWord>:</errorWord>
      <group>L1_Format</group>
      <groupName>格式问题</groupName>
      <ability>L2_HalfPunc_CN</ability>
      <abilityName>全半角问题</abilityName>
      <candidateList>
        <item>：</item>
      </candidateList>
      <explain>文本全半角错误。</explain>
      <paraID> 9B936E9</paraID>
      <start>8</start>
      <end>9</end>
      <status>unmodified</status>
      <modifiedWord/>
      <trackRevisions>false</trackRevisions>
    </reviewItem>
    <reviewItem>
      <errorID>ce2d8d9f-1788-4428-b0c0-6dee19283bd2</errorID>
      <errorWord>其它</errorWord>
      <group>L1_Word</group>
      <groupName>字词问题</groupName>
      <ability>L2_Alias</ability>
      <abilityName>也作/曾用词</abilityName>
      <candidateList>
        <item>其他</item>
      </candidateList>
      <explain>词汇[其它]为不规范表述或旧称，其规范书面表述为[其他]。</explain>
      <paraID>76331887</paraID>
      <start>10</start>
      <end>12</end>
      <status>unmodified</status>
      <modifiedWord/>
      <trackRevisions>false</trackRevisions>
    </reviewItem>
    <reviewItem>
      <errorID>2fdf49f1-ef07-4f30-bb63-34c988c00df6</errorID>
      <errorWord>)</errorWord>
      <group>L1_Format</group>
      <groupName>格式问题</groupName>
      <ability>L2_HalfPunc_CN</ability>
      <abilityName>全半角问题</abilityName>
      <candidateList>
        <item>）</item>
      </candidateList>
      <explain>文本全半角错误。</explain>
      <paraID> 872AF39</paraID>
      <start>8</start>
      <end>9</end>
      <status>unmodified</status>
      <modifiedWord/>
      <trackRevisions>false</trackRevisions>
    </reviewItem>
    <reviewItem>
      <errorID>9f5c321c-7ab9-42d6-b626-06636ea8f986</errorID>
      <errorWord>)</errorWord>
      <group>L1_Format</group>
      <groupName>格式问题</groupName>
      <ability>L2_HalfPunc_CN</ability>
      <abilityName>全半角问题</abilityName>
      <candidateList>
        <item>）</item>
      </candidateList>
      <explain>文本全半角错误。</explain>
      <paraID> 872AF39</paraID>
      <start>70</start>
      <end>71</end>
      <status>unmodified</status>
      <modifiedWord/>
      <trackRevisions>false</trackRevisions>
    </reviewItem>
    <reviewItem>
      <errorID>695259d7-c404-4ba2-81b0-7cecaf6b9785</errorID>
      <errorWord>)</errorWord>
      <group>L1_Format</group>
      <groupName>格式问题</groupName>
      <ability>L2_HalfPunc_CN</ability>
      <abilityName>全半角问题</abilityName>
      <candidateList>
        <item>）</item>
      </candidateList>
      <explain>文本全半角错误。</explain>
      <paraID>353587BF</paraID>
      <start>8</start>
      <end>9</end>
      <status>unmodified</status>
      <modifiedWord/>
      <trackRevisions>false</trackRevisions>
    </reviewItem>
    <reviewItem>
      <errorID>cbbc9071-e7ca-4c39-b8ce-ce804439c103</errorID>
      <errorWord>)</errorWord>
      <group>L1_Format</group>
      <groupName>格式问题</groupName>
      <ability>L2_HalfPunc_CN</ability>
      <abilityName>全半角问题</abilityName>
      <candidateList>
        <item>）</item>
      </candidateList>
      <explain>文本全半角错误。</explain>
      <paraID>353587BF</paraID>
      <start>39</start>
      <end>40</end>
      <status>unmodified</status>
      <modifiedWord/>
      <trackRevisions>false</trackRevisions>
    </reviewItem>
    <reviewItem>
      <errorID>708f1c1c-3294-437d-8c15-e099c2ffa7fe</errorID>
      <errorWord>)</errorWord>
      <group>L1_Format</group>
      <groupName>格式问题</groupName>
      <ability>L2_HalfPunc_CN</ability>
      <abilityName>全半角问题</abilityName>
      <candidateList>
        <item>）</item>
      </candidateList>
      <explain>文本全半角错误。</explain>
      <paraID>353587BF</paraID>
      <start>60</start>
      <end>61</end>
      <status>unmodified</status>
      <modifiedWord/>
      <trackRevisions>false</trackRevisions>
    </reviewItem>
    <reviewItem>
      <errorID>5406c015-e1f3-433a-8636-a039c94529d7</errorID>
      <errorWord>)</errorWord>
      <group>L1_Format</group>
      <groupName>格式问题</groupName>
      <ability>L2_HalfPunc_CN</ability>
      <abilityName>全半角问题</abilityName>
      <candidateList>
        <item>）</item>
      </candidateList>
      <explain>文本全半角错误。</explain>
      <paraID>353587BF</paraID>
      <start>83</start>
      <end>84</end>
      <status>unmodified</status>
      <modifiedWord/>
      <trackRevisions>false</trackRevisions>
    </reviewItem>
    <reviewItem>
      <errorID>a20fd250-8d0c-47cc-a499-bce5a7f796f7</errorID>
      <errorWord>其它</errorWord>
      <group>L1_Word</group>
      <groupName>字词问题</groupName>
      <ability>L2_Alias</ability>
      <abilityName>也作/曾用词</abilityName>
      <candidateList>
        <item>其他</item>
      </candidateList>
      <explain>词汇[其它]为不规范表述或旧称，其规范书面表述为[其他]。</explain>
      <paraID>353587BF</paraID>
      <start>113</start>
      <end>115</end>
      <status>unmodified</status>
      <modifiedWord/>
      <trackRevisions>false</trackRevisions>
    </reviewItem>
    <reviewItem>
      <errorID>e4384f5b-bb4e-4f3b-bb82-b62fb98870ef</errorID>
      <errorWord>)</errorWord>
      <group>L1_Format</group>
      <groupName>格式问题</groupName>
      <ability>L2_HalfPunc_CN</ability>
      <abilityName>全半角问题</abilityName>
      <candidateList>
        <item>）</item>
      </candidateList>
      <explain>文本全半角错误。</explain>
      <paraID>353587BF</paraID>
      <start>134</start>
      <end>135</end>
      <status>unmodified</status>
      <modifiedWord/>
      <trackRevisions>false</trackRevisions>
    </reviewItem>
    <reviewItem>
      <errorID>ccbeefbb-2f44-46d3-a0c3-0a7bca306d19</errorID>
      <errorWord>)</errorWord>
      <group>L1_Format</group>
      <groupName>格式问题</groupName>
      <ability>L2_HalfPunc_CN</ability>
      <abilityName>全半角问题</abilityName>
      <candidateList>
        <item>）</item>
      </candidateList>
      <explain>文本全半角错误。</explain>
      <paraID>353587BF</paraID>
      <start>176</start>
      <end>177</end>
      <status>unmodified</status>
      <modifiedWord/>
      <trackRevisions>false</trackRevisions>
    </reviewItem>
    <reviewItem>
      <errorID>e0d80c20-8d14-4a19-98e1-63158ffc6f00</errorID>
      <errorWord>)</errorWord>
      <group>L1_Format</group>
      <groupName>格式问题</groupName>
      <ability>L2_HalfPunc_CN</ability>
      <abilityName>全半角问题</abilityName>
      <candidateList>
        <item>）</item>
      </candidateList>
      <explain>文本全半角错误。</explain>
      <paraID>353587BF</paraID>
      <start>203</start>
      <end>204</end>
      <status>unmodified</status>
      <modifiedWord/>
      <trackRevisions>false</trackRevisions>
    </reviewItem>
    <reviewItem>
      <errorID>155e2ae3-4238-4488-901d-08eee8b10f65</errorID>
      <errorWord>)</errorWord>
      <group>L1_Format</group>
      <groupName>格式问题</groupName>
      <ability>L2_HalfPunc_CN</ability>
      <abilityName>全半角问题</abilityName>
      <candidateList>
        <item>）</item>
      </candidateList>
      <explain>文本全半角错误。</explain>
      <paraID>353587BF</paraID>
      <start>238</start>
      <end>239</end>
      <status>unmodified</status>
      <modifiedWord/>
      <trackRevisions>false</trackRevisions>
    </reviewItem>
    <reviewItem>
      <errorID>a192b16c-19fa-4c28-8e85-664010e51121</errorID>
      <errorWord>)</errorWord>
      <group>L1_Format</group>
      <groupName>格式问题</groupName>
      <ability>L2_HalfPunc_CN</ability>
      <abilityName>全半角问题</abilityName>
      <candidateList>
        <item>）</item>
      </candidateList>
      <explain>文本全半角错误。</explain>
      <paraID>353587BF</paraID>
      <start>300</start>
      <end>301</end>
      <status>unmodified</status>
      <modifiedWord/>
      <trackRevisions>false</trackRevisions>
    </reviewItem>
    <reviewItem>
      <errorID>2e575ace-30cd-4248-bb6b-a8dcfb93d690</errorID>
      <errorWord>)</errorWord>
      <group>L1_Format</group>
      <groupName>格式问题</groupName>
      <ability>L2_HalfPunc_CN</ability>
      <abilityName>全半角问题</abilityName>
      <candidateList>
        <item>）</item>
      </candidateList>
      <explain>文本全半角错误。</explain>
      <paraID>353587BF</paraID>
      <start>321</start>
      <end>322</end>
      <status>unmodified</status>
      <modifiedWord/>
      <trackRevisions>false</trackRevisions>
    </reviewItem>
    <reviewItem>
      <errorID>c145cd66-a273-4538-b64a-fd2239048ab9</errorID>
      <errorWord>)</errorWord>
      <group>L1_Format</group>
      <groupName>格式问题</groupName>
      <ability>L2_HalfPunc_CN</ability>
      <abilityName>全半角问题</abilityName>
      <candidateList>
        <item>）</item>
      </candidateList>
      <explain>文本全半角错误。</explain>
      <paraID>353587BF</paraID>
      <start>363</start>
      <end>364</end>
      <status>unmodified</status>
      <modifiedWord/>
      <trackRevisions>false</trackRevisions>
    </reviewItem>
    <reviewItem>
      <errorID>d35a718b-ec04-4ee5-8b8d-9a6108487ebb</errorID>
      <errorWord>)</errorWord>
      <group>L1_Format</group>
      <groupName>格式问题</groupName>
      <ability>L2_HalfPunc_CN</ability>
      <abilityName>全半角问题</abilityName>
      <candidateList>
        <item>）</item>
      </candidateList>
      <explain>文本全半角错误。</explain>
      <paraID>353587BF</paraID>
      <start>395</start>
      <end>396</end>
      <status>unmodified</status>
      <modifiedWord/>
      <trackRevisions>false</trackRevisions>
    </reviewItem>
    <reviewItem>
      <errorID>f82eb5c8-1fa9-49ff-aa10-f5c512e4684d</errorID>
      <errorWord>)</errorWord>
      <group>L1_Format</group>
      <groupName>格式问题</groupName>
      <ability>L2_HalfPunc_CN</ability>
      <abilityName>全半角问题</abilityName>
      <candidateList>
        <item>）</item>
      </candidateList>
      <explain>文本全半角错误。</explain>
      <paraID>353587BF</paraID>
      <start>421</start>
      <end>422</end>
      <status>unmodified</status>
      <modifiedWord/>
      <trackRevisions>false</trackRevisions>
    </reviewItem>
    <reviewItem>
      <errorID>2a216afe-15fa-4d12-8548-49cb017401f2</errorID>
      <errorWord>)</errorWord>
      <group>L1_Format</group>
      <groupName>格式问题</groupName>
      <ability>L2_HalfPunc_CN</ability>
      <abilityName>全半角问题</abilityName>
      <candidateList>
        <item>）</item>
      </candidateList>
      <explain>文本全半角错误。</explain>
      <paraID>353587BF</paraID>
      <start>475</start>
      <end>476</end>
      <status>unmodified</status>
      <modifiedWord/>
      <trackRevisions>false</trackRevisions>
    </reviewItem>
    <reviewItem>
      <errorID>76427a4b-6152-4e27-b9e0-8c4a12ac1726</errorID>
      <errorWord>其它</errorWord>
      <group>L1_Word</group>
      <groupName>字词问题</groupName>
      <ability>L2_Alias</ability>
      <abilityName>也作/曾用词</abilityName>
      <candidateList>
        <item>其他</item>
      </candidateList>
      <explain>词汇[其它]为不规范表述或旧称，其规范书面表述为[其他]。</explain>
      <paraID>353587BF</paraID>
      <start>476</start>
      <end>478</end>
      <status>unmodified</status>
      <modifiedWord/>
      <trackRevisions>false</trackRevisions>
    </reviewItem>
    <reviewItem>
      <errorID>6ac16642-3794-4f53-b98c-bdcba8551c42</errorID>
      <errorWord>噪音</errorWord>
      <group>L1_Word</group>
      <groupName>字词问题</groupName>
      <ability>L2_Alias</ability>
      <abilityName>也作/曾用词</abilityName>
      <candidateList>
        <item>噪声</item>
      </candidateList>
      <explain>词汇[噪音]为不规范表述或旧称，其规范书面表述为[噪声]。</explain>
      <paraID>7801F60A</paraID>
      <start>4</start>
      <end>6</end>
      <status>unmodified</status>
      <modifiedWord/>
      <trackRevisions>false</trackRevisions>
    </reviewItem>
    <reviewItem>
      <errorID>861180c1-a6e2-4eb9-8b1a-f1a686ef5cad</errorID>
      <errorWord>)</errorWord>
      <group>L1_Format</group>
      <groupName>格式问题</groupName>
      <ability>L2_HalfPunc_CN</ability>
      <abilityName>全半角问题</abilityName>
      <candidateList>
        <item>）</item>
      </candidateList>
      <explain>文本全半角错误。</explain>
      <paraID>315DD138</paraID>
      <start>40</start>
      <end>41</end>
      <status>unmodified</status>
      <modifiedWord/>
      <trackRevisions>false</trackRevisions>
    </reviewItem>
    <reviewItem>
      <errorID>b85c6f54-3264-4969-8f7a-e68d5e8c5b28</errorID>
      <errorWord>)</errorWord>
      <group>L1_Format</group>
      <groupName>格式问题</groupName>
      <ability>L2_HalfPunc_CN</ability>
      <abilityName>全半角问题</abilityName>
      <candidateList>
        <item>）</item>
      </candidateList>
      <explain>文本全半角错误。</explain>
      <paraID>315DD138</paraID>
      <start>67</start>
      <end>68</end>
      <status>unmodified</status>
      <modifiedWord/>
      <trackRevisions>false</trackRevisions>
    </reviewItem>
    <reviewItem>
      <errorID>6b1ee5e0-b3a4-4e6a-94e3-82b0650b3d52</errorID>
      <errorWord>)</errorWord>
      <group>L1_Format</group>
      <groupName>格式问题</groupName>
      <ability>L2_HalfPunc_CN</ability>
      <abilityName>全半角问题</abilityName>
      <candidateList>
        <item>）</item>
      </candidateList>
      <explain>文本全半角错误。</explain>
      <paraID>315DD138</paraID>
      <start>82</start>
      <end>83</end>
      <status>unmodified</status>
      <modifiedWord/>
      <trackRevisions>false</trackRevisions>
    </reviewItem>
    <reviewItem>
      <errorID>cfad82c4-09c2-4c2a-ae09-4203a1d2c853</errorID>
      <errorWord>：</errorWord>
      <group>L1_Format</group>
      <groupName>格式问题</groupName>
      <ability>L2_HalfPunc_CN</ability>
      <abilityName>全半角问题</abilityName>
      <candidateList>
        <item>:</item>
      </candidateList>
      <explain>文本全半角错误。</explain>
      <paraID>2869F962</paraID>
      <start>13</start>
      <end>14</end>
      <status>unmodified</status>
      <modifiedWord/>
      <trackRevisions>false</trackRevisions>
    </reviewItem>
    <reviewItem>
      <errorID>24a9a507-332b-412c-ac15-d7e828fb744d</errorID>
      <errorWord>其它</errorWord>
      <group>L1_Word</group>
      <groupName>字词问题</groupName>
      <ability>L2_Alias</ability>
      <abilityName>也作/曾用词</abilityName>
      <candidateList>
        <item>其他</item>
      </candidateList>
      <explain>词汇[其它]为不规范表述或旧称，其规范书面表述为[其他]。</explain>
      <paraID>47232718</paraID>
      <start>10</start>
      <end>12</end>
      <status>unmodified</status>
      <modifiedWord/>
      <trackRevisions>false</trackRevisions>
    </reviewItem>
    <reviewItem>
      <errorID>99b6ec88-b760-4898-ae54-5ae326171d40</errorID>
      <errorWord>(</errorWord>
      <group>L1_Format</group>
      <groupName>格式问题</groupName>
      <ability>L2_HalfPunc_CN</ability>
      <abilityName>全半角问题</abilityName>
      <candidateList>
        <item>（</item>
      </candidateList>
      <explain>文本全半角错误。</explain>
      <paraID>1BD1FD88</paraID>
      <start>8</start>
      <end>9</end>
      <status>unmodified</status>
      <modifiedWord/>
      <trackRevisions>false</trackRevisions>
    </reviewItem>
    <reviewItem>
      <errorID>474eb71e-3c24-41a1-b9ea-8a027823c1ba</errorID>
      <errorWord>)</errorWord>
      <group>L1_Format</group>
      <groupName>格式问题</groupName>
      <ability>L2_HalfPunc_CN</ability>
      <abilityName>全半角问题</abilityName>
      <candidateList>
        <item>）</item>
      </candidateList>
      <explain>文本全半角错误。</explain>
      <paraID>1BD1FD88</paraID>
      <start>16</start>
      <end>17</end>
      <status>unmodified</status>
      <modifiedWord/>
      <trackRevisions>false</trackRevisions>
    </reviewItem>
    <reviewItem>
      <errorID>3a235a43-70de-45ea-89a3-234511d5f541</errorID>
      <errorWord>支持有</errorWord>
      <group>L1_Word</group>
      <groupName>字词问题</groupName>
      <ability>L2_Typo</ability>
      <abilityName>字词错误</abilityName>
      <candidateList>
        <item>支持</item>
      </candidateList>
      <explain/>
      <paraID>7449AF29</paraID>
      <start>14</start>
      <end>17</end>
      <status>unmodified</status>
      <modifiedWord/>
      <trackRevisions>false</trackRevisions>
    </reviewItem>
    <reviewItem>
      <errorID>1038a982-b997-4129-9d5f-0f99c5f8796f</errorID>
      <errorWord>)</errorWord>
      <group>L1_Format</group>
      <groupName>格式问题</groupName>
      <ability>L2_HalfPunc_CN</ability>
      <abilityName>全半角问题</abilityName>
      <candidateList>
        <item>）</item>
      </candidateList>
      <explain>文本全半角错误。</explain>
      <paraID>2AF07E4C</paraID>
      <start>11</start>
      <end>12</end>
      <status>unmodified</status>
      <modifiedWord/>
      <trackRevisions>false</trackRevisions>
    </reviewItem>
    <reviewItem>
      <errorID>f2fea8b7-afd5-48fc-8299-b937cba7fce0</errorID>
      <errorWord>)</errorWord>
      <group>L1_Format</group>
      <groupName>格式问题</groupName>
      <ability>L2_HalfPunc_CN</ability>
      <abilityName>全半角问题</abilityName>
      <candidateList>
        <item>）</item>
      </candidateList>
      <explain>文本全半角错误。</explain>
      <paraID>2AF07E4C</paraID>
      <start>33</start>
      <end>34</end>
      <status>unmodified</status>
      <modifiedWord/>
      <trackRevisions>false</trackRevisions>
    </reviewItem>
    <reviewItem>
      <errorID>01c8b6e3-6d59-4c8e-86eb-4fdcc58b909d</errorID>
      <errorWord>)</errorWord>
      <group>L1_Format</group>
      <groupName>格式问题</groupName>
      <ability>L2_HalfPunc_CN</ability>
      <abilityName>全半角问题</abilityName>
      <candidateList>
        <item>）</item>
      </candidateList>
      <explain>文本全半角错误。</explain>
      <paraID>37547DB4</paraID>
      <start>8</start>
      <end>9</end>
      <status>unmodified</status>
      <modifiedWord/>
      <trackRevisions>false</trackRevisions>
    </reviewItem>
    <reviewItem>
      <errorID>ee0d5f44-9da6-461b-8174-421e2da9f298</errorID>
      <errorWord>)</errorWord>
      <group>L1_Format</group>
      <groupName>格式问题</groupName>
      <ability>L2_HalfPunc_CN</ability>
      <abilityName>全半角问题</abilityName>
      <candidateList>
        <item>）</item>
      </candidateList>
      <explain>文本全半角错误。</explain>
      <paraID>37547DB4</paraID>
      <start>27</start>
      <end>28</end>
      <status>unmodified</status>
      <modifiedWord/>
      <trackRevisions>false</trackRevisions>
    </reviewItem>
    <reviewItem>
      <errorID>a91d2fc5-6959-4c04-b733-4f4fdf6d68ff</errorID>
      <errorWord>做</errorWord>
      <group>L1_Word</group>
      <groupName>字词问题</groupName>
      <ability>L2_Typo</ability>
      <abilityName>字词错误</abilityName>
      <candidateList>
        <item>作</item>
      </candidateList>
      <explain>存在发音相同字词的误用。</explain>
      <paraID>40458E43</paraID>
      <start>48</start>
      <end>49</end>
      <status>unmodified</status>
      <modifiedWord/>
      <trackRevisions>false</trackRevisions>
    </reviewItem>
    <reviewItem>
      <errorID>8fa6fe8b-6872-45f1-a1f3-aa195adb64f1</errorID>
      <errorWord>1中</errorWord>
      <group>L1_Word</group>
      <groupName>字词问题</groupName>
      <ability>L2_Typo</ability>
      <abilityName>字词错误</abilityName>
      <candidateList>
        <item>1</item>
      </candidateList>
      <explain/>
      <paraID>48A8E35E</paraID>
      <start>29</start>
      <end>31</end>
      <status>unmodified</status>
      <modifiedWord/>
      <trackRevisions>false</trackRevisions>
    </reviewItem>
    <reviewItem>
      <errorID>afc382c9-edae-478d-b3ea-f6526f2cb43e</errorID>
      <errorWord>)</errorWord>
      <group>L1_Format</group>
      <groupName>格式问题</groupName>
      <ability>L2_HalfPunc_CN</ability>
      <abilityName>全半角问题</abilityName>
      <candidateList>
        <item>）</item>
      </candidateList>
      <explain>文本全半角错误。</explain>
      <paraID> 1274E16</paraID>
      <start>9</start>
      <end>10</end>
      <status>unmodified</status>
      <modifiedWord/>
      <trackRevisions>false</trackRevisions>
    </reviewItem>
    <reviewItem>
      <errorID>9d797845-9784-4970-aa9a-f49a02d262b1</errorID>
      <errorWord>)</errorWord>
      <group>L1_Format</group>
      <groupName>格式问题</groupName>
      <ability>L2_HalfPunc_CN</ability>
      <abilityName>全半角问题</abilityName>
      <candidateList>
        <item>）</item>
      </candidateList>
      <explain>文本全半角错误。</explain>
      <paraID> 1274E16</paraID>
      <start>36</start>
      <end>37</end>
      <status>unmodified</status>
      <modifiedWord/>
      <trackRevisions>false</trackRevisions>
    </reviewItem>
    <reviewItem>
      <errorID>21e18d92-405d-4b7c-b1c2-135b14e4fb8a</errorID>
      <errorWord>,</errorWord>
      <group>L1_Format</group>
      <groupName>格式问题</groupName>
      <ability>L2_HalfPunc_CN</ability>
      <abilityName>全半角问题</abilityName>
      <candidateList>
        <item>，</item>
      </candidateList>
      <explain>文本全半角错误。</explain>
      <paraID> 1274E16</paraID>
      <start>122</start>
      <end>123</end>
      <status>unmodified</status>
      <modifiedWord/>
      <trackRevisions>false</trackRevisions>
    </reviewItem>
    <reviewItem>
      <errorID>be56f60e-73e3-457a-b49d-70106f445b91</errorID>
      <errorWord>)</errorWord>
      <group>L1_Format</group>
      <groupName>格式问题</groupName>
      <ability>L2_HalfPunc_CN</ability>
      <abilityName>全半角问题</abilityName>
      <candidateList>
        <item>）</item>
      </candidateList>
      <explain>文本全半角错误。</explain>
      <paraID> 1274E16</paraID>
      <start>166</start>
      <end>167</end>
      <status>unmodified</status>
      <modifiedWord/>
      <trackRevisions>false</trackRevisions>
    </reviewItem>
    <reviewItem>
      <errorID>86b5b1ff-ba41-4290-b75f-477ad05d5c39</errorID>
      <errorWord>)</errorWord>
      <group>L1_Format</group>
      <groupName>格式问题</groupName>
      <ability>L2_HalfPunc_CN</ability>
      <abilityName>全半角问题</abilityName>
      <candidateList>
        <item>）</item>
      </candidateList>
      <explain>文本全半角错误。</explain>
      <paraID> 1274E16</paraID>
      <start>206</start>
      <end>207</end>
      <status>unmodified</status>
      <modifiedWord/>
      <trackRevisions>false</trackRevisions>
    </reviewItem>
    <reviewItem>
      <errorID>522af652-e510-4105-8941-e82ced087740</errorID>
      <errorWord>)</errorWord>
      <group>L1_Format</group>
      <groupName>格式问题</groupName>
      <ability>L2_HalfPunc_CN</ability>
      <abilityName>全半角问题</abilityName>
      <candidateList>
        <item>）</item>
      </candidateList>
      <explain>文本全半角错误。</explain>
      <paraID>1A8BB15E</paraID>
      <start>9</start>
      <end>10</end>
      <status>unmodified</status>
      <modifiedWord/>
      <trackRevisions>false</trackRevisions>
    </reviewItem>
    <reviewItem>
      <errorID>55afdb42-c32c-4f54-893f-7ab14ceb372d</errorID>
      <errorWord>)</errorWord>
      <group>L1_Format</group>
      <groupName>格式问题</groupName>
      <ability>L2_HalfPunc_CN</ability>
      <abilityName>全半角问题</abilityName>
      <candidateList>
        <item>）</item>
      </candidateList>
      <explain>文本全半角错误。</explain>
      <paraID>1A8BB15E</paraID>
      <start>60</start>
      <end>61</end>
      <status>unmodified</status>
      <modifiedWord/>
      <trackRevisions>false</trackRevisions>
    </reviewItem>
    <reviewItem>
      <errorID>7fdccc35-645c-4296-97be-2c24498ba72b</errorID>
      <errorWord>)</errorWord>
      <group>L1_Format</group>
      <groupName>格式问题</groupName>
      <ability>L2_HalfPunc_CN</ability>
      <abilityName>全半角问题</abilityName>
      <candidateList>
        <item>）</item>
      </candidateList>
      <explain>文本全半角错误。</explain>
      <paraID>1A8BB15E</paraID>
      <start>78</start>
      <end>79</end>
      <status>unmodified</status>
      <modifiedWord/>
      <trackRevisions>false</trackRevisions>
    </reviewItem>
    <reviewItem>
      <errorID>eda12977-5c19-468e-951d-89cd0de11719</errorID>
      <errorWord>II级</errorWord>
      <group>L1_Knowledge</group>
      <groupName>知识性问题</groupName>
      <ability>L2_Knowledge</ability>
      <abilityName>其他知识</abilityName>
      <candidateList>
        <item>Ⅱ级</item>
      </candidateList>
      <explain>中文环境下罗马数字格式错误。</explain>
      <paraID>5E16978D</paraID>
      <start>39</start>
      <end>42</end>
      <status>unmodified</status>
      <modifiedWord/>
      <trackRevisions>false</trackRevisions>
    </reviewItem>
    <reviewItem>
      <errorID>d19d19ac-0015-4446-9d14-347d71c5dc20</errorID>
      <errorWord>)</errorWord>
      <group>L1_Format</group>
      <groupName>格式问题</groupName>
      <ability>L2_HalfPunc_CN</ability>
      <abilityName>全半角问题</abilityName>
      <candidateList>
        <item>）</item>
      </candidateList>
      <explain>文本全半角错误。</explain>
      <paraID>2E4700E0</paraID>
      <start>13</start>
      <end>14</end>
      <status>unmodified</status>
      <modifiedWord/>
      <trackRevisions>false</trackRevisions>
    </reviewItem>
    <reviewItem>
      <errorID>38ac935a-3a3f-4adb-8bc5-e7ecb35d40b9</errorID>
      <errorWord>)</errorWord>
      <group>L1_Format</group>
      <groupName>格式问题</groupName>
      <ability>L2_HalfPunc_CN</ability>
      <abilityName>全半角问题</abilityName>
      <candidateList>
        <item>）</item>
      </candidateList>
      <explain>文本全半角错误。</explain>
      <paraID>2E4700E0</paraID>
      <start>37</start>
      <end>38</end>
      <status>unmodified</status>
      <modifiedWord/>
      <trackRevisions>false</trackRevisions>
    </reviewItem>
    <reviewItem>
      <errorID>3868968d-5131-44e4-90bc-e26089526016</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2E4700E0</paraID>
      <start>57</start>
      <end>60</end>
      <status>unmodified</status>
      <modifiedWord/>
      <trackRevisions>false</trackRevisions>
    </reviewItem>
    <reviewItem>
      <errorID>b9d2f4ae-9c07-4dea-8d9b-9c065bbc0e1d</errorID>
      <errorWord>(</errorWord>
      <group>L1_Format</group>
      <groupName>格式问题</groupName>
      <ability>L2_HalfPunc_CN</ability>
      <abilityName>全半角问题</abilityName>
      <candidateList>
        <item>（</item>
      </candidateList>
      <explain>文本全半角错误。</explain>
      <paraID>2E4700E0</paraID>
      <start>63</start>
      <end>64</end>
      <status>unmodified</status>
      <modifiedWord/>
      <trackRevisions>false</trackRevisions>
    </reviewItem>
    <reviewItem>
      <errorID>cd1e8216-7f72-4261-9710-c785c869c877</errorID>
      <errorWord>)</errorWord>
      <group>L1_Format</group>
      <groupName>格式问题</groupName>
      <ability>L2_HalfPunc_CN</ability>
      <abilityName>全半角问题</abilityName>
      <candidateList>
        <item>）</item>
      </candidateList>
      <explain>文本全半角错误。</explain>
      <paraID>2E4700E0</paraID>
      <start>70</start>
      <end>71</end>
      <status>unmodified</status>
      <modifiedWord/>
      <trackRevisions>false</trackRevisions>
    </reviewItem>
    <reviewItem>
      <errorID>7beaa0dc-25ee-4422-a01f-fcff18c7a7eb</errorID>
      <errorWord>)</errorWord>
      <group>L1_Format</group>
      <groupName>格式问题</groupName>
      <ability>L2_HalfPunc_CN</ability>
      <abilityName>全半角问题</abilityName>
      <candidateList>
        <item>）</item>
      </candidateList>
      <explain>文本全半角错误。</explain>
      <paraID>2E4700E0</paraID>
      <start>76</start>
      <end>77</end>
      <status>unmodified</status>
      <modifiedWord/>
      <trackRevisions>false</trackRevisions>
    </reviewItem>
    <reviewItem>
      <errorID>4227b22b-ea80-4a11-b8d6-b5e1b53dcfb7</errorID>
      <errorWord>(</errorWord>
      <group>L1_Format</group>
      <groupName>格式问题</groupName>
      <ability>L2_HalfPunc_CN</ability>
      <abilityName>全半角问题</abilityName>
      <candidateList>
        <item>（</item>
      </candidateList>
      <explain>文本全半角错误。</explain>
      <paraID>3DC09571</paraID>
      <start>9</start>
      <end>10</end>
      <status>unmodified</status>
      <modifiedWord/>
      <trackRevisions>false</trackRevisions>
    </reviewItem>
    <reviewItem>
      <errorID>5883b149-dfc7-47e6-aebd-07814efbcc53</errorID>
      <errorWord>)</errorWord>
      <group>L1_Format</group>
      <groupName>格式问题</groupName>
      <ability>L2_HalfPunc_CN</ability>
      <abilityName>全半角问题</abilityName>
      <candidateList>
        <item>）</item>
      </candidateList>
      <explain>文本全半角错误。</explain>
      <paraID>3DC09571</paraID>
      <start>17</start>
      <end>18</end>
      <status>unmodified</status>
      <modifiedWord/>
      <trackRevisions>false</trackRevisions>
    </reviewItem>
    <reviewItem>
      <errorID>67656e00-0180-499d-911b-f394c5e790cd</errorID>
      <errorWord>(</errorWord>
      <group>L1_Format</group>
      <groupName>格式问题</groupName>
      <ability>L2_HalfPunc_CN</ability>
      <abilityName>全半角问题</abilityName>
      <candidateList>
        <item>（</item>
      </candidateList>
      <explain>文本全半角错误。</explain>
      <paraID>3EA0D23F</paraID>
      <start>14</start>
      <end>15</end>
      <status>unmodified</status>
      <modifiedWord/>
      <trackRevisions>false</trackRevisions>
    </reviewItem>
    <reviewItem>
      <errorID>4db35b4f-100a-477b-9e9d-5006d923024b</errorID>
      <errorWord>rpm</errorWord>
      <group>L1_Word</group>
      <groupName>字词问题</groupName>
      <ability>L2_Typo</ability>
      <abilityName>字词错误</abilityName>
      <candidateList/>
      <explain>非法定单位</explain>
      <paraID>11D880BE</paraID>
      <start>14</start>
      <end>17</end>
      <status>unmodified</status>
      <modifiedWord/>
      <trackRevisions>false</trackRevisions>
    </reviewItem>
    <reviewItem>
      <errorID>231a29e8-7994-4fad-a7f5-f014ff23ac92</errorID>
      <errorWord>)</errorWord>
      <group>L1_Format</group>
      <groupName>格式问题</groupName>
      <ability>L2_HalfPunc_CN</ability>
      <abilityName>全半角问题</abilityName>
      <candidateList>
        <item>）</item>
      </candidateList>
      <explain>文本全半角错误。</explain>
      <paraID>55128F54</paraID>
      <start>14</start>
      <end>15</end>
      <status>unmodified</status>
      <modifiedWord/>
      <trackRevisions>false</trackRevisions>
    </reviewItem>
    <reviewItem>
      <errorID>718b88d6-2ce3-4dbe-9875-2e9caa0489d2</errorID>
      <errorWord>)</errorWord>
      <group>L1_Format</group>
      <groupName>格式问题</groupName>
      <ability>L2_HalfPunc_CN</ability>
      <abilityName>全半角问题</abilityName>
      <candidateList>
        <item>）</item>
      </candidateList>
      <explain>文本全半角错误。</explain>
      <paraID>55128F54</paraID>
      <start>36</start>
      <end>37</end>
      <status>unmodified</status>
      <modifiedWord/>
      <trackRevisions>false</trackRevisions>
    </reviewItem>
    <reviewItem>
      <errorID>fb4a231e-339e-4121-b8f0-0a0e068209f0</errorID>
      <errorWord>其它</errorWord>
      <group>L1_Word</group>
      <groupName>字词问题</groupName>
      <ability>L2_Alias</ability>
      <abilityName>也作/曾用词</abilityName>
      <candidateList>
        <item>其他</item>
      </candidateList>
      <explain>词汇[其它]为不规范表述或旧称，其规范书面表述为[其他]。</explain>
      <paraID>55128F54</paraID>
      <start>88</start>
      <end>90</end>
      <status>unmodified</status>
      <modifiedWord/>
      <trackRevisions>false</trackRevisions>
    </reviewItem>
    <reviewItem>
      <errorID>4667df0d-6973-4484-a243-4cda14beaf15</errorID>
      <errorWord>：</errorWord>
      <group>L1_Format</group>
      <groupName>格式问题</groupName>
      <ability>L2_HalfPunc_CN</ability>
      <abilityName>全半角问题</abilityName>
      <candidateList>
        <item>:</item>
      </candidateList>
      <explain>文本全半角错误。</explain>
      <paraID>6B8FBF2B</paraID>
      <start>12</start>
      <end>13</end>
      <status>unmodified</status>
      <modifiedWord/>
      <trackRevisions>false</trackRevisions>
    </reviewItem>
    <reviewItem>
      <errorID>895bb4f4-a496-474e-8495-91b208fda1a5</errorID>
      <errorWord>)</errorWord>
      <group>L1_Format</group>
      <groupName>格式问题</groupName>
      <ability>L2_HalfPunc_CN</ability>
      <abilityName>全半角问题</abilityName>
      <candidateList>
        <item>）</item>
      </candidateList>
      <explain>文本全半角错误。</explain>
      <paraID>4129CBB3</paraID>
      <start>43</start>
      <end>44</end>
      <status>unmodified</status>
      <modifiedWord/>
      <trackRevisions>false</trackRevisions>
    </reviewItem>
    <reviewItem>
      <errorID>1127b24b-b986-434e-9386-279ef5d43707</errorID>
      <errorWord>防炫目</errorWord>
      <group>L1_Word</group>
      <groupName>字词问题</groupName>
      <ability>L2_Typo</ability>
      <abilityName>字词错误</abilityName>
      <candidateList>
        <item>防眩目</item>
      </candidateList>
      <explain/>
      <paraID>31723F3F</paraID>
      <start>5</start>
      <end>8</end>
      <status>unmodified</status>
      <modifiedWord/>
      <trackRevisions>false</trackRevisions>
    </reviewItem>
    <reviewItem>
      <errorID>bae8a3b4-de6e-472d-9754-89662f61db72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35CF15A5</paraID>
      <start>12</start>
      <end>13</end>
      <status>unmodified</status>
      <modifiedWord/>
      <trackRevisions>false</trackRevisions>
    </reviewItem>
    <reviewItem>
      <errorID>3e652e76-9948-46bd-9b23-67fe7ad9a8b8</errorID>
      <errorWord>:</errorWord>
      <group>L1_Format</group>
      <groupName>格式问题</groupName>
      <ability>L2_HalfPunc_CN</ability>
      <abilityName>全半角问题</abilityName>
      <candidateList>
        <item>：</item>
      </candidateList>
      <explain>文本全半角错误。</explain>
      <paraID>2A17DD89</paraID>
      <start>8</start>
      <end>9</end>
      <status>unmodified</status>
      <modifiedWord/>
      <trackRevisions>false</trackRevisions>
    </reviewItem>
    <reviewItem>
      <errorID>d6349c1a-c1e1-4392-86e5-364a91a7dbeb</errorID>
      <errorWord>其它</errorWord>
      <group>L1_Word</group>
      <groupName>字词问题</groupName>
      <ability>L2_Alias</ability>
      <abilityName>也作/曾用词</abilityName>
      <candidateList>
        <item>其他</item>
      </candidateList>
      <explain>词汇[其它]为不规范表述或旧称，其规范书面表述为[其他]。</explain>
      <paraID>73E2E9D5</paraID>
      <start>10</start>
      <end>12</end>
      <status>unmodified</status>
      <modifiedWord/>
      <trackRevisions>false</trackRevisions>
    </reviewItem>
    <reviewItem>
      <errorID>4a5ca860-2ce0-4b6a-aaf4-b2bc03867d2f</errorID>
      <errorWord>)</errorWord>
      <group>L1_Format</group>
      <groupName>格式问题</groupName>
      <ability>L2_HalfPunc_CN</ability>
      <abilityName>全半角问题</abilityName>
      <candidateList>
        <item>）</item>
      </candidateList>
      <explain>文本全半角错误。</explain>
      <paraID> 44163C1</paraID>
      <start>8</start>
      <end>9</end>
      <status>unmodified</status>
      <modifiedWord/>
      <trackRevisions>false</trackRevisions>
    </reviewItem>
    <reviewItem>
      <errorID>b7ff893e-6809-4da4-993e-f51a18f652be</errorID>
      <errorWord>)</errorWord>
      <group>L1_Format</group>
      <groupName>格式问题</groupName>
      <ability>L2_HalfPunc_CN</ability>
      <abilityName>全半角问题</abilityName>
      <candidateList>
        <item>）</item>
      </candidateList>
      <explain>文本全半角错误。</explain>
      <paraID> 44163C1</paraID>
      <start>70</start>
      <end>71</end>
      <status>unmodified</status>
      <modifiedWord/>
      <trackRevisions>false</trackRevisions>
    </reviewItem>
    <reviewItem>
      <errorID>d6ed6083-9dc6-40ca-b22b-3d80d1b1cc90</errorID>
      <errorWord>)</errorWord>
      <group>L1_Format</group>
      <groupName>格式问题</groupName>
      <ability>L2_HalfPunc_CN</ability>
      <abilityName>全半角问题</abilityName>
      <candidateList>
        <item>）</item>
      </candidateList>
      <explain>文本全半角错误。</explain>
      <paraID> 43E046A</paraID>
      <start>8</start>
      <end>9</end>
      <status>unmodified</status>
      <modifiedWord/>
      <trackRevisions>false</trackRevisions>
    </reviewItem>
    <reviewItem>
      <errorID>31226b60-52d0-4640-aea2-063c9536a1f8</errorID>
      <errorWord>)</errorWord>
      <group>L1_Format</group>
      <groupName>格式问题</groupName>
      <ability>L2_HalfPunc_CN</ability>
      <abilityName>全半角问题</abilityName>
      <candidateList>
        <item>）</item>
      </candidateList>
      <explain>文本全半角错误。</explain>
      <paraID> 43E046A</paraID>
      <start>39</start>
      <end>40</end>
      <status>unmodified</status>
      <modifiedWord/>
      <trackRevisions>false</trackRevisions>
    </reviewItem>
    <reviewItem>
      <errorID>eb2ec8b2-02c9-4e0b-a568-230814b42bfc</errorID>
      <errorWord>)</errorWord>
      <group>L1_Format</group>
      <groupName>格式问题</groupName>
      <ability>L2_HalfPunc_CN</ability>
      <abilityName>全半角问题</abilityName>
      <candidateList>
        <item>）</item>
      </candidateList>
      <explain>文本全半角错误。</explain>
      <paraID> 43E046A</paraID>
      <start>60</start>
      <end>61</end>
      <status>unmodified</status>
      <modifiedWord/>
      <trackRevisions>false</trackRevisions>
    </reviewItem>
    <reviewItem>
      <errorID>e9c043e0-f139-467e-a82f-d4f7682796b9</errorID>
      <errorWord>)</errorWord>
      <group>L1_Format</group>
      <groupName>格式问题</groupName>
      <ability>L2_HalfPunc_CN</ability>
      <abilityName>全半角问题</abilityName>
      <candidateList>
        <item>）</item>
      </candidateList>
      <explain>文本全半角错误。</explain>
      <paraID> 43E046A</paraID>
      <start>83</start>
      <end>84</end>
      <status>unmodified</status>
      <modifiedWord/>
      <trackRevisions>false</trackRevisions>
    </reviewItem>
    <reviewItem>
      <errorID>38bd6b67-81f5-4eed-b1a0-fe8aa094867c</errorID>
      <errorWord>其它</errorWord>
      <group>L1_Word</group>
      <groupName>字词问题</groupName>
      <ability>L2_Alias</ability>
      <abilityName>也作/曾用词</abilityName>
      <candidateList>
        <item>其他</item>
      </candidateList>
      <explain>词汇[其它]为不规范表述或旧称，其规范书面表述为[其他]。</explain>
      <paraID> 43E046A</paraID>
      <start>113</start>
      <end>115</end>
      <status>unmodified</status>
      <modifiedWord/>
      <trackRevisions>false</trackRevisions>
    </reviewItem>
    <reviewItem>
      <errorID>82568851-5b37-48bc-bed5-9e7b58ac94d7</errorID>
      <errorWord>)</errorWord>
      <group>L1_Format</group>
      <groupName>格式问题</groupName>
      <ability>L2_HalfPunc_CN</ability>
      <abilityName>全半角问题</abilityName>
      <candidateList>
        <item>）</item>
      </candidateList>
      <explain>文本全半角错误。</explain>
      <paraID> 43E046A</paraID>
      <start>134</start>
      <end>135</end>
      <status>unmodified</status>
      <modifiedWord/>
      <trackRevisions>false</trackRevisions>
    </reviewItem>
    <reviewItem>
      <errorID>ec480b2b-5056-4cef-bf37-be3925c412fd</errorID>
      <errorWord>)</errorWord>
      <group>L1_Format</group>
      <groupName>格式问题</groupName>
      <ability>L2_HalfPunc_CN</ability>
      <abilityName>全半角问题</abilityName>
      <candidateList>
        <item>）</item>
      </candidateList>
      <explain>文本全半角错误。</explain>
      <paraID> 43E046A</paraID>
      <start>176</start>
      <end>177</end>
      <status>unmodified</status>
      <modifiedWord/>
      <trackRevisions>false</trackRevisions>
    </reviewItem>
    <reviewItem>
      <errorID>d6a65969-11b3-410a-a683-f67f5376da1a</errorID>
      <errorWord>)</errorWord>
      <group>L1_Format</group>
      <groupName>格式问题</groupName>
      <ability>L2_HalfPunc_CN</ability>
      <abilityName>全半角问题</abilityName>
      <candidateList>
        <item>）</item>
      </candidateList>
      <explain>文本全半角错误。</explain>
      <paraID> 43E046A</paraID>
      <start>203</start>
      <end>204</end>
      <status>unmodified</status>
      <modifiedWord/>
      <trackRevisions>false</trackRevisions>
    </reviewItem>
    <reviewItem>
      <errorID>5bd94dfd-01e9-4ed9-a6b8-1fdc8a299478</errorID>
      <errorWord>)</errorWord>
      <group>L1_Format</group>
      <groupName>格式问题</groupName>
      <ability>L2_HalfPunc_CN</ability>
      <abilityName>全半角问题</abilityName>
      <candidateList>
        <item>）</item>
      </candidateList>
      <explain>文本全半角错误。</explain>
      <paraID> 43E046A</paraID>
      <start>238</start>
      <end>239</end>
      <status>unmodified</status>
      <modifiedWord/>
      <trackRevisions>false</trackRevisions>
    </reviewItem>
    <reviewItem>
      <errorID>8e838399-8e70-4cd9-88b1-c3d2a1b60c73</errorID>
      <errorWord>)</errorWord>
      <group>L1_Format</group>
      <groupName>格式问题</groupName>
      <ability>L2_HalfPunc_CN</ability>
      <abilityName>全半角问题</abilityName>
      <candidateList>
        <item>）</item>
      </candidateList>
      <explain>文本全半角错误。</explain>
      <paraID> 43E046A</paraID>
      <start>300</start>
      <end>301</end>
      <status>unmodified</status>
      <modifiedWord/>
      <trackRevisions>false</trackRevisions>
    </reviewItem>
    <reviewItem>
      <errorID>eb7595cd-edcf-4cd0-8805-5d259362694a</errorID>
      <errorWord>)</errorWord>
      <group>L1_Format</group>
      <groupName>格式问题</groupName>
      <ability>L2_HalfPunc_CN</ability>
      <abilityName>全半角问题</abilityName>
      <candidateList>
        <item>）</item>
      </candidateList>
      <explain>文本全半角错误。</explain>
      <paraID> 43E046A</paraID>
      <start>321</start>
      <end>322</end>
      <status>unmodified</status>
      <modifiedWord/>
      <trackRevisions>false</trackRevisions>
    </reviewItem>
    <reviewItem>
      <errorID>cb0e22b4-344c-406b-997b-c824bc67aa91</errorID>
      <errorWord>)</errorWord>
      <group>L1_Format</group>
      <groupName>格式问题</groupName>
      <ability>L2_HalfPunc_CN</ability>
      <abilityName>全半角问题</abilityName>
      <candidateList>
        <item>）</item>
      </candidateList>
      <explain>文本全半角错误。</explain>
      <paraID> 43E046A</paraID>
      <start>363</start>
      <end>364</end>
      <status>unmodified</status>
      <modifiedWord/>
      <trackRevisions>false</trackRevisions>
    </reviewItem>
    <reviewItem>
      <errorID>be3a5f58-0b56-4d43-af02-5fca9c0f8338</errorID>
      <errorWord>)</errorWord>
      <group>L1_Format</group>
      <groupName>格式问题</groupName>
      <ability>L2_HalfPunc_CN</ability>
      <abilityName>全半角问题</abilityName>
      <candidateList>
        <item>）</item>
      </candidateList>
      <explain>文本全半角错误。</explain>
      <paraID> 43E046A</paraID>
      <start>395</start>
      <end>396</end>
      <status>unmodified</status>
      <modifiedWord/>
      <trackRevisions>false</trackRevisions>
    </reviewItem>
    <reviewItem>
      <errorID>a8c4fd46-42b1-4ee5-893b-3ca99dc74f32</errorID>
      <errorWord>)</errorWord>
      <group>L1_Format</group>
      <groupName>格式问题</groupName>
      <ability>L2_HalfPunc_CN</ability>
      <abilityName>全半角问题</abilityName>
      <candidateList>
        <item>）</item>
      </candidateList>
      <explain>文本全半角错误。</explain>
      <paraID> 43E046A</paraID>
      <start>421</start>
      <end>422</end>
      <status>unmodified</status>
      <modifiedWord/>
      <trackRevisions>false</trackRevisions>
    </reviewItem>
    <reviewItem>
      <errorID>8c09e6a6-e3f6-4939-8f9e-f31759f72204</errorID>
      <errorWord>)</errorWord>
      <group>L1_Format</group>
      <groupName>格式问题</groupName>
      <ability>L2_HalfPunc_CN</ability>
      <abilityName>全半角问题</abilityName>
      <candidateList>
        <item>）</item>
      </candidateList>
      <explain>文本全半角错误。</explain>
      <paraID> 43E046A</paraID>
      <start>475</start>
      <end>476</end>
      <status>unmodified</status>
      <modifiedWord/>
      <trackRevisions>false</trackRevisions>
    </reviewItem>
    <reviewItem>
      <errorID>50d605a3-9820-48e3-80b0-2ad11107f0d0</errorID>
      <errorWord>其它</errorWord>
      <group>L1_Word</group>
      <groupName>字词问题</groupName>
      <ability>L2_Alias</ability>
      <abilityName>也作/曾用词</abilityName>
      <candidateList>
        <item>其他</item>
      </candidateList>
      <explain>词汇[其它]为不规范表述或旧称，其规范书面表述为[其他]。</explain>
      <paraID> 43E046A</paraID>
      <start>476</start>
      <end>478</end>
      <status>unmodified</status>
      <modifiedWord/>
      <trackRevisions>false</trackRevisions>
    </reviewItem>
    <reviewItem>
      <errorID>2d270d83-e974-431d-a686-d6e36b9195e3</errorID>
      <errorWord>噪音</errorWord>
      <group>L1_Word</group>
      <groupName>字词问题</groupName>
      <ability>L2_Alias</ability>
      <abilityName>也作/曾用词</abilityName>
      <candidateList>
        <item>噪声</item>
      </candidateList>
      <explain>词汇[噪音]为不规范表述或旧称，其规范书面表述为[噪声]。</explain>
      <paraID>52060D56</paraID>
      <start>4</start>
      <end>6</end>
      <status>unmodified</status>
      <modifiedWord/>
      <trackRevisions>false</trackRevisions>
    </reviewItem>
    <reviewItem>
      <errorID>1d60887b-4a5c-4437-8292-e810a0f1505d</errorID>
      <errorWord>)</errorWord>
      <group>L1_Format</group>
      <groupName>格式问题</groupName>
      <ability>L2_HalfPunc_CN</ability>
      <abilityName>全半角问题</abilityName>
      <candidateList>
        <item>）</item>
      </candidateList>
      <explain>文本全半角错误。</explain>
      <paraID>7DFEA9DC</paraID>
      <start>40</start>
      <end>41</end>
      <status>unmodified</status>
      <modifiedWord/>
      <trackRevisions>false</trackRevisions>
    </reviewItem>
    <reviewItem>
      <errorID>f5fecf45-5425-4dec-a913-3d2785002804</errorID>
      <errorWord>)</errorWord>
      <group>L1_Format</group>
      <groupName>格式问题</groupName>
      <ability>L2_HalfPunc_CN</ability>
      <abilityName>全半角问题</abilityName>
      <candidateList>
        <item>）</item>
      </candidateList>
      <explain>文本全半角错误。</explain>
      <paraID>7DFEA9DC</paraID>
      <start>67</start>
      <end>68</end>
      <status>unmodified</status>
      <modifiedWord/>
      <trackRevisions>false</trackRevisions>
    </reviewItem>
    <reviewItem>
      <errorID>14314e25-b978-4ee8-bd45-f044ac7e70c0</errorID>
      <errorWord>)</errorWord>
      <group>L1_Format</group>
      <groupName>格式问题</groupName>
      <ability>L2_HalfPunc_CN</ability>
      <abilityName>全半角问题</abilityName>
      <candidateList>
        <item>）</item>
      </candidateList>
      <explain>文本全半角错误。</explain>
      <paraID>7DFEA9DC</paraID>
      <start>82</start>
      <end>83</end>
      <status>unmodified</status>
      <modifiedWord/>
      <trackRevisions>false</trackRevisions>
    </reviewItem>
    <reviewItem>
      <errorID>1204209d-b833-44d8-853f-21fe3c1d375b</errorID>
      <errorWord>：</errorWord>
      <group>L1_Format</group>
      <groupName>格式问题</groupName>
      <ability>L2_HalfPunc_CN</ability>
      <abilityName>全半角问题</abilityName>
      <candidateList>
        <item>:</item>
      </candidateList>
      <explain>文本全半角错误。</explain>
      <paraID>2F217192</paraID>
      <start>13</start>
      <end>14</end>
      <status>unmodified</status>
      <modifiedWord/>
      <trackRevisions>false</trackRevisions>
    </reviewItem>
    <reviewItem>
      <errorID>09b84a9f-613e-4802-8a6a-bd3f22b93f8d</errorID>
      <errorWord>其它</errorWord>
      <group>L1_Word</group>
      <groupName>字词问题</groupName>
      <ability>L2_Alias</ability>
      <abilityName>也作/曾用词</abilityName>
      <candidateList>
        <item>其他</item>
      </candidateList>
      <explain>词汇[其它]为不规范表述或旧称，其规范书面表述为[其他]。</explain>
      <paraID>7875E691</paraID>
      <start>10</start>
      <end>12</end>
      <status>unmodified</status>
      <modifiedWord/>
      <trackRevisions>false</trackRevisions>
    </reviewItem>
    <reviewItem>
      <errorID>8325e9f8-350a-4b5d-aa56-08e993a491ec</errorID>
      <errorWord>(</errorWord>
      <group>L1_Format</group>
      <groupName>格式问题</groupName>
      <ability>L2_HalfPunc_CN</ability>
      <abilityName>全半角问题</abilityName>
      <candidateList>
        <item>（</item>
      </candidateList>
      <explain>文本全半角错误。</explain>
      <paraID>24310E17</paraID>
      <start>8</start>
      <end>9</end>
      <status>unmodified</status>
      <modifiedWord/>
      <trackRevisions>false</trackRevisions>
    </reviewItem>
    <reviewItem>
      <errorID>2924aac0-d65d-431f-a6b8-84f7129e477f</errorID>
      <errorWord>)</errorWord>
      <group>L1_Format</group>
      <groupName>格式问题</groupName>
      <ability>L2_HalfPunc_CN</ability>
      <abilityName>全半角问题</abilityName>
      <candidateList>
        <item>）</item>
      </candidateList>
      <explain>文本全半角错误。</explain>
      <paraID>24310E17</paraID>
      <start>16</start>
      <end>17</end>
      <status>unmodified</status>
      <modifiedWord/>
      <trackRevisions>false</trackRevisions>
    </reviewItem>
    <reviewItem>
      <errorID>6a6967d0-4a17-4db9-b0a6-eebe96633afd</errorID>
      <errorWord>支持有</errorWord>
      <group>L1_Word</group>
      <groupName>字词问题</groupName>
      <ability>L2_Typo</ability>
      <abilityName>字词错误</abilityName>
      <candidateList>
        <item>支持</item>
      </candidateList>
      <explain/>
      <paraID>32C98263</paraID>
      <start>14</start>
      <end>17</end>
      <status>unmodified</status>
      <modifiedWord/>
      <trackRevisions>false</trackRevisions>
    </reviewItem>
    <reviewItem>
      <errorID>ed04327b-84f3-4ff7-b7d4-54cd0d8bd7e1</errorID>
      <errorWord>)</errorWord>
      <group>L1_Format</group>
      <groupName>格式问题</groupName>
      <ability>L2_HalfPunc_CN</ability>
      <abilityName>全半角问题</abilityName>
      <candidateList>
        <item>）</item>
      </candidateList>
      <explain>文本全半角错误。</explain>
      <paraID>2E814685</paraID>
      <start>11</start>
      <end>12</end>
      <status>unmodified</status>
      <modifiedWord/>
      <trackRevisions>false</trackRevisions>
    </reviewItem>
    <reviewItem>
      <errorID>c7f9fda4-ac5b-4cd3-b20e-7be6ca1e326b</errorID>
      <errorWord>)</errorWord>
      <group>L1_Format</group>
      <groupName>格式问题</groupName>
      <ability>L2_HalfPunc_CN</ability>
      <abilityName>全半角问题</abilityName>
      <candidateList>
        <item>）</item>
      </candidateList>
      <explain>文本全半角错误。</explain>
      <paraID>2E814685</paraID>
      <start>33</start>
      <end>34</end>
      <status>unmodified</status>
      <modifiedWord/>
      <trackRevisions>false</trackRevisions>
    </reviewItem>
    <reviewItem>
      <errorID>a5c01543-30f9-4cb6-ad35-d98b5ebfc22a</errorID>
      <errorWord>)</errorWord>
      <group>L1_Format</group>
      <groupName>格式问题</groupName>
      <ability>L2_HalfPunc_CN</ability>
      <abilityName>全半角问题</abilityName>
      <candidateList>
        <item>）</item>
      </candidateList>
      <explain>文本全半角错误。</explain>
      <paraID>353530C0</paraID>
      <start>8</start>
      <end>9</end>
      <status>unmodified</status>
      <modifiedWord/>
      <trackRevisions>false</trackRevisions>
    </reviewItem>
    <reviewItem>
      <errorID>43b213c8-0126-4f20-951f-9f5c37391809</errorID>
      <errorWord>)</errorWord>
      <group>L1_Format</group>
      <groupName>格式问题</groupName>
      <ability>L2_HalfPunc_CN</ability>
      <abilityName>全半角问题</abilityName>
      <candidateList>
        <item>）</item>
      </candidateList>
      <explain>文本全半角错误。</explain>
      <paraID>353530C0</paraID>
      <start>27</start>
      <end>28</end>
      <status>unmodified</status>
      <modifiedWord/>
      <trackRevisions>false</trackRevisions>
    </reviewItem>
    <reviewItem>
      <errorID>2967cd88-68d6-4884-8ec6-cecf6754cf76</errorID>
      <errorWord>做</errorWord>
      <group>L1_Word</group>
      <groupName>字词问题</groupName>
      <ability>L2_Typo</ability>
      <abilityName>字词错误</abilityName>
      <candidateList>
        <item>作</item>
      </candidateList>
      <explain>存在发音相同字词的误用。</explain>
      <paraID>1140FFCF</paraID>
      <start>48</start>
      <end>49</end>
      <status>unmodified</status>
      <modifiedWord/>
      <trackRevisions>false</trackRevisions>
    </reviewItem>
    <reviewItem>
      <errorID>24f643e7-194d-4e0b-8f8f-b108d234917e</errorID>
      <errorWord>1中</errorWord>
      <group>L1_Word</group>
      <groupName>字词问题</groupName>
      <ability>L2_Typo</ability>
      <abilityName>字词错误</abilityName>
      <candidateList>
        <item>1</item>
      </candidateList>
      <explain/>
      <paraID>35D10C8F</paraID>
      <start>29</start>
      <end>31</end>
      <status>unmodified</status>
      <modifiedWord/>
      <trackRevisions>false</trackRevisions>
    </reviewItem>
    <reviewItem>
      <errorID>9eb12304-2c20-4b6b-a336-9e136116de47</errorID>
      <errorWord>)</errorWord>
      <group>L1_Format</group>
      <groupName>格式问题</groupName>
      <ability>L2_HalfPunc_CN</ability>
      <abilityName>全半角问题</abilityName>
      <candidateList>
        <item>）</item>
      </candidateList>
      <explain>文本全半角错误。</explain>
      <paraID>60E80810</paraID>
      <start>9</start>
      <end>10</end>
      <status>unmodified</status>
      <modifiedWord/>
      <trackRevisions>false</trackRevisions>
    </reviewItem>
    <reviewItem>
      <errorID>e004b901-0d59-4ce4-857a-3a350b8f72a1</errorID>
      <errorWord>)</errorWord>
      <group>L1_Format</group>
      <groupName>格式问题</groupName>
      <ability>L2_HalfPunc_CN</ability>
      <abilityName>全半角问题</abilityName>
      <candidateList>
        <item>）</item>
      </candidateList>
      <explain>文本全半角错误。</explain>
      <paraID>60E80810</paraID>
      <start>36</start>
      <end>37</end>
      <status>unmodified</status>
      <modifiedWord/>
      <trackRevisions>false</trackRevisions>
    </reviewItem>
    <reviewItem>
      <errorID>d6c3e482-dba8-4614-9114-acd278fabe7b</errorID>
      <errorWord>,</errorWord>
      <group>L1_Format</group>
      <groupName>格式问题</groupName>
      <ability>L2_HalfPunc_CN</ability>
      <abilityName>全半角问题</abilityName>
      <candidateList>
        <item>，</item>
      </candidateList>
      <explain>文本全半角错误。</explain>
      <paraID>60E80810</paraID>
      <start>122</start>
      <end>123</end>
      <status>unmodified</status>
      <modifiedWord/>
      <trackRevisions>false</trackRevisions>
    </reviewItem>
    <reviewItem>
      <errorID>a7db3752-0f52-4954-b037-75bebf3c4df5</errorID>
      <errorWord>)</errorWord>
      <group>L1_Format</group>
      <groupName>格式问题</groupName>
      <ability>L2_HalfPunc_CN</ability>
      <abilityName>全半角问题</abilityName>
      <candidateList>
        <item>）</item>
      </candidateList>
      <explain>文本全半角错误。</explain>
      <paraID>60E80810</paraID>
      <start>166</start>
      <end>167</end>
      <status>unmodified</status>
      <modifiedWord/>
      <trackRevisions>false</trackRevisions>
    </reviewItem>
    <reviewItem>
      <errorID>c10bc02b-7c75-43fe-8b18-f036283cca6d</errorID>
      <errorWord>)</errorWord>
      <group>L1_Format</group>
      <groupName>格式问题</groupName>
      <ability>L2_HalfPunc_CN</ability>
      <abilityName>全半角问题</abilityName>
      <candidateList>
        <item>）</item>
      </candidateList>
      <explain>文本全半角错误。</explain>
      <paraID>60E80810</paraID>
      <start>206</start>
      <end>207</end>
      <status>unmodified</status>
      <modifiedWord/>
      <trackRevisions>false</trackRevisions>
    </reviewItem>
    <reviewItem>
      <errorID>f647da0d-beb7-4734-b4fd-70639ee2c435</errorID>
      <errorWord>)</errorWord>
      <group>L1_Format</group>
      <groupName>格式问题</groupName>
      <ability>L2_HalfPunc_CN</ability>
      <abilityName>全半角问题</abilityName>
      <candidateList>
        <item>）</item>
      </candidateList>
      <explain>文本全半角错误。</explain>
      <paraID>7C62A35F</paraID>
      <start>9</start>
      <end>10</end>
      <status>unmodified</status>
      <modifiedWord/>
      <trackRevisions>false</trackRevisions>
    </reviewItem>
    <reviewItem>
      <errorID>59a6c072-1a3b-47b0-8b85-8dfd9eb8896d</errorID>
      <errorWord>)</errorWord>
      <group>L1_Format</group>
      <groupName>格式问题</groupName>
      <ability>L2_HalfPunc_CN</ability>
      <abilityName>全半角问题</abilityName>
      <candidateList>
        <item>）</item>
      </candidateList>
      <explain>文本全半角错误。</explain>
      <paraID>7C62A35F</paraID>
      <start>60</start>
      <end>61</end>
      <status>unmodified</status>
      <modifiedWord/>
      <trackRevisions>false</trackRevisions>
    </reviewItem>
    <reviewItem>
      <errorID>b8ce8239-d05a-42b0-a2a5-d0b1df73bd43</errorID>
      <errorWord>)</errorWord>
      <group>L1_Format</group>
      <groupName>格式问题</groupName>
      <ability>L2_HalfPunc_CN</ability>
      <abilityName>全半角问题</abilityName>
      <candidateList>
        <item>）</item>
      </candidateList>
      <explain>文本全半角错误。</explain>
      <paraID>7C62A35F</paraID>
      <start>78</start>
      <end>79</end>
      <status>unmodified</status>
      <modifiedWord/>
      <trackRevisions>false</trackRevisions>
    </reviewItem>
    <reviewItem>
      <errorID>a911e106-757f-4d0f-99a1-6cc2b125ac7d</errorID>
      <errorWord>)</errorWord>
      <group>L1_Format</group>
      <groupName>格式问题</groupName>
      <ability>L2_HalfPunc_CN</ability>
      <abilityName>全半角问题</abilityName>
      <candidateList>
        <item>）</item>
      </candidateList>
      <explain>文本全半角错误。</explain>
      <paraID>3A3B1D93</paraID>
      <start>13</start>
      <end>14</end>
      <status>unmodified</status>
      <modifiedWord/>
      <trackRevisions>false</trackRevisions>
    </reviewItem>
    <reviewItem>
      <errorID>66fdfc7a-4d10-4f81-b15d-ded375907d87</errorID>
      <errorWord>)</errorWord>
      <group>L1_Format</group>
      <groupName>格式问题</groupName>
      <ability>L2_HalfPunc_CN</ability>
      <abilityName>全半角问题</abilityName>
      <candidateList>
        <item>）</item>
      </candidateList>
      <explain>文本全半角错误。</explain>
      <paraID>3A3B1D93</paraID>
      <start>37</start>
      <end>38</end>
      <status>unmodified</status>
      <modifiedWord/>
      <trackRevisions>false</trackRevisions>
    </reviewItem>
    <reviewItem>
      <errorID>4c86fd46-14ac-4a98-b2c3-0d1e7a914a9b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3A3B1D93</paraID>
      <start>57</start>
      <end>60</end>
      <status>unmodified</status>
      <modifiedWord/>
      <trackRevisions>false</trackRevisions>
    </reviewItem>
    <reviewItem>
      <errorID>b2609494-fda3-4a6b-92c2-77199f3ffe3b</errorID>
      <errorWord>(</errorWord>
      <group>L1_Format</group>
      <groupName>格式问题</groupName>
      <ability>L2_HalfPunc_CN</ability>
      <abilityName>全半角问题</abilityName>
      <candidateList>
        <item>（</item>
      </candidateList>
      <explain>文本全半角错误。</explain>
      <paraID>3A3B1D93</paraID>
      <start>63</start>
      <end>64</end>
      <status>unmodified</status>
      <modifiedWord/>
      <trackRevisions>false</trackRevisions>
    </reviewItem>
    <reviewItem>
      <errorID>89862b86-96f8-46e6-964d-bb5d019baccb</errorID>
      <errorWord>)</errorWord>
      <group>L1_Format</group>
      <groupName>格式问题</groupName>
      <ability>L2_HalfPunc_CN</ability>
      <abilityName>全半角问题</abilityName>
      <candidateList>
        <item>）</item>
      </candidateList>
      <explain>文本全半角错误。</explain>
      <paraID>3A3B1D93</paraID>
      <start>70</start>
      <end>71</end>
      <status>unmodified</status>
      <modifiedWord/>
      <trackRevisions>false</trackRevisions>
    </reviewItem>
    <reviewItem>
      <errorID>8386a275-10bf-4a92-b02f-075b8347c0c3</errorID>
      <errorWord>)</errorWord>
      <group>L1_Format</group>
      <groupName>格式问题</groupName>
      <ability>L2_HalfPunc_CN</ability>
      <abilityName>全半角问题</abilityName>
      <candidateList>
        <item>）</item>
      </candidateList>
      <explain>文本全半角错误。</explain>
      <paraID>3A3B1D93</paraID>
      <start>76</start>
      <end>77</end>
      <status>unmodified</status>
      <modifiedWord/>
      <trackRevisions>false</trackRevisions>
    </reviewItem>
    <reviewItem>
      <errorID>ec35dbb7-6ff4-4373-a7de-f398149cde98</errorID>
      <errorWord>)</errorWord>
      <group>L1_Format</group>
      <groupName>格式问题</groupName>
      <ability>L2_HalfPunc_CN</ability>
      <abilityName>全半角问题</abilityName>
      <candidateList>
        <item>）</item>
      </candidateList>
      <explain>文本全半角错误。</explain>
      <paraID> 3EE5BA0</paraID>
      <start>17</start>
      <end>18</end>
      <status>unmodified</status>
      <modifiedWord/>
      <trackRevisions>false</trackRevisions>
    </reviewItem>
    <reviewItem>
      <errorID>84f236e8-0aaf-402b-af91-cb5870e73892</errorID>
      <errorWord>:</errorWord>
      <group>L1_Format</group>
      <groupName>格式问题</groupName>
      <ability>L2_HalfPunc_CN</ability>
      <abilityName>全半角问题</abilityName>
      <candidateList>
        <item>：</item>
      </candidateList>
      <explain>文本全半角错误。</explain>
      <paraID>5DF8AE5E</paraID>
      <start>11</start>
      <end>12</end>
      <status>unmodified</status>
      <modifiedWord/>
      <trackRevisions>false</trackRevisions>
    </reviewItem>
    <reviewItem>
      <errorID>36af2490-19f2-48e0-9b6f-598363f84e3d</errorID>
      <errorWord>其它</errorWord>
      <group>L1_Word</group>
      <groupName>字词问题</groupName>
      <ability>L2_Alias</ability>
      <abilityName>也作/曾用词</abilityName>
      <candidateList>
        <item>其他</item>
      </candidateList>
      <explain>词汇[其它]为不规范表述或旧称，其规范书面表述为[其他]。</explain>
      <paraID>4BF8C9B2</paraID>
      <start>41</start>
      <end>43</end>
      <status>unmodified</status>
      <modifiedWord/>
      <trackRevisions>false</trackRevisions>
    </reviewItem>
    <reviewItem>
      <errorID>5f3f9da7-bcfd-4827-95b1-19fc51601114</errorID>
      <errorWord>20％～93%</errorWord>
      <group>L1_Knowledge</group>
      <groupName>知识性问题</groupName>
      <ability>L2_Knowledge</ability>
      <abilityName>其他知识</abilityName>
      <candidateList>
        <item>20%～93%</item>
      </candidateList>
      <explain>1. “20％～93%”中的单位“%”仅出现在后一个数字上，容易引起歧义；根据《现代汉语标点符号数字用法规范手册》，数字表示范围两边需要使用统一的格式。2. 根据标点国标 4.13 中的规则，数字、时间或地域连接符应使用（视觉上更长的）“—”或“～”。</explain>
      <paraID>30767149</paraID>
      <start>81</start>
      <end>88</end>
      <status>unmodified</status>
      <modifiedWord/>
      <trackRevisions>false</trackRevisions>
    </reviewItem>
    <reviewItem>
      <errorID>68c99360-6ef0-46e3-8071-808e6fd3cb41</errorID>
      <errorWord>应并</errorWord>
      <group>L1_Word</group>
      <groupName>字词问题</groupName>
      <ability>L2_Typo</ability>
      <abilityName>字词错误</abilityName>
      <candidateList>
        <item>应</item>
      </candidateList>
      <explain/>
      <paraID>6BC96739</paraID>
      <start>143</start>
      <end>145</end>
      <status>unmodified</status>
      <modifiedWord/>
      <trackRevisions>false</trackRevisions>
    </reviewItem>
    <reviewItem>
      <errorID>a7c09d5d-2767-43b4-a35e-a7dd7b432d41</errorID>
      <errorWord>)</errorWord>
      <group>L1_Format</group>
      <groupName>格式问题</groupName>
      <ability>L2_HalfPunc_CN</ability>
      <abilityName>全半角问题</abilityName>
      <candidateList>
        <item>）</item>
      </candidateList>
      <explain>文本全半角错误。</explain>
      <paraID>7F5B5573</paraID>
      <start>10</start>
      <end>11</end>
      <status>unmodified</status>
      <modifiedWord/>
      <trackRevisions>false</trackRevisions>
    </reviewItem>
    <reviewItem>
      <errorID>014a27fc-ad17-4e8a-ab55-4978905f957c</errorID>
      <errorWord>)</errorWord>
      <group>L1_Format</group>
      <groupName>格式问题</groupName>
      <ability>L2_HalfPunc_CN</ability>
      <abilityName>全半角问题</abilityName>
      <candidateList>
        <item>）</item>
      </candidateList>
      <explain>文本全半角错误。</explain>
      <paraID>7F5B5573</paraID>
      <start>35</start>
      <end>36</end>
      <status>unmodified</status>
      <modifiedWord/>
      <trackRevisions>false</trackRevisions>
    </reviewItem>
    <reviewItem>
      <errorID>b01f12af-b016-49f8-a516-c7da2dd53587</errorID>
      <errorWord>,</errorWord>
      <group>L1_Format</group>
      <groupName>格式问题</groupName>
      <ability>L2_HalfPunc_CN</ability>
      <abilityName>全半角问题</abilityName>
      <candidateList>
        <item>，</item>
      </candidateList>
      <explain>文本全半角错误。</explain>
      <paraID>34752235</paraID>
      <start>115</start>
      <end>116</end>
      <status>unmodified</status>
      <modifiedWord/>
      <trackRevisions>false</trackRevisions>
    </reviewItem>
    <reviewItem>
      <errorID>1aa1cd3b-9250-4846-9ab6-3f6f05e19916</errorID>
      <errorWord>)</errorWord>
      <group>L1_Format</group>
      <groupName>格式问题</groupName>
      <ability>L2_HalfPunc_CN</ability>
      <abilityName>全半角问题</abilityName>
      <candidateList>
        <item>）</item>
      </candidateList>
      <explain>文本全半角错误。</explain>
      <paraID>6752BDC9</paraID>
      <start>2</start>
      <end>3</end>
      <status>unmodified</status>
      <modifiedWord/>
      <trackRevisions>false</trackRevisions>
    </reviewItem>
    <reviewItem>
      <errorID>59659f27-d1aa-4b0d-b631-ae684f5f6946</errorID>
      <errorWord>:</errorWord>
      <group>L1_Format</group>
      <groupName>格式问题</groupName>
      <ability>L2_HalfPunc_CN</ability>
      <abilityName>全半角问题</abilityName>
      <candidateList>
        <item>：</item>
      </candidateList>
      <explain>文本全半角错误。</explain>
      <paraID>6752BDC9</paraID>
      <start>7</start>
      <end>8</end>
      <status>unmodified</status>
      <modifiedWord/>
      <trackRevisions>false</trackRevisions>
    </reviewItem>
    <reviewItem>
      <errorID>e061dd55-b54d-49cf-96bc-a40d384e353d</errorID>
      <errorWord>)</errorWord>
      <group>L1_Format</group>
      <groupName>格式问题</groupName>
      <ability>L2_HalfPunc_CN</ability>
      <abilityName>全半角问题</abilityName>
      <candidateList>
        <item>）</item>
      </candidateList>
      <explain>文本全半角错误。</explain>
      <paraID>659424EA</paraID>
      <start>102</start>
      <end>103</end>
      <status>unmodified</status>
      <modifiedWord/>
      <trackRevisions>false</trackRevisions>
    </reviewItem>
    <reviewItem>
      <errorID>8877757a-0d54-4a65-ba81-d3ff02736925</errorID>
      <errorWord>(</errorWord>
      <group>L1_Format</group>
      <groupName>格式问题</groupName>
      <ability>L2_HalfPunc_CN</ability>
      <abilityName>全半角问题</abilityName>
      <candidateList>
        <item>（</item>
      </candidateList>
      <explain>文本全半角错误。</explain>
      <paraID>1A0D8D82</paraID>
      <start>32</start>
      <end>33</end>
      <status>unmodified</status>
      <modifiedWord/>
      <trackRevisions>false</trackRevisions>
    </reviewItem>
    <reviewItem>
      <errorID>b7f0da54-37b7-429a-b373-0b09df0ef48e</errorID>
      <errorWord>)</errorWord>
      <group>L1_Format</group>
      <groupName>格式问题</groupName>
      <ability>L2_HalfPunc_CN</ability>
      <abilityName>全半角问题</abilityName>
      <candidateList>
        <item>）</item>
      </candidateList>
      <explain>文本全半角错误。</explain>
      <paraID>1A0D8D82</paraID>
      <start>39</start>
      <end>40</end>
      <status>unmodified</status>
      <modifiedWord/>
      <trackRevisions>false</trackRevisions>
    </reviewItem>
    <reviewItem>
      <errorID>2d0d2db7-f05c-4f35-aedc-4705addfeaaf</errorID>
      <errorWord>)</errorWord>
      <group>L1_Format</group>
      <groupName>格式问题</groupName>
      <ability>L2_HalfPunc_CN</ability>
      <abilityName>全半角问题</abilityName>
      <candidateList>
        <item>）</item>
      </candidateList>
      <explain>文本全半角错误。</explain>
      <paraID>3E7E5608</paraID>
      <start>6</start>
      <end>7</end>
      <status>unmodified</status>
      <modifiedWord/>
      <trackRevisions>false</trackRevisions>
    </reviewItem>
    <reviewItem>
      <errorID>588f52c6-6113-4f7a-b90d-fb7be41a4ef2</errorID>
      <errorWord>)</errorWord>
      <group>L1_Format</group>
      <groupName>格式问题</groupName>
      <ability>L2_HalfPunc_CN</ability>
      <abilityName>全半角问题</abilityName>
      <candidateList>
        <item>）</item>
      </candidateList>
      <explain>文本全半角错误。</explain>
      <paraID>3E7E5608</paraID>
      <start>46</start>
      <end>47</end>
      <status>unmodified</status>
      <modifiedWord/>
      <trackRevisions>false</trackRevisions>
    </reviewItem>
    <reviewItem>
      <errorID>0dd7c6e2-e2bf-40b9-889a-707b11ab56cc</errorID>
      <errorWord>:</errorWord>
      <group>L1_Format</group>
      <groupName>格式问题</groupName>
      <ability>L2_HalfPunc_CN</ability>
      <abilityName>全半角问题</abilityName>
      <candidateList>
        <item>：</item>
      </candidateList>
      <explain>文本全半角错误。</explain>
      <paraID>6EAA07F2</paraID>
      <start>11</start>
      <end>12</end>
      <status>unmodified</status>
      <modifiedWord/>
      <trackRevisions>false</trackRevisions>
    </reviewItem>
    <reviewItem>
      <errorID>f97171a5-b100-443a-8b3c-0a50722eb0c4</errorID>
      <errorWord>(</errorWord>
      <group>L1_Format</group>
      <groupName>格式问题</groupName>
      <ability>L2_HalfPunc_CN</ability>
      <abilityName>全半角问题</abilityName>
      <candidateList>
        <item>（</item>
      </candidateList>
      <explain>文本全半角错误。</explain>
      <paraID>7C477CE8</paraID>
      <start>22</start>
      <end>23</end>
      <status>unmodified</status>
      <modifiedWord/>
      <trackRevisions>false</trackRevisions>
    </reviewItem>
    <reviewItem>
      <errorID>6e9de15f-ff2a-4766-8c11-a1e49e9797a5</errorID>
      <errorWord>)</errorWord>
      <group>L1_Format</group>
      <groupName>格式问题</groupName>
      <ability>L2_HalfPunc_CN</ability>
      <abilityName>全半角问题</abilityName>
      <candidateList>
        <item>）</item>
      </candidateList>
      <explain>文本全半角错误。</explain>
      <paraID>7C477CE8</paraID>
      <start>32</start>
      <end>33</end>
      <status>unmodified</status>
      <modifiedWord/>
      <trackRevisions>false</trackRevisions>
    </reviewItem>
    <reviewItem>
      <errorID>6e92c609-46ba-46c6-8089-73623b6181ee</errorID>
      <errorWord>(</errorWord>
      <group>L1_Format</group>
      <groupName>格式问题</groupName>
      <ability>L2_HalfPunc_CN</ability>
      <abilityName>全半角问题</abilityName>
      <candidateList>
        <item>（</item>
      </candidateList>
      <explain>文本全半角错误。</explain>
      <paraID>1872ED11</paraID>
      <start>8</start>
      <end>9</end>
      <status>unmodified</status>
      <modifiedWord/>
      <trackRevisions>false</trackRevisions>
    </reviewItem>
    <reviewItem>
      <errorID>d4ac8252-3dbc-43ba-afe9-316b140329c3</errorID>
      <errorWord>)</errorWord>
      <group>L1_Format</group>
      <groupName>格式问题</groupName>
      <ability>L2_HalfPunc_CN</ability>
      <abilityName>全半角问题</abilityName>
      <candidateList>
        <item>）</item>
      </candidateList>
      <explain>文本全半角错误。</explain>
      <paraID>1872ED11</paraID>
      <start>12</start>
      <end>13</end>
      <status>unmodified</status>
      <modifiedWord/>
      <trackRevisions>false</trackRevisions>
    </reviewItem>
    <reviewItem>
      <errorID>a027824a-0bc2-4dda-8ca4-1ccdbab63512</errorID>
      <errorWord>)</errorWord>
      <group>L1_Format</group>
      <groupName>格式问题</groupName>
      <ability>L2_HalfPunc_CN</ability>
      <abilityName>全半角问题</abilityName>
      <candidateList>
        <item>）</item>
      </candidateList>
      <explain>文本全半角错误。</explain>
      <paraID>1872ED11</paraID>
      <start>102</start>
      <end>103</end>
      <status>unmodified</status>
      <modifiedWord/>
      <trackRevisions>false</trackRevisions>
    </reviewItem>
    <reviewItem>
      <errorID>d582b0bb-0cb7-4061-afa5-1854e902916f</errorID>
      <errorWord>)</errorWord>
      <group>L1_Format</group>
      <groupName>格式问题</groupName>
      <ability>L2_HalfPunc_CN</ability>
      <abilityName>全半角问题</abilityName>
      <candidateList>
        <item>）</item>
      </candidateList>
      <explain>文本全半角错误。</explain>
      <paraID>1872ED11</paraID>
      <start>169</start>
      <end>170</end>
      <status>unmodified</status>
      <modifiedWord/>
      <trackRevisions>false</trackRevisions>
    </reviewItem>
    <reviewItem>
      <errorID>fe38c94e-a87b-4afc-b6a7-da2755c4fc75</errorID>
      <errorWord>(</errorWord>
      <group>L1_Format</group>
      <groupName>格式问题</groupName>
      <ability>L2_HalfPunc_CN</ability>
      <abilityName>全半角问题</abilityName>
      <candidateList>
        <item>（</item>
      </candidateList>
      <explain>文本全半角错误。</explain>
      <paraID>1872ED11</paraID>
      <start>227</start>
      <end>228</end>
      <status>unmodified</status>
      <modifiedWord/>
      <trackRevisions>false</trackRevisions>
    </reviewItem>
    <reviewItem>
      <errorID>f63d8708-cfce-4a9d-b1e6-d2ee3b7e7715</errorID>
      <errorWord>)</errorWord>
      <group>L1_Format</group>
      <groupName>格式问题</groupName>
      <ability>L2_HalfPunc_CN</ability>
      <abilityName>全半角问题</abilityName>
      <candidateList>
        <item>）</item>
      </candidateList>
      <explain>文本全半角错误。</explain>
      <paraID>1872ED11</paraID>
      <start>242</start>
      <end>243</end>
      <status>unmodified</status>
      <modifiedWord/>
      <trackRevisions>false</trackRevisions>
    </reviewItem>
    <reviewItem>
      <errorID>419f53fe-96b9-4e26-b5a0-468185ce359c</errorID>
      <errorWord>)</errorWord>
      <group>L1_Format</group>
      <groupName>格式问题</groupName>
      <ability>L2_HalfPunc_CN</ability>
      <abilityName>全半角问题</abilityName>
      <candidateList>
        <item>）</item>
      </candidateList>
      <explain>文本全半角错误。</explain>
      <paraID>1872ED11</paraID>
      <start>258</start>
      <end>259</end>
      <status>unmodified</status>
      <modifiedWord/>
      <trackRevisions>false</trackRevisions>
    </reviewItem>
    <reviewItem>
      <errorID>96bfcefa-76ed-4b3a-80bf-d24d23224594</errorID>
      <errorWord>；)</errorWord>
      <group>L1_Punc</group>
      <groupName>标点问题</groupName>
      <ability>L2_Punc_CN</ability>
      <abilityName>标点符号问题</abilityName>
      <candidateList>
        <item>)</item>
      </candidateList>
      <explain/>
      <paraID>1872ED11</paraID>
      <start>299</start>
      <end>301</end>
      <status>unmodified</status>
      <modifiedWord/>
      <trackRevisions>false</trackRevisions>
    </reviewItem>
    <reviewItem>
      <errorID>ebf1f02b-7138-4081-a1c3-33858e010a49</errorID>
      <errorWord>)</errorWord>
      <group>L1_Format</group>
      <groupName>格式问题</groupName>
      <ability>L2_HalfPunc_CN</ability>
      <abilityName>全半角问题</abilityName>
      <candidateList>
        <item>）</item>
      </candidateList>
      <explain>文本全半角错误。</explain>
      <paraID>1872ED11</paraID>
      <start>352</start>
      <end>353</end>
      <status>unmodified</status>
      <modifiedWord/>
      <trackRevisions>false</trackRevisions>
    </reviewItem>
    <reviewItem>
      <errorID>08f0ed1d-1b73-4d4c-91cd-4a45e31c438f</errorID>
      <errorWord>；)</errorWord>
      <group>L1_Punc</group>
      <groupName>标点问题</groupName>
      <ability>L2_Punc_CN</ability>
      <abilityName>标点符号问题</abilityName>
      <candidateList>
        <item>)</item>
      </candidateList>
      <explain/>
      <paraID>1872ED11</paraID>
      <start>362</start>
      <end>364</end>
      <status>unmodified</status>
      <modifiedWord/>
      <trackRevisions>false</trackRevisions>
    </reviewItem>
    <reviewItem>
      <errorID>20df7f83-dd13-4fd8-a95f-0a7e7984ec77</errorID>
      <errorWord>包括不限于</errorWord>
      <group>L1_Word</group>
      <groupName>字词问题</groupName>
      <ability>L2_Typo</ability>
      <abilityName>字词错误</abilityName>
      <candidateList>
        <item>包括但不限于</item>
      </candidateList>
      <explain/>
      <paraID>64542B45</paraID>
      <start>31</start>
      <end>36</end>
      <status>unmodified</status>
      <modifiedWord/>
      <trackRevisions>false</trackRevisions>
    </reviewItem>
    <reviewItem>
      <errorID>dae6188f-582e-4ed9-a523-d52465708d57</errorID>
      <errorWord>同</errorWord>
      <group>L1_Word</group>
      <groupName>字词问题</groupName>
      <ability>L2_Typo</ability>
      <abilityName>字词错误</abilityName>
      <candidateList>
        <item>同一</item>
      </candidateList>
      <explain/>
      <paraID>64542B45</paraID>
      <start>69</start>
      <end>70</end>
      <status>unmodified</status>
      <modifiedWord/>
      <trackRevisions>false</trackRevisions>
    </reviewItem>
    <reviewItem>
      <errorID>d62dc7f4-0066-4954-b8ed-06e68928e1a2</errorID>
      <errorWord>;</errorWord>
      <group>L1_Format</group>
      <groupName>格式问题</groupName>
      <ability>L2_HalfPunc_CN</ability>
      <abilityName>全半角问题</abilityName>
      <candidateList>
        <item>；</item>
      </candidateList>
      <explain>文本全半角错误。</explain>
      <paraID>290CB9F3</paraID>
      <start>37</start>
      <end>38</end>
      <status>unmodified</status>
      <modifiedWord/>
      <trackRevisions>false</trackRevisions>
    </reviewItem>
    <reviewItem>
      <errorID>b1cb15ad-99d7-4701-8e02-56ecf2bf0f1c</errorID>
      <errorWord>)</errorWord>
      <group>L1_Format</group>
      <groupName>格式问题</groupName>
      <ability>L2_HalfPunc_CN</ability>
      <abilityName>全半角问题</abilityName>
      <candidateList>
        <item>）</item>
      </candidateList>
      <explain>文本全半角错误。</explain>
      <paraID>171C0516</paraID>
      <start>3</start>
      <end>4</end>
      <status>unmodified</status>
      <modifiedWord/>
      <trackRevisions>false</trackRevisions>
    </reviewItem>
    <reviewItem>
      <errorID>709ebbd9-1735-4162-9aa2-4d11c2b01f78</errorID>
      <errorWord>:</errorWord>
      <group>L1_Format</group>
      <groupName>格式问题</groupName>
      <ability>L2_HalfPunc_CN</ability>
      <abilityName>全半角问题</abilityName>
      <candidateList>
        <item>：</item>
      </candidateList>
      <explain>文本全半角错误。</explain>
      <paraID>171C0516</paraID>
      <start>10</start>
      <end>11</end>
      <status>unmodified</status>
      <modifiedWord/>
      <trackRevisions>false</trackRevisions>
    </reviewItem>
    <reviewItem>
      <errorID>a8466c13-768b-456e-a116-810ec2c82a22</errorID>
      <errorWord>;</errorWord>
      <group>L1_Format</group>
      <groupName>格式问题</groupName>
      <ability>L2_HalfPunc_CN</ability>
      <abilityName>全半角问题</abilityName>
      <candidateList>
        <item>；</item>
      </candidateList>
      <explain>文本全半角错误。</explain>
      <paraID>171C0516</paraID>
      <start>49</start>
      <end>50</end>
      <status>unmodified</status>
      <modifiedWord/>
      <trackRevisions>false</trackRevisions>
    </reviewItem>
    <reviewItem>
      <errorID>0378a4d2-2ff0-4230-9d64-702bef9066e3</errorID>
      <errorWord>)</errorWord>
      <group>L1_Format</group>
      <groupName>格式问题</groupName>
      <ability>L2_HalfPunc_CN</ability>
      <abilityName>全半角问题</abilityName>
      <candidateList>
        <item>）</item>
      </candidateList>
      <explain>文本全半角错误。</explain>
      <paraID>674B2B6F</paraID>
      <start>3</start>
      <end>4</end>
      <status>unmodified</status>
      <modifiedWord/>
      <trackRevisions>false</trackRevisions>
    </reviewItem>
    <reviewItem>
      <errorID>710b3f57-562c-42b2-b688-1b8a44de8280</errorID>
      <errorWord>:</errorWord>
      <group>L1_Format</group>
      <groupName>格式问题</groupName>
      <ability>L2_HalfPunc_CN</ability>
      <abilityName>全半角问题</abilityName>
      <candidateList>
        <item>：</item>
      </candidateList>
      <explain>文本全半角错误。</explain>
      <paraID>674B2B6F</paraID>
      <start>8</start>
      <end>9</end>
      <status>unmodified</status>
      <modifiedWord/>
      <trackRevisions>false</trackRevisions>
    </reviewItem>
    <reviewItem>
      <errorID>e6e257f5-c117-484c-afff-cd1d4e543a6b</errorID>
      <errorWord>整</errorWord>
      <group>L1_Word</group>
      <groupName>字词问题</groupName>
      <ability>L2_Typo</ability>
      <abilityName>字词错误</abilityName>
      <candidateList>
        <item>整性</item>
      </candidateList>
      <explain/>
      <paraID>5157A563</paraID>
      <start>6</start>
      <end>7</end>
      <status>unmodified</status>
      <modifiedWord/>
      <trackRevisions>false</trackRevisions>
    </reviewItem>
    <reviewItem>
      <errorID>05d48a5d-3a4e-4f29-805c-722a12eae0ab</errorID>
      <errorWord>用户态</errorWord>
      <group>L1_Word</group>
      <groupName>字词问题</groupName>
      <ability>L2_Typo</ability>
      <abilityName>字词错误</abilityName>
      <candidateList>
        <item>用户</item>
      </candidateList>
      <explain/>
      <paraID> EAD6342</paraID>
      <start>61</start>
      <end>64</end>
      <status>unmodified</status>
      <modifiedWord/>
      <trackRevisions>false</trackRevisions>
    </reviewItem>
    <reviewItem>
      <errorID>361883e7-cbe1-4ce7-8edb-28fb75292ba6</errorID>
      <errorWord>帐户</errorWord>
      <group>L1_Word</group>
      <groupName>字词问题</groupName>
      <ability>L2_Typo</ability>
      <abilityName>字词错误</abilityName>
      <candidateList>
        <item>账户</item>
      </candidateList>
      <explain>存在发音相同字词的误用。</explain>
      <paraID>5089F6BD</paraID>
      <start>30</start>
      <end>33</end>
      <status>unmodified</status>
      <modifiedWord/>
      <trackRevisions>false</trackRevisions>
    </reviewItem>
    <reviewItem>
      <errorID>d55099c6-d2e2-4ffe-975f-d20336c7356c</errorID>
      <errorWord>详实</errorWord>
      <group>L1_Word</group>
      <groupName>字词问题</groupName>
      <ability>L2_Typo</ability>
      <abilityName>字词错误</abilityName>
      <candidateList>
        <item>翔实</item>
      </candidateList>
      <explain/>
      <paraID>5089F6BD</paraID>
      <start>66</start>
      <end>68</end>
      <status>unmodified</status>
      <modifiedWord/>
      <trackRevisions>false</trackRevisions>
    </reviewItem>
    <reviewItem>
      <errorID>2f9b1f68-48d6-498a-abb3-acfab990f22d</errorID>
      <errorWord>显式</errorWord>
      <group>L1_Word</group>
      <groupName>字词问题</groupName>
      <ability>L2_Typo</ability>
      <abilityName>字词错误</abilityName>
      <candidateList>
        <item>显示</item>
      </candidateList>
      <explain/>
      <paraID>51F1CE2E</paraID>
      <start>31</start>
      <end>33</end>
      <status>unmodified</status>
      <modifiedWord/>
      <trackRevisions>false</trackRevisions>
    </reviewItem>
    <reviewItem>
      <errorID>be9e588f-92cb-4424-ba12-f18e9e6c57ca</errorID>
      <errorWord>（包含不限于</errorWord>
      <group>L1_Word</group>
      <groupName>字词问题</groupName>
      <ability>L2_Typo</ability>
      <abilityName>字词错误</abilityName>
      <candidateList>
        <item>（包括但不限于</item>
      </candidateList>
      <explain/>
      <paraID>236D209E</paraID>
      <start>27</start>
      <end>33</end>
      <status>unmodified</status>
      <modifiedWord/>
      <trackRevisions>false</trackRevisions>
    </reviewItem>
    <reviewItem>
      <errorID>e4e0e771-4016-4040-931b-f9b5ceb4b7ca</errorID>
      <errorWord>日</errorWord>
      <group>L1_Word</group>
      <groupName>字词问题</groupName>
      <ability>L2_Typo</ability>
      <abilityName>字词错误</abilityName>
      <candidateList>
        <item>日内</item>
      </candidateList>
      <explain/>
      <paraID>5F44B543</paraID>
      <start>36</start>
      <end>37</end>
      <status>unmodified</status>
      <modifiedWord/>
      <trackRevisions>false</trackRevisions>
    </reviewItem>
    <reviewItem>
      <errorID>e7e4efed-8e44-4489-8a2c-619163cabebc</errorID>
      <errorWord>:</errorWord>
      <group>L1_Format</group>
      <groupName>格式问题</groupName>
      <ability>L2_HalfPunc_CN</ability>
      <abilityName>全半角问题</abilityName>
      <candidateList>
        <item>：</item>
      </candidateList>
      <explain>文本全半角错误。</explain>
      <paraID>5C318138</paraID>
      <start>8</start>
      <end>9</end>
      <status>unmodified</status>
      <modifiedWord/>
      <trackRevisions>false</trackRevisions>
    </reviewItem>
    <reviewItem>
      <errorID>d973faf2-ba00-4b02-80b7-1daed9a327c0</errorID>
      <errorWord>;</errorWord>
      <group>L1_Format</group>
      <groupName>格式问题</groupName>
      <ability>L2_HalfPunc_CN</ability>
      <abilityName>全半角问题</abilityName>
      <candidateList>
        <item>；</item>
      </candidateList>
      <explain>文本全半角错误。</explain>
      <paraID>5C318138</paraID>
      <start>94</start>
      <end>95</end>
      <status>unmodified</status>
      <modifiedWord/>
      <trackRevisions>false</trackRevisions>
    </reviewItem>
    <reviewItem>
      <errorID>d9e85979-fcd9-46bc-a0d5-5166a6f9eda8</errorID>
      <errorWord>:</errorWord>
      <group>L1_Format</group>
      <groupName>格式问题</groupName>
      <ability>L2_HalfPunc_CN</ability>
      <abilityName>全半角问题</abilityName>
      <candidateList>
        <item>：</item>
      </candidateList>
      <explain>文本全半角错误。</explain>
      <paraID>1A2B1F4A</paraID>
      <start>9</start>
      <end>10</end>
      <status>unmodified</status>
      <modifiedWord/>
      <trackRevisions>false</trackRevisions>
    </reviewItem>
    <reviewItem>
      <errorID>9e2f3bdf-0c13-4b6c-85b9-30ce56e6f597</errorID>
      <errorWord>;</errorWord>
      <group>L1_Format</group>
      <groupName>格式问题</groupName>
      <ability>L2_HalfPunc_CN</ability>
      <abilityName>全半角问题</abilityName>
      <candidateList>
        <item>；</item>
      </candidateList>
      <explain>文本全半角错误。</explain>
      <paraID>1A2B1F4A</paraID>
      <start>57</start>
      <end>58</end>
      <status>unmodified</status>
      <modifiedWord/>
      <trackRevisions>false</trackRevisions>
    </reviewItem>
    <reviewItem>
      <errorID>c692db69-c85d-4b05-91b2-56062a24c189</errorID>
      <errorWord>:</errorWord>
      <group>L1_Format</group>
      <groupName>格式问题</groupName>
      <ability>L2_HalfPunc_CN</ability>
      <abilityName>全半角问题</abilityName>
      <candidateList>
        <item>：</item>
      </candidateList>
      <explain>文本全半角错误。</explain>
      <paraID>613C0B31</paraID>
      <start>9</start>
      <end>10</end>
      <status>unmodified</status>
      <modifiedWord/>
      <trackRevisions>false</trackRevisions>
    </reviewItem>
    <reviewItem>
      <errorID>7a37c4e5-2505-4cac-8e6a-204e6bdbfe8f</errorID>
      <errorWord>帐户名</errorWord>
      <group>L1_Word</group>
      <groupName>字词问题</groupName>
      <ability>L2_Alias</ability>
      <abilityName>也作/曾用词</abilityName>
      <candidateList>
        <item>账户名</item>
      </candidateList>
      <explain>词汇[帐户名]为不规范表述或旧称，其规范书面表述为[账户名]。</explain>
      <paraID>18DAF13B</paraID>
      <start>13</start>
      <end>17</end>
      <status>unmodified</status>
      <modifiedWord/>
      <trackRevisions>false</trackRevisions>
    </reviewItem>
    <reviewItem>
      <errorID>293e7bbe-de58-4aee-ac1e-fe6944f0b498</errorID>
      <errorWord>和帐户</errorWord>
      <group>L1_Word</group>
      <groupName>字词问题</groupName>
      <ability>L2_Alias</ability>
      <abilityName>也作/曾用词</abilityName>
      <candidateList>
        <item>和账户</item>
      </candidateList>
      <explain>词汇[和帐户]为不规范表述或旧称，其规范书面表述为[和账户]。</explain>
      <paraID>18DAF13B</paraID>
      <start>17</start>
      <end>21</end>
      <status>unmodified</status>
      <modifiedWord/>
      <trackRevisions>false</trackRevisions>
    </reviewItem>
    <reviewItem>
      <errorID>97789b41-7614-4ad8-8242-fdc3e2a750e2</errorID>
      <errorWord>帐户</errorWord>
      <group>L1_Word</group>
      <groupName>字词问题</groupName>
      <ability>L2_Typo</ability>
      <abilityName>字词错误</abilityName>
      <candidateList>
        <item>账户</item>
      </candidateList>
      <explain/>
      <paraID>18DAF13B</paraID>
      <start>125</start>
      <end>128</end>
      <status>unmodified</status>
      <modifiedWord/>
      <trackRevisions>false</trackRevisions>
    </reviewItem>
    <reviewItem>
      <errorID>5f7b4f57-4030-4dc5-b3f0-06e4dd58653f</errorID>
      <errorWord>帐户</errorWord>
      <group>L1_Word</group>
      <groupName>字词问题</groupName>
      <ability>L2_Typo</ability>
      <abilityName>字词错误</abilityName>
      <candidateList>
        <item>账户</item>
      </candidateList>
      <explain/>
      <paraID>6503C247</paraID>
      <start>20</start>
      <end>23</end>
      <status>unmodified</status>
      <modifiedWord/>
      <trackRevisions>false</trackRevisions>
    </reviewItem>
    <reviewItem>
      <errorID>7d238b5a-d1ac-4405-96a3-539c3ec4a386</errorID>
      <errorWord>，</errorWord>
      <group>L1_Word</group>
      <groupName>字词问题</groupName>
      <ability>L2_Typo</ability>
      <abilityName>字词错误</abilityName>
      <candidateList>
        <item>，在</item>
      </candidateList>
      <explain/>
      <paraID>6CBCF25D</paraID>
      <start>52</start>
      <end>53</end>
      <status>unmodified</status>
      <modifiedWord/>
      <trackRevisions>false</trackRevisions>
    </reviewItem>
    <reviewItem>
      <errorID>58733e48-68d9-4739-aab6-c082525d0a09</errorID>
      <errorWord>其它</errorWord>
      <group>L1_Word</group>
      <groupName>字词问题</groupName>
      <ability>L2_Alias</ability>
      <abilityName>也作/曾用词</abilityName>
      <candidateList>
        <item>其他</item>
      </candidateList>
      <explain>词汇[其它]为不规范表述或旧称，其规范书面表述为[其他]。</explain>
      <paraID>62B75E68</paraID>
      <start>88</start>
      <end>90</end>
      <status>unmodified</status>
      <modifiedWord/>
      <trackRevisions>false</trackRevisions>
    </reviewItem>
    <reviewItem>
      <errorID>9892c37d-02dd-4dca-a08a-d0d1207041d4</errorID>
      <errorWord>：</errorWord>
      <group>L1_Format</group>
      <groupName>格式问题</groupName>
      <ability>L2_HalfPunc_CN</ability>
      <abilityName>全半角问题</abilityName>
      <candidateList>
        <item>:</item>
      </candidateList>
      <explain>文本全半角错误。</explain>
      <paraID>1A8D691E</paraID>
      <start>11</start>
      <end>12</end>
      <status>unmodified</status>
      <modifiedWord/>
      <trackRevisions>false</trackRevisions>
    </reviewItem>
    <reviewItem>
      <errorID>8ff5d211-7648-4654-acab-3db9f0713287</errorID>
      <errorWord>)</errorWord>
      <group>L1_Format</group>
      <groupName>格式问题</groupName>
      <ability>L2_HalfPunc_CN</ability>
      <abilityName>全半角问题</abilityName>
      <candidateList>
        <item>）</item>
      </candidateList>
      <explain>文本全半角错误。</explain>
      <paraID>39F06351</paraID>
      <start>43</start>
      <end>44</end>
      <status>unmodified</status>
      <modifiedWord/>
      <trackRevisions>false</trackRevisions>
    </reviewItem>
    <reviewItem>
      <errorID>ce54b8b0-07e8-4159-8c39-5b9f521591ed</errorID>
      <errorWord>防炫目</errorWord>
      <group>L1_Word</group>
      <groupName>字词问题</groupName>
      <ability>L2_Typo</ability>
      <abilityName>字词错误</abilityName>
      <candidateList>
        <item>防眩目</item>
      </candidateList>
      <explain/>
      <paraID>5F639ACA</paraID>
      <start>5</start>
      <end>8</end>
      <status>unmodified</status>
      <modifiedWord/>
      <trackRevisions>false</trackRevisions>
    </reviewItem>
    <reviewItem>
      <errorID>4d75de59-f47f-4723-b752-d5e0a9b87c34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1EDFE2F9</paraID>
      <start>32</start>
      <end>33</end>
      <status>unmodified</status>
      <modifiedWord/>
      <trackRevisions>false</trackRevisions>
    </reviewItem>
    <reviewItem>
      <errorID>13fe4bd5-4e23-4346-88b3-dbc980dfbe9a</errorID>
      <errorWord>~</errorWord>
      <group>L1_Format</group>
      <groupName>格式问题</groupName>
      <ability>L2_HalfPunc_CN</ability>
      <abilityName>全半角问题</abilityName>
      <candidateList>
        <item>～</item>
      </candidateList>
      <explain>文本全半角错误。</explain>
      <paraID>6BA9B6F6</paraID>
      <start>13</start>
      <end>14</end>
      <status>unmodified</status>
      <modifiedWord/>
      <trackRevisions>false</trackRevisions>
    </reviewItem>
    <reviewItem>
      <errorID>ca0c15cf-181b-4e2a-b567-db8ecd21f95f</errorID>
      <errorWord>其它</errorWord>
      <group>L1_Word</group>
      <groupName>字词问题</groupName>
      <ability>L2_Alias</ability>
      <abilityName>也作/曾用词</abilityName>
      <candidateList>
        <item>其他</item>
      </candidateList>
      <explain>词汇[其它]为不规范表述或旧称，其规范书面表述为[其他]。</explain>
      <paraID>11FDF959</paraID>
      <start>10</start>
      <end>12</end>
      <status>unmodified</status>
      <modifiedWord/>
      <trackRevisions>false</trackRevisions>
    </reviewItem>
    <reviewItem>
      <errorID>ff43dca3-31df-4c8d-98a7-02777e5b0fe4</errorID>
      <errorWord>)</errorWord>
      <group>L1_Format</group>
      <groupName>格式问题</groupName>
      <ability>L2_HalfPunc_CN</ability>
      <abilityName>全半角问题</abilityName>
      <candidateList>
        <item>）</item>
      </candidateList>
      <explain>文本全半角错误。</explain>
      <paraID>5183A980</paraID>
      <start>71</start>
      <end>72</end>
      <status>unmodified</status>
      <modifiedWord/>
      <trackRevisions>false</trackRevisions>
    </reviewItem>
    <reviewItem>
      <errorID>a08606a5-c5d5-4aad-be94-9a76ab61eba0</errorID>
      <errorWord>)</errorWord>
      <group>L1_Format</group>
      <groupName>格式问题</groupName>
      <ability>L2_HalfPunc_CN</ability>
      <abilityName>全半角问题</abilityName>
      <candidateList>
        <item>）</item>
      </candidateList>
      <explain>文本全半角错误。</explain>
      <paraID>5183A980</paraID>
      <start>101</start>
      <end>102</end>
      <status>unmodified</status>
      <modifiedWord/>
      <trackRevisions>false</trackRevisions>
    </reviewItem>
    <reviewItem>
      <errorID>55c09234-47e1-41c7-a308-6fcd2178bfac</errorID>
      <errorWord>)</errorWord>
      <group>L1_Format</group>
      <groupName>格式问题</groupName>
      <ability>L2_HalfPunc_CN</ability>
      <abilityName>全半角问题</abilityName>
      <candidateList>
        <item>）</item>
      </candidateList>
      <explain>文本全半角错误。</explain>
      <paraID>5616DFDC</paraID>
      <start>8</start>
      <end>9</end>
      <status>unmodified</status>
      <modifiedWord/>
      <trackRevisions>false</trackRevisions>
    </reviewItem>
    <reviewItem>
      <errorID>d7e988d2-2cd2-417b-bfa6-88b2d7ea5871</errorID>
      <errorWord>)</errorWord>
      <group>L1_Format</group>
      <groupName>格式问题</groupName>
      <ability>L2_HalfPunc_CN</ability>
      <abilityName>全半角问题</abilityName>
      <candidateList>
        <item>）</item>
      </candidateList>
      <explain>文本全半角错误。</explain>
      <paraID>5616DFDC</paraID>
      <start>44</start>
      <end>45</end>
      <status>unmodified</status>
      <modifiedWord/>
      <trackRevisions>false</trackRevisions>
    </reviewItem>
    <reviewItem>
      <errorID>47f07786-8876-4979-b0a7-fa86ee46fa53</errorID>
      <errorWord>)</errorWord>
      <group>L1_Format</group>
      <groupName>格式问题</groupName>
      <ability>L2_HalfPunc_CN</ability>
      <abilityName>全半角问题</abilityName>
      <candidateList>
        <item>）</item>
      </candidateList>
      <explain>文本全半角错误。</explain>
      <paraID>5616DFDC</paraID>
      <start>65</start>
      <end>66</end>
      <status>unmodified</status>
      <modifiedWord/>
      <trackRevisions>false</trackRevisions>
    </reviewItem>
    <reviewItem>
      <errorID>51950655-d981-41f8-81b8-58ce3bdaa6a6</errorID>
      <errorWord>)</errorWord>
      <group>L1_Format</group>
      <groupName>格式问题</groupName>
      <ability>L2_HalfPunc_CN</ability>
      <abilityName>全半角问题</abilityName>
      <candidateList>
        <item>）</item>
      </candidateList>
      <explain>文本全半角错误。</explain>
      <paraID>5616DFDC</paraID>
      <start>88</start>
      <end>89</end>
      <status>unmodified</status>
      <modifiedWord/>
      <trackRevisions>false</trackRevisions>
    </reviewItem>
    <reviewItem>
      <errorID>24ce8fe9-ca22-4cad-9e61-ffa9811365c6</errorID>
      <errorWord>其它</errorWord>
      <group>L1_Word</group>
      <groupName>字词问题</groupName>
      <ability>L2_Alias</ability>
      <abilityName>也作/曾用词</abilityName>
      <candidateList>
        <item>其他</item>
      </candidateList>
      <explain>词汇[其它]为不规范表述或旧称，其规范书面表述为[其他]。</explain>
      <paraID>5616DFDC</paraID>
      <start>118</start>
      <end>120</end>
      <status>unmodified</status>
      <modifiedWord/>
      <trackRevisions>false</trackRevisions>
    </reviewItem>
    <reviewItem>
      <errorID>d604f34c-b7d3-4ac9-8fb3-936acbe50c1f</errorID>
      <errorWord>)</errorWord>
      <group>L1_Format</group>
      <groupName>格式问题</groupName>
      <ability>L2_HalfPunc_CN</ability>
      <abilityName>全半角问题</abilityName>
      <candidateList>
        <item>）</item>
      </candidateList>
      <explain>文本全半角错误。</explain>
      <paraID>5616DFDC</paraID>
      <start>139</start>
      <end>140</end>
      <status>unmodified</status>
      <modifiedWord/>
      <trackRevisions>false</trackRevisions>
    </reviewItem>
    <reviewItem>
      <errorID>6a12a92f-d7dd-44dd-94fa-bea1f24f60ef</errorID>
      <errorWord>)</errorWord>
      <group>L1_Format</group>
      <groupName>格式问题</groupName>
      <ability>L2_HalfPunc_CN</ability>
      <abilityName>全半角问题</abilityName>
      <candidateList>
        <item>）</item>
      </candidateList>
      <explain>文本全半角错误。</explain>
      <paraID>5616DFDC</paraID>
      <start>183</start>
      <end>184</end>
      <status>unmodified</status>
      <modifiedWord/>
      <trackRevisions>false</trackRevisions>
    </reviewItem>
    <reviewItem>
      <errorID>8911a3c0-8547-44cb-bec8-07dfb1d6880a</errorID>
      <errorWord>)</errorWord>
      <group>L1_Format</group>
      <groupName>格式问题</groupName>
      <ability>L2_HalfPunc_CN</ability>
      <abilityName>全半角问题</abilityName>
      <candidateList>
        <item>）</item>
      </candidateList>
      <explain>文本全半角错误。</explain>
      <paraID>5616DFDC</paraID>
      <start>210</start>
      <end>211</end>
      <status>unmodified</status>
      <modifiedWord/>
      <trackRevisions>false</trackRevisions>
    </reviewItem>
    <reviewItem>
      <errorID>9211df8b-6967-4493-b6a3-f384bfc954f4</errorID>
      <errorWord>)</errorWord>
      <group>L1_Format</group>
      <groupName>格式问题</groupName>
      <ability>L2_HalfPunc_CN</ability>
      <abilityName>全半角问题</abilityName>
      <candidateList>
        <item>）</item>
      </candidateList>
      <explain>文本全半角错误。</explain>
      <paraID>5616DFDC</paraID>
      <start>245</start>
      <end>246</end>
      <status>unmodified</status>
      <modifiedWord/>
      <trackRevisions>false</trackRevisions>
    </reviewItem>
    <reviewItem>
      <errorID>014b6881-c4e0-4611-89e4-f385e4485c06</errorID>
      <errorWord>)</errorWord>
      <group>L1_Format</group>
      <groupName>格式问题</groupName>
      <ability>L2_HalfPunc_CN</ability>
      <abilityName>全半角问题</abilityName>
      <candidateList>
        <item>）</item>
      </candidateList>
      <explain>文本全半角错误。</explain>
      <paraID>5616DFDC</paraID>
      <start>307</start>
      <end>308</end>
      <status>unmodified</status>
      <modifiedWord/>
      <trackRevisions>false</trackRevisions>
    </reviewItem>
    <reviewItem>
      <errorID>d6799b67-3fb9-4676-b731-60758e3241b2</errorID>
      <errorWord>)</errorWord>
      <group>L1_Format</group>
      <groupName>格式问题</groupName>
      <ability>L2_HalfPunc_CN</ability>
      <abilityName>全半角问题</abilityName>
      <candidateList>
        <item>）</item>
      </candidateList>
      <explain>文本全半角错误。</explain>
      <paraID>5616DFDC</paraID>
      <start>328</start>
      <end>329</end>
      <status>unmodified</status>
      <modifiedWord/>
      <trackRevisions>false</trackRevisions>
    </reviewItem>
    <reviewItem>
      <errorID>b3b47e21-0105-4fde-bc67-2ac02b643ba5</errorID>
      <errorWord>)</errorWord>
      <group>L1_Format</group>
      <groupName>格式问题</groupName>
      <ability>L2_HalfPunc_CN</ability>
      <abilityName>全半角问题</abilityName>
      <candidateList>
        <item>）</item>
      </candidateList>
      <explain>文本全半角错误。</explain>
      <paraID>5616DFDC</paraID>
      <start>370</start>
      <end>371</end>
      <status>unmodified</status>
      <modifiedWord/>
      <trackRevisions>false</trackRevisions>
    </reviewItem>
    <reviewItem>
      <errorID>616fcd6d-b0c7-4b00-9aba-9d4a894b5e6e</errorID>
      <errorWord>)</errorWord>
      <group>L1_Format</group>
      <groupName>格式问题</groupName>
      <ability>L2_HalfPunc_CN</ability>
      <abilityName>全半角问题</abilityName>
      <candidateList>
        <item>）</item>
      </candidateList>
      <explain>文本全半角错误。</explain>
      <paraID>5616DFDC</paraID>
      <start>402</start>
      <end>403</end>
      <status>unmodified</status>
      <modifiedWord/>
      <trackRevisions>false</trackRevisions>
    </reviewItem>
    <reviewItem>
      <errorID>b6390ab0-66c9-4f4d-851f-88582dbf84c8</errorID>
      <errorWord>)</errorWord>
      <group>L1_Format</group>
      <groupName>格式问题</groupName>
      <ability>L2_HalfPunc_CN</ability>
      <abilityName>全半角问题</abilityName>
      <candidateList>
        <item>）</item>
      </candidateList>
      <explain>文本全半角错误。</explain>
      <paraID>5616DFDC</paraID>
      <start>428</start>
      <end>429</end>
      <status>unmodified</status>
      <modifiedWord/>
      <trackRevisions>false</trackRevisions>
    </reviewItem>
    <reviewItem>
      <errorID>77c50938-c983-4eb6-9701-99631b40feb1</errorID>
      <errorWord>其它</errorWord>
      <group>L1_Word</group>
      <groupName>字词问题</groupName>
      <ability>L2_Alias</ability>
      <abilityName>也作/曾用词</abilityName>
      <candidateList>
        <item>其他</item>
      </candidateList>
      <explain>词汇[其它]为不规范表述或旧称，其规范书面表述为[其他]。</explain>
      <paraID>5616DFDC</paraID>
      <start>545</start>
      <end>547</end>
      <status>unmodified</status>
      <modifiedWord/>
      <trackRevisions>false</trackRevisions>
    </reviewItem>
    <reviewItem>
      <errorID>b3d0fddb-de30-45df-ab9e-31102bb755f1</errorID>
      <errorWord>噪音</errorWord>
      <group>L1_Word</group>
      <groupName>字词问题</groupName>
      <ability>L2_Alias</ability>
      <abilityName>也作/曾用词</abilityName>
      <candidateList>
        <item>噪声</item>
      </candidateList>
      <explain>词汇[噪音]为不规范表述或旧称，其规范书面表述为[噪声]。</explain>
      <paraID>625ACC43</paraID>
      <start>4</start>
      <end>6</end>
      <status>unmodified</status>
      <modifiedWord/>
      <trackRevisions>false</trackRevisions>
    </reviewItem>
    <reviewItem>
      <errorID>d35049f4-a5a6-4a20-bb81-684c71bc0653</errorID>
      <errorWord>：</errorWord>
      <group>L1_Format</group>
      <groupName>格式问题</groupName>
      <ability>L2_HalfPunc_CN</ability>
      <abilityName>全半角问题</abilityName>
      <candidateList>
        <item>:</item>
      </candidateList>
      <explain>文本全半角错误。</explain>
      <paraID>5B41B1A7</paraID>
      <start>13</start>
      <end>14</end>
      <status>unmodified</status>
      <modifiedWord/>
      <trackRevisions>false</trackRevisions>
    </reviewItem>
    <reviewItem>
      <errorID>28a08803-5b9f-4f2b-9e11-4968cb24884c</errorID>
      <errorWord>其它</errorWord>
      <group>L1_Word</group>
      <groupName>字词问题</groupName>
      <ability>L2_Alias</ability>
      <abilityName>也作/曾用词</abilityName>
      <candidateList>
        <item>其他</item>
      </candidateList>
      <explain>词汇[其它]为不规范表述或旧称，其规范书面表述为[其他]。</explain>
      <paraID>5B1F0892</paraID>
      <start>10</start>
      <end>12</end>
      <status>unmodified</status>
      <modifiedWord/>
      <trackRevisions>false</trackRevisions>
    </reviewItem>
    <reviewItem>
      <errorID>044cbf84-c126-4b3a-b6ec-5e15b5d8d4ec</errorID>
      <errorWord>WiFi</errorWord>
      <group>L1_Punc</group>
      <groupName>标点问题</groupName>
      <ability>L2_Punc_CN</ability>
      <abilityName>标点符号问题</abilityName>
      <candidateList>
        <item>Wi-Fi</item>
      </candidateList>
      <explain/>
      <paraID>371D7362</paraID>
      <start>22</start>
      <end>26</end>
      <status>unmodified</status>
      <modifiedWord/>
      <trackRevisions>false</trackRevisions>
    </reviewItem>
    <reviewItem>
      <errorID>9a63ebea-5a47-496b-979a-bd827d3709a6</errorID>
      <errorWord>(</errorWord>
      <group>L1_Format</group>
      <groupName>格式问题</groupName>
      <ability>L2_HalfPunc_CN</ability>
      <abilityName>全半角问题</abilityName>
      <candidateList>
        <item>（</item>
      </candidateList>
      <explain>文本全半角错误。</explain>
      <paraID>7683399D</paraID>
      <start>8</start>
      <end>9</end>
      <status>unmodified</status>
      <modifiedWord/>
      <trackRevisions>false</trackRevisions>
    </reviewItem>
    <reviewItem>
      <errorID>a35693a6-9f08-485a-b6f3-3e5f03876f23</errorID>
      <errorWord>)</errorWord>
      <group>L1_Format</group>
      <groupName>格式问题</groupName>
      <ability>L2_HalfPunc_CN</ability>
      <abilityName>全半角问题</abilityName>
      <candidateList>
        <item>）</item>
      </candidateList>
      <explain>文本全半角错误。</explain>
      <paraID>7683399D</paraID>
      <start>16</start>
      <end>17</end>
      <status>unmodified</status>
      <modifiedWord/>
      <trackRevisions>false</trackRevisions>
    </reviewItem>
    <reviewItem>
      <errorID>07b3e1f7-1086-4834-9555-c5816dc4036d</errorID>
      <errorWord>做要求</errorWord>
      <group>L1_Word</group>
      <groupName>字词问题</groupName>
      <ability>L2_Typo</ability>
      <abilityName>字词错误</abilityName>
      <candidateList>
        <item>作要求</item>
      </candidateList>
      <explain/>
      <paraID>5E068779</paraID>
      <start>40</start>
      <end>43</end>
      <status>unmodified</status>
      <modifiedWord/>
      <trackRevisions>false</trackRevisions>
    </reviewItem>
    <reviewItem>
      <errorID>f052a545-4b05-4d4d-9f7e-ee639b8d77fc</errorID>
      <errorWord>,</errorWord>
      <group>L1_Format</group>
      <groupName>格式问题</groupName>
      <ability>L2_HalfPunc_CN</ability>
      <abilityName>全半角问题</abilityName>
      <candidateList>
        <item>，</item>
      </candidateList>
      <explain>文本全半角错误。</explain>
      <paraID>16983054</paraID>
      <start>108</start>
      <end>109</end>
      <status>unmodified</status>
      <modifiedWord/>
      <trackRevisions>false</trackRevisions>
    </reviewItem>
    <reviewItem>
      <errorID>75a5d353-0c25-4e4f-93d8-d72d2a57ecd1</errorID>
      <errorWord>(</errorWord>
      <group>L1_Format</group>
      <groupName>格式问题</groupName>
      <ability>L2_HalfPunc_CN</ability>
      <abilityName>全半角问题</abilityName>
      <candidateList>
        <item>（</item>
      </candidateList>
      <explain>文本全半角错误。</explain>
      <paraID>4CD8D0E2</paraID>
      <start>30</start>
      <end>31</end>
      <status>unmodified</status>
      <modifiedWord/>
      <trackRevisions>false</trackRevisions>
    </reviewItem>
    <reviewItem>
      <errorID>db670781-e894-49df-8dfd-785578eb0496</errorID>
      <errorWord>)</errorWord>
      <group>L1_Format</group>
      <groupName>格式问题</groupName>
      <ability>L2_HalfPunc_CN</ability>
      <abilityName>全半角问题</abilityName>
      <candidateList>
        <item>）</item>
      </candidateList>
      <explain>文本全半角错误。</explain>
      <paraID>4CD8D0E2</paraID>
      <start>37</start>
      <end>38</end>
      <status>unmodified</status>
      <modifiedWord/>
      <trackRevisions>false</trackRevisions>
    </reviewItem>
    <reviewItem>
      <errorID>6cc108c0-f412-4a6b-9e7b-8ed236d03b79</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51888B94</paraID>
      <start>54</start>
      <end>57</end>
      <status>unmodified</status>
      <modifiedWord/>
      <trackRevisions>false</trackRevisions>
    </reviewItem>
    <reviewItem>
      <errorID>85f7a86f-bbd0-40cc-9f58-70b9dd1fcfcf</errorID>
      <errorWord>(</errorWord>
      <group>L1_Format</group>
      <groupName>格式问题</groupName>
      <ability>L2_HalfPunc_CN</ability>
      <abilityName>全半角问题</abilityName>
      <candidateList>
        <item>（</item>
      </candidateList>
      <explain>文本全半角错误。</explain>
      <paraID>51888B94</paraID>
      <start>60</start>
      <end>61</end>
      <status>unmodified</status>
      <modifiedWord/>
      <trackRevisions>false</trackRevisions>
    </reviewItem>
    <reviewItem>
      <errorID>45d21df3-2299-4d0a-aa74-9983df7b72d9</errorID>
      <errorWord>)</errorWord>
      <group>L1_Format</group>
      <groupName>格式问题</groupName>
      <ability>L2_HalfPunc_CN</ability>
      <abilityName>全半角问题</abilityName>
      <candidateList>
        <item>）</item>
      </candidateList>
      <explain>文本全半角错误。</explain>
      <paraID>51888B94</paraID>
      <start>67</start>
      <end>68</end>
      <status>unmodified</status>
      <modifiedWord/>
      <trackRevisions>false</trackRevisions>
    </reviewItem>
    <reviewItem>
      <errorID>0e437eeb-581e-4724-96e9-c65e63d87477</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52CAF9DC</paraID>
      <start>104</start>
      <end>107</end>
      <status>unmodified</status>
      <modifiedWord/>
      <trackRevisions>false</trackRevisions>
    </reviewItem>
    <reviewItem>
      <errorID>64ee490d-545f-4344-9550-d8af0a9ac84a</errorID>
      <errorWord>,</errorWord>
      <group>L1_Format</group>
      <groupName>格式问题</groupName>
      <ability>L2_HalfPunc_CN</ability>
      <abilityName>全半角问题</abilityName>
      <candidateList>
        <item>，</item>
      </candidateList>
      <explain>文本全半角错误。</explain>
      <paraID>2F07DE77</paraID>
      <start>112</start>
      <end>113</end>
      <status>unmodified</status>
      <modifiedWord/>
      <trackRevisions>false</trackRevisions>
    </reviewItem>
    <reviewItem>
      <errorID>c2a992d3-6e9c-4122-bf10-3f5bec66757d</errorID>
      <errorWord>日</errorWord>
      <group>L1_Word</group>
      <groupName>字词问题</groupName>
      <ability>L2_Typo</ability>
      <abilityName>字词错误</abilityName>
      <candidateList>
        <item>日内</item>
      </candidateList>
      <explain/>
      <paraID>403787A1</paraID>
      <start>73</start>
      <end>74</end>
      <status>unmodified</status>
      <modifiedWord/>
      <trackRevisions>false</trackRevisions>
    </reviewItem>
    <reviewItem>
      <errorID>0d8334e4-9d77-4c7c-96ec-49a939d83b53</errorID>
      <errorWord>供</errorWord>
      <group>L1_Word</group>
      <groupName>字词问题</groupName>
      <ability>L2_Typo</ability>
      <abilityName>字词错误</abilityName>
      <candidateList>
        <item>供的</item>
      </candidateList>
      <explain/>
      <paraID>3CF32C3A</paraID>
      <start>7</start>
      <end>8</end>
      <status>unmodified</status>
      <modifiedWord/>
      <trackRevisions>false</trackRevisions>
    </reviewItem>
    <reviewItem>
      <errorID>0778b8a4-dfdf-4758-a775-5543e4e23eaa</errorID>
      <errorWord>，</errorWord>
      <group>L1_Word</group>
      <groupName>字词问题</groupName>
      <ability>L2_Typo</ability>
      <abilityName>字词错误</abilityName>
      <candidateList>
        <item>，在</item>
      </candidateList>
      <explain/>
      <paraID>3CF32C3A</paraID>
      <start>106</start>
      <end>107</end>
      <status>unmodified</status>
      <modifiedWord/>
      <trackRevisions>false</trackRevisions>
    </reviewItem>
    <reviewItem>
      <errorID>5355b102-5ecf-45b9-841d-2162cf0283bd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26949F98</paraID>
      <start>0</start>
      <end>2</end>
      <status>unmodified</status>
      <modifiedWord/>
      <trackRevisions>false</trackRevisions>
    </reviewItem>
    <reviewItem>
      <errorID>b6bcabec-dddf-4202-a6cb-0ddd84e7fd1b</errorID>
      <errorWord>，</errorWord>
      <group>L1_Word</group>
      <groupName>字词问题</groupName>
      <ability>L2_Typo</ability>
      <abilityName>字词错误</abilityName>
      <candidateList>
        <item>，对</item>
      </candidateList>
      <explain/>
      <paraID>26949F98</paraID>
      <start>33</start>
      <end>34</end>
      <status>unmodified</status>
      <modifiedWord/>
      <trackRevisions>false</trackRevisions>
    </reviewItem>
    <reviewItem>
      <errorID>9631b32a-e990-4729-8967-93ba76f26eb0</errorID>
      <errorWord>Ｘ</errorWord>
      <group>L1_Format</group>
      <groupName>格式问题</groupName>
      <ability>L2_HalfPunc_CN</ability>
      <abilityName>全半角问题</abilityName>
      <candidateList>
        <item>X</item>
      </candidateList>
      <explain>文本全半角错误。</explain>
      <paraID>7C96F092</paraID>
      <start>72</start>
      <end>73</end>
      <status>unmodified</status>
      <modifiedWord/>
      <trackRevisions>false</trackRevisions>
    </reviewItem>
    <reviewItem>
      <errorID>2480a25c-ae43-4aff-89ca-3f040daca704</errorID>
      <errorWord>Ｘ</errorWord>
      <group>L1_Format</group>
      <groupName>格式问题</groupName>
      <ability>L2_HalfPunc_CN</ability>
      <abilityName>全半角问题</abilityName>
      <candidateList>
        <item>X</item>
      </candidateList>
      <explain>文本全半角错误。</explain>
      <paraID>7C96F092</paraID>
      <start>74</start>
      <end>75</end>
      <status>unmodified</status>
      <modifiedWord/>
      <trackRevisions>false</trackRevisions>
    </reviewItem>
    <reviewItem>
      <errorID>745c1c64-b94f-414c-9a46-6c82c1190bf5</errorID>
      <errorWord>-</errorWord>
      <group>L1_Format</group>
      <groupName>格式问题</groupName>
      <ability>L2_HalfPunc_CN</ability>
      <abilityName>全半角问题</abilityName>
      <candidateList>
        <item>－</item>
      </candidateList>
      <explain>文本全半角错误。</explain>
      <paraID>6E61573F</paraID>
      <start>59</start>
      <end>60</end>
      <status>unmodified</status>
      <modifiedWord/>
      <trackRevisions>false</trackRevisions>
    </reviewItem>
    <reviewItem>
      <errorID>e2794893-3238-4984-b130-f240a1858de4</errorID>
      <errorWord>，对</errorWord>
      <group>L1_Word</group>
      <groupName>字词问题</groupName>
      <ability>L2_Typo</ability>
      <abilityName>字词错误</abilityName>
      <candidateList>
        <item>，</item>
      </candidateList>
      <explain/>
      <paraID>71CB3E2D</paraID>
      <start>36</start>
      <end>38</end>
      <status>unmodified</status>
      <modifiedWord/>
      <trackRevisions>false</trackRevisions>
    </reviewItem>
    <reviewItem>
      <errorID>40e040ad-a9b1-4b21-9434-54c09a95cbd8</errorID>
      <errorWord>(</errorWord>
      <group>L1_Format</group>
      <groupName>格式问题</groupName>
      <ability>L2_HalfPunc_CN</ability>
      <abilityName>全半角问题</abilityName>
      <candidateList>
        <item>（</item>
      </candidateList>
      <explain>文本全半角错误。</explain>
      <paraID>71CB3E2D</paraID>
      <start>47</start>
      <end>48</end>
      <status>unmodified</status>
      <modifiedWord/>
      <trackRevisions>false</trackRevisions>
    </reviewItem>
    <reviewItem>
      <errorID>769883fe-c6ad-47fa-a1fb-3ad92be664c8</errorID>
      <errorWord>)</errorWord>
      <group>L1_Format</group>
      <groupName>格式问题</groupName>
      <ability>L2_HalfPunc_CN</ability>
      <abilityName>全半角问题</abilityName>
      <candidateList>
        <item>）</item>
      </candidateList>
      <explain>文本全半角错误。</explain>
      <paraID>71CB3E2D</paraID>
      <start>70</start>
      <end>71</end>
      <status>unmodified</status>
      <modifiedWord/>
      <trackRevisions>false</trackRevisions>
    </reviewItem>
    <reviewItem>
      <errorID>2cfa8598-612d-468c-b3f0-64c5d3e4333b</errorID>
      <errorWord>(</errorWord>
      <group>L1_Format</group>
      <groupName>格式问题</groupName>
      <ability>L2_HalfPunc_CN</ability>
      <abilityName>全半角问题</abilityName>
      <candidateList>
        <item>（</item>
      </candidateList>
      <explain>文本全半角错误。</explain>
      <paraID>71CB3E2D</paraID>
      <start>79</start>
      <end>80</end>
      <status>unmodified</status>
      <modifiedWord/>
      <trackRevisions>false</trackRevisions>
    </reviewItem>
    <reviewItem>
      <errorID>ce349693-bba7-4d8f-b453-dc87a04d2839</errorID>
      <errorWord>)</errorWord>
      <group>L1_Format</group>
      <groupName>格式问题</groupName>
      <ability>L2_HalfPunc_CN</ability>
      <abilityName>全半角问题</abilityName>
      <candidateList>
        <item>）</item>
      </candidateList>
      <explain>文本全半角错误。</explain>
      <paraID>71CB3E2D</paraID>
      <start>95</start>
      <end>96</end>
      <status>unmodified</status>
      <modifiedWord/>
      <trackRevisions>false</trackRevisions>
    </reviewItem>
    <reviewItem>
      <errorID>2dbea84b-fdc3-483f-a973-78e93e578d8f</errorID>
      <errorWord>涉及的</errorWord>
      <group>L1_Word</group>
      <groupName>字词问题</groupName>
      <ability>L2_Typo</ability>
      <abilityName>字词错误</abilityName>
      <candidateList>
        <item>涉及</item>
      </candidateList>
      <explain/>
      <paraID>52840CAA</paraID>
      <start>86</start>
      <end>89</end>
      <status>unmodified</status>
      <modifiedWord/>
      <trackRevisions>false</trackRevisions>
    </reviewItem>
    <reviewItem>
      <errorID>7fb224cf-d27c-4300-9c40-4f9386b21abf</errorID>
      <errorWord>法律、法规</errorWord>
      <group>L1_Word</group>
      <groupName>字词问题</groupName>
      <ability>L2_Typo</ability>
      <abilityName>字词错误</abilityName>
      <candidateList>
        <item>法律法规</item>
      </candidateList>
      <explain/>
      <paraID>3152081C</paraID>
      <start>65</start>
      <end>70</end>
      <status>unmodified</status>
      <modifiedWord/>
      <trackRevisions>false</trackRevisions>
    </reviewItem>
    <reviewItem>
      <errorID>d575bfd2-1a95-4b28-8a75-6df5eaeb2c7c</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50139C9A</paraID>
      <start>54</start>
      <end>59</end>
      <status>unmodified</status>
      <modifiedWord/>
      <trackRevisions>false</trackRevisions>
    </reviewItem>
    <reviewItem>
      <errorID>93016dc6-848d-4a12-acf2-52b278980295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55BC46EE</paraID>
      <start>17</start>
      <end>20</end>
      <status>unmodified</status>
      <modifiedWord/>
      <trackRevisions>false</trackRevisions>
    </reviewItem>
    <reviewItem>
      <errorID>56c8cfe6-7edd-4129-9077-3ded146f23ac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55BC46EE</paraID>
      <start>22</start>
      <end>25</end>
      <status>unmodified</status>
      <modifiedWord/>
      <trackRevisions>false</trackRevisions>
    </reviewItem>
    <reviewItem>
      <errorID>90606ca0-f9b5-411d-8874-67dd6526faab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55BC46EE</paraID>
      <start>26</start>
      <end>29</end>
      <status>unmodified</status>
      <modifiedWord/>
      <trackRevisions>false</trackRevisions>
    </reviewItem>
    <reviewItem>
      <errorID>38171e05-87ff-44a2-b199-6e07adecc13e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55BC46EE</paraID>
      <start>31</start>
      <end>34</end>
      <status>unmodified</status>
      <modifiedWord/>
      <trackRevisions>false</trackRevisions>
    </reviewItem>
    <reviewItem>
      <errorID>fff9f0b7-def7-4d4c-81de-a15b8ac139a1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55BC46EE</paraID>
      <start>49</start>
      <end>52</end>
      <status>unmodified</status>
      <modifiedWord/>
      <trackRevisions>false</trackRevisions>
    </reviewItem>
    <reviewItem>
      <errorID>5de42f5e-8479-479c-9d1c-0548b16af5dc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55BC46EE</paraID>
      <start>54</start>
      <end>57</end>
      <status>unmodified</status>
      <modifiedWord/>
      <trackRevisions>false</trackRevisions>
    </reviewItem>
    <reviewItem>
      <errorID>6bbb6648-e59f-4068-b315-fdfc7f54f87f</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7855BB98</paraID>
      <start>11</start>
      <end>15</end>
      <status>unmodified</status>
      <modifiedWord/>
      <trackRevisions>false</trackRevisions>
    </reviewItem>
    <reviewItem>
      <errorID>d904152c-30b9-43e4-86d9-5fb6014a7e83</errorID>
      <errorWord>，</errorWord>
      <group>L1_Word</group>
      <groupName>字词问题</groupName>
      <ability>L2_Typo</ability>
      <abilityName>字词错误</abilityName>
      <candidateList>
        <item>，由</item>
      </candidateList>
      <explain/>
      <paraID>703185A2</paraID>
      <start>34</start>
      <end>35</end>
      <status>unmodified</status>
      <modifiedWord/>
      <trackRevisions>false</trackRevisions>
    </reviewItem>
    <reviewItem>
      <errorID>fdc6ef8c-9339-4288-8d15-a97fc8444342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2AFA5F8D</paraID>
      <start>16</start>
      <end>19</end>
      <status>unmodified</status>
      <modifiedWord/>
      <trackRevisions>false</trackRevisions>
    </reviewItem>
    <reviewItem>
      <errorID>1ff36ac9-47fb-4c4a-a674-e3c853d37d8e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2AFA5F8D</paraID>
      <start>25</start>
      <end>28</end>
      <status>unmodified</status>
      <modifiedWord/>
      <trackRevisions>false</trackRevisions>
    </reviewItem>
    <reviewItem>
      <errorID>f1fa47e2-5122-4300-81db-d6bd9ca57eff</errorID>
      <errorWord>其它</errorWord>
      <group>L1_Word</group>
      <groupName>字词问题</groupName>
      <ability>L2_Alias</ability>
      <abilityName>也作/曾用词</abilityName>
      <candidateList>
        <item>其他</item>
      </candidateList>
      <explain>词汇[其它]为不规范表述或旧称，其规范书面表述为[其他]。</explain>
      <paraID>4902F6A4</paraID>
      <start>39</start>
      <end>41</end>
      <status>unmodified</status>
      <modifiedWord/>
      <trackRevisions>false</trackRevisions>
    </reviewItem>
    <reviewItem>
      <errorID>1b948040-cba1-42bd-89c3-45102c94fc98</errorID>
      <errorWord>-</errorWord>
      <group>L1_Format</group>
      <groupName>格式问题</groupName>
      <ability>L2_HalfPunc_CN</ability>
      <abilityName>全半角问题</abilityName>
      <candidateList>
        <item>－</item>
      </candidateList>
      <explain>文本全半角错误。</explain>
      <paraID>15A895D4</paraID>
      <start>49</start>
      <end>50</end>
      <status>unmodified</status>
      <modifiedWord/>
      <trackRevisions>false</trackRevisions>
    </reviewItem>
    <reviewItem>
      <errorID>42b6ce2c-ca00-431c-b708-70bb74061cf1</errorID>
      <errorWord>涉及的</errorWord>
      <group>L1_Word</group>
      <groupName>字词问题</groupName>
      <ability>L2_Typo</ability>
      <abilityName>字词错误</abilityName>
      <candidateList>
        <item>涉及</item>
      </candidateList>
      <explain/>
      <paraID>4E7D3401</paraID>
      <start>57</start>
      <end>60</end>
      <status>unmodified</status>
      <modifiedWord/>
      <trackRevisions>false</trackRevisions>
    </reviewItem>
    <reviewItem>
      <errorID>8b526894-a60e-460a-93a9-87a7c67cae4c</errorID>
      <errorWord>不</errorWord>
      <group>L1_Word</group>
      <groupName>字词问题</groupName>
      <ability>L2_Typo</ability>
      <abilityName>字词错误</abilityName>
      <candidateList>
        <item>不符</item>
      </candidateList>
      <explain/>
      <paraID>3B84767E</paraID>
      <start>44</start>
      <end>45</end>
      <status>unmodified</status>
      <modifiedWord/>
      <trackRevisions>false</trackRevisions>
    </reviewItem>
    <reviewItem>
      <errorID>d3222145-4e5d-44d3-83f0-bee62961b8dc</errorID>
      <errorWord>法律、法规</errorWord>
      <group>L1_Word</group>
      <groupName>字词问题</groupName>
      <ability>L2_Typo</ability>
      <abilityName>字词错误</abilityName>
      <candidateList>
        <item>法律法规</item>
      </candidateList>
      <explain/>
      <paraID> 79E1AC2</paraID>
      <start>3</start>
      <end>8</end>
      <status>unmodified</status>
      <modifiedWord/>
      <trackRevisions>false</trackRevisions>
    </reviewItem>
    <reviewItem>
      <errorID>79c2b4a4-9928-44f7-930d-f7c47d8f9cae</errorID>
      <errorWord>:</errorWord>
      <group>L1_Format</group>
      <groupName>格式问题</groupName>
      <ability>L2_HalfPunc_CN</ability>
      <abilityName>全半角问题</abilityName>
      <candidateList>
        <item>：</item>
      </candidateList>
      <explain>文本全半角错误。</explain>
      <paraID>193EF7E3</paraID>
      <start>31</start>
      <end>32</end>
      <status>unmodified</status>
      <modifiedWord/>
      <trackRevisions>false</trackRevisions>
    </reviewItem>
    <reviewItem>
      <errorID>357a2929-0c03-46b2-b228-dae61ba498c9</errorID>
      <errorWord>:</errorWord>
      <group>L1_Format</group>
      <groupName>格式问题</groupName>
      <ability>L2_HalfPunc_CN</ability>
      <abilityName>全半角问题</abilityName>
      <candidateList>
        <item>：</item>
      </candidateList>
      <explain>文本全半角错误。</explain>
      <paraID> C084EB6</paraID>
      <start>36</start>
      <end>37</end>
      <status>unmodified</status>
      <modifiedWord/>
      <trackRevisions>false</trackRevisions>
    </reviewItem>
    <reviewItem>
      <errorID>0dfa27b1-9f26-4000-9c90-667b02158445</errorID>
      <errorWord>&lt;</errorWord>
      <group>L1_Format</group>
      <groupName>格式问题</groupName>
      <ability>L2_HalfPunc_CN</ability>
      <abilityName>全半角问题</abilityName>
      <candidateList>
        <item>〈</item>
      </candidateList>
      <explain>文本全半角错误。</explain>
      <paraID> 970640C</paraID>
      <start>37</start>
      <end>38</end>
      <status>unmodified</status>
      <modifiedWord/>
      <trackRevisions>false</trackRevisions>
    </reviewItem>
    <reviewItem>
      <errorID>dcd720f8-213e-4a4c-96ec-4122d8ff43c3</errorID>
      <errorWord>&lt;</errorWord>
      <group>L1_Format</group>
      <groupName>格式问题</groupName>
      <ability>L2_HalfPunc_CN</ability>
      <abilityName>全半角问题</abilityName>
      <candidateList>
        <item>〈</item>
      </candidateList>
      <explain>文本全半角错误。</explain>
      <paraID>2F5F5E66</paraID>
      <start>37</start>
      <end>38</end>
      <status>unmodified</status>
      <modifiedWord/>
      <trackRevisions>false</trackRevisions>
    </reviewItem>
    <reviewItem>
      <errorID>5b6a46e5-a6d3-4ac4-977f-62727449bad6</errorID>
      <errorWord>&lt;</errorWord>
      <group>L1_Format</group>
      <groupName>格式问题</groupName>
      <ability>L2_HalfPunc_CN</ability>
      <abilityName>全半角问题</abilityName>
      <candidateList>
        <item>〈</item>
      </candidateList>
      <explain>文本全半角错误。</explain>
      <paraID>1D536F7D</paraID>
      <start>26</start>
      <end>27</end>
      <status>unmodified</status>
      <modifiedWord/>
      <trackRevisions>false</trackRevisions>
    </reviewItem>
    <reviewItem>
      <errorID>6d4d3138-5b57-496e-bfbe-8b8f89dc4eb8</errorID>
      <errorWord>，</errorWord>
      <group>L1_Word</group>
      <groupName>字词问题</groupName>
      <ability>L2_Typo</ability>
      <abilityName>字词错误</abilityName>
      <candidateList>
        <item>，并</item>
      </candidateList>
      <explain/>
      <paraID>4A7CAAD4</paraID>
      <start>61</start>
      <end>62</end>
      <status>unmodified</status>
      <modifiedWord/>
      <trackRevisions>false</trackRevisions>
    </reviewItem>
    <reviewItem>
      <errorID>6870b626-0b25-449b-ab04-b1f88cbfdfb9</errorID>
      <errorWord>，&gt;</errorWord>
      <group>L1_Punc</group>
      <groupName>标点问题</groupName>
      <ability>L2_Punc_CN</ability>
      <abilityName>标点符号问题</abilityName>
      <candidateList>
        <item>，</item>
      </candidateList>
      <explain/>
      <paraID>2F25EAE6</paraID>
      <start>36</start>
      <end>38</end>
      <status>unmodified</status>
      <modifiedWord/>
      <trackRevisions>false</trackRevisions>
    </reviewItem>
    <reviewItem>
      <errorID>1ba11b52-b08e-40d4-ac67-e921f904a504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6B730602</paraID>
      <start>140</start>
      <end>143</end>
      <status>unmodified</status>
      <modifiedWord/>
      <trackRevisions>false</trackRevisions>
    </reviewItem>
    <reviewItem>
      <errorID>22847ed2-bf28-4b93-8af2-de318d0abe07</errorID>
      <errorWord>的</errorWord>
      <group>L1_Word</group>
      <groupName>字词问题</groupName>
      <ability>L2_Typo</ability>
      <abilityName>字词错误</abilityName>
      <candidateList>
        <item>的可</item>
      </candidateList>
      <explain/>
      <paraID>48C7B341</paraID>
      <start>55</start>
      <end>56</end>
      <status>unmodified</status>
      <modifiedWord/>
      <trackRevisions>false</trackRevisions>
    </reviewItem>
    <reviewItem>
      <errorID>6890c51f-072e-447d-bbe3-6f80eaeb39e2</errorID>
      <errorWord>好</errorWord>
      <group>L1_Word</group>
      <groupName>字词问题</groupName>
      <ability>L2_Typo</ability>
      <abilityName>字词错误</abilityName>
      <candidateList>
        <item>好地</item>
      </candidateList>
      <explain/>
      <paraID>48C7B341</paraID>
      <start>72</start>
      <end>73</end>
      <status>unmodified</status>
      <modifiedWord/>
      <trackRevisions>false</trackRevisions>
    </reviewItem>
    <reviewItem>
      <errorID>bc99d474-3fe3-49c0-8ae7-b73b3c2a6b63</errorID>
      <errorWord>，</errorWord>
      <group>L1_Word</group>
      <groupName>字词问题</groupName>
      <ability>L2_Typo</ability>
      <abilityName>字词错误</abilityName>
      <candidateList>
        <item>，具</item>
      </candidateList>
      <explain/>
      <paraID>6A27CF9D</paraID>
      <start>55</start>
      <end>56</end>
      <status>unmodified</status>
      <modifiedWord/>
      <trackRevisions>false</trackRevisions>
    </reviewItem>
    <reviewItem>
      <errorID>f1e28c40-cc66-4f05-a5dc-c10b660d0936</errorID>
      <errorWord>理</errorWord>
      <group>L1_Word</group>
      <groupName>字词问题</groupName>
      <ability>L2_Typo</ability>
      <abilityName>字词错误</abilityName>
      <candidateList>
        <item>理的</item>
      </candidateList>
      <explain/>
      <paraID>474756A0</paraID>
      <start>75</start>
      <end>76</end>
      <status>unmodified</status>
      <modifiedWord/>
      <trackRevisions>false</trackRevisions>
    </reviewItem>
    <reviewItem>
      <errorID>71552bc5-2cb2-417e-acb7-bf2e97767f99</errorID>
      <errorWord>，</errorWord>
      <group>L1_Word</group>
      <groupName>字词问题</groupName>
      <ability>L2_Typo</ability>
      <abilityName>字词错误</abilityName>
      <candidateList>
        <item>，具</item>
      </candidateList>
      <explain/>
      <paraID>474756A0</paraID>
      <start>109</start>
      <end>110</end>
      <status>unmodified</status>
      <modifiedWord/>
      <trackRevisions>false</trackRevisions>
    </reviewItem>
    <reviewItem>
      <errorID>97d74c18-ab4c-4fe3-a860-8b9402a6dacf</errorID>
      <errorWord>计 算机</errorWord>
      <group>L1_Word</group>
      <groupName>字词问题</groupName>
      <ability>L2_Typo</ability>
      <abilityName>字词错误</abilityName>
      <candidateList>
        <item>计算机</item>
      </candidateList>
      <explain/>
      <paraID> 3081689</paraID>
      <start>13</start>
      <end>17</end>
      <status>unmodified</status>
      <modifiedWord/>
      <trackRevisions>false</trackRevisions>
    </reviewItem>
    <reviewItem>
      <errorID>e8910fa2-bfaf-46b2-98d5-717d18865c55</errorID>
      <errorWord>(</errorWord>
      <group>L1_Format</group>
      <groupName>格式问题</groupName>
      <ability>L2_HalfPunc_CN</ability>
      <abilityName>全半角问题</abilityName>
      <candidateList>
        <item>（</item>
      </candidateList>
      <explain>文本全半角错误。</explain>
      <paraID>7FAA6A7D</paraID>
      <start>9</start>
      <end>10</end>
      <status>unmodified</status>
      <modifiedWord/>
      <trackRevisions>false</trackRevisions>
    </reviewItem>
    <reviewItem>
      <errorID>5ae553b0-0ed5-431f-a84d-e3cdb74fe7b3</errorID>
      <errorWord>)</errorWord>
      <group>L1_Format</group>
      <groupName>格式问题</groupName>
      <ability>L2_HalfPunc_CN</ability>
      <abilityName>全半角问题</abilityName>
      <candidateList>
        <item>）</item>
      </candidateList>
      <explain>文本全半角错误。</explain>
      <paraID>7FAA6A7D</paraID>
      <start>20</start>
      <end>21</end>
      <status>unmodified</status>
      <modifiedWord/>
      <trackRevisions>false</trackRevisions>
    </reviewItem>
    <reviewItem>
      <errorID>5ff7eeff-e8ed-4457-98aa-ca9d65ca80b7</errorID>
      <errorWord>(</errorWord>
      <group>L1_Format</group>
      <groupName>格式问题</groupName>
      <ability>L2_HalfPunc_CN</ability>
      <abilityName>全半角问题</abilityName>
      <candidateList>
        <item>（</item>
      </candidateList>
      <explain>文本全半角错误。</explain>
      <paraID>6A152496</paraID>
      <start>9</start>
      <end>10</end>
      <status>unmodified</status>
      <modifiedWord/>
      <trackRevisions>false</trackRevisions>
    </reviewItem>
    <reviewItem>
      <errorID>309c1ace-8755-432c-bed0-59174c79ab2d</errorID>
      <errorWord>)</errorWord>
      <group>L1_Format</group>
      <groupName>格式问题</groupName>
      <ability>L2_HalfPunc_CN</ability>
      <abilityName>全半角问题</abilityName>
      <candidateList>
        <item>）</item>
      </candidateList>
      <explain>文本全半角错误。</explain>
      <paraID>6A152496</paraID>
      <start>20</start>
      <end>21</end>
      <status>unmodified</status>
      <modifiedWord/>
      <trackRevisions>false</trackRevisions>
    </reviewItem>
    <reviewItem>
      <errorID>815f6adf-03d1-48bf-96cf-63cf3dcdc7d4</errorID>
      <errorWord>,</errorWord>
      <group>L1_Format</group>
      <groupName>格式问题</groupName>
      <ability>L2_HalfPunc_CN</ability>
      <abilityName>全半角问题</abilityName>
      <candidateList>
        <item>，</item>
      </candidateList>
      <explain>文本全半角错误。</explain>
      <paraID>727602B3</paraID>
      <start>13</start>
      <end>14</end>
      <status>unmodified</status>
      <modifiedWord/>
      <trackRevisions>false</trackRevisions>
    </reviewItem>
    <reviewItem>
      <errorID>6e275281-7a6e-4ff1-b4c2-c59eb96b0735</errorID>
      <errorWord>胶粘剂</errorWord>
      <group>L1_Word</group>
      <groupName>字词问题</groupName>
      <ability>L2_Typo</ability>
      <abilityName>字词错误</abilityName>
      <candidateList>
        <item>胶黏剂</item>
      </candidateList>
      <explain/>
      <paraID>386F3190</paraID>
      <start>7</start>
      <end>10</end>
      <status>unmodified</status>
      <modifiedWord/>
      <trackRevisions>false</trackRevisions>
    </reviewItem>
    <reviewItem>
      <errorID>bd5aa708-4b29-44f0-9a63-2cfd5913a3af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26EA2F22</paraID>
      <start>15</start>
      <end>18</end>
      <status>unmodified</status>
      <modifiedWord/>
      <trackRevisions>false</trackRevisions>
    </reviewItem>
    <reviewItem>
      <errorID>06a07575-450f-46c2-8413-10c8317a37d7</errorID>
      <errorWord>法律、法规</errorWord>
      <group>L1_Word</group>
      <groupName>字词问题</groupName>
      <ability>L2_Typo</ability>
      <abilityName>字词错误</abilityName>
      <candidateList>
        <item>法律法规</item>
      </candidateList>
      <explain/>
      <paraID>26EA2F22</paraID>
      <start>30</start>
      <end>35</end>
      <status>unmodified</status>
      <modifiedWord/>
      <trackRevisions>false</trackRevisions>
    </reviewItem>
    <reviewItem>
      <errorID>c053a75b-fc6c-4c73-ad77-9fbe20174a3d</errorID>
      <errorWord>接受</errorWord>
      <group>L1_Word</group>
      <groupName>字词问题</groupName>
      <ability>L2_Typo</ability>
      <abilityName>字词错误</abilityName>
      <candidateList>
        <item>接收</item>
      </candidateList>
      <explain>存在发音相同字词的误用。</explain>
      <paraID>1A5BB4AE</paraID>
      <start>30</start>
      <end>32</end>
      <status>unmodified</status>
      <modifiedWord/>
      <trackRevisions>false</trackRevisions>
    </reviewItem>
    <reviewItem>
      <errorID>ab74de29-f800-41e4-9a16-b71d216a462e</errorID>
      <errorWord>完</errorWord>
      <group>L1_Word</group>
      <groupName>字词问题</groupName>
      <ability>L2_Typo</ability>
      <abilityName>字词错误</abilityName>
      <candidateList>
        <item>完成</item>
      </candidateList>
      <explain/>
      <paraID>5CB92948</paraID>
      <start>15</start>
      <end>16</end>
      <status>unmodified</status>
      <modifiedWord/>
      <trackRevisions>false</trackRevisions>
    </reviewItem>
    <reviewItem>
      <errorID>5e991e35-5ef8-4a17-a578-c839a63f6093</errorID>
      <errorWord>其它</errorWord>
      <group>L1_Word</group>
      <groupName>字词问题</groupName>
      <ability>L2_Alias</ability>
      <abilityName>也作/曾用词</abilityName>
      <candidateList>
        <item>其他</item>
      </candidateList>
      <explain>词汇[其它]为不规范表述或旧称，其规范书面表述为[其他]。</explain>
      <paraID>2158F803</paraID>
      <start>23</start>
      <end>25</end>
      <status>unmodified</status>
      <modifiedWord/>
      <trackRevisions>false</trackRevisions>
    </reviewItem>
    <reviewItem>
      <errorID>98ab8bd3-12e1-4f86-b70f-310a0dab97fd</errorID>
      <errorWord>日</errorWord>
      <group>L1_Word</group>
      <groupName>字词问题</groupName>
      <ability>L2_Typo</ability>
      <abilityName>字词错误</abilityName>
      <candidateList>
        <item>日内</item>
      </candidateList>
      <explain/>
      <paraID>39D012A3</paraID>
      <start>78</start>
      <end>79</end>
      <status>unmodified</status>
      <modifiedWord/>
      <trackRevisions>false</trackRevisions>
    </reviewItem>
    <reviewItem>
      <errorID>094f3d77-fe6e-4bcb-9982-9c5bc115f3ff</errorID>
      <errorWord>上述的</errorWord>
      <group>L1_Word</group>
      <groupName>字词问题</groupName>
      <ability>L2_Typo</ability>
      <abilityName>字词错误</abilityName>
      <candidateList>
        <item>上述</item>
      </candidateList>
      <explain/>
      <paraID>153F50D6</paraID>
      <start>2</start>
      <end>5</end>
      <status>unmodified</status>
      <modifiedWord/>
      <trackRevisions>false</trackRevisions>
    </reviewItem>
    <reviewItem>
      <errorID>e38a3275-1f35-4a13-b111-d5298656b643</errorID>
      <errorWord>终生</errorWord>
      <group>L1_Word</group>
      <groupName>字词问题</groupName>
      <ability>L2_Typo</ability>
      <abilityName>字词错误</abilityName>
      <candidateList>
        <item>终身</item>
      </candidateList>
      <explain/>
      <paraID>153F50D6</paraID>
      <start>51</start>
      <end>53</end>
      <status>unmodified</status>
      <modifiedWord/>
      <trackRevisions>false</trackRevisions>
    </reviewItem>
    <reviewItem>
      <errorID>8c7352da-9307-4cfc-ac40-1904b0c1c3b0</errorID>
      <errorWord>完</errorWord>
      <group>L1_Word</group>
      <groupName>字词问题</groupName>
      <ability>L2_Typo</ability>
      <abilityName>字词错误</abilityName>
      <candidateList>
        <item>完成</item>
      </candidateList>
      <explain/>
      <paraID>1218ED53</paraID>
      <start>97</start>
      <end>98</end>
      <status>unmodified</status>
      <modifiedWord/>
      <trackRevisions>false</trackRevisions>
    </reviewItem>
    <reviewItem>
      <errorID>b31aaa33-66dd-42d5-8e27-809acbcf158b</errorID>
      <errorWord>其它</errorWord>
      <group>L1_Word</group>
      <groupName>字词问题</groupName>
      <ability>L2_Alias</ability>
      <abilityName>也作/曾用词</abilityName>
      <candidateList>
        <item>其他</item>
      </candidateList>
      <explain>词汇[其它]为不规范表述或旧称，其规范书面表述为[其他]。</explain>
      <paraID>78FD74C3</paraID>
      <start>30</start>
      <end>32</end>
      <status>unmodified</status>
      <modifiedWord/>
      <trackRevisions>false</trackRevisions>
    </reviewItem>
    <reviewItem>
      <errorID>5360894e-591c-4cca-8ec8-6c6c7d2ac577</errorID>
      <errorWord>其它</errorWord>
      <group>L1_Word</group>
      <groupName>字词问题</groupName>
      <ability>L2_Alias</ability>
      <abilityName>也作/曾用词</abilityName>
      <candidateList>
        <item>其他</item>
      </candidateList>
      <explain>词汇[其它]为不规范表述或旧称，其规范书面表述为[其他]。</explain>
      <paraID>54927223</paraID>
      <start>2</start>
      <end>4</end>
      <status>unmodified</status>
      <modifiedWord/>
      <trackRevisions>false</trackRevisions>
    </reviewItem>
    <reviewItem>
      <errorID>f78f33ae-f1e6-4f0f-a8a1-2b7af79c9260</errorID>
      <errorWord>另</errorWord>
      <group>L1_Word</group>
      <groupName>字词问题</groupName>
      <ability>L2_Typo</ability>
      <abilityName>字词错误</abilityName>
      <candidateList>
        <item>另行</item>
      </candidateList>
      <explain/>
      <paraID> EB8A46B</paraID>
      <start>51</start>
      <end>52</end>
      <status>unmodified</status>
      <modifiedWord/>
      <trackRevisions>false</trackRevisions>
    </reviewItem>
    <reviewItem>
      <errorID>12e61301-e4b9-408d-a44c-604d2ad2bc95</errorID>
      <errorWord>)</errorWord>
      <group>L1_Format</group>
      <groupName>格式问题</groupName>
      <ability>L2_HalfPunc_CN</ability>
      <abilityName>全半角问题</abilityName>
      <candidateList>
        <item>）</item>
      </candidateList>
      <explain>文本全半角错误。</explain>
      <paraID>12596E31</paraID>
      <start>97</start>
      <end>98</end>
      <status>unmodified</status>
      <modifiedWord/>
      <trackRevisions>false</trackRevisions>
    </reviewItem>
    <reviewItem>
      <errorID>9cddc428-e8a8-45df-8113-c5a02a728e2b</errorID>
      <errorWord>涉及的</errorWord>
      <group>L1_Word</group>
      <groupName>字词问题</groupName>
      <ability>L2_Typo</ability>
      <abilityName>字词错误</abilityName>
      <candidateList>
        <item>涉及</item>
      </candidateList>
      <explain/>
      <paraID>2ECED710</paraID>
      <start>56</start>
      <end>59</end>
      <status>unmodified</status>
      <modifiedWord/>
      <trackRevisions>false</trackRevisions>
    </reviewItem>
    <reviewItem>
      <errorID>19cb36b6-cbbb-430a-b734-9c2bc2b45593</errorID>
      <errorWord>，</errorWord>
      <group>L1_Word</group>
      <groupName>字词问题</groupName>
      <ability>L2_Typo</ability>
      <abilityName>字词错误</abilityName>
      <candidateList>
        <item>，由</item>
      </candidateList>
      <explain/>
      <paraID>29FC670D</paraID>
      <start>27</start>
      <end>28</end>
      <status>unmodified</status>
      <modifiedWord/>
      <trackRevisions>false</trackRevisions>
    </reviewItem>
    <reviewItem>
      <errorID>a1614c10-0ba3-43cf-a9ee-c6cc9c9cd3e7</errorID>
      <errorWord>………</errorWord>
      <group>L1_Punc</group>
      <groupName>标点问题</groupName>
      <ability>L2_Punc_CN</ability>
      <abilityName>标点符号问题</abilityName>
      <candidateList>
        <item>……</item>
      </candidateList>
      <explain/>
      <paraID>29FC670D</paraID>
      <start>37</start>
      <end>40</end>
      <status>unmodified</status>
      <modifiedWord/>
      <trackRevisions>false</trackRevisions>
    </reviewItem>
    <reviewItem>
      <errorID>8f3e6adf-25bc-4c9a-b457-5877cfbdb85e</errorID>
      <errorWord>…………</errorWord>
      <group>L1_Punc</group>
      <groupName>标点问题</groupName>
      <ability>L2_Punc_CN</ability>
      <abilityName>标点符号问题</abilityName>
      <candidateList>
        <item>……</item>
      </candidateList>
      <explain/>
      <paraID> 34362EC</paraID>
      <start>35</start>
      <end>39</end>
      <status>unmodified</status>
      <modifiedWord/>
      <trackRevisions>false</trackRevisions>
    </reviewItem>
    <reviewItem>
      <errorID>71feeaa9-fba7-4e5f-8a8a-d7aab9ac27af</errorID>
      <errorWord>。】</errorWord>
      <group>L1_Punc</group>
      <groupName>标点问题</groupName>
      <ability>L2_Punc_CN</ability>
      <abilityName>标点符号问题</abilityName>
      <candidateList>
        <item>】</item>
      </candidateList>
      <explain/>
      <paraID>62EF5E26</paraID>
      <start>147</start>
      <end>149</end>
      <status>unmodified</status>
      <modifiedWord/>
      <trackRevisions>false</trackRevisions>
    </reviewItem>
    <reviewItem>
      <errorID>ee2195b4-6dbb-43ec-84fe-d3572b9530c4</errorID>
      <errorWord>......</errorWord>
      <group>L1_Punc</group>
      <groupName>标点问题</groupName>
      <ability>L2_Punc_CN</ability>
      <abilityName>标点符号问题</abilityName>
      <candidateList>
        <item>……</item>
      </candidateList>
      <explain/>
      <paraID>6ACD6BD8</paraID>
      <start>0</start>
      <end>6</end>
      <status>unmodified</status>
      <modifiedWord/>
      <trackRevisions>false</trackRevisions>
    </reviewItem>
    <reviewItem>
      <errorID>0d5ad531-f1e2-4d18-aacb-e31807b60965</errorID>
      <errorWord>(</errorWord>
      <group>L1_Format</group>
      <groupName>格式问题</groupName>
      <ability>L2_HalfPunc_CN</ability>
      <abilityName>全半角问题</abilityName>
      <candidateList>
        <item>（</item>
      </candidateList>
      <explain>文本全半角错误。</explain>
      <paraID>4694877E</paraID>
      <start>4</start>
      <end>5</end>
      <status>unmodified</status>
      <modifiedWord/>
      <trackRevisions>false</trackRevisions>
    </reviewItem>
    <reviewItem>
      <errorID>1dea3035-f333-4323-ad70-5ef7f22ff04a</errorID>
      <errorWord>)</errorWord>
      <group>L1_Format</group>
      <groupName>格式问题</groupName>
      <ability>L2_HalfPunc_CN</ability>
      <abilityName>全半角问题</abilityName>
      <candidateList>
        <item>）</item>
      </candidateList>
      <explain>文本全半角错误。</explain>
      <paraID>4694877E</paraID>
      <start>6</start>
      <end>7</end>
      <status>unmodified</status>
      <modifiedWord/>
      <trackRevisions>false</trackRevisions>
    </reviewItem>
    <reviewItem>
      <errorID>3f66f71d-5cdb-434b-aac6-f2feeb53eb79</errorID>
      <errorWord>(</errorWord>
      <group>L1_Format</group>
      <groupName>格式问题</groupName>
      <ability>L2_HalfPunc_CN</ability>
      <abilityName>全半角问题</abilityName>
      <candidateList>
        <item>（</item>
      </candidateList>
      <explain>文本全半角错误。</explain>
      <paraID>73727493</paraID>
      <start>4</start>
      <end>5</end>
      <status>unmodified</status>
      <modifiedWord/>
      <trackRevisions>false</trackRevisions>
    </reviewItem>
    <reviewItem>
      <errorID>d56b0314-e5ac-4274-b52a-8f2ab38b4c8f</errorID>
      <errorWord>)</errorWord>
      <group>L1_Format</group>
      <groupName>格式问题</groupName>
      <ability>L2_HalfPunc_CN</ability>
      <abilityName>全半角问题</abilityName>
      <candidateList>
        <item>）</item>
      </candidateList>
      <explain>文本全半角错误。</explain>
      <paraID>73727493</paraID>
      <start>6</start>
      <end>7</end>
      <status>unmodified</status>
      <modifiedWord/>
      <trackRevisions>false</trackRevisions>
    </reviewItem>
    <reviewItem>
      <errorID>c5b5547b-3078-4b56-9559-576e3afa2c01</errorID>
      <errorWord>(</errorWord>
      <group>L1_Format</group>
      <groupName>格式问题</groupName>
      <ability>L2_HalfPunc_CN</ability>
      <abilityName>全半角问题</abilityName>
      <candidateList>
        <item>（</item>
      </candidateList>
      <explain>文本全半角错误。</explain>
      <paraID>4901C9E0</paraID>
      <start>4</start>
      <end>5</end>
      <status>unmodified</status>
      <modifiedWord/>
      <trackRevisions>false</trackRevisions>
    </reviewItem>
    <reviewItem>
      <errorID>752c1350-0a14-44af-80b3-030850898dc2</errorID>
      <errorWord>)</errorWord>
      <group>L1_Format</group>
      <groupName>格式问题</groupName>
      <ability>L2_HalfPunc_CN</ability>
      <abilityName>全半角问题</abilityName>
      <candidateList>
        <item>）</item>
      </candidateList>
      <explain>文本全半角错误。</explain>
      <paraID>4901C9E0</paraID>
      <start>6</start>
      <end>7</end>
      <status>unmodified</status>
      <modifiedWord/>
      <trackRevisions>false</trackRevisions>
    </reviewItem>
    <reviewItem>
      <errorID>dd6b4cc9-d4f9-49a8-9d37-6d2b44548920</errorID>
      <errorWord>(</errorWord>
      <group>L1_Format</group>
      <groupName>格式问题</groupName>
      <ability>L2_HalfPunc_CN</ability>
      <abilityName>全半角问题</abilityName>
      <candidateList>
        <item>（</item>
      </candidateList>
      <explain>文本全半角错误。</explain>
      <paraID> 7D29C4E</paraID>
      <start>4</start>
      <end>5</end>
      <status>unmodified</status>
      <modifiedWord/>
      <trackRevisions>false</trackRevisions>
    </reviewItem>
    <reviewItem>
      <errorID>03d351a4-50d3-4b7e-9711-7f945896d257</errorID>
      <errorWord>)</errorWord>
      <group>L1_Format</group>
      <groupName>格式问题</groupName>
      <ability>L2_HalfPunc_CN</ability>
      <abilityName>全半角问题</abilityName>
      <candidateList>
        <item>）</item>
      </candidateList>
      <explain>文本全半角错误。</explain>
      <paraID> 7D29C4E</paraID>
      <start>6</start>
      <end>7</end>
      <status>unmodified</status>
      <modifiedWord/>
      <trackRevisions>false</trackRevisions>
    </reviewItem>
    <reviewItem>
      <errorID>8156d050-921d-4831-9eea-77cd5d846a9e</errorID>
      <errorWord>(</errorWord>
      <group>L1_Format</group>
      <groupName>格式问题</groupName>
      <ability>L2_HalfPunc_CN</ability>
      <abilityName>全半角问题</abilityName>
      <candidateList>
        <item>（</item>
      </candidateList>
      <explain>文本全半角错误。</explain>
      <paraID>55A3C612</paraID>
      <start>4</start>
      <end>5</end>
      <status>unmodified</status>
      <modifiedWord/>
      <trackRevisions>false</trackRevisions>
    </reviewItem>
    <reviewItem>
      <errorID>1324356c-7b6b-451c-9ce9-d04cf78e94a3</errorID>
      <errorWord>)</errorWord>
      <group>L1_Format</group>
      <groupName>格式问题</groupName>
      <ability>L2_HalfPunc_CN</ability>
      <abilityName>全半角问题</abilityName>
      <candidateList>
        <item>）</item>
      </candidateList>
      <explain>文本全半角错误。</explain>
      <paraID>55A3C612</paraID>
      <start>6</start>
      <end>7</end>
      <status>unmodified</status>
      <modifiedWord/>
      <trackRevisions>false</trackRevisions>
    </reviewItem>
    <reviewItem>
      <errorID>8d9ea42b-1cba-4b5d-920c-f84d389c6900</errorID>
      <errorWord>(</errorWord>
      <group>L1_Format</group>
      <groupName>格式问题</groupName>
      <ability>L2_HalfPunc_CN</ability>
      <abilityName>全半角问题</abilityName>
      <candidateList>
        <item>（</item>
      </candidateList>
      <explain>文本全半角错误。</explain>
      <paraID>54605570</paraID>
      <start>4</start>
      <end>5</end>
      <status>unmodified</status>
      <modifiedWord/>
      <trackRevisions>false</trackRevisions>
    </reviewItem>
    <reviewItem>
      <errorID>7156ef7e-c470-4e0c-a588-a0791e36afd3</errorID>
      <errorWord>)</errorWord>
      <group>L1_Format</group>
      <groupName>格式问题</groupName>
      <ability>L2_HalfPunc_CN</ability>
      <abilityName>全半角问题</abilityName>
      <candidateList>
        <item>）</item>
      </candidateList>
      <explain>文本全半角错误。</explain>
      <paraID>54605570</paraID>
      <start>6</start>
      <end>7</end>
      <status>unmodified</status>
      <modifiedWord/>
      <trackRevisions>false</trackRevisions>
    </reviewItem>
    <reviewItem>
      <errorID>edfc3841-9dba-4686-a1ec-58f75d2114c2</errorID>
      <errorWord>(</errorWord>
      <group>L1_Format</group>
      <groupName>格式问题</groupName>
      <ability>L2_HalfPunc_CN</ability>
      <abilityName>全半角问题</abilityName>
      <candidateList>
        <item>（</item>
      </candidateList>
      <explain>文本全半角错误。</explain>
      <paraID>410784CF</paraID>
      <start>4</start>
      <end>5</end>
      <status>unmodified</status>
      <modifiedWord/>
      <trackRevisions>false</trackRevisions>
    </reviewItem>
    <reviewItem>
      <errorID>fa5965c1-f127-40c6-8f91-36502fb2ef3b</errorID>
      <errorWord>)</errorWord>
      <group>L1_Format</group>
      <groupName>格式问题</groupName>
      <ability>L2_HalfPunc_CN</ability>
      <abilityName>全半角问题</abilityName>
      <candidateList>
        <item>）</item>
      </candidateList>
      <explain>文本全半角错误。</explain>
      <paraID>410784CF</paraID>
      <start>6</start>
      <end>7</end>
      <status>unmodified</status>
      <modifiedWord/>
      <trackRevisions>false</trackRevisions>
    </reviewItem>
    <reviewItem>
      <errorID>d1e402b5-ed8f-48f5-b60b-917ed9c00a21</errorID>
      <errorWord>(</errorWord>
      <group>L1_Format</group>
      <groupName>格式问题</groupName>
      <ability>L2_HalfPunc_CN</ability>
      <abilityName>全半角问题</abilityName>
      <candidateList>
        <item>（</item>
      </candidateList>
      <explain>文本全半角错误。</explain>
      <paraID>79310934</paraID>
      <start>4</start>
      <end>5</end>
      <status>unmodified</status>
      <modifiedWord/>
      <trackRevisions>false</trackRevisions>
    </reviewItem>
    <reviewItem>
      <errorID>d10d1bad-ade4-4678-9eab-ba84de78b9b3</errorID>
      <errorWord>)</errorWord>
      <group>L1_Format</group>
      <groupName>格式问题</groupName>
      <ability>L2_HalfPunc_CN</ability>
      <abilityName>全半角问题</abilityName>
      <candidateList>
        <item>）</item>
      </candidateList>
      <explain>文本全半角错误。</explain>
      <paraID>79310934</paraID>
      <start>6</start>
      <end>7</end>
      <status>unmodified</status>
      <modifiedWord/>
      <trackRevisions>false</trackRevisions>
    </reviewItem>
    <reviewItem>
      <errorID>9db85a93-8d3a-490b-bc0e-92600c346000</errorID>
      <errorWord>(</errorWord>
      <group>L1_Format</group>
      <groupName>格式问题</groupName>
      <ability>L2_HalfPunc_CN</ability>
      <abilityName>全半角问题</abilityName>
      <candidateList>
        <item>（</item>
      </candidateList>
      <explain>文本全半角错误。</explain>
      <paraID>3DD74C19</paraID>
      <start>4</start>
      <end>5</end>
      <status>unmodified</status>
      <modifiedWord/>
      <trackRevisions>false</trackRevisions>
    </reviewItem>
    <reviewItem>
      <errorID>75a8c309-cfbe-49f4-a7bd-7562c1aadafb</errorID>
      <errorWord>)</errorWord>
      <group>L1_Format</group>
      <groupName>格式问题</groupName>
      <ability>L2_HalfPunc_CN</ability>
      <abilityName>全半角问题</abilityName>
      <candidateList>
        <item>）</item>
      </candidateList>
      <explain>文本全半角错误。</explain>
      <paraID>3DD74C19</paraID>
      <start>6</start>
      <end>7</end>
      <status>unmodified</status>
      <modifiedWord/>
      <trackRevisions>false</trackRevisions>
    </reviewItem>
    <reviewItem>
      <errorID>aa50f08b-6212-4df2-aaa2-7b5ec73e1c5d</errorID>
      <errorWord>(</errorWord>
      <group>L1_Format</group>
      <groupName>格式问题</groupName>
      <ability>L2_HalfPunc_CN</ability>
      <abilityName>全半角问题</abilityName>
      <candidateList>
        <item>（</item>
      </candidateList>
      <explain>文本全半角错误。</explain>
      <paraID>3EEAA9E5</paraID>
      <start>4</start>
      <end>5</end>
      <status>unmodified</status>
      <modifiedWord/>
      <trackRevisions>false</trackRevisions>
    </reviewItem>
    <reviewItem>
      <errorID>5ec1efa8-5a3a-4b9e-b84f-1d4ba693da88</errorID>
      <errorWord>)</errorWord>
      <group>L1_Format</group>
      <groupName>格式问题</groupName>
      <ability>L2_HalfPunc_CN</ability>
      <abilityName>全半角问题</abilityName>
      <candidateList>
        <item>）</item>
      </candidateList>
      <explain>文本全半角错误。</explain>
      <paraID>3EEAA9E5</paraID>
      <start>6</start>
      <end>7</end>
      <status>unmodified</status>
      <modifiedWord/>
      <trackRevisions>false</trackRevisions>
    </reviewItem>
    <reviewItem>
      <errorID>dff5a2ee-f663-4235-b13f-5eab018d3ea1</errorID>
      <errorWord>(</errorWord>
      <group>L1_Format</group>
      <groupName>格式问题</groupName>
      <ability>L2_HalfPunc_CN</ability>
      <abilityName>全半角问题</abilityName>
      <candidateList>
        <item>（</item>
      </candidateList>
      <explain>文本全半角错误。</explain>
      <paraID>19A3D558</paraID>
      <start>4</start>
      <end>5</end>
      <status>unmodified</status>
      <modifiedWord/>
      <trackRevisions>false</trackRevisions>
    </reviewItem>
    <reviewItem>
      <errorID>1877a7d0-055a-4fea-9b01-04be70ad81ad</errorID>
      <errorWord>)</errorWord>
      <group>L1_Format</group>
      <groupName>格式问题</groupName>
      <ability>L2_HalfPunc_CN</ability>
      <abilityName>全半角问题</abilityName>
      <candidateList>
        <item>）</item>
      </candidateList>
      <explain>文本全半角错误。</explain>
      <paraID>19A3D558</paraID>
      <start>6</start>
      <end>7</end>
      <status>unmodified</status>
      <modifiedWord/>
      <trackRevisions>false</trackRevisions>
    </reviewItem>
    <reviewItem>
      <errorID>9e2c68dd-1b11-454b-8d09-44dfc12a85f5</errorID>
      <errorWord>(</errorWord>
      <group>L1_Format</group>
      <groupName>格式问题</groupName>
      <ability>L2_HalfPunc_CN</ability>
      <abilityName>全半角问题</abilityName>
      <candidateList>
        <item>（</item>
      </candidateList>
      <explain>文本全半角错误。</explain>
      <paraID>6A653E8E</paraID>
      <start>4</start>
      <end>5</end>
      <status>unmodified</status>
      <modifiedWord/>
      <trackRevisions>false</trackRevisions>
    </reviewItem>
    <reviewItem>
      <errorID>6cb83db9-f56d-44e4-9e74-5027e339154f</errorID>
      <errorWord>)</errorWord>
      <group>L1_Format</group>
      <groupName>格式问题</groupName>
      <ability>L2_HalfPunc_CN</ability>
      <abilityName>全半角问题</abilityName>
      <candidateList>
        <item>）</item>
      </candidateList>
      <explain>文本全半角错误。</explain>
      <paraID>6A653E8E</paraID>
      <start>6</start>
      <end>7</end>
      <status>unmodified</status>
      <modifiedWord/>
      <trackRevisions>false</trackRevisions>
    </reviewItem>
    <reviewItem>
      <errorID>406bd996-9b6d-4de6-9c9b-71bdc7100d61</errorID>
      <errorWord>(</errorWord>
      <group>L1_Format</group>
      <groupName>格式问题</groupName>
      <ability>L2_HalfPunc_CN</ability>
      <abilityName>全半角问题</abilityName>
      <candidateList>
        <item>（</item>
      </candidateList>
      <explain>文本全半角错误。</explain>
      <paraID>323ED8F5</paraID>
      <start>4</start>
      <end>5</end>
      <status>unmodified</status>
      <modifiedWord/>
      <trackRevisions>false</trackRevisions>
    </reviewItem>
    <reviewItem>
      <errorID>a9d4e19e-f514-42b1-b722-dd0c06762f0f</errorID>
      <errorWord>)</errorWord>
      <group>L1_Format</group>
      <groupName>格式问题</groupName>
      <ability>L2_HalfPunc_CN</ability>
      <abilityName>全半角问题</abilityName>
      <candidateList>
        <item>）</item>
      </candidateList>
      <explain>文本全半角错误。</explain>
      <paraID>323ED8F5</paraID>
      <start>6</start>
      <end>7</end>
      <status>unmodified</status>
      <modifiedWord/>
      <trackRevisions>false</trackRevisions>
    </reviewItem>
    <reviewItem>
      <errorID>ad3609e1-7e09-4097-9545-14da4e4689ee</errorID>
      <errorWord>(</errorWord>
      <group>L1_Format</group>
      <groupName>格式问题</groupName>
      <ability>L2_HalfPunc_CN</ability>
      <abilityName>全半角问题</abilityName>
      <candidateList>
        <item>（</item>
      </candidateList>
      <explain>文本全半角错误。</explain>
      <paraID>36A00218</paraID>
      <start>4</start>
      <end>5</end>
      <status>unmodified</status>
      <modifiedWord/>
      <trackRevisions>false</trackRevisions>
    </reviewItem>
    <reviewItem>
      <errorID>14e4beb4-5925-4f10-82d9-8c4ffb46103f</errorID>
      <errorWord>)</errorWord>
      <group>L1_Format</group>
      <groupName>格式问题</groupName>
      <ability>L2_HalfPunc_CN</ability>
      <abilityName>全半角问题</abilityName>
      <candidateList>
        <item>）</item>
      </candidateList>
      <explain>文本全半角错误。</explain>
      <paraID>36A00218</paraID>
      <start>6</start>
      <end>7</end>
      <status>unmodified</status>
      <modifiedWord/>
      <trackRevisions>false</trackRevisions>
    </reviewItem>
    <reviewItem>
      <errorID>54185185-a1b8-4453-b037-e528667c9205</errorID>
      <errorWord>(</errorWord>
      <group>L1_Format</group>
      <groupName>格式问题</groupName>
      <ability>L2_HalfPunc_CN</ability>
      <abilityName>全半角问题</abilityName>
      <candidateList>
        <item>（</item>
      </candidateList>
      <explain>文本全半角错误。</explain>
      <paraID>1A78940F</paraID>
      <start>4</start>
      <end>5</end>
      <status>unmodified</status>
      <modifiedWord/>
      <trackRevisions>false</trackRevisions>
    </reviewItem>
    <reviewItem>
      <errorID>e22bef94-3572-4cac-8f61-1e5d138de0b2</errorID>
      <errorWord>)</errorWord>
      <group>L1_Format</group>
      <groupName>格式问题</groupName>
      <ability>L2_HalfPunc_CN</ability>
      <abilityName>全半角问题</abilityName>
      <candidateList>
        <item>）</item>
      </candidateList>
      <explain>文本全半角错误。</explain>
      <paraID>1A78940F</paraID>
      <start>6</start>
      <end>7</end>
      <status>unmodified</status>
      <modifiedWord/>
      <trackRevisions>false</trackRevisions>
    </reviewItem>
    <reviewItem>
      <errorID>3953efca-c8e1-4abe-a8e3-094e280dc86b</errorID>
      <errorWord>(</errorWord>
      <group>L1_Format</group>
      <groupName>格式问题</groupName>
      <ability>L2_HalfPunc_CN</ability>
      <abilityName>全半角问题</abilityName>
      <candidateList>
        <item>（</item>
      </candidateList>
      <explain>文本全半角错误。</explain>
      <paraID>5DE23B1A</paraID>
      <start>4</start>
      <end>5</end>
      <status>unmodified</status>
      <modifiedWord/>
      <trackRevisions>false</trackRevisions>
    </reviewItem>
    <reviewItem>
      <errorID>6cc5e60f-e4e8-4b33-a6a3-87b9d995bee0</errorID>
      <errorWord>)</errorWord>
      <group>L1_Format</group>
      <groupName>格式问题</groupName>
      <ability>L2_HalfPunc_CN</ability>
      <abilityName>全半角问题</abilityName>
      <candidateList>
        <item>）</item>
      </candidateList>
      <explain>文本全半角错误。</explain>
      <paraID>5DE23B1A</paraID>
      <start>6</start>
      <end>7</end>
      <status>unmodified</status>
      <modifiedWord/>
      <trackRevisions>false</trackRevisions>
    </reviewItem>
    <reviewItem>
      <errorID>f0423391-2bdb-4632-9f3e-b00749421e10</errorID>
      <errorWord>(</errorWord>
      <group>L1_Format</group>
      <groupName>格式问题</groupName>
      <ability>L2_HalfPunc_CN</ability>
      <abilityName>全半角问题</abilityName>
      <candidateList>
        <item>（</item>
      </candidateList>
      <explain>文本全半角错误。</explain>
      <paraID>4783733E</paraID>
      <start>4</start>
      <end>5</end>
      <status>unmodified</status>
      <modifiedWord/>
      <trackRevisions>false</trackRevisions>
    </reviewItem>
    <reviewItem>
      <errorID>5b770679-a725-48ba-9aef-5ea115dfb9f2</errorID>
      <errorWord>)</errorWord>
      <group>L1_Format</group>
      <groupName>格式问题</groupName>
      <ability>L2_HalfPunc_CN</ability>
      <abilityName>全半角问题</abilityName>
      <candidateList>
        <item>）</item>
      </candidateList>
      <explain>文本全半角错误。</explain>
      <paraID>4783733E</paraID>
      <start>6</start>
      <end>7</end>
      <status>unmodified</status>
      <modifiedWord/>
      <trackRevisions>false</trackRevisions>
    </reviewItem>
    <reviewItem>
      <errorID>97f2637e-3d64-4533-a01b-c611e8bb5528</errorID>
      <errorWord>(</errorWord>
      <group>L1_Format</group>
      <groupName>格式问题</groupName>
      <ability>L2_HalfPunc_CN</ability>
      <abilityName>全半角问题</abilityName>
      <candidateList>
        <item>（</item>
      </candidateList>
      <explain>文本全半角错误。</explain>
      <paraID> 59052C6</paraID>
      <start>4</start>
      <end>5</end>
      <status>unmodified</status>
      <modifiedWord/>
      <trackRevisions>false</trackRevisions>
    </reviewItem>
    <reviewItem>
      <errorID>61daaa78-a393-4217-aef9-1007f678c473</errorID>
      <errorWord>)</errorWord>
      <group>L1_Format</group>
      <groupName>格式问题</groupName>
      <ability>L2_HalfPunc_CN</ability>
      <abilityName>全半角问题</abilityName>
      <candidateList>
        <item>）</item>
      </candidateList>
      <explain>文本全半角错误。</explain>
      <paraID> 59052C6</paraID>
      <start>6</start>
      <end>7</end>
      <status>unmodified</status>
      <modifiedWord/>
      <trackRevisions>false</trackRevisions>
    </reviewItem>
    <reviewItem>
      <errorID>2bef9b20-fb06-4ff2-b16b-8988c1ea50b0</errorID>
      <errorWord>(</errorWord>
      <group>L1_Format</group>
      <groupName>格式问题</groupName>
      <ability>L2_HalfPunc_CN</ability>
      <abilityName>全半角问题</abilityName>
      <candidateList>
        <item>（</item>
      </candidateList>
      <explain>文本全半角错误。</explain>
      <paraID>7C320AAC</paraID>
      <start>4</start>
      <end>5</end>
      <status>unmodified</status>
      <modifiedWord/>
      <trackRevisions>false</trackRevisions>
    </reviewItem>
    <reviewItem>
      <errorID>01af14ac-e870-417c-b7b6-9270dddfe553</errorID>
      <errorWord>)</errorWord>
      <group>L1_Format</group>
      <groupName>格式问题</groupName>
      <ability>L2_HalfPunc_CN</ability>
      <abilityName>全半角问题</abilityName>
      <candidateList>
        <item>）</item>
      </candidateList>
      <explain>文本全半角错误。</explain>
      <paraID>7C320AAC</paraID>
      <start>6</start>
      <end>7</end>
      <status>unmodified</status>
      <modifiedWord/>
      <trackRevisions>false</trackRevisions>
    </reviewItem>
    <reviewItem>
      <errorID>d3237f9c-f097-484a-84eb-dd494a8e6cea</errorID>
      <errorWord>(</errorWord>
      <group>L1_Format</group>
      <groupName>格式问题</groupName>
      <ability>L2_HalfPunc_CN</ability>
      <abilityName>全半角问题</abilityName>
      <candidateList>
        <item>（</item>
      </candidateList>
      <explain>文本全半角错误。</explain>
      <paraID>5EAEFF99</paraID>
      <start>4</start>
      <end>5</end>
      <status>unmodified</status>
      <modifiedWord/>
      <trackRevisions>false</trackRevisions>
    </reviewItem>
    <reviewItem>
      <errorID>cb10ebf4-0cba-4eb7-8c84-77daef8af478</errorID>
      <errorWord>)</errorWord>
      <group>L1_Format</group>
      <groupName>格式问题</groupName>
      <ability>L2_HalfPunc_CN</ability>
      <abilityName>全半角问题</abilityName>
      <candidateList>
        <item>）</item>
      </candidateList>
      <explain>文本全半角错误。</explain>
      <paraID>5EAEFF99</paraID>
      <start>6</start>
      <end>7</end>
      <status>unmodified</status>
      <modifiedWord/>
      <trackRevisions>false</trackRevisions>
    </reviewItem>
    <reviewItem>
      <errorID>20f455e5-73d8-4c32-94d8-a29293d0e9b0</errorID>
      <errorWord>(</errorWord>
      <group>L1_Format</group>
      <groupName>格式问题</groupName>
      <ability>L2_HalfPunc_CN</ability>
      <abilityName>全半角问题</abilityName>
      <candidateList>
        <item>（</item>
      </candidateList>
      <explain>文本全半角错误。</explain>
      <paraID>456A3731</paraID>
      <start>4</start>
      <end>5</end>
      <status>unmodified</status>
      <modifiedWord/>
      <trackRevisions>false</trackRevisions>
    </reviewItem>
    <reviewItem>
      <errorID>20a5110f-ed04-4529-b097-21e4e5876a30</errorID>
      <errorWord>)</errorWord>
      <group>L1_Format</group>
      <groupName>格式问题</groupName>
      <ability>L2_HalfPunc_CN</ability>
      <abilityName>全半角问题</abilityName>
      <candidateList>
        <item>）</item>
      </candidateList>
      <explain>文本全半角错误。</explain>
      <paraID>456A3731</paraID>
      <start>6</start>
      <end>7</end>
      <status>unmodified</status>
      <modifiedWord/>
      <trackRevisions>false</trackRevisions>
    </reviewItem>
    <reviewItem>
      <errorID>ad428c71-3549-4b99-9e9f-d770690dabb6</errorID>
      <errorWord>(</errorWord>
      <group>L1_Format</group>
      <groupName>格式问题</groupName>
      <ability>L2_HalfPunc_CN</ability>
      <abilityName>全半角问题</abilityName>
      <candidateList>
        <item>（</item>
      </candidateList>
      <explain>文本全半角错误。</explain>
      <paraID>7C7BBB26</paraID>
      <start>4</start>
      <end>5</end>
      <status>unmodified</status>
      <modifiedWord/>
      <trackRevisions>false</trackRevisions>
    </reviewItem>
    <reviewItem>
      <errorID>d3707bc0-cecc-4d8f-9cea-4504d66dc967</errorID>
      <errorWord>)</errorWord>
      <group>L1_Format</group>
      <groupName>格式问题</groupName>
      <ability>L2_HalfPunc_CN</ability>
      <abilityName>全半角问题</abilityName>
      <candidateList>
        <item>）</item>
      </candidateList>
      <explain>文本全半角错误。</explain>
      <paraID>7C7BBB26</paraID>
      <start>6</start>
      <end>7</end>
      <status>unmodified</status>
      <modifiedWord/>
      <trackRevisions>false</trackRevisions>
    </reviewItem>
    <reviewItem>
      <errorID>fe5f8585-3614-4386-8c99-d319a7197f7b</errorID>
      <errorWord>(</errorWord>
      <group>L1_Format</group>
      <groupName>格式问题</groupName>
      <ability>L2_HalfPunc_CN</ability>
      <abilityName>全半角问题</abilityName>
      <candidateList>
        <item>（</item>
      </candidateList>
      <explain>文本全半角错误。</explain>
      <paraID>4C5AD9DC</paraID>
      <start>4</start>
      <end>5</end>
      <status>unmodified</status>
      <modifiedWord/>
      <trackRevisions>false</trackRevisions>
    </reviewItem>
    <reviewItem>
      <errorID>bb4de1e9-15c1-42e7-9ae3-a74753bb04b0</errorID>
      <errorWord>)</errorWord>
      <group>L1_Format</group>
      <groupName>格式问题</groupName>
      <ability>L2_HalfPunc_CN</ability>
      <abilityName>全半角问题</abilityName>
      <candidateList>
        <item>）</item>
      </candidateList>
      <explain>文本全半角错误。</explain>
      <paraID>4C5AD9DC</paraID>
      <start>6</start>
      <end>7</end>
      <status>unmodified</status>
      <modifiedWord/>
      <trackRevisions>false</trackRevisions>
    </reviewItem>
    <reviewItem>
      <errorID>cc7da025-5668-449a-b42f-7459421ada25</errorID>
      <errorWord>(</errorWord>
      <group>L1_Format</group>
      <groupName>格式问题</groupName>
      <ability>L2_HalfPunc_CN</ability>
      <abilityName>全半角问题</abilityName>
      <candidateList>
        <item>（</item>
      </candidateList>
      <explain>文本全半角错误。</explain>
      <paraID>2603B8C8</paraID>
      <start>4</start>
      <end>5</end>
      <status>unmodified</status>
      <modifiedWord/>
      <trackRevisions>false</trackRevisions>
    </reviewItem>
    <reviewItem>
      <errorID>82173b01-8476-47e6-952b-5a184b102d94</errorID>
      <errorWord>)</errorWord>
      <group>L1_Format</group>
      <groupName>格式问题</groupName>
      <ability>L2_HalfPunc_CN</ability>
      <abilityName>全半角问题</abilityName>
      <candidateList>
        <item>）</item>
      </candidateList>
      <explain>文本全半角错误。</explain>
      <paraID>2603B8C8</paraID>
      <start>6</start>
      <end>7</end>
      <status>unmodified</status>
      <modifiedWord/>
      <trackRevisions>false</trackRevisions>
    </reviewItem>
    <reviewItem>
      <errorID>8ed8083b-b0b6-4e0e-80f7-1bcd9512c772</errorID>
      <errorWord>(</errorWord>
      <group>L1_Format</group>
      <groupName>格式问题</groupName>
      <ability>L2_HalfPunc_CN</ability>
      <abilityName>全半角问题</abilityName>
      <candidateList>
        <item>（</item>
      </candidateList>
      <explain>文本全半角错误。</explain>
      <paraID>400CFBEC</paraID>
      <start>4</start>
      <end>5</end>
      <status>unmodified</status>
      <modifiedWord/>
      <trackRevisions>false</trackRevisions>
    </reviewItem>
    <reviewItem>
      <errorID>94823275-e116-44ea-9a8f-0fba9c51a744</errorID>
      <errorWord>)</errorWord>
      <group>L1_Format</group>
      <groupName>格式问题</groupName>
      <ability>L2_HalfPunc_CN</ability>
      <abilityName>全半角问题</abilityName>
      <candidateList>
        <item>）</item>
      </candidateList>
      <explain>文本全半角错误。</explain>
      <paraID>400CFBEC</paraID>
      <start>6</start>
      <end>7</end>
      <status>unmodified</status>
      <modifiedWord/>
      <trackRevisions>false</trackRevisions>
    </reviewItem>
    <reviewItem>
      <errorID>924484da-0314-4e4a-b13d-1fcd4bd09f61</errorID>
      <errorWord>(</errorWord>
      <group>L1_Format</group>
      <groupName>格式问题</groupName>
      <ability>L2_HalfPunc_CN</ability>
      <abilityName>全半角问题</abilityName>
      <candidateList>
        <item>（</item>
      </candidateList>
      <explain>文本全半角错误。</explain>
      <paraID>73584CC9</paraID>
      <start>4</start>
      <end>5</end>
      <status>unmodified</status>
      <modifiedWord/>
      <trackRevisions>false</trackRevisions>
    </reviewItem>
    <reviewItem>
      <errorID>6c7fadb5-0fa6-43d3-ac7e-d22fa17cc109</errorID>
      <errorWord>)</errorWord>
      <group>L1_Format</group>
      <groupName>格式问题</groupName>
      <ability>L2_HalfPunc_CN</ability>
      <abilityName>全半角问题</abilityName>
      <candidateList>
        <item>）</item>
      </candidateList>
      <explain>文本全半角错误。</explain>
      <paraID>73584CC9</paraID>
      <start>6</start>
      <end>7</end>
      <status>unmodified</status>
      <modifiedWord/>
      <trackRevisions>false</trackRevisions>
    </reviewItem>
    <reviewItem>
      <errorID>ba6e18ab-6d14-4e16-8682-8cbf661ae89a</errorID>
      <errorWord>(</errorWord>
      <group>L1_Format</group>
      <groupName>格式问题</groupName>
      <ability>L2_HalfPunc_CN</ability>
      <abilityName>全半角问题</abilityName>
      <candidateList>
        <item>（</item>
      </candidateList>
      <explain>文本全半角错误。</explain>
      <paraID>411EE41D</paraID>
      <start>4</start>
      <end>5</end>
      <status>unmodified</status>
      <modifiedWord/>
      <trackRevisions>false</trackRevisions>
    </reviewItem>
    <reviewItem>
      <errorID>b3514bd0-3c3d-48c4-a0bc-742019e03b4b</errorID>
      <errorWord>)</errorWord>
      <group>L1_Format</group>
      <groupName>格式问题</groupName>
      <ability>L2_HalfPunc_CN</ability>
      <abilityName>全半角问题</abilityName>
      <candidateList>
        <item>）</item>
      </candidateList>
      <explain>文本全半角错误。</explain>
      <paraID>411EE41D</paraID>
      <start>6</start>
      <end>7</end>
      <status>unmodified</status>
      <modifiedWord/>
      <trackRevisions>false</trackRevisions>
    </reviewItem>
    <reviewItem>
      <errorID>ceeb3e8a-8799-40f8-8367-d9e3aff35412</errorID>
      <errorWord>(</errorWord>
      <group>L1_Format</group>
      <groupName>格式问题</groupName>
      <ability>L2_HalfPunc_CN</ability>
      <abilityName>全半角问题</abilityName>
      <candidateList>
        <item>（</item>
      </candidateList>
      <explain>文本全半角错误。</explain>
      <paraID> 8D1B485</paraID>
      <start>4</start>
      <end>5</end>
      <status>unmodified</status>
      <modifiedWord/>
      <trackRevisions>false</trackRevisions>
    </reviewItem>
    <reviewItem>
      <errorID>cf92503f-da27-4149-bbde-84f82fb5f25f</errorID>
      <errorWord>)</errorWord>
      <group>L1_Format</group>
      <groupName>格式问题</groupName>
      <ability>L2_HalfPunc_CN</ability>
      <abilityName>全半角问题</abilityName>
      <candidateList>
        <item>）</item>
      </candidateList>
      <explain>文本全半角错误。</explain>
      <paraID> 8D1B485</paraID>
      <start>6</start>
      <end>7</end>
      <status>unmodified</status>
      <modifiedWord/>
      <trackRevisions>false</trackRevisions>
    </reviewItem>
    <reviewItem>
      <errorID>f9453d3f-725a-4730-afed-9955d40bb886</errorID>
      <errorWord>(</errorWord>
      <group>L1_Format</group>
      <groupName>格式问题</groupName>
      <ability>L2_HalfPunc_CN</ability>
      <abilityName>全半角问题</abilityName>
      <candidateList>
        <item>（</item>
      </candidateList>
      <explain>文本全半角错误。</explain>
      <paraID>6709699A</paraID>
      <start>4</start>
      <end>5</end>
      <status>unmodified</status>
      <modifiedWord/>
      <trackRevisions>false</trackRevisions>
    </reviewItem>
    <reviewItem>
      <errorID>9bd810ae-72ec-433e-9226-caaf6e5f0208</errorID>
      <errorWord>)</errorWord>
      <group>L1_Format</group>
      <groupName>格式问题</groupName>
      <ability>L2_HalfPunc_CN</ability>
      <abilityName>全半角问题</abilityName>
      <candidateList>
        <item>）</item>
      </candidateList>
      <explain>文本全半角错误。</explain>
      <paraID>6709699A</paraID>
      <start>6</start>
      <end>7</end>
      <status>unmodified</status>
      <modifiedWord/>
      <trackRevisions>false</trackRevisions>
    </reviewItem>
    <reviewItem>
      <errorID>423c8015-c2b9-40fb-9b94-873eedaf4105</errorID>
      <errorWord>(</errorWord>
      <group>L1_Format</group>
      <groupName>格式问题</groupName>
      <ability>L2_HalfPunc_CN</ability>
      <abilityName>全半角问题</abilityName>
      <candidateList>
        <item>（</item>
      </candidateList>
      <explain>文本全半角错误。</explain>
      <paraID>14285C61</paraID>
      <start>4</start>
      <end>5</end>
      <status>unmodified</status>
      <modifiedWord/>
      <trackRevisions>false</trackRevisions>
    </reviewItem>
    <reviewItem>
      <errorID>ecd966e9-a481-4e75-8084-8a5b441a850e</errorID>
      <errorWord>)</errorWord>
      <group>L1_Format</group>
      <groupName>格式问题</groupName>
      <ability>L2_HalfPunc_CN</ability>
      <abilityName>全半角问题</abilityName>
      <candidateList>
        <item>）</item>
      </candidateList>
      <explain>文本全半角错误。</explain>
      <paraID>14285C61</paraID>
      <start>6</start>
      <end>7</end>
      <status>unmodified</status>
      <modifiedWord/>
      <trackRevisions>false</trackRevisions>
    </reviewItem>
    <reviewItem>
      <errorID>c37ee144-bac5-4e66-945a-ddaceea47d22</errorID>
      <errorWord>:</errorWord>
      <group>L1_Format</group>
      <groupName>格式问题</groupName>
      <ability>L2_HalfPunc_CN</ability>
      <abilityName>全半角问题</abilityName>
      <candidateList>
        <item>：</item>
      </candidateList>
      <explain>文本全半角错误。</explain>
      <paraID>20E56F34</paraID>
      <start>2</start>
      <end>3</end>
      <status>unmodified</status>
      <modifiedWord/>
      <trackRevisions>false</trackRevisions>
    </reviewItem>
    <reviewItem>
      <errorID>fe6e4387-645f-4532-89d0-29f79007dd9a</errorID>
      <errorWord>(</errorWord>
      <group>L1_Format</group>
      <groupName>格式问题</groupName>
      <ability>L2_HalfPunc_CN</ability>
      <abilityName>全半角问题</abilityName>
      <candidateList>
        <item>（</item>
      </candidateList>
      <explain>文本全半角错误。</explain>
      <paraID>20E56F34</paraID>
      <start>28</start>
      <end>29</end>
      <status>unmodified</status>
      <modifiedWord/>
      <trackRevisions>false</trackRevisions>
    </reviewItem>
    <reviewItem>
      <errorID>e027dda0-7937-4b32-8048-d260bcad1d2c</errorID>
      <errorWord>)</errorWord>
      <group>L1_Format</group>
      <groupName>格式问题</groupName>
      <ability>L2_HalfPunc_CN</ability>
      <abilityName>全半角问题</abilityName>
      <candidateList>
        <item>）</item>
      </candidateList>
      <explain>文本全半角错误。</explain>
      <paraID>20E56F34</paraID>
      <start>45</start>
      <end>46</end>
      <status>unmodified</status>
      <modifiedWord/>
      <trackRevisions>false</trackRevisions>
    </reviewItem>
    <reviewItem>
      <errorID>81f3efc7-3d1a-4a95-88d0-e56356d697ee</errorID>
      <errorWord>;</errorWord>
      <group>L1_Format</group>
      <groupName>格式问题</groupName>
      <ability>L2_HalfPunc_CN</ability>
      <abilityName>全半角问题</abilityName>
      <candidateList>
        <item>；</item>
      </candidateList>
      <explain>文本全半角错误。</explain>
      <paraID>20E56F34</paraID>
      <start>76</start>
      <end>77</end>
      <status>unmodified</status>
      <modifiedWord/>
      <trackRevisions>false</trackRevisions>
    </reviewItem>
    <reviewItem>
      <errorID>61c9f357-6b0a-4c25-aba7-7f8860047a8f</errorID>
      <errorWord>须</errorWord>
      <group>L1_Word</group>
      <groupName>字词问题</groupName>
      <ability>L2_Typo</ability>
      <abilityName>字词错误</abilityName>
      <candidateList>
        <item>需</item>
      </candidateList>
      <explain>存在发音相同字词的误用。</explain>
      <paraID>20E56F34</paraID>
      <start>82</start>
      <end>83</end>
      <status>unmodified</status>
      <modifiedWord/>
      <trackRevisions>false</trackRevisions>
    </reviewItem>
    <reviewItem>
      <errorID>c18e8bed-2a1b-4715-9c58-66b779fd80c0</errorID>
      <errorWord>银行等金融机构</errorWord>
      <group>L1_Political</group>
      <groupName>政治性问题</groupName>
      <ability>L2_Keyword</ability>
      <abilityName>固定表述</abilityName>
      <candidateList>
        <item>银行业金融机构</item>
      </candidateList>
      <explain>词汇“银行业金融机构”在特定场景下为固定表述形式，请确认此处的“银行等金融机构”是否存在不当。</explain>
      <paraID>58E1F6DC</paraID>
      <start>259</start>
      <end>266</end>
      <status>unmodified</status>
      <modifiedWord/>
      <trackRevisions>false</trackRevisions>
    </reviewItem>
    <reviewItem>
      <errorID>1cffba03-67bd-491d-a145-914d6d705adb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BD4BDFF</paraID>
      <start>16</start>
      <end>19</end>
      <status>unmodified</status>
      <modifiedWord/>
      <trackRevisions>false</trackRevisions>
    </reviewItem>
    <reviewItem>
      <errorID>cf2da8d5-3dd4-482c-98cd-348177351404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BD4BDFF</paraID>
      <start>25</start>
      <end>28</end>
      <status>unmodified</status>
      <modifiedWord/>
      <trackRevisions>false</trackRevisions>
    </reviewItem>
    <reviewItem>
      <errorID>5b51726d-b138-4c78-947b-746904548204</errorID>
      <errorWord>………</errorWord>
      <group>L1_Punc</group>
      <groupName>标点问题</groupName>
      <ability>L2_Punc_CN</ability>
      <abilityName>标点符号问题</abilityName>
      <candidateList>
        <item>……</item>
      </candidateList>
      <explain/>
      <paraID>2B1A1E95</paraID>
      <start>37</start>
      <end>40</end>
      <status>unmodified</status>
      <modifiedWord/>
      <trackRevisions>false</trackRevisions>
    </reviewItem>
    <reviewItem>
      <errorID>0be8b16f-b3c8-422a-9852-223e12618db4</errorID>
      <errorWord>…………</errorWord>
      <group>L1_Punc</group>
      <groupName>标点问题</groupName>
      <ability>L2_Punc_CN</ability>
      <abilityName>标点符号问题</abilityName>
      <candidateList>
        <item>……</item>
      </candidateList>
      <explain/>
      <paraID>7C4CD135</paraID>
      <start>37</start>
      <end>41</end>
      <status>unmodified</status>
      <modifiedWord/>
      <trackRevisions>false</trackRevisions>
    </reviewItem>
    <reviewItem>
      <errorID>448b2738-f09e-4608-925c-639c829766b3</errorID>
      <errorWord>法律、法规</errorWord>
      <group>L1_Word</group>
      <groupName>字词问题</groupName>
      <ability>L2_Typo</ability>
      <abilityName>字词错误</abilityName>
      <candidateList>
        <item>法律法规</item>
      </candidateList>
      <explain/>
      <paraID>5E6E3B0E</paraID>
      <start>43</start>
      <end>48</end>
      <status>unmodified</status>
      <modifiedWord/>
      <trackRevisions>false</trackRevisions>
    </reviewItem>
    <reviewItem>
      <errorID>8a8ecff5-6a6f-419b-ac64-c2b9fa273a8d</errorID>
      <errorWord>(</errorWord>
      <group>L1_Format</group>
      <groupName>格式问题</groupName>
      <ability>L2_HalfPunc_CN</ability>
      <abilityName>全半角问题</abilityName>
      <candidateList>
        <item>（</item>
      </candidateList>
      <explain>文本全半角错误。</explain>
      <paraID>385E3CE4</paraID>
      <start>5</start>
      <end>6</end>
      <status>unmodified</status>
      <modifiedWord/>
      <trackRevisions>false</trackRevisions>
    </reviewItem>
    <reviewItem>
      <errorID>33f614bb-335a-4310-a65a-6c064c3e8aba</errorID>
      <errorWord>)</errorWord>
      <group>L1_Format</group>
      <groupName>格式问题</groupName>
      <ability>L2_HalfPunc_CN</ability>
      <abilityName>全半角问题</abilityName>
      <candidateList>
        <item>）</item>
      </candidateList>
      <explain>文本全半角错误。</explain>
      <paraID>385E3CE4</paraID>
      <start>8</start>
      <end>9</end>
      <status>unmodified</status>
      <modifiedWord/>
      <trackRevisions>false</trackRevisions>
    </reviewItem>
    <reviewItem>
      <errorID>c4fe9c41-277b-4bb3-8548-9560a85e338c</errorID>
      <errorWord>(</errorWord>
      <group>L1_Format</group>
      <groupName>格式问题</groupName>
      <ability>L2_HalfPunc_CN</ability>
      <abilityName>全半角问题</abilityName>
      <candidateList>
        <item>（</item>
      </candidateList>
      <explain>文本全半角错误。</explain>
      <paraID> 46878D0</paraID>
      <start>7</start>
      <end>8</end>
      <status>unmodified</status>
      <modifiedWord/>
      <trackRevisions>false</trackRevisions>
    </reviewItem>
    <reviewItem>
      <errorID>a3086d10-d507-4b54-9bfe-65941598fb0d</errorID>
      <errorWord>(</errorWord>
      <group>L1_Format</group>
      <groupName>格式问题</groupName>
      <ability>L2_HalfPunc_CN</ability>
      <abilityName>全半角问题</abilityName>
      <candidateList>
        <item>（</item>
      </candidateList>
      <explain>文本全半角错误。</explain>
      <paraID>2A6AA372</paraID>
      <start>7</start>
      <end>8</end>
      <status>unmodified</status>
      <modifiedWord/>
      <trackRevisions>false</trackRevisions>
    </reviewItem>
    <reviewItem>
      <errorID>22143f18-f07c-4113-80f9-63b0ec80e60a</errorID>
      <errorWord>(</errorWord>
      <group>L1_Format</group>
      <groupName>格式问题</groupName>
      <ability>L2_HalfPunc_CN</ability>
      <abilityName>全半角问题</abilityName>
      <candidateList>
        <item>（</item>
      </candidateList>
      <explain>文本全半角错误。</explain>
      <paraID>53C30DD5</paraID>
      <start>7</start>
      <end>8</end>
      <status>unmodified</status>
      <modifiedWord/>
      <trackRevisions>false</trackRevisions>
    </reviewItem>
    <reviewItem>
      <errorID>1c142371-da14-481c-9f87-4f4375c3ec3f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8537DF8</paraID>
      <start>105</start>
      <end>108</end>
      <status>unmodified</status>
      <modifiedWord/>
      <trackRevisions>false</trackRevisions>
    </reviewItem>
    <reviewItem>
      <errorID>bf94a17e-8d34-4891-a8cb-6e6ab140b592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2E76C244</paraID>
      <start>9</start>
      <end>12</end>
      <status>unmodified</status>
      <modifiedWord/>
      <trackRevisions>false</trackRevisions>
    </reviewItem>
    <reviewItem>
      <errorID>365ec5ce-a9fd-411b-9ae5-1d001c71df3b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2E76C244</paraID>
      <start>18</start>
      <end>21</end>
      <status>unmodified</status>
      <modifiedWord/>
      <trackRevisions>false</trackRevisions>
    </reviewItem>
    <reviewItem>
      <errorID>a4a3561c-930a-40c1-a13a-01c498f766f6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2E76C244</paraID>
      <start>24</start>
      <end>27</end>
      <status>unmodified</status>
      <modifiedWord/>
      <trackRevisions>false</trackRevisions>
    </reviewItem>
    <reviewItem>
      <errorID>388eb9cd-9a7d-4858-b180-b152c58f06d5</errorID>
      <errorWord>II</errorWord>
      <group>L1_Knowledge</group>
      <groupName>知识性问题</groupName>
      <ability>L2_Knowledge</ability>
      <abilityName>其他知识</abilityName>
      <candidateList>
        <item>Ⅱ</item>
      </candidateList>
      <explain>中文环境下罗马数字格式错误。</explain>
      <paraID>580216CD</paraID>
      <start>0</start>
      <end>2</end>
      <status>unmodified</status>
      <modifiedWord/>
      <trackRevisions>false</trackRevisions>
    </reviewItem>
    <reviewItem>
      <errorID>95b1c805-f47c-475a-9ad0-e92308087a03</errorID>
      <errorWord>II</errorWord>
      <group>L1_Knowledge</group>
      <groupName>知识性问题</groupName>
      <ability>L2_Knowledge</ability>
      <abilityName>其他知识</abilityName>
      <candidateList>
        <item>Ⅱ</item>
      </candidateList>
      <explain>中文环境下罗马数字格式错误。</explain>
      <paraID>7673C55C</paraID>
      <start>0</start>
      <end>2</end>
      <status>unmodified</status>
      <modifiedWord/>
      <trackRevisions>false</trackRevisions>
    </reviewItem>
    <reviewItem>
      <errorID>1337dd5d-79b8-4f9b-a3f1-f9809f88999e</errorID>
      <errorWord>II</errorWord>
      <group>L1_Knowledge</group>
      <groupName>知识性问题</groupName>
      <ability>L2_Knowledge</ability>
      <abilityName>其他知识</abilityName>
      <candidateList>
        <item>Ⅱ</item>
      </candidateList>
      <explain>中文环境下罗马数字格式错误。</explain>
      <paraID>2A82FB5F</paraID>
      <start>0</start>
      <end>2</end>
      <status>unmodified</status>
      <modifiedWord/>
      <trackRevisions>false</trackRevisions>
    </reviewItem>
    <reviewItem>
      <errorID>f150e7d6-073a-47dc-ad1c-2e5d64d45c61</errorID>
      <errorWord>II</errorWord>
      <group>L1_Knowledge</group>
      <groupName>知识性问题</groupName>
      <ability>L2_Knowledge</ability>
      <abilityName>其他知识</abilityName>
      <candidateList>
        <item>Ⅱ</item>
      </candidateList>
      <explain>中文环境下罗马数字格式错误。</explain>
      <paraID>  6E63A0</paraID>
      <start>0</start>
      <end>2</end>
      <status>unmodified</status>
      <modifiedWord/>
      <trackRevisions>false</trackRevisions>
    </reviewItem>
    <reviewItem>
      <errorID>27048a74-49b1-48f5-a8f0-ae07de77a13e</errorID>
      <errorWord>II</errorWord>
      <group>L1_Knowledge</group>
      <groupName>知识性问题</groupName>
      <ability>L2_Knowledge</ability>
      <abilityName>其他知识</abilityName>
      <candidateList>
        <item>Ⅱ</item>
      </candidateList>
      <explain>中文环境下罗马数字格式错误。</explain>
      <paraID>6EFD72AA</paraID>
      <start>0</start>
      <end>2</end>
      <status>unmodified</status>
      <modifiedWord/>
      <trackRevisions>false</trackRevisions>
    </reviewItem>
    <reviewItem>
      <errorID>a6eee1e9-4227-4df3-839a-ddf1a59973df</errorID>
      <errorWord>II</errorWord>
      <group>L1_Knowledge</group>
      <groupName>知识性问题</groupName>
      <ability>L2_Knowledge</ability>
      <abilityName>其他知识</abilityName>
      <candidateList>
        <item>Ⅱ</item>
      </candidateList>
      <explain>中文环境下罗马数字格式错误。</explain>
      <paraID>5D837F3A</paraID>
      <start>0</start>
      <end>2</end>
      <status>unmodified</status>
      <modifiedWord/>
      <trackRevisions>false</trackRevisions>
    </reviewItem>
    <reviewItem>
      <errorID>572981a6-eef6-4902-a18d-fd54f13e26f6</errorID>
      <errorWord>II</errorWord>
      <group>L1_Knowledge</group>
      <groupName>知识性问题</groupName>
      <ability>L2_Knowledge</ability>
      <abilityName>其他知识</abilityName>
      <candidateList>
        <item>Ⅱ</item>
      </candidateList>
      <explain>中文环境下罗马数字格式错误。</explain>
      <paraID> AA8699A</paraID>
      <start>0</start>
      <end>2</end>
      <status>unmodified</status>
      <modifiedWord/>
      <trackRevisions>false</trackRevisions>
    </reviewItem>
    <reviewItem>
      <errorID>5c1bfcd2-7d75-4558-95f6-0ca69e93a738</errorID>
      <errorWord>(</errorWord>
      <group>L1_Format</group>
      <groupName>格式问题</groupName>
      <ability>L2_HalfPunc_CN</ability>
      <abilityName>全半角问题</abilityName>
      <candidateList>
        <item>（</item>
      </candidateList>
      <explain>文本全半角错误。</explain>
      <paraID>2E685DAC</paraID>
      <start>0</start>
      <end>1</end>
      <status>unmodified</status>
      <modifiedWord/>
      <trackRevisions>false</trackRevisions>
    </reviewItem>
    <reviewItem>
      <errorID>0969334f-0949-45a1-9d85-581de29b29cb</errorID>
      <errorWord>)</errorWord>
      <group>L1_Format</group>
      <groupName>格式问题</groupName>
      <ability>L2_HalfPunc_CN</ability>
      <abilityName>全半角问题</abilityName>
      <candidateList>
        <item>）</item>
      </candidateList>
      <explain>文本全半角错误。</explain>
      <paraID>2E685DAC</paraID>
      <start>21</start>
      <end>22</end>
      <status>unmodified</status>
      <modifiedWord/>
      <trackRevisions>false</trackRevisions>
    </reviewItem>
    <reviewItem>
      <errorID>42722674-b4b1-4a0f-8d6d-2029b893e3bb</errorID>
      <errorWord>中</errorWord>
      <group>L1_Word</group>
      <groupName>字词问题</groupName>
      <ability>L2_Typo</ability>
      <abilityName>字词错误</abilityName>
      <candidateList>
        <item>中国</item>
      </candidateList>
      <explain/>
      <paraID>75312D18</paraID>
      <start>0</start>
      <end>1</end>
      <status>unmodified</status>
      <modifiedWord/>
      <trackRevisions>false</trackRevisions>
    </reviewItem>
    <reviewItem>
      <errorID>4b5560f2-ff04-4d7d-a14c-66157236b81c</errorID>
      <errorWord>(</errorWord>
      <group>L1_Format</group>
      <groupName>格式问题</groupName>
      <ability>L2_HalfPunc_CN</ability>
      <abilityName>全半角问题</abilityName>
      <candidateList>
        <item>（</item>
      </candidateList>
      <explain>文本全半角错误。</explain>
      <paraID>2EA053DB</paraID>
      <start>14</start>
      <end>15</end>
      <status>unmodified</status>
      <modifiedWord/>
      <trackRevisions>false</trackRevisions>
    </reviewItem>
    <reviewItem>
      <errorID>453e8893-0afd-4586-bfb0-3d2035574f69</errorID>
      <errorWord>:</errorWord>
      <group>L1_Format</group>
      <groupName>格式问题</groupName>
      <ability>L2_HalfPunc_CN</ability>
      <abilityName>全半角问题</abilityName>
      <candidateList>
        <item>：</item>
      </candidateList>
      <explain>文本全半角错误。</explain>
      <paraID>4EBAEB6A</paraID>
      <start>16</start>
      <end>17</end>
      <status>unmodified</status>
      <modifiedWord/>
      <trackRevisions>false</trackRevisions>
    </reviewItem>
    <reviewItem>
      <errorID>aae0fa38-69b3-4126-82f1-27f9e94be7cd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165944E2</paraID>
      <start>14</start>
      <end>17</end>
      <status>unmodified</status>
      <modifiedWord/>
      <trackRevisions>false</trackRevisions>
    </reviewItem>
    <reviewItem>
      <errorID>d8f036b4-1f43-4eb4-a3bc-4b167512eb35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165944E2</paraID>
      <start>23</start>
      <end>26</end>
      <status>unmodified</status>
      <modifiedWord/>
      <trackRevisions>false</trackRevisions>
    </reviewItem>
    <reviewItem>
      <errorID>fcc0fdc0-00bb-4d02-9ba0-9dafc4fff5d4</errorID>
      <errorWord>......</errorWord>
      <group>L1_Punc</group>
      <groupName>标点问题</groupName>
      <ability>L2_Punc_CN</ability>
      <abilityName>标点符号问题</abilityName>
      <candidateList>
        <item>……</item>
      </candidateList>
      <explain/>
      <paraID>14E51251</paraID>
      <start>0</start>
      <end>6</end>
      <status>unmodified</status>
      <modifiedWord/>
      <trackRevisions>false</trackRevisions>
    </reviewItem>
    <reviewItem>
      <errorID>20f03f7c-798f-47ef-8d30-f364a71107d4</errorID>
      <errorWord>作</errorWord>
      <group>L1_Word</group>
      <groupName>字词问题</groupName>
      <ability>L2_Typo</ability>
      <abilityName>字词错误</abilityName>
      <candidateList>
        <item>做</item>
      </candidateList>
      <explain>存在发音相同字词的误用。</explain>
      <paraID>  28F548</paraID>
      <start>3</start>
      <end>4</end>
      <status>unmodified</status>
      <modifiedWord/>
      <trackRevisions>false</trackRevisions>
    </reviewItem>
    <reviewItem>
      <errorID>fabcf9f4-3b5c-4a71-9470-66c26aa28107</errorID>
      <errorWord>作</errorWord>
      <group>L1_Word</group>
      <groupName>字词问题</groupName>
      <ability>L2_Typo</ability>
      <abilityName>字词错误</abilityName>
      <candidateList>
        <item>做</item>
      </candidateList>
      <explain>存在发音相同字词的误用。</explain>
      <paraID>2EC03A7B</paraID>
      <start>3</start>
      <end>4</end>
      <status>unmodified</status>
      <modifiedWord/>
      <trackRevisions>false</trackRevisions>
    </reviewItem>
    <reviewItem>
      <errorID>0488fc69-5133-4384-bedf-e2cb49d3c7a7</errorID>
      <errorWord>作</errorWord>
      <group>L1_Word</group>
      <groupName>字词问题</groupName>
      <ability>L2_Typo</ability>
      <abilityName>字词错误</abilityName>
      <candidateList>
        <item>做</item>
      </candidateList>
      <explain>存在发音相同字词的误用。</explain>
      <paraID> A04D412</paraID>
      <start>3</start>
      <end>4</end>
      <status>unmodified</status>
      <modifiedWord/>
      <trackRevisions>false</trackRevisions>
    </reviewItem>
    <reviewItem>
      <errorID>64b25e97-44e9-49e5-815c-064b50819048</errorID>
      <errorWord>（</errorWord>
      <group>L1_Punc</group>
      <groupName>标点问题</groupName>
      <ability>L2_Punc_CN</ability>
      <abilityName>标点符号问题</abilityName>
      <candidateList/>
      <explain>同一形式括号套用。</explain>
      <paraID>1C418DD9</paraID>
      <start>25</start>
      <end>26</end>
      <status>unmodified</status>
      <modifiedWord/>
      <trackRevisions>false</trackRevisions>
    </reviewItem>
    <reviewItem>
      <errorID>fc1e95ad-057e-4ff0-a007-e658a79d24c6</errorID>
      <errorWord>）</errorWord>
      <group>L1_Punc</group>
      <groupName>标点问题</groupName>
      <ability>L2_Punc_CN</ability>
      <abilityName>标点符号问题</abilityName>
      <candidateList/>
      <explain>同一形式括号套用。</explain>
      <paraID>1C418DD9</paraID>
      <start>32</start>
      <end>33</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6958B1-625F-4F7B-B7FA-57C77459A0E2}">
  <ds:schemaRefs/>
</ds:datastoreItem>
</file>

<file path=customXml/itemProps3.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146</Pages>
  <Words>18154</Words>
  <Characters>21050</Characters>
  <Lines>671</Lines>
  <Paragraphs>189</Paragraphs>
  <TotalTime>111</TotalTime>
  <ScaleCrop>false</ScaleCrop>
  <LinksUpToDate>false</LinksUpToDate>
  <CharactersWithSpaces>21131</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2026-07-27T10:00:00Z</dcterms:created>
  <dc:creator>集采中心260612</dc:creator>
  <cp:lastModifiedBy>Cc</cp:lastModifiedBy>
  <cp:lastPrinted>2018-11-29T07:27:00Z</cp:lastPrinted>
  <dcterms:modified xsi:type="dcterms:W3CDTF">2026-07-31T08:21:51Z</dcterms:modified>
  <dc:title>公招_货物模板_保证金_否_20260612</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0A044CAD91774A888024244426B5A936_13</vt:lpwstr>
  </property>
  <property fmtid="{D5CDD505-2E9C-101B-9397-08002B2CF9AE}" pid="4" name="KSOTemplateDocerSaveRecord">
    <vt:lpwstr>eyJoZGlkIjoiZjNlYjhhNDJjMTY5M2M2ZTIyY2MwYTYzYzE0NjgzYjMiLCJ1c2VySWQiOiI0NzEyMDA2MTYifQ==</vt:lpwstr>
  </property>
</Properties>
</file>