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版本号：SXHC2026-19920260821001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SXHC2026-199</w:t>
      </w:r>
      <w:r>
        <w:br/>
      </w:r>
      <w:r>
        <w:br/>
      </w:r>
      <w:r>
        <w:br/>
      </w:r>
    </w:p>
    <w:p>
      <w:pPr>
        <w:pStyle w:val="null3"/>
        <w:jc w:val="center"/>
        <w:outlineLvl w:val="2"/>
      </w:pPr>
      <w:r>
        <w:rPr>
          <w:rFonts w:ascii="仿宋_GB2312" w:hAnsi="仿宋_GB2312" w:cs="仿宋_GB2312" w:eastAsia="仿宋_GB2312"/>
          <w:sz w:val="28"/>
          <w:b/>
        </w:rPr>
        <w:t>西安高新区第二十七小学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西安高新区第二十七小学</w:t>
      </w:r>
      <w:r>
        <w:rPr>
          <w:rFonts w:ascii="仿宋_GB2312" w:hAnsi="仿宋_GB2312" w:cs="仿宋_GB2312" w:eastAsia="仿宋_GB2312"/>
        </w:rPr>
        <w:t>委托，拟对</w:t>
      </w:r>
      <w:r>
        <w:rPr>
          <w:rFonts w:ascii="仿宋_GB2312" w:hAnsi="仿宋_GB2312" w:cs="仿宋_GB2312" w:eastAsia="仿宋_GB2312"/>
        </w:rPr>
        <w:t>计算机教室设备采购项目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本项目拟采购计算机教室设备一批。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3、企业业绩：供应商具有2023年06月01日至今（以合同签订日期为准）同类项目（计算机设备类）业绩2个。</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西安市长安区兴隆街道林薇路410号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029-85953268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台式计算机（教师机）、台式计算机（学生机）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台式计算机（教师机）、台式计算机（学生机）、学生桌、学生凳</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西安高新区第二十七小学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西安高新区第二十七小学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西安高新区第二十七小学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陕西华采招标有限公司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按照谈判文件要求及合同约定执行。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联系电话：029-68255920-806</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本项目拟采购计算机教室设备一批。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311,000.00</w:t>
      </w:r>
    </w:p>
    <w:p>
      <w:pPr>
        <w:pStyle w:val="null3"/>
      </w:pPr>
      <w:r>
        <w:rPr>
          <w:rFonts w:ascii="仿宋_GB2312" w:hAnsi="仿宋_GB2312" w:cs="仿宋_GB2312" w:eastAsia="仿宋_GB2312"/>
        </w:rPr>
        <w:t>采购包最高限价（元）: 311,000.00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计算机教室设备采购项目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rPr>
              <w:t>一、项目</w:t>
            </w:r>
            <w:r>
              <w:rPr>
                <w:rFonts w:ascii="仿宋_GB2312" w:hAnsi="仿宋_GB2312" w:cs="仿宋_GB2312" w:eastAsia="仿宋_GB2312"/>
                <w:b/>
              </w:rPr>
              <w:t>概况</w:t>
            </w:r>
          </w:p>
          <w:p>
            <w:pPr>
              <w:pStyle w:val="null3"/>
              <w:ind w:firstLine="560"/>
              <w:jc w:val="both"/>
            </w:pPr>
            <w:r>
              <w:rPr>
                <w:rFonts w:ascii="仿宋_GB2312" w:hAnsi="仿宋_GB2312" w:cs="仿宋_GB2312" w:eastAsia="仿宋_GB2312"/>
              </w:rPr>
              <w:t>本项目拟采购计算机教室设备一批。</w:t>
            </w:r>
          </w:p>
          <w:p>
            <w:pPr>
              <w:pStyle w:val="null3"/>
              <w:ind w:firstLine="560"/>
              <w:jc w:val="both"/>
            </w:pPr>
            <w:r>
              <w:rPr>
                <w:rFonts w:ascii="仿宋_GB2312" w:hAnsi="仿宋_GB2312" w:cs="仿宋_GB2312" w:eastAsia="仿宋_GB2312"/>
              </w:rPr>
              <w:t>预算金额：31.10万元</w:t>
            </w:r>
          </w:p>
          <w:p>
            <w:pPr>
              <w:pStyle w:val="null3"/>
              <w:ind w:firstLine="562"/>
              <w:jc w:val="both"/>
            </w:pPr>
            <w:r>
              <w:rPr>
                <w:rFonts w:ascii="仿宋_GB2312" w:hAnsi="仿宋_GB2312" w:cs="仿宋_GB2312" w:eastAsia="仿宋_GB2312"/>
                <w:b/>
              </w:rPr>
              <w:t>本项目核心产品为台式计算机（</w:t>
            </w:r>
            <w:r>
              <w:rPr>
                <w:rFonts w:ascii="仿宋_GB2312" w:hAnsi="仿宋_GB2312" w:cs="仿宋_GB2312" w:eastAsia="仿宋_GB2312"/>
                <w:b/>
              </w:rPr>
              <w:t>学生</w:t>
            </w:r>
            <w:r>
              <w:rPr>
                <w:rFonts w:ascii="仿宋_GB2312" w:hAnsi="仿宋_GB2312" w:cs="仿宋_GB2312" w:eastAsia="仿宋_GB2312"/>
                <w:b/>
              </w:rPr>
              <w:t>机）。</w:t>
            </w:r>
          </w:p>
          <w:p>
            <w:pPr>
              <w:pStyle w:val="null3"/>
              <w:ind w:firstLine="562"/>
              <w:jc w:val="both"/>
            </w:pPr>
            <w:r>
              <w:rPr>
                <w:rFonts w:ascii="仿宋_GB2312" w:hAnsi="仿宋_GB2312" w:cs="仿宋_GB2312" w:eastAsia="仿宋_GB2312"/>
                <w:b/>
              </w:rPr>
              <w:t>二、</w:t>
            </w:r>
            <w:r>
              <w:rPr>
                <w:rFonts w:ascii="仿宋_GB2312" w:hAnsi="仿宋_GB2312" w:cs="仿宋_GB2312" w:eastAsia="仿宋_GB2312"/>
                <w:b/>
              </w:rPr>
              <w:t>采购清单</w:t>
            </w:r>
            <w:r>
              <w:rPr>
                <w:rFonts w:ascii="仿宋_GB2312" w:hAnsi="仿宋_GB2312" w:cs="仿宋_GB2312" w:eastAsia="仿宋_GB2312"/>
                <w:b/>
              </w:rPr>
              <w:t>（带“★”的参数需求为实质性要求，供应商必须响应并满足的参数需求，</w:t>
            </w:r>
            <w:r>
              <w:rPr>
                <w:rFonts w:ascii="仿宋_GB2312" w:hAnsi="仿宋_GB2312" w:cs="仿宋_GB2312" w:eastAsia="仿宋_GB2312"/>
                <w:b/>
              </w:rPr>
              <w:t>提供相应的证明材料并加盖公章（证明材料</w:t>
            </w:r>
            <w:r>
              <w:rPr>
                <w:rFonts w:ascii="仿宋_GB2312" w:hAnsi="仿宋_GB2312" w:cs="仿宋_GB2312" w:eastAsia="仿宋_GB2312"/>
                <w:b/>
              </w:rPr>
              <w:t>包括但不限于由国家认可或具备法定资质的检测机构出具的检测报告、官网截图、产品说明书、产品彩印等</w:t>
            </w:r>
            <w:r>
              <w:rPr>
                <w:rFonts w:ascii="仿宋_GB2312" w:hAnsi="仿宋_GB2312" w:cs="仿宋_GB2312" w:eastAsia="仿宋_GB2312"/>
                <w:b/>
              </w:rPr>
              <w:t>）</w:t>
            </w:r>
            <w:r>
              <w:rPr>
                <w:rFonts w:ascii="仿宋_GB2312" w:hAnsi="仿宋_GB2312" w:cs="仿宋_GB2312" w:eastAsia="仿宋_GB2312"/>
                <w:b/>
              </w:rPr>
              <w:t>）</w:t>
            </w:r>
          </w:p>
          <w:tbl>
            <w:tblPr>
              <w:tblInd w:type="dxa" w:w="120"/>
              <w:tblBorders>
                <w:top w:val="none" w:color="000000" w:sz="4"/>
                <w:left w:val="none" w:color="000000" w:sz="4"/>
                <w:bottom w:val="none" w:color="000000" w:sz="4"/>
                <w:right w:val="none" w:color="000000" w:sz="4"/>
                <w:insideH w:val="none"/>
                <w:insideV w:val="none"/>
              </w:tblBorders>
            </w:tblPr>
            <w:tblGrid>
              <w:gridCol w:w="177"/>
              <w:gridCol w:w="395"/>
              <w:gridCol w:w="1614"/>
              <w:gridCol w:w="222"/>
              <w:gridCol w:w="145"/>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具体参数要求</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台式计算机（教师机）</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基本要求</w:t>
                  </w:r>
                  <w:r>
                    <w:rPr>
                      <w:rFonts w:ascii="仿宋_GB2312" w:hAnsi="仿宋_GB2312" w:cs="仿宋_GB2312" w:eastAsia="仿宋_GB2312"/>
                      <w:sz w:val="24"/>
                    </w:rPr>
                    <w:t>：</w:t>
                  </w:r>
                  <w:r>
                    <w:rPr>
                      <w:rFonts w:ascii="仿宋_GB2312" w:hAnsi="仿宋_GB2312" w:cs="仿宋_GB2312" w:eastAsia="仿宋_GB2312"/>
                      <w:sz w:val="24"/>
                    </w:rPr>
                    <w:t>处理器性能满足中小学信息科技课程教学、电子教室、在线学习、基础编程软件稳定运行</w:t>
                  </w:r>
                  <w:r>
                    <w:rPr>
                      <w:rFonts w:ascii="仿宋_GB2312" w:hAnsi="仿宋_GB2312" w:cs="仿宋_GB2312" w:eastAsia="仿宋_GB2312"/>
                      <w:sz w:val="24"/>
                    </w:rPr>
                    <w:t>；</w:t>
                  </w:r>
                  <w:r>
                    <w:br/>
                  </w:r>
                  <w:r>
                    <w:rPr>
                      <w:rFonts w:ascii="仿宋_GB2312" w:hAnsi="仿宋_GB2312" w:cs="仿宋_GB2312" w:eastAsia="仿宋_GB2312"/>
                      <w:sz w:val="24"/>
                    </w:rPr>
                    <w:t>2、机箱：≥13.6L，支持全高全长扩展卡；</w:t>
                  </w:r>
                  <w:r>
                    <w:br/>
                  </w:r>
                  <w:r>
                    <w:rPr>
                      <w:rFonts w:ascii="仿宋_GB2312" w:hAnsi="仿宋_GB2312" w:cs="仿宋_GB2312" w:eastAsia="仿宋_GB2312"/>
                      <w:sz w:val="24"/>
                    </w:rPr>
                    <w:t>3、处理器：≥1颗通过安全可靠测评要求处理器，核数≥8核，主频≥2.</w:t>
                  </w:r>
                  <w:r>
                    <w:rPr>
                      <w:rFonts w:ascii="仿宋_GB2312" w:hAnsi="仿宋_GB2312" w:cs="仿宋_GB2312" w:eastAsia="仿宋_GB2312"/>
                      <w:sz w:val="24"/>
                    </w:rPr>
                    <w:t>8</w:t>
                  </w:r>
                  <w:r>
                    <w:rPr>
                      <w:rFonts w:ascii="仿宋_GB2312" w:hAnsi="仿宋_GB2312" w:cs="仿宋_GB2312" w:eastAsia="仿宋_GB2312"/>
                      <w:sz w:val="24"/>
                    </w:rPr>
                    <w:t>GHz</w:t>
                  </w:r>
                  <w:r>
                    <w:rPr>
                      <w:rFonts w:ascii="仿宋_GB2312" w:hAnsi="仿宋_GB2312" w:cs="仿宋_GB2312" w:eastAsia="仿宋_GB2312"/>
                      <w:sz w:val="24"/>
                    </w:rPr>
                    <w:t>；</w:t>
                  </w:r>
                  <w:r>
                    <w:br/>
                  </w:r>
                  <w:r>
                    <w:rPr>
                      <w:rFonts w:ascii="仿宋_GB2312" w:hAnsi="仿宋_GB2312" w:cs="仿宋_GB2312" w:eastAsia="仿宋_GB2312"/>
                      <w:sz w:val="24"/>
                    </w:rPr>
                    <w:t>4、主板：与处理器相匹配芯片组主板</w:t>
                  </w:r>
                  <w:r>
                    <w:rPr>
                      <w:rFonts w:ascii="仿宋_GB2312" w:hAnsi="仿宋_GB2312" w:cs="仿宋_GB2312" w:eastAsia="仿宋_GB2312"/>
                      <w:sz w:val="24"/>
                    </w:rPr>
                    <w:t>；</w:t>
                  </w:r>
                  <w:r>
                    <w:br/>
                  </w:r>
                  <w:r>
                    <w:rPr>
                      <w:rFonts w:ascii="仿宋_GB2312" w:hAnsi="仿宋_GB2312" w:cs="仿宋_GB2312" w:eastAsia="仿宋_GB2312"/>
                      <w:sz w:val="24"/>
                    </w:rPr>
                    <w:t>5、内存：配置≥</w:t>
                  </w:r>
                  <w:r>
                    <w:rPr>
                      <w:rFonts w:ascii="仿宋_GB2312" w:hAnsi="仿宋_GB2312" w:cs="仿宋_GB2312" w:eastAsia="仿宋_GB2312"/>
                      <w:sz w:val="24"/>
                    </w:rPr>
                    <w:t>16</w:t>
                  </w:r>
                  <w:r>
                    <w:rPr>
                      <w:rFonts w:ascii="仿宋_GB2312" w:hAnsi="仿宋_GB2312" w:cs="仿宋_GB2312" w:eastAsia="仿宋_GB2312"/>
                      <w:sz w:val="24"/>
                    </w:rPr>
                    <w:t>GB DDR4 内存，配置≥2个内存插槽；</w:t>
                  </w:r>
                  <w:r>
                    <w:br/>
                  </w:r>
                  <w:r>
                    <w:rPr>
                      <w:rFonts w:ascii="仿宋_GB2312" w:hAnsi="仿宋_GB2312" w:cs="仿宋_GB2312" w:eastAsia="仿宋_GB2312"/>
                      <w:sz w:val="24"/>
                    </w:rPr>
                    <w:t>6、显卡：集成显卡，另可以支持独立显卡</w:t>
                  </w:r>
                  <w:r>
                    <w:rPr>
                      <w:rFonts w:ascii="仿宋_GB2312" w:hAnsi="仿宋_GB2312" w:cs="仿宋_GB2312" w:eastAsia="仿宋_GB2312"/>
                      <w:sz w:val="24"/>
                    </w:rPr>
                    <w:t>；</w:t>
                  </w:r>
                  <w:r>
                    <w:br/>
                  </w:r>
                  <w:r>
                    <w:rPr>
                      <w:rFonts w:ascii="仿宋_GB2312" w:hAnsi="仿宋_GB2312" w:cs="仿宋_GB2312" w:eastAsia="仿宋_GB2312"/>
                      <w:sz w:val="24"/>
                    </w:rPr>
                    <w:t>7、硬盘：≥512GB M.2接口NVME协议SSD，预留3.5英寸硬盘仓位，支持机械硬盘扩展；</w:t>
                  </w:r>
                  <w:r>
                    <w:br/>
                  </w:r>
                  <w:r>
                    <w:rPr>
                      <w:rFonts w:ascii="仿宋_GB2312" w:hAnsi="仿宋_GB2312" w:cs="仿宋_GB2312" w:eastAsia="仿宋_GB2312"/>
                      <w:sz w:val="24"/>
                    </w:rPr>
                    <w:t>8、电源：电源功率≤200W；</w:t>
                  </w:r>
                  <w:r>
                    <w:br/>
                  </w:r>
                  <w:r>
                    <w:rPr>
                      <w:rFonts w:ascii="仿宋_GB2312" w:hAnsi="仿宋_GB2312" w:cs="仿宋_GB2312" w:eastAsia="仿宋_GB2312"/>
                      <w:sz w:val="24"/>
                    </w:rPr>
                    <w:t xml:space="preserve">9、网络：1个RJ45 10/100/1000自适应以太网口； </w:t>
                  </w:r>
                  <w:r>
                    <w:br/>
                  </w:r>
                  <w:r>
                    <w:rPr>
                      <w:rFonts w:ascii="仿宋_GB2312" w:hAnsi="仿宋_GB2312" w:cs="仿宋_GB2312" w:eastAsia="仿宋_GB2312"/>
                      <w:sz w:val="24"/>
                    </w:rPr>
                    <w:t>10、PCIE扩展槽：PCIE插槽数量≥3个，包含1个PCIe x16，2个PCIe x1；</w:t>
                  </w:r>
                  <w:r>
                    <w:br/>
                  </w:r>
                  <w:r>
                    <w:rPr>
                      <w:rFonts w:ascii="仿宋_GB2312" w:hAnsi="仿宋_GB2312" w:cs="仿宋_GB2312" w:eastAsia="仿宋_GB2312"/>
                      <w:sz w:val="24"/>
                    </w:rPr>
                    <w:t>11、接口扩展：原生USB接口≥8个，其中机箱前置USB3.0接口≥4个；后置USB3.0接口≥2个，USB2.0接口≥2个；音频接口≥5个（前2后3）；HDMI接口≥1个，VGA接口≥1个；</w:t>
                  </w:r>
                  <w:r>
                    <w:br/>
                  </w:r>
                  <w:r>
                    <w:rPr>
                      <w:rFonts w:ascii="仿宋_GB2312" w:hAnsi="仿宋_GB2312" w:cs="仿宋_GB2312" w:eastAsia="仿宋_GB2312"/>
                      <w:sz w:val="24"/>
                    </w:rPr>
                    <w:t>12、易用性：机箱模块化设计，免工具拆装。机箱配置防尘罩，支持通过防尘棉阻隔灰尘；</w:t>
                  </w:r>
                  <w:r>
                    <w:br/>
                  </w:r>
                  <w:r>
                    <w:rPr>
                      <w:rFonts w:ascii="仿宋_GB2312" w:hAnsi="仿宋_GB2312" w:cs="仿宋_GB2312" w:eastAsia="仿宋_GB2312"/>
                      <w:sz w:val="24"/>
                    </w:rPr>
                    <w:t>13、数据安全：BIOS级USB屏蔽及智能USB数据保护：USB支持BIOS下接口开关，针对存储设备支持USB接口切换禁止访问模式/只读模式</w:t>
                  </w:r>
                  <w:r>
                    <w:rPr>
                      <w:rFonts w:ascii="仿宋_GB2312" w:hAnsi="仿宋_GB2312" w:cs="仿宋_GB2312" w:eastAsia="仿宋_GB2312"/>
                      <w:sz w:val="24"/>
                    </w:rPr>
                    <w:t>；</w:t>
                  </w:r>
                  <w:r>
                    <w:br/>
                  </w:r>
                  <w:r>
                    <w:rPr>
                      <w:rFonts w:ascii="仿宋_GB2312" w:hAnsi="仿宋_GB2312" w:cs="仿宋_GB2312" w:eastAsia="仿宋_GB2312"/>
                      <w:sz w:val="24"/>
                    </w:rPr>
                    <w:t>14、整机可靠性：</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整机具备第三方检测机构出具电磁兼容性（</w:t>
                  </w:r>
                  <w:r>
                    <w:rPr>
                      <w:rFonts w:ascii="仿宋_GB2312" w:hAnsi="仿宋_GB2312" w:cs="仿宋_GB2312" w:eastAsia="仿宋_GB2312"/>
                      <w:sz w:val="24"/>
                    </w:rPr>
                    <w:t>GB/T 9254）检测 / 认证报告；</w:t>
                  </w:r>
                </w:p>
                <w:p>
                  <w:pPr>
                    <w:pStyle w:val="null3"/>
                    <w:jc w:val="both"/>
                  </w:pPr>
                  <w:r>
                    <w:rPr>
                      <w:rFonts w:ascii="仿宋_GB2312" w:hAnsi="仿宋_GB2312" w:cs="仿宋_GB2312" w:eastAsia="仿宋_GB2312"/>
                      <w:sz w:val="24"/>
                    </w:rPr>
                    <w:t>②整机提供第三方噪音测试报告，空闲噪声≤38dB、满载噪声≤45dB；</w:t>
                  </w:r>
                </w:p>
                <w:p>
                  <w:pPr>
                    <w:pStyle w:val="null3"/>
                    <w:jc w:val="both"/>
                  </w:pPr>
                  <w:r>
                    <w:rPr>
                      <w:rFonts w:ascii="仿宋_GB2312" w:hAnsi="仿宋_GB2312" w:cs="仿宋_GB2312" w:eastAsia="仿宋_GB2312"/>
                      <w:sz w:val="24"/>
                    </w:rPr>
                    <w:t>③整机具备气候环境适应性第三方测试报告；</w:t>
                  </w:r>
                </w:p>
                <w:p>
                  <w:pPr>
                    <w:pStyle w:val="null3"/>
                    <w:jc w:val="both"/>
                  </w:pPr>
                  <w:r>
                    <w:rPr>
                      <w:rFonts w:ascii="仿宋_GB2312" w:hAnsi="仿宋_GB2312" w:cs="仿宋_GB2312" w:eastAsia="仿宋_GB2312"/>
                      <w:sz w:val="24"/>
                    </w:rPr>
                    <w:t>④整机第三方检测MTBF≥300000小时（30万小时</w:t>
                  </w:r>
                  <w:r>
                    <w:rPr>
                      <w:rFonts w:ascii="仿宋_GB2312" w:hAnsi="仿宋_GB2312" w:cs="仿宋_GB2312" w:eastAsia="仿宋_GB2312"/>
                      <w:sz w:val="24"/>
                    </w:rPr>
                    <w:t>适配教学电脑市场主流水平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以上要求需提供有效证书或第三方检测机构出具的检测报告扫描件并加盖供应商公章</w:t>
                  </w:r>
                  <w:r>
                    <w:rPr>
                      <w:rFonts w:ascii="仿宋_GB2312" w:hAnsi="仿宋_GB2312" w:cs="仿宋_GB2312" w:eastAsia="仿宋_GB2312"/>
                      <w:sz w:val="24"/>
                    </w:rPr>
                    <w:t>；</w:t>
                  </w:r>
                  <w:r>
                    <w:br/>
                  </w:r>
                  <w:r>
                    <w:rPr>
                      <w:rFonts w:ascii="仿宋_GB2312" w:hAnsi="仿宋_GB2312" w:cs="仿宋_GB2312" w:eastAsia="仿宋_GB2312"/>
                      <w:sz w:val="24"/>
                    </w:rPr>
                    <w:t>15、操作系统：</w:t>
                  </w:r>
                  <w:r>
                    <w:rPr>
                      <w:rFonts w:ascii="仿宋_GB2312" w:hAnsi="仿宋_GB2312" w:cs="仿宋_GB2312" w:eastAsia="仿宋_GB2312"/>
                      <w:sz w:val="24"/>
                    </w:rPr>
                    <w:t>能够</w:t>
                  </w:r>
                  <w:r>
                    <w:rPr>
                      <w:rFonts w:ascii="仿宋_GB2312" w:hAnsi="仿宋_GB2312" w:cs="仿宋_GB2312" w:eastAsia="仿宋_GB2312"/>
                      <w:sz w:val="24"/>
                    </w:rPr>
                    <w:t>稳定安装并运行</w:t>
                  </w:r>
                  <w:r>
                    <w:rPr>
                      <w:rFonts w:ascii="仿宋_GB2312" w:hAnsi="仿宋_GB2312" w:cs="仿宋_GB2312" w:eastAsia="仿宋_GB2312"/>
                      <w:sz w:val="24"/>
                    </w:rPr>
                    <w:t>统信桌面操作系统、麒麟桌面操作系统</w:t>
                  </w:r>
                  <w:r>
                    <w:rPr>
                      <w:rFonts w:ascii="仿宋_GB2312" w:hAnsi="仿宋_GB2312" w:cs="仿宋_GB2312" w:eastAsia="仿宋_GB2312"/>
                      <w:sz w:val="24"/>
                    </w:rPr>
                    <w:t>及其他通过安全可靠测评的国产桌面操作系统；</w:t>
                  </w:r>
                  <w:r>
                    <w:br/>
                  </w:r>
                  <w:r>
                    <w:rPr>
                      <w:rFonts w:ascii="仿宋_GB2312" w:hAnsi="仿宋_GB2312" w:cs="仿宋_GB2312" w:eastAsia="仿宋_GB2312"/>
                      <w:sz w:val="24"/>
                    </w:rPr>
                    <w:t>16、显示器：≥23.8寸LED显示器，与主机同品牌，分辨率≥1920*1080，刷新频率≥100Hz，对比度≥3000:1，视频接口VGA+HDMI；</w:t>
                  </w:r>
                  <w:r>
                    <w:br/>
                  </w:r>
                  <w:r>
                    <w:rPr>
                      <w:rFonts w:ascii="仿宋_GB2312" w:hAnsi="仿宋_GB2312" w:cs="仿宋_GB2312" w:eastAsia="仿宋_GB2312"/>
                      <w:sz w:val="24"/>
                    </w:rPr>
                    <w:t>17、售后服务：整机提供3年免费上门原厂质保，提供专业的7*24h远程服务支持。</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台式计算机（学生机）</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基本要求</w:t>
                  </w:r>
                  <w:r>
                    <w:rPr>
                      <w:rFonts w:ascii="仿宋_GB2312" w:hAnsi="仿宋_GB2312" w:cs="仿宋_GB2312" w:eastAsia="仿宋_GB2312"/>
                      <w:sz w:val="24"/>
                    </w:rPr>
                    <w:t>：</w:t>
                  </w:r>
                  <w:r>
                    <w:rPr>
                      <w:rFonts w:ascii="仿宋_GB2312" w:hAnsi="仿宋_GB2312" w:cs="仿宋_GB2312" w:eastAsia="仿宋_GB2312"/>
                      <w:sz w:val="24"/>
                    </w:rPr>
                    <w:t>处理器性能满足中小学信息科技课程教学、电子教室、在线学习、基础编程软件稳定运行</w:t>
                  </w:r>
                  <w:r>
                    <w:rPr>
                      <w:rFonts w:ascii="仿宋_GB2312" w:hAnsi="仿宋_GB2312" w:cs="仿宋_GB2312" w:eastAsia="仿宋_GB2312"/>
                      <w:sz w:val="24"/>
                    </w:rPr>
                    <w:t>；</w:t>
                  </w:r>
                  <w:r>
                    <w:br/>
                  </w:r>
                  <w:r>
                    <w:rPr>
                      <w:rFonts w:ascii="仿宋_GB2312" w:hAnsi="仿宋_GB2312" w:cs="仿宋_GB2312" w:eastAsia="仿宋_GB2312"/>
                      <w:sz w:val="24"/>
                    </w:rPr>
                    <w:t>2、机箱：≥13.6L，支持全高全长扩展卡；</w:t>
                  </w:r>
                  <w:r>
                    <w:br/>
                  </w:r>
                  <w:r>
                    <w:rPr>
                      <w:rFonts w:ascii="仿宋_GB2312" w:hAnsi="仿宋_GB2312" w:cs="仿宋_GB2312" w:eastAsia="仿宋_GB2312"/>
                      <w:sz w:val="24"/>
                      <w:b/>
                    </w:rPr>
                    <w:t>★</w:t>
                  </w:r>
                  <w:r>
                    <w:rPr>
                      <w:rFonts w:ascii="仿宋_GB2312" w:hAnsi="仿宋_GB2312" w:cs="仿宋_GB2312" w:eastAsia="仿宋_GB2312"/>
                      <w:sz w:val="24"/>
                    </w:rPr>
                    <w:t>3、处理器：≥1颗通过安全可靠测评要求处理器，核数≥8核，主频≥2.</w:t>
                  </w:r>
                  <w:r>
                    <w:rPr>
                      <w:rFonts w:ascii="仿宋_GB2312" w:hAnsi="仿宋_GB2312" w:cs="仿宋_GB2312" w:eastAsia="仿宋_GB2312"/>
                      <w:sz w:val="24"/>
                    </w:rPr>
                    <w:t>8</w:t>
                  </w:r>
                  <w:r>
                    <w:rPr>
                      <w:rFonts w:ascii="仿宋_GB2312" w:hAnsi="仿宋_GB2312" w:cs="仿宋_GB2312" w:eastAsia="仿宋_GB2312"/>
                      <w:sz w:val="24"/>
                    </w:rPr>
                    <w:t>GHz</w:t>
                  </w:r>
                  <w:r>
                    <w:rPr>
                      <w:rFonts w:ascii="仿宋_GB2312" w:hAnsi="仿宋_GB2312" w:cs="仿宋_GB2312" w:eastAsia="仿宋_GB2312"/>
                      <w:sz w:val="24"/>
                    </w:rPr>
                    <w:t>；</w:t>
                  </w:r>
                  <w:r>
                    <w:br/>
                  </w:r>
                  <w:r>
                    <w:rPr>
                      <w:rFonts w:ascii="仿宋_GB2312" w:hAnsi="仿宋_GB2312" w:cs="仿宋_GB2312" w:eastAsia="仿宋_GB2312"/>
                      <w:sz w:val="24"/>
                    </w:rPr>
                    <w:t>4、主板：与处理器相匹配芯片组主板</w:t>
                  </w:r>
                  <w:r>
                    <w:rPr>
                      <w:rFonts w:ascii="仿宋_GB2312" w:hAnsi="仿宋_GB2312" w:cs="仿宋_GB2312" w:eastAsia="仿宋_GB2312"/>
                      <w:sz w:val="24"/>
                    </w:rPr>
                    <w:t>；</w:t>
                  </w:r>
                  <w:r>
                    <w:br/>
                  </w:r>
                  <w:r>
                    <w:rPr>
                      <w:rFonts w:ascii="仿宋_GB2312" w:hAnsi="仿宋_GB2312" w:cs="仿宋_GB2312" w:eastAsia="仿宋_GB2312"/>
                      <w:sz w:val="24"/>
                    </w:rPr>
                    <w:t>5、内存：配置≥</w:t>
                  </w:r>
                  <w:r>
                    <w:rPr>
                      <w:rFonts w:ascii="仿宋_GB2312" w:hAnsi="仿宋_GB2312" w:cs="仿宋_GB2312" w:eastAsia="仿宋_GB2312"/>
                      <w:sz w:val="24"/>
                    </w:rPr>
                    <w:t>16</w:t>
                  </w:r>
                  <w:r>
                    <w:rPr>
                      <w:rFonts w:ascii="仿宋_GB2312" w:hAnsi="仿宋_GB2312" w:cs="仿宋_GB2312" w:eastAsia="仿宋_GB2312"/>
                      <w:sz w:val="24"/>
                    </w:rPr>
                    <w:t>GB DDR4 内存，配置≥2个内存插槽；</w:t>
                  </w:r>
                  <w:r>
                    <w:br/>
                  </w:r>
                  <w:r>
                    <w:rPr>
                      <w:rFonts w:ascii="仿宋_GB2312" w:hAnsi="仿宋_GB2312" w:cs="仿宋_GB2312" w:eastAsia="仿宋_GB2312"/>
                      <w:sz w:val="24"/>
                    </w:rPr>
                    <w:t>6、显卡：集成显卡，另可以支持独立显卡</w:t>
                  </w:r>
                  <w:r>
                    <w:rPr>
                      <w:rFonts w:ascii="仿宋_GB2312" w:hAnsi="仿宋_GB2312" w:cs="仿宋_GB2312" w:eastAsia="仿宋_GB2312"/>
                      <w:sz w:val="24"/>
                    </w:rPr>
                    <w:t>；</w:t>
                  </w:r>
                  <w:r>
                    <w:br/>
                  </w:r>
                  <w:r>
                    <w:rPr>
                      <w:rFonts w:ascii="仿宋_GB2312" w:hAnsi="仿宋_GB2312" w:cs="仿宋_GB2312" w:eastAsia="仿宋_GB2312"/>
                      <w:sz w:val="24"/>
                    </w:rPr>
                    <w:t>7、硬盘：≥512GB M.2接口NVME协议SSD，预留3.5英寸硬盘仓位，支持机械硬盘扩展；</w:t>
                  </w:r>
                  <w:r>
                    <w:br/>
                  </w:r>
                  <w:r>
                    <w:rPr>
                      <w:rFonts w:ascii="仿宋_GB2312" w:hAnsi="仿宋_GB2312" w:cs="仿宋_GB2312" w:eastAsia="仿宋_GB2312"/>
                      <w:sz w:val="24"/>
                    </w:rPr>
                    <w:t>8、电源：电源功率≤200W；</w:t>
                  </w:r>
                  <w:r>
                    <w:br/>
                  </w:r>
                  <w:r>
                    <w:rPr>
                      <w:rFonts w:ascii="仿宋_GB2312" w:hAnsi="仿宋_GB2312" w:cs="仿宋_GB2312" w:eastAsia="仿宋_GB2312"/>
                      <w:sz w:val="24"/>
                    </w:rPr>
                    <w:t xml:space="preserve">9、网络：1个RJ45 10/100/1000自适应以太网口； </w:t>
                  </w:r>
                  <w:r>
                    <w:br/>
                  </w:r>
                  <w:r>
                    <w:rPr>
                      <w:rFonts w:ascii="仿宋_GB2312" w:hAnsi="仿宋_GB2312" w:cs="仿宋_GB2312" w:eastAsia="仿宋_GB2312"/>
                      <w:sz w:val="24"/>
                    </w:rPr>
                    <w:t>10、PCIE扩展槽：PCIE插槽数量≥3个，包含1个PCIe x16，2个PCIe x1；</w:t>
                  </w:r>
                  <w:r>
                    <w:br/>
                  </w:r>
                  <w:r>
                    <w:rPr>
                      <w:rFonts w:ascii="仿宋_GB2312" w:hAnsi="仿宋_GB2312" w:cs="仿宋_GB2312" w:eastAsia="仿宋_GB2312"/>
                      <w:sz w:val="24"/>
                    </w:rPr>
                    <w:t>11、接口扩展：原生USB接口≥8个，其中机箱前置USB3.0接口≥4个；后置USB3.0接口≥2个，USB2.0接口≥2个；音频接口≥5个（前2后3）；HDMI接口≥1个，VGA接口≥1个；</w:t>
                  </w:r>
                  <w:r>
                    <w:br/>
                  </w:r>
                  <w:r>
                    <w:rPr>
                      <w:rFonts w:ascii="仿宋_GB2312" w:hAnsi="仿宋_GB2312" w:cs="仿宋_GB2312" w:eastAsia="仿宋_GB2312"/>
                      <w:sz w:val="24"/>
                    </w:rPr>
                    <w:t>12、易用性：机箱模块化设计，免工具拆装。机箱配置防尘罩，支持通过防尘棉阻隔灰尘；</w:t>
                  </w:r>
                  <w:r>
                    <w:br/>
                  </w:r>
                  <w:r>
                    <w:rPr>
                      <w:rFonts w:ascii="仿宋_GB2312" w:hAnsi="仿宋_GB2312" w:cs="仿宋_GB2312" w:eastAsia="仿宋_GB2312"/>
                      <w:sz w:val="24"/>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4"/>
                      <w:b/>
                    </w:rPr>
                    <w:t>★</w:t>
                  </w:r>
                  <w:r>
                    <w:rPr>
                      <w:rFonts w:ascii="仿宋_GB2312" w:hAnsi="仿宋_GB2312" w:cs="仿宋_GB2312" w:eastAsia="仿宋_GB2312"/>
                      <w:sz w:val="24"/>
                    </w:rPr>
                    <w:t>14、整机可靠性：</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整机具备第三方检测机构出具电磁兼容性（</w:t>
                  </w:r>
                  <w:r>
                    <w:rPr>
                      <w:rFonts w:ascii="仿宋_GB2312" w:hAnsi="仿宋_GB2312" w:cs="仿宋_GB2312" w:eastAsia="仿宋_GB2312"/>
                      <w:sz w:val="24"/>
                    </w:rPr>
                    <w:t>GB/T 9254）检测 / 认证报告；</w:t>
                  </w:r>
                </w:p>
                <w:p>
                  <w:pPr>
                    <w:pStyle w:val="null3"/>
                    <w:jc w:val="both"/>
                  </w:pPr>
                  <w:r>
                    <w:rPr>
                      <w:rFonts w:ascii="仿宋_GB2312" w:hAnsi="仿宋_GB2312" w:cs="仿宋_GB2312" w:eastAsia="仿宋_GB2312"/>
                      <w:sz w:val="24"/>
                    </w:rPr>
                    <w:t>②整机提供第三方噪音测试报告，空闲噪声≤38dB、满载噪声≤45dB；</w:t>
                  </w:r>
                </w:p>
                <w:p>
                  <w:pPr>
                    <w:pStyle w:val="null3"/>
                    <w:jc w:val="both"/>
                  </w:pPr>
                  <w:r>
                    <w:rPr>
                      <w:rFonts w:ascii="仿宋_GB2312" w:hAnsi="仿宋_GB2312" w:cs="仿宋_GB2312" w:eastAsia="仿宋_GB2312"/>
                      <w:sz w:val="24"/>
                    </w:rPr>
                    <w:t>③整机具备气候环境适应性第三方测试报告；</w:t>
                  </w:r>
                </w:p>
                <w:p>
                  <w:pPr>
                    <w:pStyle w:val="null3"/>
                    <w:jc w:val="both"/>
                  </w:pPr>
                  <w:r>
                    <w:rPr>
                      <w:rFonts w:ascii="仿宋_GB2312" w:hAnsi="仿宋_GB2312" w:cs="仿宋_GB2312" w:eastAsia="仿宋_GB2312"/>
                      <w:sz w:val="24"/>
                    </w:rPr>
                    <w:t>④整机第三方检测MTBF≥300000小时（30万小时</w:t>
                  </w:r>
                  <w:r>
                    <w:rPr>
                      <w:rFonts w:ascii="仿宋_GB2312" w:hAnsi="仿宋_GB2312" w:cs="仿宋_GB2312" w:eastAsia="仿宋_GB2312"/>
                      <w:sz w:val="24"/>
                    </w:rPr>
                    <w:t>适配教学电脑市场主流水平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以上要求需提供有效证书或第三方检测机构出具的检测报告扫描件并加盖供应商公章</w:t>
                  </w:r>
                  <w:r>
                    <w:rPr>
                      <w:rFonts w:ascii="仿宋_GB2312" w:hAnsi="仿宋_GB2312" w:cs="仿宋_GB2312" w:eastAsia="仿宋_GB2312"/>
                      <w:sz w:val="24"/>
                    </w:rPr>
                    <w:t>；</w:t>
                  </w:r>
                  <w:r>
                    <w:br/>
                  </w:r>
                  <w:r>
                    <w:rPr>
                      <w:rFonts w:ascii="仿宋_GB2312" w:hAnsi="仿宋_GB2312" w:cs="仿宋_GB2312" w:eastAsia="仿宋_GB2312"/>
                      <w:sz w:val="24"/>
                    </w:rPr>
                    <w:t>15、操作系统：</w:t>
                  </w:r>
                  <w:r>
                    <w:rPr>
                      <w:rFonts w:ascii="仿宋_GB2312" w:hAnsi="仿宋_GB2312" w:cs="仿宋_GB2312" w:eastAsia="仿宋_GB2312"/>
                      <w:sz w:val="24"/>
                    </w:rPr>
                    <w:t>能够</w:t>
                  </w:r>
                  <w:r>
                    <w:rPr>
                      <w:rFonts w:ascii="仿宋_GB2312" w:hAnsi="仿宋_GB2312" w:cs="仿宋_GB2312" w:eastAsia="仿宋_GB2312"/>
                      <w:sz w:val="24"/>
                    </w:rPr>
                    <w:t>稳定安装并运行</w:t>
                  </w:r>
                  <w:r>
                    <w:rPr>
                      <w:rFonts w:ascii="仿宋_GB2312" w:hAnsi="仿宋_GB2312" w:cs="仿宋_GB2312" w:eastAsia="仿宋_GB2312"/>
                      <w:sz w:val="24"/>
                    </w:rPr>
                    <w:t>统信桌面操作系统、麒麟桌面操作系统</w:t>
                  </w:r>
                  <w:r>
                    <w:rPr>
                      <w:rFonts w:ascii="仿宋_GB2312" w:hAnsi="仿宋_GB2312" w:cs="仿宋_GB2312" w:eastAsia="仿宋_GB2312"/>
                      <w:sz w:val="24"/>
                    </w:rPr>
                    <w:t>及其他通过安全可靠测评的国产桌面操作系统；</w:t>
                  </w:r>
                  <w:r>
                    <w:br/>
                  </w:r>
                  <w:r>
                    <w:rPr>
                      <w:rFonts w:ascii="仿宋_GB2312" w:hAnsi="仿宋_GB2312" w:cs="仿宋_GB2312" w:eastAsia="仿宋_GB2312"/>
                      <w:sz w:val="24"/>
                    </w:rPr>
                    <w:t>16、显示器：≥23.8寸LED显示器，与主机同品牌，分辨率≥1920*1080，刷新频率≥100Hz，对比度≥3000:1，视频接口VGA+HDMI；</w:t>
                  </w:r>
                  <w:r>
                    <w:br/>
                  </w:r>
                  <w:r>
                    <w:rPr>
                      <w:rFonts w:ascii="仿宋_GB2312" w:hAnsi="仿宋_GB2312" w:cs="仿宋_GB2312" w:eastAsia="仿宋_GB2312"/>
                      <w:sz w:val="24"/>
                    </w:rPr>
                    <w:t>17、售后服务：整机提供3年免费上门原厂质保，提供专业的7*24h远程服务支持。</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学生桌</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1、结构：钢木结构；</w:t>
                  </w:r>
                </w:p>
                <w:p>
                  <w:pPr>
                    <w:pStyle w:val="null3"/>
                    <w:jc w:val="both"/>
                  </w:pPr>
                  <w:r>
                    <w:rPr>
                      <w:rFonts w:ascii="仿宋_GB2312" w:hAnsi="仿宋_GB2312" w:cs="仿宋_GB2312" w:eastAsia="仿宋_GB2312"/>
                      <w:sz w:val="24"/>
                    </w:rPr>
                    <w:t>2、尺寸：</w:t>
                  </w:r>
                  <w:r>
                    <w:rPr>
                      <w:rFonts w:ascii="仿宋_GB2312" w:hAnsi="仿宋_GB2312" w:cs="仿宋_GB2312" w:eastAsia="仿宋_GB2312"/>
                      <w:sz w:val="19"/>
                    </w:rPr>
                    <w:t>≥</w:t>
                  </w:r>
                  <w:r>
                    <w:rPr>
                      <w:rFonts w:ascii="仿宋_GB2312" w:hAnsi="仿宋_GB2312" w:cs="仿宋_GB2312" w:eastAsia="仿宋_GB2312"/>
                      <w:sz w:val="24"/>
                    </w:rPr>
                    <w:t>1400mm*600mm*750mm。(具体尺寸可根据用户调整)</w:t>
                  </w:r>
                  <w:r>
                    <w:rPr>
                      <w:rFonts w:ascii="仿宋_GB2312" w:hAnsi="仿宋_GB2312" w:cs="仿宋_GB2312" w:eastAsia="仿宋_GB2312"/>
                      <w:sz w:val="24"/>
                    </w:rPr>
                    <w:t>；</w:t>
                  </w:r>
                  <w:r>
                    <w:br/>
                  </w:r>
                  <w:r>
                    <w:rPr>
                      <w:rFonts w:ascii="仿宋_GB2312" w:hAnsi="仿宋_GB2312" w:cs="仿宋_GB2312" w:eastAsia="仿宋_GB2312"/>
                      <w:sz w:val="24"/>
                    </w:rPr>
                    <w:t>2、材料：桌面板材采用优质防火板，厚度≥25m；主要支撑部件采用优质冷轧钢板冲压成型，钢板厚度≥0.6mm，桌子档板为优质钢板冲压成型，桌子后面配有主机箱</w:t>
                  </w:r>
                  <w:r>
                    <w:rPr>
                      <w:rFonts w:ascii="仿宋_GB2312" w:hAnsi="仿宋_GB2312" w:cs="仿宋_GB2312" w:eastAsia="仿宋_GB2312"/>
                      <w:sz w:val="24"/>
                    </w:rPr>
                    <w:t>；</w:t>
                  </w:r>
                  <w:r>
                    <w:br/>
                  </w:r>
                  <w:r>
                    <w:rPr>
                      <w:rFonts w:ascii="仿宋_GB2312" w:hAnsi="仿宋_GB2312" w:cs="仿宋_GB2312" w:eastAsia="仿宋_GB2312"/>
                      <w:sz w:val="24"/>
                    </w:rPr>
                    <w:t>3、设计特点：</w:t>
                  </w:r>
                  <w:r>
                    <w:br/>
                  </w:r>
                  <w:r>
                    <w:rPr>
                      <w:rFonts w:ascii="仿宋_GB2312" w:hAnsi="仿宋_GB2312" w:cs="仿宋_GB2312" w:eastAsia="仿宋_GB2312"/>
                      <w:sz w:val="24"/>
                    </w:rPr>
                    <w:t>①桌面板采用环保材料制作，具有耐磨，耐热、耐酸碱，耐烟灼，耐撞击等性能，且色彩鲜艳，花式逼真</w:t>
                  </w:r>
                  <w:r>
                    <w:rPr>
                      <w:rFonts w:ascii="仿宋_GB2312" w:hAnsi="仿宋_GB2312" w:cs="仿宋_GB2312" w:eastAsia="仿宋_GB2312"/>
                      <w:sz w:val="24"/>
                    </w:rPr>
                    <w:t>；</w:t>
                  </w:r>
                  <w:r>
                    <w:br/>
                  </w:r>
                  <w:r>
                    <w:rPr>
                      <w:rFonts w:ascii="仿宋_GB2312" w:hAnsi="仿宋_GB2312" w:cs="仿宋_GB2312" w:eastAsia="仿宋_GB2312"/>
                      <w:sz w:val="24"/>
                    </w:rPr>
                    <w:t>②钢管表面静电喷塑，其特点附着力强，丰泽度好，塑粉坚硬，耐磨，耐冲击，具有耐水、耐晒、保光、保色之性能，喷涂层表面细腻，手感滑爽，色彩鲜艳</w:t>
                  </w:r>
                  <w:r>
                    <w:rPr>
                      <w:rFonts w:ascii="仿宋_GB2312" w:hAnsi="仿宋_GB2312" w:cs="仿宋_GB2312" w:eastAsia="仿宋_GB2312"/>
                      <w:sz w:val="24"/>
                    </w:rPr>
                    <w:t>；</w:t>
                  </w:r>
                  <w:r>
                    <w:br/>
                  </w:r>
                  <w:r>
                    <w:rPr>
                      <w:rFonts w:ascii="仿宋_GB2312" w:hAnsi="仿宋_GB2312" w:cs="仿宋_GB2312" w:eastAsia="仿宋_GB2312"/>
                      <w:sz w:val="24"/>
                    </w:rPr>
                    <w:t>③脚垫采用塑料静音防滑胶垫</w:t>
                  </w:r>
                  <w:r>
                    <w:rPr>
                      <w:rFonts w:ascii="仿宋_GB2312" w:hAnsi="仿宋_GB2312" w:cs="仿宋_GB2312" w:eastAsia="仿宋_GB2312"/>
                      <w:sz w:val="24"/>
                    </w:rPr>
                    <w:t>；</w:t>
                  </w:r>
                  <w:r>
                    <w:br/>
                  </w:r>
                  <w:r>
                    <w:rPr>
                      <w:rFonts w:ascii="仿宋_GB2312" w:hAnsi="仿宋_GB2312" w:cs="仿宋_GB2312" w:eastAsia="仿宋_GB2312"/>
                      <w:sz w:val="24"/>
                    </w:rPr>
                    <w:t>④产品采用标准化设计，结构简单。</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学生凳</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1、尺寸：</w:t>
                  </w:r>
                  <w:r>
                    <w:rPr>
                      <w:rFonts w:ascii="仿宋_GB2312" w:hAnsi="仿宋_GB2312" w:cs="仿宋_GB2312" w:eastAsia="仿宋_GB2312"/>
                      <w:sz w:val="19"/>
                    </w:rPr>
                    <w:t>≥</w:t>
                  </w:r>
                  <w:r>
                    <w:rPr>
                      <w:rFonts w:ascii="仿宋_GB2312" w:hAnsi="仿宋_GB2312" w:cs="仿宋_GB2312" w:eastAsia="仿宋_GB2312"/>
                      <w:sz w:val="24"/>
                    </w:rPr>
                    <w:t>340mm*240mm*445mm</w:t>
                  </w:r>
                  <w:r>
                    <w:rPr>
                      <w:rFonts w:ascii="仿宋_GB2312" w:hAnsi="仿宋_GB2312" w:cs="仿宋_GB2312" w:eastAsia="仿宋_GB2312"/>
                      <w:sz w:val="24"/>
                    </w:rPr>
                    <w:t>；</w:t>
                  </w:r>
                  <w:r>
                    <w:br/>
                  </w:r>
                  <w:r>
                    <w:rPr>
                      <w:rFonts w:ascii="仿宋_GB2312" w:hAnsi="仿宋_GB2312" w:cs="仿宋_GB2312" w:eastAsia="仿宋_GB2312"/>
                      <w:sz w:val="24"/>
                    </w:rPr>
                    <w:t>2、材料：板材采用中密度环保防火饰面板，厚度≥25mm；主要支撑部件采用优质冷轧钢板冲压成型，钢板厚度≥0.8mm，钢体结构小方凳，采用全钢架构焊接，凳子面用防火材质木板固定在钢架中间</w:t>
                  </w:r>
                  <w:r>
                    <w:rPr>
                      <w:rFonts w:ascii="仿宋_GB2312" w:hAnsi="仿宋_GB2312" w:cs="仿宋_GB2312" w:eastAsia="仿宋_GB2312"/>
                      <w:sz w:val="24"/>
                    </w:rPr>
                    <w:t>；</w:t>
                  </w:r>
                  <w:r>
                    <w:br/>
                  </w:r>
                  <w:r>
                    <w:rPr>
                      <w:rFonts w:ascii="仿宋_GB2312" w:hAnsi="仿宋_GB2312" w:cs="仿宋_GB2312" w:eastAsia="仿宋_GB2312"/>
                      <w:sz w:val="24"/>
                    </w:rPr>
                    <w:t>3、脚垫采用塑料静音防滑胶垫。</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教学软件</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1、一个版本可稳定安装运行统信桌面操作系统、银河麒麟桌面操作系统、Windows 系列操作系统、主流 Linux 桌面发行版及其他通过安全可靠测评的国产桌面操作系统；</w:t>
                  </w:r>
                </w:p>
                <w:p>
                  <w:pPr>
                    <w:pStyle w:val="null3"/>
                    <w:jc w:val="both"/>
                  </w:pPr>
                  <w:r>
                    <w:rPr>
                      <w:rFonts w:ascii="仿宋_GB2312" w:hAnsi="仿宋_GB2312" w:cs="仿宋_GB2312" w:eastAsia="仿宋_GB2312"/>
                      <w:sz w:val="24"/>
                    </w:rPr>
                    <w:t>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p>
                <w:p>
                  <w:pPr>
                    <w:pStyle w:val="null3"/>
                    <w:jc w:val="both"/>
                  </w:pPr>
                  <w:r>
                    <w:rPr>
                      <w:rFonts w:ascii="仿宋_GB2312" w:hAnsi="仿宋_GB2312" w:cs="仿宋_GB2312" w:eastAsia="仿宋_GB2312"/>
                      <w:sz w:val="24"/>
                    </w:rPr>
                    <w:t>3、支持学生演示：支持教师选定一台学生机作为示范进行演示；</w:t>
                  </w:r>
                </w:p>
                <w:p>
                  <w:pPr>
                    <w:pStyle w:val="null3"/>
                    <w:jc w:val="both"/>
                  </w:pPr>
                  <w:r>
                    <w:rPr>
                      <w:rFonts w:ascii="仿宋_GB2312" w:hAnsi="仿宋_GB2312" w:cs="仿宋_GB2312" w:eastAsia="仿宋_GB2312"/>
                      <w:sz w:val="24"/>
                    </w:rPr>
                    <w:t>4、支持网络影院实现教师机播放的视频同步无延时广播到学生机，支持720p、1080p、4K高清视频；</w:t>
                  </w:r>
                </w:p>
                <w:p>
                  <w:pPr>
                    <w:pStyle w:val="null3"/>
                    <w:jc w:val="both"/>
                  </w:pPr>
                  <w:r>
                    <w:rPr>
                      <w:rFonts w:ascii="仿宋_GB2312" w:hAnsi="仿宋_GB2312" w:cs="仿宋_GB2312" w:eastAsia="仿宋_GB2312"/>
                      <w:sz w:val="24"/>
                    </w:rPr>
                    <w:t>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p>
                <w:p>
                  <w:pPr>
                    <w:pStyle w:val="null3"/>
                    <w:jc w:val="both"/>
                  </w:pPr>
                  <w:r>
                    <w:rPr>
                      <w:rFonts w:ascii="仿宋_GB2312" w:hAnsi="仿宋_GB2312" w:cs="仿宋_GB2312" w:eastAsia="仿宋_GB2312"/>
                      <w:sz w:val="24"/>
                    </w:rPr>
                    <w:t>6、支持教师发起分组讨论或主题讨论，支持教师发送文字、画布、图片、文件等与学生进行讨论；</w:t>
                  </w:r>
                </w:p>
                <w:p>
                  <w:pPr>
                    <w:pStyle w:val="null3"/>
                    <w:jc w:val="both"/>
                  </w:pPr>
                  <w:r>
                    <w:rPr>
                      <w:rFonts w:ascii="仿宋_GB2312" w:hAnsi="仿宋_GB2312" w:cs="仿宋_GB2312" w:eastAsia="仿宋_GB2312"/>
                      <w:sz w:val="24"/>
                    </w:rPr>
                    <w:t>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p>
                <w:p>
                  <w:pPr>
                    <w:pStyle w:val="null3"/>
                    <w:jc w:val="both"/>
                  </w:pPr>
                  <w:r>
                    <w:rPr>
                      <w:rFonts w:ascii="仿宋_GB2312" w:hAnsi="仿宋_GB2312" w:cs="仿宋_GB2312" w:eastAsia="仿宋_GB2312"/>
                      <w:sz w:val="24"/>
                    </w:rPr>
                    <w:t>9、支持考试：支持对全体学生发起统一的考试，支持添加ABCD卷对不同组别的学生发送不同试卷。支持教师实时查看学生答题进度；</w:t>
                  </w:r>
                </w:p>
                <w:p>
                  <w:pPr>
                    <w:pStyle w:val="null3"/>
                    <w:jc w:val="both"/>
                  </w:pPr>
                  <w:r>
                    <w:rPr>
                      <w:rFonts w:ascii="仿宋_GB2312" w:hAnsi="仿宋_GB2312" w:cs="仿宋_GB2312" w:eastAsia="仿宋_GB2312"/>
                      <w:sz w:val="24"/>
                    </w:rPr>
                    <w:t>10、支持全体遥控：支持教师端实时遥控所有学生机的操作，可同时执行应用程序、打开网页、安装卸载应用甚至绘图、代码编写等；</w:t>
                  </w:r>
                </w:p>
                <w:p>
                  <w:pPr>
                    <w:pStyle w:val="null3"/>
                    <w:jc w:val="both"/>
                  </w:pPr>
                  <w:r>
                    <w:rPr>
                      <w:rFonts w:ascii="仿宋_GB2312" w:hAnsi="仿宋_GB2312" w:cs="仿宋_GB2312" w:eastAsia="仿宋_GB2312"/>
                      <w:sz w:val="24"/>
                    </w:rPr>
                    <w:t>11、支持各种上机策略，包括U盘限制、网页限制、程序限制等， U盘访问权限支持全部开放、只读、完全阻止三种策略；</w:t>
                  </w:r>
                </w:p>
                <w:p>
                  <w:pPr>
                    <w:pStyle w:val="null3"/>
                    <w:jc w:val="both"/>
                  </w:pPr>
                  <w:r>
                    <w:rPr>
                      <w:rFonts w:ascii="仿宋_GB2312" w:hAnsi="仿宋_GB2312" w:cs="仿宋_GB2312" w:eastAsia="仿宋_GB2312"/>
                      <w:sz w:val="24"/>
                    </w:rPr>
                    <w:t>12、支持教师远程查看学生机登录名、IP地址、系统类型、MAC地址、磁盘空间、进程、CPU使用情况、内存使用情况、网络利用率等信息；</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13、支持控制中心面板，支持通过控制中心快速一键执行黑屏安静、联网权限、举手权限、发送消息、发送文件、键鼠、U盘等使用权限的开关控制，支持调整扬声器音量、麦克风音量；控制中心面板支持折叠；</w:t>
                  </w:r>
                </w:p>
                <w:p>
                  <w:pPr>
                    <w:pStyle w:val="null3"/>
                    <w:jc w:val="both"/>
                  </w:pPr>
                  <w:r>
                    <w:rPr>
                      <w:rFonts w:ascii="仿宋_GB2312" w:hAnsi="仿宋_GB2312" w:cs="仿宋_GB2312" w:eastAsia="仿宋_GB2312"/>
                      <w:sz w:val="24"/>
                    </w:rPr>
                    <w:t>14、支持远程命令：支持教师进行远程开机、关机、重启、注销、自定义命令等操作；</w:t>
                  </w:r>
                </w:p>
                <w:p>
                  <w:pPr>
                    <w:pStyle w:val="null3"/>
                    <w:jc w:val="both"/>
                  </w:pPr>
                  <w:r>
                    <w:rPr>
                      <w:rFonts w:ascii="仿宋_GB2312" w:hAnsi="仿宋_GB2312" w:cs="仿宋_GB2312" w:eastAsia="仿宋_GB2312"/>
                      <w:sz w:val="24"/>
                    </w:rPr>
                    <w:t>15、支持图标监看：支持通过班级模型显示学生机桌面的缩略图，缩略图显示大小也可自由设定。缩略图右下角可以显示正在被应用的状态，状态包含联网、举手、发送消息、发送文件、键鼠、U盘等使用权限；</w:t>
                  </w:r>
                </w:p>
                <w:p>
                  <w:pPr>
                    <w:pStyle w:val="null3"/>
                    <w:jc w:val="both"/>
                  </w:pPr>
                  <w:r>
                    <w:rPr>
                      <w:rFonts w:ascii="仿宋_GB2312" w:hAnsi="仿宋_GB2312" w:cs="仿宋_GB2312" w:eastAsia="仿宋_GB2312"/>
                      <w:sz w:val="24"/>
                    </w:rPr>
                    <w:t>16、软件还支持远程设置学生端密码、是否显示学生端浮动工具栏、断网锁屏、远程消息、学生举手、学生签到、屏幕监看等功能。</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机房终端维护系统</w:t>
                  </w:r>
                  <w:r>
                    <w:rPr>
                      <w:rFonts w:ascii="仿宋_GB2312" w:hAnsi="仿宋_GB2312" w:cs="仿宋_GB2312" w:eastAsia="仿宋_GB2312"/>
                      <w:sz w:val="24"/>
                    </w:rPr>
                    <w:t>(同传管理)</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1、纯软件设计，免拆机、免重新构建分区，一键安装部署，支持Windows全系列操作系统，包括Windows 10/11(x86&amp;x64)，支持WIFI网络环境使用；支持一台电脑同时安装Windows全系列和Linux多个操作系统；</w:t>
                  </w:r>
                </w:p>
                <w:p>
                  <w:pPr>
                    <w:pStyle w:val="null3"/>
                    <w:jc w:val="both"/>
                  </w:pPr>
                  <w:r>
                    <w:rPr>
                      <w:rFonts w:ascii="仿宋_GB2312" w:hAnsi="仿宋_GB2312" w:cs="仿宋_GB2312" w:eastAsia="仿宋_GB2312"/>
                      <w:sz w:val="24"/>
                    </w:rPr>
                    <w:t>2、支持网络对拷，智能识别增量数据进行差异对拷，千兆网络环境中同传速度可达10GB/Min；接收端可通过网卡、u盘、光驱、硬盘启动方式执行同传，内建智能测速排序机制和同传限速控制，并可跨网段不限台数同时进行对拷；</w:t>
                  </w:r>
                </w:p>
                <w:p>
                  <w:pPr>
                    <w:pStyle w:val="null3"/>
                    <w:jc w:val="both"/>
                  </w:pPr>
                  <w:r>
                    <w:rPr>
                      <w:rFonts w:ascii="仿宋_GB2312" w:hAnsi="仿宋_GB2312" w:cs="仿宋_GB2312" w:eastAsia="仿宋_GB2312"/>
                      <w:sz w:val="24"/>
                    </w:rPr>
                    <w:t>3、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p>
                <w:p>
                  <w:pPr>
                    <w:pStyle w:val="null3"/>
                    <w:jc w:val="both"/>
                  </w:pPr>
                  <w:r>
                    <w:rPr>
                      <w:rFonts w:ascii="仿宋_GB2312" w:hAnsi="仿宋_GB2312" w:cs="仿宋_GB2312" w:eastAsia="仿宋_GB2312"/>
                      <w:sz w:val="24"/>
                    </w:rPr>
                    <w:t>4、自动分配IP，对拷时可按照指定顺序自动分配IP地址和计算机名，也可以通过管理端远程批量修改，无需一台一台操作；支持不同系统分配不同IP地址；</w:t>
                  </w:r>
                </w:p>
                <w:p>
                  <w:pPr>
                    <w:pStyle w:val="null3"/>
                    <w:jc w:val="both"/>
                  </w:pPr>
                  <w:r>
                    <w:rPr>
                      <w:rFonts w:ascii="仿宋_GB2312" w:hAnsi="仿宋_GB2312" w:cs="仿宋_GB2312" w:eastAsia="仿宋_GB2312"/>
                      <w:sz w:val="24"/>
                    </w:rPr>
                    <w:t>5、系统保护，支持自动还原/定时还原/自动保存/定时保存/不还原模式，可授权客户端自主切换，或管理端一键指定切换还原保护模式，设置剩余空间报警；</w:t>
                  </w:r>
                </w:p>
                <w:p>
                  <w:pPr>
                    <w:pStyle w:val="null3"/>
                    <w:jc w:val="both"/>
                  </w:pPr>
                  <w:r>
                    <w:rPr>
                      <w:rFonts w:ascii="仿宋_GB2312" w:hAnsi="仿宋_GB2312" w:cs="仿宋_GB2312" w:eastAsia="仿宋_GB2312"/>
                      <w:sz w:val="24"/>
                    </w:rPr>
                    <w:t>6、支持机房节能，帮助机房省电，管理端可设定客户端在多久时间没操作后自动关闭显示器、自动进入待机状态、自动关机；可设定允许客户端每天开机的时段、一周中哪几天开机等；根据预先设定费率生成能源使用报告，精确掌握节省的电费；</w:t>
                  </w:r>
                </w:p>
                <w:p>
                  <w:pPr>
                    <w:pStyle w:val="null3"/>
                    <w:jc w:val="both"/>
                  </w:pPr>
                  <w:r>
                    <w:rPr>
                      <w:rFonts w:ascii="仿宋_GB2312" w:hAnsi="仿宋_GB2312" w:cs="仿宋_GB2312" w:eastAsia="仿宋_GB2312"/>
                      <w:sz w:val="24"/>
                    </w:rPr>
                    <w:t>7、按照教学实际需求，可设定计划任务，在指定的时间点自动切换到指定的还原点，且支持离线任务；针对内网的应用，可无缝对接WSUS实现操作系统补丁包的过滤与更新，保证内网的安全；</w:t>
                  </w:r>
                </w:p>
                <w:p>
                  <w:pPr>
                    <w:pStyle w:val="null3"/>
                    <w:jc w:val="both"/>
                  </w:pPr>
                  <w:r>
                    <w:rPr>
                      <w:rFonts w:ascii="仿宋_GB2312" w:hAnsi="仿宋_GB2312" w:cs="仿宋_GB2312" w:eastAsia="仿宋_GB2312"/>
                      <w:sz w:val="24"/>
                    </w:rPr>
                    <w:t>8、文件目录管理，提供数据多级加密，可指定文件夹不还原，安全密码加密文件夹，防止重要数据泄露；目录同步可以将重要文件备份，按照后缀名等规格同步备份，单向或双向备份，双重保护文件；</w:t>
                  </w:r>
                </w:p>
                <w:p>
                  <w:pPr>
                    <w:pStyle w:val="null3"/>
                    <w:jc w:val="both"/>
                  </w:pPr>
                  <w:r>
                    <w:rPr>
                      <w:rFonts w:ascii="仿宋_GB2312" w:hAnsi="仿宋_GB2312" w:cs="仿宋_GB2312" w:eastAsia="仿宋_GB2312"/>
                      <w:sz w:val="24"/>
                    </w:rPr>
                    <w:t>9、支持独立环境功能，可以基于当前还原点创建无数个互不干扰的系统环境，且不被还原。方便学生在机房保存学习资料、完成作业或进行课程设计、毕业设计等任务；</w:t>
                  </w:r>
                </w:p>
                <w:p>
                  <w:pPr>
                    <w:pStyle w:val="null3"/>
                    <w:jc w:val="both"/>
                  </w:pPr>
                  <w:r>
                    <w:rPr>
                      <w:rFonts w:ascii="仿宋_GB2312" w:hAnsi="仿宋_GB2312" w:cs="仿宋_GB2312" w:eastAsia="仿宋_GB2312"/>
                      <w:sz w:val="24"/>
                    </w:rPr>
                    <w:t>10、网络同传与增量同传，接收端计算机可通过网卡、u盘、光驱、硬盘启动四种方式执行同传，内建同传智能测速排序机制，可支持同传限速以不影响正常的教学活动，支持正版软件（windows操作系统、office软件）的激活，支持CAD等软件批量注册；在DOS下同传也可以进行远程遥控技术指导；</w:t>
                  </w:r>
                </w:p>
                <w:p>
                  <w:pPr>
                    <w:pStyle w:val="null3"/>
                    <w:jc w:val="both"/>
                  </w:pPr>
                  <w:r>
                    <w:rPr>
                      <w:rFonts w:ascii="仿宋_GB2312" w:hAnsi="仿宋_GB2312" w:cs="仿宋_GB2312" w:eastAsia="仿宋_GB2312"/>
                      <w:sz w:val="24"/>
                    </w:rPr>
                    <w:t>11、提供多种集中管理功能，远端还原管理、锁定设备、资产管理、远程监看、远程命令、远程监看、远程开关机、远程重启、远程登录、远程遥控、上网控制；</w:t>
                  </w:r>
                </w:p>
                <w:p>
                  <w:pPr>
                    <w:pStyle w:val="null3"/>
                    <w:jc w:val="both"/>
                  </w:pPr>
                  <w:r>
                    <w:rPr>
                      <w:rFonts w:ascii="仿宋_GB2312" w:hAnsi="仿宋_GB2312" w:cs="仿宋_GB2312" w:eastAsia="仿宋_GB2312"/>
                      <w:sz w:val="24"/>
                    </w:rPr>
                    <w:t>12、支持网络侦测，收集驱动、进程、磁盘、服务、异常进程等信息，快速分析电脑异常原因。</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超六类专业网线</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电源线</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4平方电源线</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耳机</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1、驱动单元类型/直径：40毫米；</w:t>
                  </w:r>
                  <w:r>
                    <w:br/>
                  </w:r>
                  <w:r>
                    <w:rPr>
                      <w:rFonts w:ascii="仿宋_GB2312" w:hAnsi="仿宋_GB2312" w:cs="仿宋_GB2312" w:eastAsia="仿宋_GB2312"/>
                      <w:sz w:val="24"/>
                    </w:rPr>
                    <w:t>2、音频接口：3.5毫米音频接口；</w:t>
                  </w:r>
                  <w:r>
                    <w:br/>
                  </w:r>
                  <w:r>
                    <w:rPr>
                      <w:rFonts w:ascii="仿宋_GB2312" w:hAnsi="仿宋_GB2312" w:cs="仿宋_GB2312" w:eastAsia="仿宋_GB2312"/>
                      <w:sz w:val="24"/>
                    </w:rPr>
                    <w:t>3、接口类型：L型；</w:t>
                  </w:r>
                  <w:r>
                    <w:br/>
                  </w:r>
                  <w:r>
                    <w:rPr>
                      <w:rFonts w:ascii="仿宋_GB2312" w:hAnsi="仿宋_GB2312" w:cs="仿宋_GB2312" w:eastAsia="仿宋_GB2312"/>
                      <w:sz w:val="24"/>
                    </w:rPr>
                    <w:t>4、线控功能：有线控；</w:t>
                  </w:r>
                  <w:r>
                    <w:br/>
                  </w:r>
                  <w:r>
                    <w:rPr>
                      <w:rFonts w:ascii="仿宋_GB2312" w:hAnsi="仿宋_GB2312" w:cs="仿宋_GB2312" w:eastAsia="仿宋_GB2312"/>
                      <w:sz w:val="24"/>
                    </w:rPr>
                    <w:t>5、灵敏度：</w:t>
                  </w:r>
                  <w:r>
                    <w:rPr>
                      <w:rFonts w:ascii="仿宋_GB2312" w:hAnsi="仿宋_GB2312" w:cs="仿宋_GB2312" w:eastAsia="仿宋_GB2312"/>
                      <w:sz w:val="21"/>
                    </w:rPr>
                    <w:t>≥</w:t>
                  </w:r>
                  <w:r>
                    <w:rPr>
                      <w:rFonts w:ascii="仿宋_GB2312" w:hAnsi="仿宋_GB2312" w:cs="仿宋_GB2312" w:eastAsia="仿宋_GB2312"/>
                      <w:sz w:val="24"/>
                    </w:rPr>
                    <w:t>104dB</w:t>
                  </w:r>
                  <w:r>
                    <w:rPr>
                      <w:rFonts w:ascii="仿宋_GB2312" w:hAnsi="仿宋_GB2312" w:cs="仿宋_GB2312" w:eastAsia="仿宋_GB2312"/>
                      <w:sz w:val="21"/>
                    </w:rPr>
                    <w:t>；</w:t>
                  </w:r>
                  <w:r>
                    <w:br/>
                  </w:r>
                  <w:r>
                    <w:rPr>
                      <w:rFonts w:ascii="仿宋_GB2312" w:hAnsi="仿宋_GB2312" w:cs="仿宋_GB2312" w:eastAsia="仿宋_GB2312"/>
                      <w:sz w:val="24"/>
                    </w:rPr>
                    <w:t>6、线长：≥1.8m。</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p>
                <w:p>
                  <w:pPr>
                    <w:pStyle w:val="null3"/>
                    <w:jc w:val="center"/>
                  </w:pPr>
                  <w:r>
                    <w:rPr>
                      <w:rFonts w:ascii="仿宋_GB2312" w:hAnsi="仿宋_GB2312" w:cs="仿宋_GB2312" w:eastAsia="仿宋_GB2312"/>
                      <w:sz w:val="24"/>
                    </w:rPr>
                    <w:t>服务费</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3×1m²</w:t>
                  </w:r>
                  <w:r>
                    <w:rPr>
                      <w:rFonts w:ascii="仿宋_GB2312" w:hAnsi="仿宋_GB2312" w:cs="仿宋_GB2312" w:eastAsia="仿宋_GB2312"/>
                      <w:sz w:val="24"/>
                    </w:rPr>
                    <w:t>电源线、软管、水晶头、电胶布、插排等整套辅材、配件及安装人工运输费用等。</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bl>
          <w:p>
            <w:pPr>
              <w:pStyle w:val="null3"/>
              <w:ind w:firstLine="562"/>
              <w:jc w:val="both"/>
            </w:pPr>
            <w:r>
              <w:rPr>
                <w:rFonts w:ascii="仿宋_GB2312" w:hAnsi="仿宋_GB2312" w:cs="仿宋_GB2312" w:eastAsia="仿宋_GB2312"/>
                <w:b/>
              </w:rPr>
              <w:t>注：本项目积极落实国家信息技术自主创新相关政策，鼓励供应商提供搭载国产处理器的计算机产品。</w:t>
            </w:r>
          </w:p>
          <w:p>
            <w:pPr>
              <w:pStyle w:val="null3"/>
              <w:ind w:firstLine="562"/>
              <w:jc w:val="both"/>
            </w:pPr>
            <w:r>
              <w:rPr>
                <w:rFonts w:ascii="仿宋_GB2312" w:hAnsi="仿宋_GB2312" w:cs="仿宋_GB2312" w:eastAsia="仿宋_GB2312"/>
                <w:b/>
              </w:rPr>
              <w:t>三、相关要求</w:t>
            </w:r>
          </w:p>
          <w:p>
            <w:pPr>
              <w:pStyle w:val="null3"/>
              <w:ind w:firstLine="562"/>
              <w:jc w:val="both"/>
            </w:pPr>
            <w:r>
              <w:rPr>
                <w:rFonts w:ascii="仿宋_GB2312" w:hAnsi="仿宋_GB2312" w:cs="仿宋_GB2312" w:eastAsia="仿宋_GB2312"/>
                <w:b/>
              </w:rPr>
              <w:t>（一）质量要求</w:t>
            </w:r>
          </w:p>
          <w:p>
            <w:pPr>
              <w:pStyle w:val="null3"/>
              <w:ind w:firstLine="560"/>
              <w:jc w:val="both"/>
            </w:pPr>
            <w:r>
              <w:rPr>
                <w:rFonts w:ascii="仿宋_GB2312" w:hAnsi="仿宋_GB2312" w:cs="仿宋_GB2312" w:eastAsia="仿宋_GB2312"/>
              </w:rPr>
              <w:t>1、</w:t>
            </w:r>
            <w:r>
              <w:rPr>
                <w:rFonts w:ascii="仿宋_GB2312" w:hAnsi="仿宋_GB2312" w:cs="仿宋_GB2312" w:eastAsia="仿宋_GB2312"/>
              </w:rPr>
              <w:t>成交供应商</w:t>
            </w:r>
            <w:r>
              <w:rPr>
                <w:rFonts w:ascii="仿宋_GB2312" w:hAnsi="仿宋_GB2312" w:cs="仿宋_GB2312" w:eastAsia="仿宋_GB2312"/>
              </w:rPr>
              <w:t>须提供全新的、未使用过的合格正品产品（含零部件、配件等），完全符合合同规定的质量、规格和性能的要求。</w:t>
            </w:r>
          </w:p>
          <w:p>
            <w:pPr>
              <w:pStyle w:val="null3"/>
              <w:ind w:firstLine="560"/>
              <w:jc w:val="both"/>
            </w:pPr>
            <w:r>
              <w:rPr>
                <w:rFonts w:ascii="仿宋_GB2312" w:hAnsi="仿宋_GB2312" w:cs="仿宋_GB2312" w:eastAsia="仿宋_GB2312"/>
              </w:rPr>
              <w:t>2、质量标准按照最新颁布的国家标准、行业标准或制造商企业标准确定，上述标准不一致的，以严格标准为准。</w:t>
            </w:r>
          </w:p>
          <w:p>
            <w:pPr>
              <w:pStyle w:val="null3"/>
              <w:ind w:firstLine="560"/>
              <w:jc w:val="both"/>
            </w:pPr>
            <w:r>
              <w:rPr>
                <w:rFonts w:ascii="仿宋_GB2312" w:hAnsi="仿宋_GB2312" w:cs="仿宋_GB2312" w:eastAsia="仿宋_GB2312"/>
              </w:rPr>
              <w:t>3、</w:t>
            </w:r>
            <w:r>
              <w:rPr>
                <w:rFonts w:ascii="仿宋_GB2312" w:hAnsi="仿宋_GB2312" w:cs="仿宋_GB2312" w:eastAsia="仿宋_GB2312"/>
              </w:rPr>
              <w:t>成交供应商</w:t>
            </w:r>
            <w:r>
              <w:rPr>
                <w:rFonts w:ascii="仿宋_GB2312" w:hAnsi="仿宋_GB2312" w:cs="仿宋_GB2312" w:eastAsia="仿宋_GB2312"/>
              </w:rPr>
              <w:t>所提供产品还应符合国家和陕西省有关安全、环保、节能之规定，“3C”认证的货物（产品）应加贴“3C”认证标志</w:t>
            </w:r>
            <w:r>
              <w:rPr>
                <w:rFonts w:ascii="仿宋_GB2312" w:hAnsi="仿宋_GB2312" w:cs="仿宋_GB2312" w:eastAsia="仿宋_GB2312"/>
              </w:rPr>
              <w:t>。</w:t>
            </w:r>
          </w:p>
          <w:p>
            <w:pPr>
              <w:pStyle w:val="null3"/>
              <w:ind w:firstLine="562"/>
              <w:jc w:val="both"/>
            </w:pPr>
            <w:r>
              <w:rPr>
                <w:rFonts w:ascii="仿宋_GB2312" w:hAnsi="仿宋_GB2312" w:cs="仿宋_GB2312" w:eastAsia="仿宋_GB2312"/>
                <w:b/>
              </w:rPr>
              <w:t>（二）质保与售后要求</w:t>
            </w:r>
          </w:p>
          <w:p>
            <w:pPr>
              <w:pStyle w:val="null3"/>
              <w:ind w:firstLine="560"/>
              <w:jc w:val="both"/>
            </w:pPr>
            <w:r>
              <w:rPr>
                <w:rFonts w:ascii="仿宋_GB2312" w:hAnsi="仿宋_GB2312" w:cs="仿宋_GB2312" w:eastAsia="仿宋_GB2312"/>
              </w:rPr>
              <w:t>1、整体免费质保期自验收合格之日起3年（若成交供应商质保期优于此要求，按其承诺的质保期进行质保），设备在质保期出现质量问题，成交供应商应负责三包（包修、包换、包退），费用由成交供应商负担，采购人有权到成交供应商生产场地检查产品质量和生产进度。</w:t>
            </w:r>
          </w:p>
          <w:p>
            <w:pPr>
              <w:pStyle w:val="null3"/>
              <w:ind w:firstLine="560"/>
              <w:jc w:val="both"/>
            </w:pPr>
            <w:r>
              <w:rPr>
                <w:rFonts w:ascii="仿宋_GB2312" w:hAnsi="仿宋_GB2312" w:cs="仿宋_GB2312" w:eastAsia="仿宋_GB2312"/>
              </w:rPr>
              <w:t>2、成交供应商对其所提供软硬件设备、材料等配件的供应,长期提供维修服务，并提供技术咨询等服务。质保期内应无偿负责维修和替换等工作。超出质保期只收取维修所需原设备、材料成本费用。</w:t>
            </w:r>
          </w:p>
          <w:p>
            <w:pPr>
              <w:pStyle w:val="null3"/>
              <w:ind w:firstLine="560"/>
              <w:jc w:val="both"/>
            </w:pPr>
            <w:r>
              <w:rPr>
                <w:rFonts w:ascii="仿宋_GB2312" w:hAnsi="仿宋_GB2312" w:cs="仿宋_GB2312" w:eastAsia="仿宋_GB2312"/>
              </w:rPr>
              <w:t>3、服务响应时限：7*24小时服务，提供售后服务电话（应具有：固定电话、移动电话、传真）。</w:t>
            </w:r>
          </w:p>
          <w:p>
            <w:pPr>
              <w:pStyle w:val="null3"/>
              <w:ind w:firstLine="560"/>
              <w:jc w:val="both"/>
            </w:pPr>
            <w:r>
              <w:rPr>
                <w:rFonts w:ascii="仿宋_GB2312" w:hAnsi="仿宋_GB2312" w:cs="仿宋_GB2312" w:eastAsia="仿宋_GB2312"/>
              </w:rPr>
              <w:t>4、派专人对学校提供售后服务，并每月定期对所提供的软硬件设备、材料等进行巡检，做好巡检记录。</w:t>
            </w:r>
          </w:p>
          <w:p>
            <w:pPr>
              <w:pStyle w:val="null3"/>
              <w:ind w:firstLine="560"/>
              <w:jc w:val="both"/>
            </w:pPr>
            <w:r>
              <w:rPr>
                <w:rFonts w:ascii="仿宋_GB2312" w:hAnsi="仿宋_GB2312" w:cs="仿宋_GB2312" w:eastAsia="仿宋_GB2312"/>
              </w:rPr>
              <w:t>5、维修工作时间不大于24小时，更换工作时间不大于72小时。</w:t>
            </w:r>
          </w:p>
          <w:p>
            <w:pPr>
              <w:pStyle w:val="null3"/>
              <w:ind w:firstLine="560"/>
              <w:jc w:val="both"/>
            </w:pPr>
            <w:r>
              <w:rPr>
                <w:rFonts w:ascii="仿宋_GB2312" w:hAnsi="仿宋_GB2312" w:cs="仿宋_GB2312" w:eastAsia="仿宋_GB2312"/>
              </w:rPr>
              <w:t>6、成交供应商应无偿对学校指定人员在现场进行维护、使用说明的培训，使甲方能够完成现场日常操作，技术人员能完成系统维护工作，并制作维护使用手册。</w:t>
            </w:r>
          </w:p>
          <w:p>
            <w:pPr>
              <w:pStyle w:val="null3"/>
              <w:ind w:firstLine="562"/>
              <w:jc w:val="both"/>
            </w:pPr>
            <w:r>
              <w:rPr>
                <w:rFonts w:ascii="仿宋_GB2312" w:hAnsi="仿宋_GB2312" w:cs="仿宋_GB2312" w:eastAsia="仿宋_GB2312"/>
                <w:b/>
              </w:rPr>
              <w:t>（三）运输及包装要求</w:t>
            </w:r>
          </w:p>
          <w:p>
            <w:pPr>
              <w:pStyle w:val="null3"/>
              <w:ind w:firstLine="560"/>
              <w:jc w:val="both"/>
            </w:pPr>
            <w:r>
              <w:rPr>
                <w:rFonts w:ascii="仿宋_GB2312" w:hAnsi="仿宋_GB2312" w:cs="仿宋_GB2312" w:eastAsia="仿宋_GB2312"/>
              </w:rPr>
              <w:t>1、成交供应商负责所有产品的运输及安装，确保采购产品安全、完整到达采购人指定地点并按照要求完成安装、调试。运杂费用已包含在合同总价内，包括从产品供应地点所含的运输费、装卸费、仓储费、保险费等。</w:t>
            </w:r>
          </w:p>
          <w:p>
            <w:pPr>
              <w:pStyle w:val="null3"/>
              <w:ind w:firstLine="560"/>
              <w:jc w:val="both"/>
            </w:pPr>
            <w:r>
              <w:rPr>
                <w:rFonts w:ascii="仿宋_GB2312" w:hAnsi="仿宋_GB2312" w:cs="仿宋_GB2312" w:eastAsia="仿宋_GB2312"/>
              </w:rPr>
              <w:t>2、运输方式由成交供应商自行选择，但必须保证按期交货所有采购货物在运输、搬运的过程中，造成甲方损失的，由中标人为采购人修复或更新。逾期按合同总额0.5‰/天支付违约金，逾期超过15天采购人有权解除合同。</w:t>
            </w:r>
          </w:p>
          <w:p>
            <w:pPr>
              <w:pStyle w:val="null3"/>
              <w:ind w:firstLine="560"/>
              <w:jc w:val="both"/>
            </w:pPr>
            <w:r>
              <w:rPr>
                <w:rFonts w:ascii="仿宋_GB2312" w:hAnsi="仿宋_GB2312" w:cs="仿宋_GB2312" w:eastAsia="仿宋_GB2312"/>
              </w:rPr>
              <w:t>3、涉及的商品包装和快递包装，均应符合国家及行业要求，包装应适应于远距离运输、防潮、防震、防锈和防野蛮装卸，以确保货物安全无损运抵指定地点。</w:t>
            </w:r>
          </w:p>
          <w:p>
            <w:pPr>
              <w:pStyle w:val="null3"/>
              <w:ind w:firstLine="562"/>
              <w:jc w:val="both"/>
            </w:pPr>
            <w:r>
              <w:rPr>
                <w:rFonts w:ascii="仿宋_GB2312" w:hAnsi="仿宋_GB2312" w:cs="仿宋_GB2312" w:eastAsia="仿宋_GB2312"/>
                <w:b/>
              </w:rPr>
              <w:t>（四）交货及验收要求</w:t>
            </w:r>
          </w:p>
          <w:p>
            <w:pPr>
              <w:pStyle w:val="null3"/>
              <w:ind w:firstLine="560"/>
              <w:jc w:val="both"/>
            </w:pPr>
            <w:r>
              <w:rPr>
                <w:rFonts w:ascii="仿宋_GB2312" w:hAnsi="仿宋_GB2312" w:cs="仿宋_GB2312" w:eastAsia="仿宋_GB2312"/>
              </w:rPr>
              <w:t>1、硬件设备到达采购人指定地点后，采购人组织现场验货。所到货物材质和数量必须与合同一致，采购人和成交供应商共同签署到货验收单。</w:t>
            </w:r>
          </w:p>
          <w:p>
            <w:pPr>
              <w:pStyle w:val="null3"/>
              <w:ind w:firstLine="560"/>
              <w:jc w:val="both"/>
            </w:pPr>
            <w:r>
              <w:rPr>
                <w:rFonts w:ascii="仿宋_GB2312" w:hAnsi="仿宋_GB2312" w:cs="仿宋_GB2312" w:eastAsia="仿宋_GB2312"/>
              </w:rPr>
              <w:t>2、成交供应商保证合同内所有提供的货品符合本项目谈判、响应文件的参数要求。</w:t>
            </w:r>
          </w:p>
          <w:p>
            <w:pPr>
              <w:pStyle w:val="null3"/>
              <w:ind w:firstLine="560"/>
              <w:jc w:val="both"/>
            </w:pPr>
            <w:r>
              <w:rPr>
                <w:rFonts w:ascii="仿宋_GB2312" w:hAnsi="仿宋_GB2312" w:cs="仿宋_GB2312" w:eastAsia="仿宋_GB2312"/>
              </w:rPr>
              <w:t>3、安装完成，成交供应商进行自测并对出现的问题限期整改。自检最终通过后，成交供应商提出验收申请，采购人组织相关人员进行最终验收。</w:t>
            </w:r>
          </w:p>
          <w:p>
            <w:pPr>
              <w:pStyle w:val="null3"/>
              <w:ind w:firstLine="560"/>
              <w:jc w:val="both"/>
            </w:pPr>
            <w:r>
              <w:rPr>
                <w:rFonts w:ascii="仿宋_GB2312" w:hAnsi="仿宋_GB2312" w:cs="仿宋_GB2312" w:eastAsia="仿宋_GB2312"/>
              </w:rPr>
              <w:t>4、设备采购从通过最终验收之日起进入保修期，提供保修服务。</w:t>
            </w:r>
          </w:p>
          <w:p>
            <w:pPr>
              <w:pStyle w:val="null3"/>
              <w:ind w:firstLine="562"/>
              <w:jc w:val="both"/>
            </w:pPr>
            <w:r>
              <w:rPr>
                <w:rFonts w:ascii="仿宋_GB2312" w:hAnsi="仿宋_GB2312" w:cs="仿宋_GB2312" w:eastAsia="仿宋_GB2312"/>
                <w:b/>
              </w:rPr>
              <w:t>（六）其他要求</w:t>
            </w:r>
          </w:p>
          <w:p>
            <w:pPr>
              <w:pStyle w:val="null3"/>
              <w:ind w:firstLine="560"/>
              <w:jc w:val="both"/>
            </w:pPr>
            <w:r>
              <w:rPr>
                <w:rFonts w:ascii="仿宋_GB2312" w:hAnsi="仿宋_GB2312" w:cs="仿宋_GB2312" w:eastAsia="仿宋_GB2312"/>
              </w:rPr>
              <w:t>1、保证设备及软件无知识产权纠纷。</w:t>
            </w:r>
          </w:p>
          <w:p>
            <w:pPr>
              <w:pStyle w:val="null3"/>
              <w:ind w:firstLine="560"/>
              <w:jc w:val="both"/>
            </w:pPr>
            <w:r>
              <w:rPr>
                <w:rFonts w:ascii="仿宋_GB2312" w:hAnsi="仿宋_GB2312" w:cs="仿宋_GB2312" w:eastAsia="仿宋_GB2312"/>
              </w:rPr>
              <w:t>2、不得转包、分包本项目。</w:t>
            </w:r>
          </w:p>
          <w:p>
            <w:pPr>
              <w:pStyle w:val="null3"/>
              <w:ind w:firstLine="560"/>
              <w:jc w:val="both"/>
            </w:pPr>
            <w:r>
              <w:rPr>
                <w:rFonts w:ascii="仿宋_GB2312" w:hAnsi="仿宋_GB2312" w:cs="仿宋_GB2312" w:eastAsia="仿宋_GB2312"/>
              </w:rPr>
              <w:t>3、配合采购人完成备案、验收、审计等相关工作。</w:t>
            </w:r>
          </w:p>
          <w:p>
            <w:pPr>
              <w:pStyle w:val="null3"/>
              <w:ind w:firstLine="562"/>
              <w:jc w:val="both"/>
            </w:pPr>
            <w:r>
              <w:rPr>
                <w:rFonts w:ascii="仿宋_GB2312" w:hAnsi="仿宋_GB2312" w:cs="仿宋_GB2312" w:eastAsia="仿宋_GB2312"/>
                <w:b/>
              </w:rPr>
              <w:t>四、商务要求</w:t>
            </w:r>
          </w:p>
          <w:p>
            <w:pPr>
              <w:pStyle w:val="null3"/>
              <w:ind w:firstLine="560"/>
              <w:jc w:val="both"/>
            </w:pPr>
            <w:r>
              <w:rPr>
                <w:rFonts w:ascii="仿宋_GB2312" w:hAnsi="仿宋_GB2312" w:cs="仿宋_GB2312" w:eastAsia="仿宋_GB2312"/>
              </w:rPr>
              <w:t>（一）交货期：自合同签订生效后</w:t>
            </w:r>
            <w:r>
              <w:rPr>
                <w:rFonts w:ascii="仿宋_GB2312" w:hAnsi="仿宋_GB2312" w:cs="仿宋_GB2312" w:eastAsia="仿宋_GB2312"/>
              </w:rPr>
              <w:t>20</w:t>
            </w:r>
            <w:r>
              <w:rPr>
                <w:rFonts w:ascii="仿宋_GB2312" w:hAnsi="仿宋_GB2312" w:cs="仿宋_GB2312" w:eastAsia="仿宋_GB2312"/>
              </w:rPr>
              <w:t>日历天内完成供货、安装、调试及验收工作。</w:t>
            </w:r>
          </w:p>
          <w:p>
            <w:pPr>
              <w:pStyle w:val="null3"/>
            </w:pPr>
            <w:r>
              <w:rPr>
                <w:rFonts w:ascii="仿宋_GB2312" w:hAnsi="仿宋_GB2312" w:cs="仿宋_GB2312" w:eastAsia="仿宋_GB2312"/>
                <w:color w:val="000000"/>
              </w:rPr>
              <w:t>（二）交货地点：西安高新区第二十七小学，具体以采购人指定地点为准</w:t>
            </w:r>
            <w:r>
              <w:rPr>
                <w:rFonts w:ascii="仿宋_GB2312" w:hAnsi="仿宋_GB2312" w:cs="仿宋_GB2312" w:eastAsia="仿宋_GB2312"/>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自合同签订生效后20日历天内完成供货、安装、调试及验收工作。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西安高新区第二十七小学，具体以采购人指定地点为准。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进度款，自合同签订生效后20日历天内完成供货、安装、调试及验收工作，成交供应商开具足额发票及收据后，达到付款条件起30个工作日内，支付合同总金额的100.0%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按照谈判文件要求及合同约定执行。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按照谈判文件要求及合同约定执行。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本项目核心产品为台式计算机（学生机）。（3）采购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供应商需在“第七章 响应文件格式”的“首次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4）因系统格式设置无法调整，合同付款支付要求以第八章“拟签订采购合同文本”中体现的内容为准。（5）成交供应商在领取成交通知书前，须向采购代理机构提供纸质版响应文件3套（一正两副、正本应为彩色打印件，副本可采用正本的复印件），且提供的响应文件必须与在陕西省政府采购综合管理平台的项目电子化交易系统中递交的电子响应文件内容一致，纸质版响应文件必须装订成册签字盖章。（6）如谈判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企业业绩</w:t>
            </w:r>
          </w:p>
        </w:tc>
        <w:tc>
          <w:tcPr>
            <w:tcW w:type="dxa" w:w="3322"/>
          </w:tcPr>
          <w:p>
            <w:pPr>
              <w:pStyle w:val="null3"/>
            </w:pPr>
            <w:r>
              <w:rPr>
                <w:rFonts w:ascii="仿宋_GB2312" w:hAnsi="仿宋_GB2312" w:cs="仿宋_GB2312" w:eastAsia="仿宋_GB2312"/>
              </w:rPr>
              <w:t>供应商具有2023年06月01日至今（以合同签订日期为准）同类项目（计算机设备类）业绩2个。</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与所投项目名称、项目编号一致，且符合谈判文件签署盖章要求。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（1）报价唯一；（2）报价货币符合谈判文件要求;（3）未超出采购预算或谈判文件规定的最高限价。</w:t>
            </w:r>
          </w:p>
        </w:tc>
        <w:tc>
          <w:tcPr>
            <w:tcW w:type="dxa" w:w="1661"/>
          </w:tcPr>
          <w:p>
            <w:pPr>
              <w:pStyle w:val="null3"/>
            </w:pPr>
            <w:r>
              <w:rPr>
                <w:rFonts w:ascii="仿宋_GB2312" w:hAnsi="仿宋_GB2312" w:cs="仿宋_GB2312" w:eastAsia="仿宋_GB2312"/>
              </w:rPr>
              <w:t>首次投标报价表.docx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强制采购台式计算机（教师机）、台式计算机（学生机）节能产品</w:t>
            </w:r>
          </w:p>
        </w:tc>
        <w:tc>
          <w:tcPr>
            <w:tcW w:type="dxa" w:w="3322"/>
          </w:tcPr>
          <w:p>
            <w:pPr>
              <w:pStyle w:val="null3"/>
            </w:pPr>
            <w:r>
              <w:rPr>
                <w:rFonts w:ascii="仿宋_GB2312" w:hAnsi="仿宋_GB2312" w:cs="仿宋_GB2312" w:eastAsia="仿宋_GB2312"/>
              </w:rPr>
              <w:t>填写强制、优先采购产品承诺函，对第一项内容进行响应。</w:t>
            </w:r>
          </w:p>
        </w:tc>
        <w:tc>
          <w:tcPr>
            <w:tcW w:type="dxa" w:w="1661"/>
          </w:tcPr>
          <w:p>
            <w:pPr>
              <w:pStyle w:val="null3"/>
            </w:pPr>
            <w:r>
              <w:rPr>
                <w:rFonts w:ascii="仿宋_GB2312" w:hAnsi="仿宋_GB2312" w:cs="仿宋_GB2312" w:eastAsia="仿宋_GB2312"/>
              </w:rPr>
              <w:t>强制、优先采购产品承诺函.docx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满足“★”项的技术参数并按要求提供相关证明材料并加盖公章（证明材料包括但不限于由国家认可或具备法定资质的检测机构出具的检测报告、官网截图、产品说明书、产品彩印等）。</w:t>
            </w:r>
          </w:p>
        </w:tc>
        <w:tc>
          <w:tcPr>
            <w:tcW w:type="dxa" w:w="1661"/>
          </w:tcPr>
          <w:p>
            <w:pPr>
              <w:pStyle w:val="null3"/>
            </w:pPr>
            <w:r>
              <w:rPr>
                <w:rFonts w:ascii="仿宋_GB2312" w:hAnsi="仿宋_GB2312" w:cs="仿宋_GB2312" w:eastAsia="仿宋_GB2312"/>
              </w:rPr>
              <w:t>投标方案响应说明.docx 设备技术条款响应偏离表.docx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详见附件：首次投标报价表.docx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详见附件：设备技术条款响应偏离表.docx</w:t>
      </w:r>
    </w:p>
    <w:p>
      <w:pPr>
        <w:pStyle w:val="null3"/>
        <w:ind w:firstLine="960"/>
      </w:pPr>
      <w:r>
        <w:rPr>
          <w:rFonts w:ascii="仿宋_GB2312" w:hAnsi="仿宋_GB2312" w:cs="仿宋_GB2312" w:eastAsia="仿宋_GB2312"/>
        </w:rPr>
        <w:t>详见附件：投标方案响应说明.docx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